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391" w:rsidRPr="009A234D" w:rsidRDefault="006D572E" w:rsidP="00201391">
      <w:pPr>
        <w:spacing w:after="0" w:line="360" w:lineRule="auto"/>
        <w:jc w:val="center"/>
        <w:rPr>
          <w:rFonts w:ascii="Times New Roman" w:hAnsi="Times New Roman" w:cs="Times New Roman"/>
          <w:b/>
          <w:sz w:val="24"/>
          <w:szCs w:val="24"/>
        </w:rPr>
      </w:pPr>
      <w:r w:rsidRPr="009A234D">
        <w:rPr>
          <w:rFonts w:ascii="Times New Roman" w:hAnsi="Times New Roman" w:cs="Times New Roman"/>
          <w:b/>
          <w:sz w:val="24"/>
          <w:szCs w:val="24"/>
        </w:rPr>
        <w:t xml:space="preserve">STEM </w:t>
      </w:r>
      <w:r w:rsidR="00EC4679" w:rsidRPr="009A234D">
        <w:rPr>
          <w:rFonts w:ascii="Times New Roman" w:hAnsi="Times New Roman" w:cs="Times New Roman"/>
          <w:b/>
          <w:sz w:val="24"/>
          <w:szCs w:val="24"/>
        </w:rPr>
        <w:t xml:space="preserve">Etkinliklerinin Uygulanması Sürecinde Elektronik </w:t>
      </w:r>
      <w:proofErr w:type="spellStart"/>
      <w:r w:rsidR="00EC4679" w:rsidRPr="009A234D">
        <w:rPr>
          <w:rFonts w:ascii="Times New Roman" w:hAnsi="Times New Roman" w:cs="Times New Roman"/>
          <w:b/>
          <w:sz w:val="24"/>
          <w:szCs w:val="24"/>
        </w:rPr>
        <w:t>Portfolyo</w:t>
      </w:r>
      <w:proofErr w:type="spellEnd"/>
      <w:r w:rsidR="00EC4679" w:rsidRPr="009A234D">
        <w:rPr>
          <w:rFonts w:ascii="Times New Roman" w:hAnsi="Times New Roman" w:cs="Times New Roman"/>
          <w:b/>
          <w:sz w:val="24"/>
          <w:szCs w:val="24"/>
        </w:rPr>
        <w:t xml:space="preserve"> Kullanımının Sekizinci Sınıf Öğrencilerinin Fen Bilimleri Dersi Akademik Başarısına ve </w:t>
      </w:r>
      <w:r w:rsidR="00201391" w:rsidRPr="009A234D">
        <w:rPr>
          <w:rFonts w:ascii="Times New Roman" w:hAnsi="Times New Roman" w:cs="Times New Roman"/>
          <w:b/>
          <w:sz w:val="24"/>
          <w:szCs w:val="24"/>
        </w:rPr>
        <w:t xml:space="preserve">STEM </w:t>
      </w:r>
      <w:r w:rsidR="00EC4679" w:rsidRPr="009A234D">
        <w:rPr>
          <w:rFonts w:ascii="Times New Roman" w:hAnsi="Times New Roman" w:cs="Times New Roman"/>
          <w:b/>
          <w:sz w:val="24"/>
          <w:szCs w:val="24"/>
        </w:rPr>
        <w:t>Tutumuna Etkisinin İncelenmesi</w:t>
      </w:r>
    </w:p>
    <w:p w:rsidR="00215BE0" w:rsidRPr="009A234D" w:rsidRDefault="00215BE0" w:rsidP="00201391">
      <w:pPr>
        <w:spacing w:after="0" w:line="360" w:lineRule="auto"/>
        <w:jc w:val="center"/>
        <w:rPr>
          <w:rFonts w:ascii="Times New Roman" w:hAnsi="Times New Roman" w:cs="Times New Roman"/>
          <w:b/>
          <w:sz w:val="24"/>
          <w:szCs w:val="24"/>
        </w:rPr>
      </w:pPr>
    </w:p>
    <w:p w:rsidR="00215BE0" w:rsidRPr="009A234D" w:rsidRDefault="00215BE0" w:rsidP="00215BE0">
      <w:pPr>
        <w:spacing w:after="0" w:line="360" w:lineRule="auto"/>
        <w:jc w:val="center"/>
        <w:rPr>
          <w:rFonts w:ascii="Times New Roman" w:hAnsi="Times New Roman" w:cs="Times New Roman"/>
          <w:b/>
          <w:sz w:val="24"/>
          <w:szCs w:val="24"/>
        </w:rPr>
      </w:pPr>
      <w:r w:rsidRPr="009A234D">
        <w:rPr>
          <w:rFonts w:ascii="Times New Roman" w:hAnsi="Times New Roman" w:cs="Times New Roman"/>
          <w:b/>
          <w:sz w:val="24"/>
          <w:szCs w:val="24"/>
        </w:rPr>
        <w:t>Mahmut AYAZ</w:t>
      </w:r>
      <w:r w:rsidRPr="009A234D">
        <w:rPr>
          <w:rStyle w:val="DipnotBavurusu"/>
          <w:rFonts w:ascii="Times New Roman" w:hAnsi="Times New Roman" w:cs="Times New Roman"/>
          <w:b/>
          <w:sz w:val="24"/>
          <w:szCs w:val="24"/>
        </w:rPr>
        <w:footnoteReference w:id="1"/>
      </w:r>
      <w:r w:rsidR="009E5DD7">
        <w:rPr>
          <w:rFonts w:ascii="Times New Roman" w:hAnsi="Times New Roman" w:cs="Times New Roman"/>
          <w:b/>
          <w:sz w:val="24"/>
          <w:szCs w:val="24"/>
        </w:rPr>
        <w:t>,</w:t>
      </w:r>
      <w:r w:rsidRPr="009A234D">
        <w:rPr>
          <w:rFonts w:ascii="Times New Roman" w:hAnsi="Times New Roman" w:cs="Times New Roman"/>
          <w:b/>
          <w:sz w:val="24"/>
          <w:szCs w:val="24"/>
        </w:rPr>
        <w:t xml:space="preserve">  Salih GÜLEN</w:t>
      </w:r>
      <w:r w:rsidRPr="009A234D">
        <w:rPr>
          <w:rStyle w:val="DipnotBavurusu"/>
          <w:rFonts w:ascii="Times New Roman" w:hAnsi="Times New Roman" w:cs="Times New Roman"/>
          <w:b/>
          <w:sz w:val="24"/>
          <w:szCs w:val="24"/>
        </w:rPr>
        <w:footnoteReference w:customMarkFollows="1" w:id="2"/>
        <w:sym w:font="Symbol" w:char="F02A"/>
      </w:r>
      <w:r w:rsidRPr="009A234D">
        <w:rPr>
          <w:rStyle w:val="DipnotBavurusu"/>
          <w:rFonts w:ascii="Times New Roman" w:hAnsi="Times New Roman" w:cs="Times New Roman"/>
          <w:b/>
          <w:sz w:val="24"/>
          <w:szCs w:val="24"/>
        </w:rPr>
        <w:sym w:font="Symbol" w:char="F02A"/>
      </w:r>
      <w:r w:rsidRPr="009A234D">
        <w:rPr>
          <w:rFonts w:ascii="Times New Roman" w:hAnsi="Times New Roman" w:cs="Times New Roman"/>
          <w:b/>
          <w:sz w:val="24"/>
          <w:szCs w:val="24"/>
        </w:rPr>
        <w:t xml:space="preserve">  </w:t>
      </w:r>
      <w:r w:rsidR="00481104">
        <w:rPr>
          <w:rFonts w:ascii="Times New Roman" w:hAnsi="Times New Roman" w:cs="Times New Roman"/>
          <w:b/>
          <w:sz w:val="24"/>
          <w:szCs w:val="24"/>
        </w:rPr>
        <w:t>ve</w:t>
      </w:r>
      <w:r w:rsidR="00481104" w:rsidRPr="009A234D">
        <w:rPr>
          <w:rFonts w:ascii="Times New Roman" w:hAnsi="Times New Roman" w:cs="Times New Roman"/>
          <w:b/>
          <w:sz w:val="24"/>
          <w:szCs w:val="24"/>
        </w:rPr>
        <w:t xml:space="preserve"> Bilge</w:t>
      </w:r>
      <w:r w:rsidRPr="009A234D">
        <w:rPr>
          <w:rFonts w:ascii="Times New Roman" w:hAnsi="Times New Roman" w:cs="Times New Roman"/>
          <w:b/>
          <w:sz w:val="24"/>
          <w:szCs w:val="24"/>
        </w:rPr>
        <w:t xml:space="preserve"> GÖK</w:t>
      </w:r>
      <w:r w:rsidRPr="009A234D">
        <w:rPr>
          <w:rStyle w:val="DipnotBavurusu"/>
          <w:rFonts w:ascii="Times New Roman" w:hAnsi="Times New Roman" w:cs="Times New Roman"/>
          <w:b/>
          <w:sz w:val="24"/>
          <w:szCs w:val="24"/>
        </w:rPr>
        <w:footnoteReference w:customMarkFollows="1" w:id="3"/>
        <w:sym w:font="Symbol" w:char="F02A"/>
      </w:r>
      <w:r w:rsidRPr="009A234D">
        <w:rPr>
          <w:rStyle w:val="DipnotBavurusu"/>
          <w:rFonts w:ascii="Times New Roman" w:hAnsi="Times New Roman" w:cs="Times New Roman"/>
          <w:b/>
          <w:sz w:val="24"/>
          <w:szCs w:val="24"/>
        </w:rPr>
        <w:sym w:font="Symbol" w:char="F02A"/>
      </w:r>
      <w:r w:rsidRPr="009A234D">
        <w:rPr>
          <w:rStyle w:val="DipnotBavurusu"/>
          <w:rFonts w:ascii="Times New Roman" w:hAnsi="Times New Roman" w:cs="Times New Roman"/>
          <w:b/>
          <w:sz w:val="24"/>
          <w:szCs w:val="24"/>
        </w:rPr>
        <w:sym w:font="Symbol" w:char="F02A"/>
      </w:r>
    </w:p>
    <w:p w:rsidR="00215BE0" w:rsidRPr="009A234D" w:rsidRDefault="00215BE0" w:rsidP="00201391">
      <w:pPr>
        <w:spacing w:after="0" w:line="360" w:lineRule="auto"/>
        <w:jc w:val="center"/>
        <w:rPr>
          <w:rFonts w:ascii="Times New Roman" w:hAnsi="Times New Roman" w:cs="Times New Roman"/>
          <w:b/>
          <w:sz w:val="24"/>
          <w:szCs w:val="24"/>
        </w:rPr>
      </w:pPr>
    </w:p>
    <w:p w:rsidR="00D876AD" w:rsidRPr="009A234D" w:rsidRDefault="007A1DA7" w:rsidP="00D876AD">
      <w:pPr>
        <w:spacing w:after="0" w:line="360" w:lineRule="auto"/>
        <w:jc w:val="both"/>
        <w:rPr>
          <w:rFonts w:ascii="Times New Roman" w:hAnsi="Times New Roman" w:cs="Times New Roman"/>
          <w:sz w:val="24"/>
          <w:szCs w:val="24"/>
        </w:rPr>
      </w:pPr>
      <w:r w:rsidRPr="009A234D">
        <w:rPr>
          <w:rFonts w:ascii="Times New Roman" w:hAnsi="Times New Roman" w:cs="Times New Roman"/>
          <w:b/>
          <w:sz w:val="24"/>
          <w:szCs w:val="24"/>
        </w:rPr>
        <w:t>Özet:</w:t>
      </w:r>
      <w:r w:rsidR="00E771A6" w:rsidRPr="009A234D">
        <w:rPr>
          <w:rFonts w:ascii="Times New Roman" w:hAnsi="Times New Roman" w:cs="Times New Roman"/>
          <w:b/>
          <w:sz w:val="24"/>
          <w:szCs w:val="24"/>
        </w:rPr>
        <w:t xml:space="preserve"> </w:t>
      </w:r>
      <w:r w:rsidR="006E6712" w:rsidRPr="009A234D">
        <w:rPr>
          <w:rFonts w:ascii="Times New Roman" w:hAnsi="Times New Roman" w:cs="Times New Roman"/>
          <w:sz w:val="24"/>
          <w:szCs w:val="24"/>
        </w:rPr>
        <w:t xml:space="preserve">Bu araştırmada </w:t>
      </w:r>
      <w:r w:rsidR="006D572E" w:rsidRPr="009A234D">
        <w:rPr>
          <w:rFonts w:ascii="Times New Roman" w:hAnsi="Times New Roman" w:cs="Times New Roman"/>
          <w:sz w:val="24"/>
          <w:szCs w:val="24"/>
        </w:rPr>
        <w:t xml:space="preserve">STEM etkinliklerinin uygulanması sürecinde </w:t>
      </w:r>
      <w:r w:rsidR="006E6712" w:rsidRPr="009A234D">
        <w:rPr>
          <w:rFonts w:ascii="Times New Roman" w:hAnsi="Times New Roman" w:cs="Times New Roman"/>
          <w:sz w:val="24"/>
          <w:szCs w:val="24"/>
        </w:rPr>
        <w:t>el</w:t>
      </w:r>
      <w:r w:rsidR="001015FD" w:rsidRPr="009A234D">
        <w:rPr>
          <w:rFonts w:ascii="Times New Roman" w:hAnsi="Times New Roman" w:cs="Times New Roman"/>
          <w:sz w:val="24"/>
          <w:szCs w:val="24"/>
        </w:rPr>
        <w:t xml:space="preserve">ektronik </w:t>
      </w:r>
      <w:proofErr w:type="spellStart"/>
      <w:r w:rsidR="001015FD" w:rsidRPr="009A234D">
        <w:rPr>
          <w:rFonts w:ascii="Times New Roman" w:hAnsi="Times New Roman" w:cs="Times New Roman"/>
          <w:sz w:val="24"/>
          <w:szCs w:val="24"/>
        </w:rPr>
        <w:t>portfolyo</w:t>
      </w:r>
      <w:proofErr w:type="spellEnd"/>
      <w:r w:rsidR="00E771A6" w:rsidRPr="009A234D">
        <w:rPr>
          <w:rFonts w:ascii="Times New Roman" w:hAnsi="Times New Roman" w:cs="Times New Roman"/>
          <w:sz w:val="24"/>
          <w:szCs w:val="24"/>
        </w:rPr>
        <w:t xml:space="preserve"> </w:t>
      </w:r>
      <w:r w:rsidR="001015FD" w:rsidRPr="009A234D">
        <w:rPr>
          <w:rFonts w:ascii="Times New Roman" w:hAnsi="Times New Roman" w:cs="Times New Roman"/>
          <w:sz w:val="24"/>
          <w:szCs w:val="24"/>
        </w:rPr>
        <w:t>kullanımı</w:t>
      </w:r>
      <w:r w:rsidR="00F64A33" w:rsidRPr="009A234D">
        <w:rPr>
          <w:rFonts w:ascii="Times New Roman" w:hAnsi="Times New Roman" w:cs="Times New Roman"/>
          <w:sz w:val="24"/>
          <w:szCs w:val="24"/>
        </w:rPr>
        <w:t>nın</w:t>
      </w:r>
      <w:r w:rsidR="00E771A6" w:rsidRPr="009A234D">
        <w:rPr>
          <w:rFonts w:ascii="Times New Roman" w:hAnsi="Times New Roman" w:cs="Times New Roman"/>
          <w:sz w:val="24"/>
          <w:szCs w:val="24"/>
        </w:rPr>
        <w:t xml:space="preserve"> </w:t>
      </w:r>
      <w:r w:rsidR="006E6712" w:rsidRPr="009A234D">
        <w:rPr>
          <w:rFonts w:ascii="Times New Roman" w:hAnsi="Times New Roman" w:cs="Times New Roman"/>
          <w:sz w:val="24"/>
          <w:szCs w:val="24"/>
        </w:rPr>
        <w:t xml:space="preserve">akademik başarıya ve STEM tutumuna etkisinin belirlenmesi amaçlanmıştır. Araştırmada </w:t>
      </w:r>
      <w:proofErr w:type="spellStart"/>
      <w:r w:rsidR="006E6712" w:rsidRPr="009A234D">
        <w:rPr>
          <w:rFonts w:ascii="Times New Roman" w:hAnsi="Times New Roman" w:cs="Times New Roman"/>
          <w:sz w:val="24"/>
          <w:szCs w:val="24"/>
        </w:rPr>
        <w:t>ön</w:t>
      </w:r>
      <w:r w:rsidR="00030E20" w:rsidRPr="009A234D">
        <w:rPr>
          <w:rFonts w:ascii="Times New Roman" w:hAnsi="Times New Roman" w:cs="Times New Roman"/>
          <w:sz w:val="24"/>
          <w:szCs w:val="24"/>
        </w:rPr>
        <w:t>test-son</w:t>
      </w:r>
      <w:r w:rsidR="006E6712" w:rsidRPr="009A234D">
        <w:rPr>
          <w:rFonts w:ascii="Times New Roman" w:hAnsi="Times New Roman" w:cs="Times New Roman"/>
          <w:sz w:val="24"/>
          <w:szCs w:val="24"/>
        </w:rPr>
        <w:t>test</w:t>
      </w:r>
      <w:proofErr w:type="spellEnd"/>
      <w:r w:rsidR="006E6712" w:rsidRPr="009A234D">
        <w:rPr>
          <w:rFonts w:ascii="Times New Roman" w:hAnsi="Times New Roman" w:cs="Times New Roman"/>
          <w:sz w:val="24"/>
          <w:szCs w:val="24"/>
        </w:rPr>
        <w:t xml:space="preserve"> kontrol gruplu</w:t>
      </w:r>
      <w:r w:rsidR="009A234D" w:rsidRPr="009A234D">
        <w:rPr>
          <w:rFonts w:ascii="Times New Roman" w:hAnsi="Times New Roman" w:cs="Times New Roman"/>
          <w:sz w:val="24"/>
          <w:szCs w:val="24"/>
        </w:rPr>
        <w:t xml:space="preserve"> </w:t>
      </w:r>
      <w:r w:rsidR="00CC7DED" w:rsidRPr="009A234D">
        <w:rPr>
          <w:rFonts w:ascii="Times New Roman" w:hAnsi="Times New Roman" w:cs="Times New Roman"/>
          <w:sz w:val="24"/>
          <w:szCs w:val="24"/>
        </w:rPr>
        <w:t xml:space="preserve">yarı </w:t>
      </w:r>
      <w:r w:rsidR="006E6712" w:rsidRPr="009A234D">
        <w:rPr>
          <w:rFonts w:ascii="Times New Roman" w:hAnsi="Times New Roman" w:cs="Times New Roman"/>
          <w:sz w:val="24"/>
          <w:szCs w:val="24"/>
        </w:rPr>
        <w:t>deneysel desen kullanılmıştır. Araştırma</w:t>
      </w:r>
      <w:r w:rsidR="00F64A33" w:rsidRPr="009A234D">
        <w:rPr>
          <w:rFonts w:ascii="Times New Roman" w:hAnsi="Times New Roman" w:cs="Times New Roman"/>
          <w:sz w:val="24"/>
          <w:szCs w:val="24"/>
        </w:rPr>
        <w:t>nın çalışma grubunu 2019-2020 öğretim yılının bahar döneminde sekizinci sınıfa giden</w:t>
      </w:r>
      <w:r w:rsidR="006E6712" w:rsidRPr="009A234D">
        <w:rPr>
          <w:rFonts w:ascii="Times New Roman" w:hAnsi="Times New Roman" w:cs="Times New Roman"/>
          <w:sz w:val="24"/>
          <w:szCs w:val="24"/>
        </w:rPr>
        <w:t xml:space="preserve"> 44 öğrenci </w:t>
      </w:r>
      <w:r w:rsidR="00F64A33" w:rsidRPr="009A234D">
        <w:rPr>
          <w:rFonts w:ascii="Times New Roman" w:hAnsi="Times New Roman" w:cs="Times New Roman"/>
          <w:sz w:val="24"/>
          <w:szCs w:val="24"/>
        </w:rPr>
        <w:t>oluşturmaktadır.</w:t>
      </w:r>
      <w:r w:rsidR="009A234D" w:rsidRPr="009A234D">
        <w:rPr>
          <w:rFonts w:ascii="Times New Roman" w:hAnsi="Times New Roman" w:cs="Times New Roman"/>
          <w:sz w:val="24"/>
          <w:szCs w:val="24"/>
        </w:rPr>
        <w:t xml:space="preserve"> </w:t>
      </w:r>
      <w:r w:rsidR="00030E20" w:rsidRPr="009A234D">
        <w:rPr>
          <w:rFonts w:ascii="Times New Roman" w:hAnsi="Times New Roman" w:cs="Times New Roman"/>
          <w:sz w:val="24"/>
          <w:szCs w:val="24"/>
        </w:rPr>
        <w:t>Verilerin toplanmasında</w:t>
      </w:r>
      <w:r w:rsidR="006E6712" w:rsidRPr="009A234D">
        <w:rPr>
          <w:rFonts w:ascii="Times New Roman" w:hAnsi="Times New Roman" w:cs="Times New Roman"/>
          <w:sz w:val="24"/>
          <w:szCs w:val="24"/>
        </w:rPr>
        <w:t xml:space="preserve"> STEM tutum ölçeği ve akademik başarı testi kullanılmıştır. </w:t>
      </w:r>
      <w:r w:rsidR="00F64A33" w:rsidRPr="009A234D">
        <w:rPr>
          <w:rFonts w:ascii="Times New Roman" w:hAnsi="Times New Roman" w:cs="Times New Roman"/>
          <w:sz w:val="24"/>
          <w:szCs w:val="24"/>
        </w:rPr>
        <w:t xml:space="preserve">Araştırmada elde edilen verilerin analiz edilmesinde </w:t>
      </w:r>
      <w:r w:rsidR="002B507A" w:rsidRPr="009A234D">
        <w:rPr>
          <w:rFonts w:ascii="Times New Roman" w:hAnsi="Times New Roman" w:cs="Times New Roman"/>
          <w:sz w:val="24"/>
          <w:szCs w:val="24"/>
        </w:rPr>
        <w:t>parametrik</w:t>
      </w:r>
      <w:r w:rsidR="007702C0" w:rsidRPr="009A234D">
        <w:rPr>
          <w:rFonts w:ascii="Times New Roman" w:hAnsi="Times New Roman" w:cs="Times New Roman"/>
          <w:sz w:val="24"/>
          <w:szCs w:val="24"/>
        </w:rPr>
        <w:t xml:space="preserve"> olmayan testlerden Mann </w:t>
      </w:r>
      <w:proofErr w:type="spellStart"/>
      <w:r w:rsidR="007702C0" w:rsidRPr="009A234D">
        <w:rPr>
          <w:rFonts w:ascii="Times New Roman" w:hAnsi="Times New Roman" w:cs="Times New Roman"/>
          <w:sz w:val="24"/>
          <w:szCs w:val="24"/>
        </w:rPr>
        <w:t>Whitne</w:t>
      </w:r>
      <w:r w:rsidR="00D876AD" w:rsidRPr="009A234D">
        <w:rPr>
          <w:rFonts w:ascii="Times New Roman" w:hAnsi="Times New Roman" w:cs="Times New Roman"/>
          <w:sz w:val="24"/>
          <w:szCs w:val="24"/>
        </w:rPr>
        <w:t>y</w:t>
      </w:r>
      <w:proofErr w:type="spellEnd"/>
      <w:r w:rsidR="007702C0" w:rsidRPr="009A234D">
        <w:rPr>
          <w:rFonts w:ascii="Times New Roman" w:hAnsi="Times New Roman" w:cs="Times New Roman"/>
          <w:sz w:val="24"/>
          <w:szCs w:val="24"/>
        </w:rPr>
        <w:t xml:space="preserve"> U</w:t>
      </w:r>
      <w:r w:rsidR="004E780B" w:rsidRPr="009A234D">
        <w:rPr>
          <w:rFonts w:ascii="Times New Roman" w:hAnsi="Times New Roman" w:cs="Times New Roman"/>
          <w:sz w:val="24"/>
          <w:szCs w:val="24"/>
        </w:rPr>
        <w:t xml:space="preserve"> ve </w:t>
      </w:r>
      <w:proofErr w:type="spellStart"/>
      <w:r w:rsidR="004E780B" w:rsidRPr="009A234D">
        <w:rPr>
          <w:rFonts w:ascii="Times New Roman" w:hAnsi="Times New Roman" w:cs="Times New Roman"/>
          <w:sz w:val="24"/>
          <w:szCs w:val="24"/>
        </w:rPr>
        <w:t>Wilcoxon</w:t>
      </w:r>
      <w:proofErr w:type="spellEnd"/>
      <w:r w:rsidR="004E780B" w:rsidRPr="009A234D">
        <w:rPr>
          <w:rFonts w:ascii="Times New Roman" w:hAnsi="Times New Roman" w:cs="Times New Roman"/>
          <w:sz w:val="24"/>
          <w:szCs w:val="24"/>
        </w:rPr>
        <w:t xml:space="preserve"> İşaretli Sıralar</w:t>
      </w:r>
      <w:r w:rsidR="007702C0" w:rsidRPr="009A234D">
        <w:rPr>
          <w:rFonts w:ascii="Times New Roman" w:hAnsi="Times New Roman" w:cs="Times New Roman"/>
          <w:sz w:val="24"/>
          <w:szCs w:val="24"/>
        </w:rPr>
        <w:t xml:space="preserve"> testi </w:t>
      </w:r>
      <w:r w:rsidR="009A234D" w:rsidRPr="009A234D">
        <w:rPr>
          <w:rFonts w:ascii="Times New Roman" w:hAnsi="Times New Roman" w:cs="Times New Roman"/>
          <w:sz w:val="24"/>
          <w:szCs w:val="24"/>
        </w:rPr>
        <w:t xml:space="preserve">kullanılmıştır. Araştırmanın </w:t>
      </w:r>
      <w:r w:rsidR="00F64A33" w:rsidRPr="009A234D">
        <w:rPr>
          <w:rFonts w:ascii="Times New Roman" w:hAnsi="Times New Roman" w:cs="Times New Roman"/>
          <w:sz w:val="24"/>
          <w:szCs w:val="24"/>
        </w:rPr>
        <w:t xml:space="preserve">sonucunda, </w:t>
      </w:r>
      <w:r w:rsidR="006E6712" w:rsidRPr="009A234D">
        <w:rPr>
          <w:rFonts w:ascii="Times New Roman" w:hAnsi="Times New Roman" w:cs="Times New Roman"/>
          <w:sz w:val="24"/>
          <w:szCs w:val="24"/>
        </w:rPr>
        <w:t>e</w:t>
      </w:r>
      <w:r w:rsidR="00C51259" w:rsidRPr="009A234D">
        <w:rPr>
          <w:rFonts w:ascii="Times New Roman" w:hAnsi="Times New Roman" w:cs="Times New Roman"/>
          <w:sz w:val="24"/>
          <w:szCs w:val="24"/>
        </w:rPr>
        <w:t xml:space="preserve">lektronik </w:t>
      </w:r>
      <w:proofErr w:type="spellStart"/>
      <w:r w:rsidR="006E6712" w:rsidRPr="009A234D">
        <w:rPr>
          <w:rFonts w:ascii="Times New Roman" w:hAnsi="Times New Roman" w:cs="Times New Roman"/>
          <w:sz w:val="24"/>
          <w:szCs w:val="24"/>
        </w:rPr>
        <w:t>portfolyo</w:t>
      </w:r>
      <w:proofErr w:type="spellEnd"/>
      <w:r w:rsidR="006E6712" w:rsidRPr="009A234D">
        <w:rPr>
          <w:rFonts w:ascii="Times New Roman" w:hAnsi="Times New Roman" w:cs="Times New Roman"/>
          <w:sz w:val="24"/>
          <w:szCs w:val="24"/>
        </w:rPr>
        <w:t xml:space="preserve"> kullanımı</w:t>
      </w:r>
      <w:r w:rsidR="001015FD" w:rsidRPr="009A234D">
        <w:rPr>
          <w:rFonts w:ascii="Times New Roman" w:hAnsi="Times New Roman" w:cs="Times New Roman"/>
          <w:sz w:val="24"/>
          <w:szCs w:val="24"/>
        </w:rPr>
        <w:t>nın</w:t>
      </w:r>
      <w:r w:rsidR="006E6712" w:rsidRPr="009A234D">
        <w:rPr>
          <w:rFonts w:ascii="Times New Roman" w:hAnsi="Times New Roman" w:cs="Times New Roman"/>
          <w:sz w:val="24"/>
          <w:szCs w:val="24"/>
        </w:rPr>
        <w:t xml:space="preserve"> öğrencilerin </w:t>
      </w:r>
      <w:r w:rsidR="00F64A33" w:rsidRPr="009A234D">
        <w:rPr>
          <w:rFonts w:ascii="Times New Roman" w:hAnsi="Times New Roman" w:cs="Times New Roman"/>
          <w:sz w:val="24"/>
          <w:szCs w:val="24"/>
        </w:rPr>
        <w:t xml:space="preserve">fen </w:t>
      </w:r>
      <w:r w:rsidR="00C51259" w:rsidRPr="009A234D">
        <w:rPr>
          <w:rFonts w:ascii="Times New Roman" w:hAnsi="Times New Roman" w:cs="Times New Roman"/>
          <w:sz w:val="24"/>
          <w:szCs w:val="24"/>
        </w:rPr>
        <w:t xml:space="preserve">bilimleri </w:t>
      </w:r>
      <w:r w:rsidR="00F64A33" w:rsidRPr="009A234D">
        <w:rPr>
          <w:rFonts w:ascii="Times New Roman" w:hAnsi="Times New Roman" w:cs="Times New Roman"/>
          <w:sz w:val="24"/>
          <w:szCs w:val="24"/>
        </w:rPr>
        <w:t>dersi akademik başarıları ve STEM tutumları üzerinde olumlu bir etkiye sahip olduğu</w:t>
      </w:r>
      <w:r w:rsidR="006E6712" w:rsidRPr="009A234D">
        <w:rPr>
          <w:rFonts w:ascii="Times New Roman" w:hAnsi="Times New Roman" w:cs="Times New Roman"/>
          <w:sz w:val="24"/>
          <w:szCs w:val="24"/>
        </w:rPr>
        <w:t xml:space="preserve"> belirlenmiştir.</w:t>
      </w:r>
      <w:r w:rsidR="00E771A6" w:rsidRPr="009A234D">
        <w:rPr>
          <w:rFonts w:ascii="Times New Roman" w:hAnsi="Times New Roman" w:cs="Times New Roman"/>
          <w:sz w:val="24"/>
          <w:szCs w:val="24"/>
        </w:rPr>
        <w:t xml:space="preserve"> </w:t>
      </w:r>
      <w:r w:rsidR="00F64A33" w:rsidRPr="009A234D">
        <w:rPr>
          <w:rFonts w:ascii="Times New Roman" w:hAnsi="Times New Roman" w:cs="Times New Roman"/>
          <w:sz w:val="24"/>
          <w:szCs w:val="24"/>
        </w:rPr>
        <w:t xml:space="preserve">Bununla birlikte </w:t>
      </w:r>
      <w:r w:rsidR="000D654F" w:rsidRPr="009A234D">
        <w:rPr>
          <w:rFonts w:ascii="Times New Roman" w:hAnsi="Times New Roman" w:cs="Times New Roman"/>
          <w:sz w:val="24"/>
          <w:szCs w:val="24"/>
        </w:rPr>
        <w:t>araştırmaya katılan sekizinci sınıf</w:t>
      </w:r>
      <w:r w:rsidR="00F64A33" w:rsidRPr="009A234D">
        <w:rPr>
          <w:rFonts w:ascii="Times New Roman" w:hAnsi="Times New Roman" w:cs="Times New Roman"/>
          <w:sz w:val="24"/>
          <w:szCs w:val="24"/>
        </w:rPr>
        <w:t xml:space="preserve"> öğrencilerin</w:t>
      </w:r>
      <w:r w:rsidR="000D654F" w:rsidRPr="009A234D">
        <w:rPr>
          <w:rFonts w:ascii="Times New Roman" w:hAnsi="Times New Roman" w:cs="Times New Roman"/>
          <w:sz w:val="24"/>
          <w:szCs w:val="24"/>
        </w:rPr>
        <w:t>in</w:t>
      </w:r>
      <w:r w:rsidR="00F64A33" w:rsidRPr="009A234D">
        <w:rPr>
          <w:rFonts w:ascii="Times New Roman" w:hAnsi="Times New Roman" w:cs="Times New Roman"/>
          <w:sz w:val="24"/>
          <w:szCs w:val="24"/>
        </w:rPr>
        <w:t xml:space="preserve"> cinsiyetlerine göre STEM tutumları </w:t>
      </w:r>
      <w:r w:rsidR="000D654F" w:rsidRPr="009A234D">
        <w:rPr>
          <w:rFonts w:ascii="Times New Roman" w:hAnsi="Times New Roman" w:cs="Times New Roman"/>
          <w:sz w:val="24"/>
          <w:szCs w:val="24"/>
        </w:rPr>
        <w:t xml:space="preserve">ve akademik başarıları </w:t>
      </w:r>
      <w:r w:rsidR="00F64A33" w:rsidRPr="009A234D">
        <w:rPr>
          <w:rFonts w:ascii="Times New Roman" w:hAnsi="Times New Roman" w:cs="Times New Roman"/>
          <w:sz w:val="24"/>
          <w:szCs w:val="24"/>
        </w:rPr>
        <w:t xml:space="preserve">arasında anlamlı bir farklılık bulunmamıştır. </w:t>
      </w:r>
      <w:r w:rsidR="00D876AD" w:rsidRPr="009A234D">
        <w:rPr>
          <w:rFonts w:ascii="Times New Roman" w:hAnsi="Times New Roman" w:cs="Times New Roman"/>
          <w:sz w:val="24"/>
          <w:szCs w:val="24"/>
        </w:rPr>
        <w:t xml:space="preserve">Gelişen teknolojik altyapı, </w:t>
      </w:r>
      <w:r w:rsidR="006A57F1" w:rsidRPr="009A234D">
        <w:rPr>
          <w:rFonts w:ascii="Times New Roman" w:hAnsi="Times New Roman" w:cs="Times New Roman"/>
          <w:sz w:val="24"/>
          <w:szCs w:val="24"/>
        </w:rPr>
        <w:t>Fırsatları Artırma Teknolojiyi İyileştirme (</w:t>
      </w:r>
      <w:r w:rsidR="00D876AD" w:rsidRPr="009A234D">
        <w:rPr>
          <w:rFonts w:ascii="Times New Roman" w:hAnsi="Times New Roman" w:cs="Times New Roman"/>
          <w:sz w:val="24"/>
          <w:szCs w:val="24"/>
        </w:rPr>
        <w:t>FATİH</w:t>
      </w:r>
      <w:r w:rsidR="006A57F1" w:rsidRPr="009A234D">
        <w:rPr>
          <w:rFonts w:ascii="Times New Roman" w:hAnsi="Times New Roman" w:cs="Times New Roman"/>
          <w:sz w:val="24"/>
          <w:szCs w:val="24"/>
        </w:rPr>
        <w:t>)</w:t>
      </w:r>
      <w:r w:rsidR="00D876AD" w:rsidRPr="009A234D">
        <w:rPr>
          <w:rFonts w:ascii="Times New Roman" w:hAnsi="Times New Roman" w:cs="Times New Roman"/>
          <w:sz w:val="24"/>
          <w:szCs w:val="24"/>
        </w:rPr>
        <w:t xml:space="preserve"> projesi ve eğitim Bilişim Ağı kap</w:t>
      </w:r>
      <w:r w:rsidR="00C51259" w:rsidRPr="009A234D">
        <w:rPr>
          <w:rFonts w:ascii="Times New Roman" w:hAnsi="Times New Roman" w:cs="Times New Roman"/>
          <w:sz w:val="24"/>
          <w:szCs w:val="24"/>
        </w:rPr>
        <w:t xml:space="preserve">samında elektronik </w:t>
      </w:r>
      <w:proofErr w:type="spellStart"/>
      <w:r w:rsidR="00F64A33" w:rsidRPr="009A234D">
        <w:rPr>
          <w:rFonts w:ascii="Times New Roman" w:hAnsi="Times New Roman" w:cs="Times New Roman"/>
          <w:sz w:val="24"/>
          <w:szCs w:val="24"/>
        </w:rPr>
        <w:t>portfolyo</w:t>
      </w:r>
      <w:proofErr w:type="spellEnd"/>
      <w:r w:rsidR="00E771A6" w:rsidRPr="009A234D">
        <w:rPr>
          <w:rFonts w:ascii="Times New Roman" w:hAnsi="Times New Roman" w:cs="Times New Roman"/>
          <w:sz w:val="24"/>
          <w:szCs w:val="24"/>
        </w:rPr>
        <w:t xml:space="preserve"> </w:t>
      </w:r>
      <w:r w:rsidR="00D876AD" w:rsidRPr="009A234D">
        <w:rPr>
          <w:rFonts w:ascii="Times New Roman" w:hAnsi="Times New Roman" w:cs="Times New Roman"/>
          <w:sz w:val="24"/>
          <w:szCs w:val="24"/>
        </w:rPr>
        <w:t xml:space="preserve">kullanımının </w:t>
      </w:r>
      <w:r w:rsidR="00CC7DED" w:rsidRPr="009A234D">
        <w:rPr>
          <w:rFonts w:ascii="Times New Roman" w:hAnsi="Times New Roman" w:cs="Times New Roman"/>
          <w:sz w:val="24"/>
          <w:szCs w:val="24"/>
        </w:rPr>
        <w:t>akademik başarıyı ve STEM tutumu</w:t>
      </w:r>
      <w:r w:rsidR="00095235" w:rsidRPr="009A234D">
        <w:rPr>
          <w:rFonts w:ascii="Times New Roman" w:hAnsi="Times New Roman" w:cs="Times New Roman"/>
          <w:sz w:val="24"/>
          <w:szCs w:val="24"/>
        </w:rPr>
        <w:t>na</w:t>
      </w:r>
      <w:r w:rsidR="00CC7DED" w:rsidRPr="009A234D">
        <w:rPr>
          <w:rFonts w:ascii="Times New Roman" w:hAnsi="Times New Roman" w:cs="Times New Roman"/>
          <w:sz w:val="24"/>
          <w:szCs w:val="24"/>
        </w:rPr>
        <w:t xml:space="preserve"> olumlu etki ettiği söylenebilir. </w:t>
      </w:r>
      <w:r w:rsidR="00D876AD" w:rsidRPr="009A234D">
        <w:rPr>
          <w:rFonts w:ascii="Times New Roman" w:hAnsi="Times New Roman" w:cs="Times New Roman"/>
          <w:sz w:val="24"/>
          <w:szCs w:val="24"/>
        </w:rPr>
        <w:t xml:space="preserve">Ayrıca </w:t>
      </w:r>
      <w:r w:rsidR="00C51259" w:rsidRPr="009A234D">
        <w:rPr>
          <w:rFonts w:ascii="Times New Roman" w:hAnsi="Times New Roman" w:cs="Times New Roman"/>
          <w:sz w:val="24"/>
          <w:szCs w:val="24"/>
        </w:rPr>
        <w:t xml:space="preserve">elektronik </w:t>
      </w:r>
      <w:proofErr w:type="spellStart"/>
      <w:r w:rsidR="00095235" w:rsidRPr="009A234D">
        <w:rPr>
          <w:rFonts w:ascii="Times New Roman" w:hAnsi="Times New Roman" w:cs="Times New Roman"/>
          <w:sz w:val="24"/>
          <w:szCs w:val="24"/>
        </w:rPr>
        <w:t>portfolyo</w:t>
      </w:r>
      <w:proofErr w:type="spellEnd"/>
      <w:r w:rsidR="00095235" w:rsidRPr="009A234D">
        <w:rPr>
          <w:rFonts w:ascii="Times New Roman" w:hAnsi="Times New Roman" w:cs="Times New Roman"/>
          <w:sz w:val="24"/>
          <w:szCs w:val="24"/>
        </w:rPr>
        <w:t xml:space="preserve"> kullanımı ile </w:t>
      </w:r>
      <w:r w:rsidR="00D876AD" w:rsidRPr="009A234D">
        <w:rPr>
          <w:rFonts w:ascii="Times New Roman" w:hAnsi="Times New Roman" w:cs="Times New Roman"/>
          <w:sz w:val="24"/>
          <w:szCs w:val="24"/>
        </w:rPr>
        <w:t>STEM etkinliklerinin toplanması, saklanması ve takip edilmesi</w:t>
      </w:r>
      <w:r w:rsidR="00CC7DED" w:rsidRPr="009A234D">
        <w:rPr>
          <w:rFonts w:ascii="Times New Roman" w:hAnsi="Times New Roman" w:cs="Times New Roman"/>
          <w:sz w:val="24"/>
          <w:szCs w:val="24"/>
        </w:rPr>
        <w:t>nin</w:t>
      </w:r>
      <w:r w:rsidR="00D876AD" w:rsidRPr="009A234D">
        <w:rPr>
          <w:rFonts w:ascii="Times New Roman" w:hAnsi="Times New Roman" w:cs="Times New Roman"/>
          <w:sz w:val="24"/>
          <w:szCs w:val="24"/>
        </w:rPr>
        <w:t xml:space="preserve"> daha kolay</w:t>
      </w:r>
      <w:r w:rsidR="009A234D" w:rsidRPr="009A234D">
        <w:rPr>
          <w:rFonts w:ascii="Times New Roman" w:hAnsi="Times New Roman" w:cs="Times New Roman"/>
          <w:sz w:val="24"/>
          <w:szCs w:val="24"/>
        </w:rPr>
        <w:t xml:space="preserve"> </w:t>
      </w:r>
      <w:r w:rsidR="00CC7DED" w:rsidRPr="009A234D">
        <w:rPr>
          <w:rFonts w:ascii="Times New Roman" w:hAnsi="Times New Roman" w:cs="Times New Roman"/>
          <w:sz w:val="24"/>
          <w:szCs w:val="24"/>
        </w:rPr>
        <w:t>olacağı söylenebilir</w:t>
      </w:r>
      <w:r w:rsidR="00D876AD" w:rsidRPr="009A234D">
        <w:rPr>
          <w:rFonts w:ascii="Times New Roman" w:hAnsi="Times New Roman" w:cs="Times New Roman"/>
          <w:sz w:val="24"/>
          <w:szCs w:val="24"/>
        </w:rPr>
        <w:t>.</w:t>
      </w:r>
    </w:p>
    <w:p w:rsidR="00215BE0" w:rsidRPr="009A234D" w:rsidRDefault="00215BE0" w:rsidP="00D876AD">
      <w:pPr>
        <w:spacing w:after="0" w:line="360" w:lineRule="auto"/>
        <w:jc w:val="both"/>
        <w:rPr>
          <w:rFonts w:ascii="Times New Roman" w:hAnsi="Times New Roman" w:cs="Times New Roman"/>
          <w:sz w:val="24"/>
          <w:szCs w:val="24"/>
        </w:rPr>
      </w:pPr>
    </w:p>
    <w:p w:rsidR="004F2678" w:rsidRPr="009A234D" w:rsidRDefault="004001A6" w:rsidP="00D876AD">
      <w:pPr>
        <w:spacing w:after="0" w:line="360" w:lineRule="auto"/>
        <w:jc w:val="both"/>
        <w:rPr>
          <w:rFonts w:ascii="Times New Roman" w:hAnsi="Times New Roman" w:cs="Times New Roman"/>
          <w:sz w:val="24"/>
          <w:szCs w:val="24"/>
        </w:rPr>
      </w:pPr>
      <w:r w:rsidRPr="009A234D">
        <w:rPr>
          <w:rFonts w:ascii="Times New Roman" w:hAnsi="Times New Roman" w:cs="Times New Roman"/>
          <w:b/>
          <w:sz w:val="24"/>
          <w:szCs w:val="24"/>
        </w:rPr>
        <w:t>Anahtar kelimeler</w:t>
      </w:r>
      <w:r w:rsidR="00CD6DFC">
        <w:rPr>
          <w:rFonts w:ascii="Times New Roman" w:hAnsi="Times New Roman" w:cs="Times New Roman"/>
          <w:sz w:val="24"/>
          <w:szCs w:val="24"/>
        </w:rPr>
        <w:t>:</w:t>
      </w:r>
      <w:r w:rsidRPr="009A234D">
        <w:rPr>
          <w:rFonts w:ascii="Times New Roman" w:hAnsi="Times New Roman" w:cs="Times New Roman"/>
          <w:sz w:val="24"/>
          <w:szCs w:val="24"/>
        </w:rPr>
        <w:t xml:space="preserve"> </w:t>
      </w:r>
      <w:r w:rsidR="004F2678" w:rsidRPr="009A234D">
        <w:rPr>
          <w:rFonts w:ascii="Times New Roman" w:hAnsi="Times New Roman" w:cs="Times New Roman"/>
          <w:sz w:val="24"/>
          <w:szCs w:val="24"/>
        </w:rPr>
        <w:t xml:space="preserve">Akademik Başarı, </w:t>
      </w:r>
      <w:r w:rsidR="00FA45D7" w:rsidRPr="009A234D">
        <w:rPr>
          <w:rFonts w:ascii="Times New Roman" w:hAnsi="Times New Roman" w:cs="Times New Roman"/>
          <w:sz w:val="24"/>
          <w:szCs w:val="24"/>
        </w:rPr>
        <w:t>E-</w:t>
      </w:r>
      <w:proofErr w:type="spellStart"/>
      <w:r w:rsidR="004F2678" w:rsidRPr="009A234D">
        <w:rPr>
          <w:rFonts w:ascii="Times New Roman" w:hAnsi="Times New Roman" w:cs="Times New Roman"/>
          <w:sz w:val="24"/>
          <w:szCs w:val="24"/>
        </w:rPr>
        <w:t>portfolyo</w:t>
      </w:r>
      <w:proofErr w:type="spellEnd"/>
      <w:r w:rsidR="004F2678" w:rsidRPr="009A234D">
        <w:rPr>
          <w:rFonts w:ascii="Times New Roman" w:hAnsi="Times New Roman" w:cs="Times New Roman"/>
          <w:sz w:val="24"/>
          <w:szCs w:val="24"/>
        </w:rPr>
        <w:t>, STEM eğitimi, STEM tutum</w:t>
      </w:r>
    </w:p>
    <w:p w:rsidR="001015FD" w:rsidRPr="009A234D" w:rsidRDefault="001015FD" w:rsidP="001015FD">
      <w:pPr>
        <w:spacing w:after="0" w:line="360" w:lineRule="auto"/>
        <w:jc w:val="center"/>
        <w:rPr>
          <w:rFonts w:ascii="Times New Roman" w:hAnsi="Times New Roman" w:cs="Times New Roman"/>
          <w:b/>
          <w:sz w:val="24"/>
          <w:szCs w:val="24"/>
        </w:rPr>
      </w:pPr>
    </w:p>
    <w:p w:rsidR="00215BE0" w:rsidRDefault="00215BE0" w:rsidP="001015FD">
      <w:pPr>
        <w:spacing w:after="0" w:line="360" w:lineRule="auto"/>
        <w:jc w:val="center"/>
        <w:rPr>
          <w:rFonts w:ascii="Times New Roman" w:hAnsi="Times New Roman" w:cs="Times New Roman"/>
          <w:b/>
          <w:sz w:val="24"/>
          <w:szCs w:val="24"/>
        </w:rPr>
      </w:pPr>
    </w:p>
    <w:p w:rsidR="00FA26AD" w:rsidRDefault="00FA26AD" w:rsidP="001015FD">
      <w:pPr>
        <w:spacing w:after="0" w:line="360" w:lineRule="auto"/>
        <w:jc w:val="center"/>
        <w:rPr>
          <w:rFonts w:ascii="Times New Roman" w:hAnsi="Times New Roman" w:cs="Times New Roman"/>
          <w:b/>
          <w:sz w:val="24"/>
          <w:szCs w:val="24"/>
        </w:rPr>
      </w:pPr>
    </w:p>
    <w:p w:rsidR="00FA26AD" w:rsidRPr="009A234D" w:rsidRDefault="00FA26AD" w:rsidP="001015FD">
      <w:pPr>
        <w:spacing w:after="0" w:line="360" w:lineRule="auto"/>
        <w:jc w:val="center"/>
        <w:rPr>
          <w:rFonts w:ascii="Times New Roman" w:hAnsi="Times New Roman" w:cs="Times New Roman"/>
          <w:b/>
          <w:sz w:val="24"/>
          <w:szCs w:val="24"/>
        </w:rPr>
      </w:pPr>
    </w:p>
    <w:p w:rsidR="00095235" w:rsidRPr="009A234D" w:rsidRDefault="00095235" w:rsidP="00577C8A">
      <w:pPr>
        <w:spacing w:after="0" w:line="360" w:lineRule="auto"/>
        <w:jc w:val="center"/>
        <w:rPr>
          <w:rFonts w:ascii="Times New Roman" w:hAnsi="Times New Roman" w:cs="Times New Roman"/>
          <w:b/>
          <w:sz w:val="24"/>
          <w:szCs w:val="24"/>
          <w:lang w:val="en-US"/>
        </w:rPr>
      </w:pPr>
      <w:bookmarkStart w:id="0" w:name="_GoBack"/>
      <w:r w:rsidRPr="009A234D">
        <w:rPr>
          <w:rFonts w:ascii="Times New Roman" w:hAnsi="Times New Roman" w:cs="Times New Roman"/>
          <w:b/>
          <w:sz w:val="24"/>
          <w:szCs w:val="24"/>
          <w:lang w:val="en-US"/>
        </w:rPr>
        <w:t xml:space="preserve">Examination </w:t>
      </w:r>
      <w:r w:rsidR="008E5390" w:rsidRPr="009A234D">
        <w:rPr>
          <w:rFonts w:ascii="Times New Roman" w:hAnsi="Times New Roman" w:cs="Times New Roman"/>
          <w:b/>
          <w:sz w:val="24"/>
          <w:szCs w:val="24"/>
          <w:lang w:val="en-US"/>
        </w:rPr>
        <w:t xml:space="preserve">of </w:t>
      </w:r>
      <w:r w:rsidR="005723C9" w:rsidRPr="009A234D">
        <w:rPr>
          <w:rFonts w:ascii="Times New Roman" w:hAnsi="Times New Roman" w:cs="Times New Roman"/>
          <w:b/>
          <w:sz w:val="24"/>
          <w:szCs w:val="24"/>
          <w:lang w:val="en-US"/>
        </w:rPr>
        <w:t>t</w:t>
      </w:r>
      <w:r w:rsidR="008E5390" w:rsidRPr="009A234D">
        <w:rPr>
          <w:rFonts w:ascii="Times New Roman" w:hAnsi="Times New Roman" w:cs="Times New Roman"/>
          <w:b/>
          <w:sz w:val="24"/>
          <w:szCs w:val="24"/>
          <w:lang w:val="en-US"/>
        </w:rPr>
        <w:t xml:space="preserve">he Effect of Electronic Portfolio Use on the Academic Achievement and </w:t>
      </w:r>
      <w:r w:rsidRPr="009A234D">
        <w:rPr>
          <w:rFonts w:ascii="Times New Roman" w:hAnsi="Times New Roman" w:cs="Times New Roman"/>
          <w:b/>
          <w:sz w:val="24"/>
          <w:szCs w:val="24"/>
          <w:lang w:val="en-US"/>
        </w:rPr>
        <w:t xml:space="preserve">STEM </w:t>
      </w:r>
      <w:r w:rsidR="008E5390" w:rsidRPr="009A234D">
        <w:rPr>
          <w:rFonts w:ascii="Times New Roman" w:hAnsi="Times New Roman" w:cs="Times New Roman"/>
          <w:b/>
          <w:sz w:val="24"/>
          <w:szCs w:val="24"/>
          <w:lang w:val="en-US"/>
        </w:rPr>
        <w:t xml:space="preserve">Attitude of Eighth Grade Students in the Application Process of </w:t>
      </w:r>
      <w:r w:rsidRPr="009A234D">
        <w:rPr>
          <w:rFonts w:ascii="Times New Roman" w:hAnsi="Times New Roman" w:cs="Times New Roman"/>
          <w:b/>
          <w:sz w:val="24"/>
          <w:szCs w:val="24"/>
          <w:lang w:val="en-US"/>
        </w:rPr>
        <w:t xml:space="preserve">STEM </w:t>
      </w:r>
      <w:r w:rsidR="008E5390" w:rsidRPr="009A234D">
        <w:rPr>
          <w:rFonts w:ascii="Times New Roman" w:hAnsi="Times New Roman" w:cs="Times New Roman"/>
          <w:b/>
          <w:sz w:val="24"/>
          <w:szCs w:val="24"/>
          <w:lang w:val="en-US"/>
        </w:rPr>
        <w:t>Activities</w:t>
      </w:r>
    </w:p>
    <w:bookmarkEnd w:id="0"/>
    <w:p w:rsidR="00095235" w:rsidRPr="009A234D" w:rsidRDefault="00095235" w:rsidP="002300A5">
      <w:pPr>
        <w:spacing w:after="0" w:line="360" w:lineRule="auto"/>
        <w:jc w:val="both"/>
        <w:rPr>
          <w:rFonts w:ascii="Times New Roman" w:hAnsi="Times New Roman" w:cs="Times New Roman"/>
          <w:b/>
          <w:sz w:val="24"/>
          <w:szCs w:val="24"/>
          <w:lang w:val="en-US"/>
        </w:rPr>
      </w:pPr>
    </w:p>
    <w:p w:rsidR="00F559C4" w:rsidRPr="009A234D" w:rsidRDefault="002300A5" w:rsidP="00F559C4">
      <w:pPr>
        <w:spacing w:after="0" w:line="360" w:lineRule="auto"/>
        <w:jc w:val="both"/>
        <w:rPr>
          <w:rFonts w:ascii="Times New Roman" w:hAnsi="Times New Roman" w:cs="Times New Roman"/>
          <w:sz w:val="24"/>
          <w:szCs w:val="24"/>
          <w:lang w:val="en-US"/>
        </w:rPr>
      </w:pPr>
      <w:r w:rsidRPr="009A234D">
        <w:rPr>
          <w:rFonts w:ascii="Times New Roman" w:hAnsi="Times New Roman" w:cs="Times New Roman"/>
          <w:b/>
          <w:sz w:val="24"/>
          <w:szCs w:val="24"/>
          <w:lang w:val="en-US"/>
        </w:rPr>
        <w:t xml:space="preserve">Abstract: </w:t>
      </w:r>
      <w:r w:rsidR="00E771A6" w:rsidRPr="009A234D">
        <w:rPr>
          <w:rFonts w:ascii="Times New Roman" w:hAnsi="Times New Roman" w:cs="Times New Roman"/>
          <w:sz w:val="24"/>
          <w:szCs w:val="24"/>
          <w:lang w:val="en-US"/>
        </w:rPr>
        <w:t>In this study, it was aimed to determine the effect of electronic portfolio use on academic achievement and STEM attitude during the implementation of STEM activities. In the research, pre-</w:t>
      </w:r>
      <w:proofErr w:type="spellStart"/>
      <w:r w:rsidR="00E771A6" w:rsidRPr="009A234D">
        <w:rPr>
          <w:rFonts w:ascii="Times New Roman" w:hAnsi="Times New Roman" w:cs="Times New Roman"/>
          <w:sz w:val="24"/>
          <w:szCs w:val="24"/>
          <w:lang w:val="en-US"/>
        </w:rPr>
        <w:t>post test</w:t>
      </w:r>
      <w:proofErr w:type="spellEnd"/>
      <w:r w:rsidR="00E771A6" w:rsidRPr="009A234D">
        <w:rPr>
          <w:rFonts w:ascii="Times New Roman" w:hAnsi="Times New Roman" w:cs="Times New Roman"/>
          <w:sz w:val="24"/>
          <w:szCs w:val="24"/>
          <w:lang w:val="en-US"/>
        </w:rPr>
        <w:t xml:space="preserve"> experimental and control group semi-experimental designs were used. The study group of the research consists of 44 volunteer students who attend eighth grade in the spring semester of the 2019-2020 academic years. STEM attitude scale and academic achievement test were used to collect the data. Nonparametric tests Mann Whitney U and Wilcoxon Signed Ranks tests were used to analyze the data obtained in the study. As a result of the analysis of the data collected, it was determined that the use of electronic portfolios positively affected students' science course academic achievement and STEM attitudes. However, no significant difference was found between </w:t>
      </w:r>
      <w:r w:rsidR="00F559C4" w:rsidRPr="009A234D">
        <w:rPr>
          <w:rFonts w:ascii="Times New Roman" w:hAnsi="Times New Roman" w:cs="Times New Roman"/>
          <w:sz w:val="24"/>
          <w:szCs w:val="24"/>
          <w:lang w:val="en-US"/>
        </w:rPr>
        <w:t xml:space="preserve">gender and </w:t>
      </w:r>
      <w:r w:rsidR="00E771A6" w:rsidRPr="009A234D">
        <w:rPr>
          <w:rFonts w:ascii="Times New Roman" w:hAnsi="Times New Roman" w:cs="Times New Roman"/>
          <w:sz w:val="24"/>
          <w:szCs w:val="24"/>
          <w:lang w:val="en-US"/>
        </w:rPr>
        <w:t xml:space="preserve">STEM attitudes </w:t>
      </w:r>
      <w:r w:rsidR="00F559C4" w:rsidRPr="009A234D">
        <w:rPr>
          <w:rFonts w:ascii="Times New Roman" w:hAnsi="Times New Roman" w:cs="Times New Roman"/>
          <w:sz w:val="24"/>
          <w:szCs w:val="24"/>
          <w:lang w:val="en-US"/>
        </w:rPr>
        <w:t>or</w:t>
      </w:r>
      <w:r w:rsidR="00E771A6" w:rsidRPr="009A234D">
        <w:rPr>
          <w:rFonts w:ascii="Times New Roman" w:hAnsi="Times New Roman" w:cs="Times New Roman"/>
          <w:sz w:val="24"/>
          <w:szCs w:val="24"/>
          <w:lang w:val="en-US"/>
        </w:rPr>
        <w:t xml:space="preserve"> academic achievements of the eighth grade students who participated in the study.</w:t>
      </w:r>
      <w:r w:rsidR="00F559C4" w:rsidRPr="009A234D">
        <w:rPr>
          <w:rFonts w:ascii="Times New Roman" w:hAnsi="Times New Roman" w:cs="Times New Roman"/>
          <w:sz w:val="24"/>
          <w:szCs w:val="24"/>
          <w:lang w:val="en-US"/>
        </w:rPr>
        <w:t xml:space="preserve"> </w:t>
      </w:r>
      <w:r w:rsidR="00CC7DED" w:rsidRPr="009A234D">
        <w:rPr>
          <w:rFonts w:ascii="Times New Roman" w:hAnsi="Times New Roman" w:cs="Times New Roman"/>
          <w:sz w:val="24"/>
          <w:szCs w:val="24"/>
          <w:lang w:val="en-US"/>
        </w:rPr>
        <w:t xml:space="preserve">It can be said that the use of electronic portfolio within the scope of developing technological infrastructure, </w:t>
      </w:r>
      <w:r w:rsidR="006A57F1" w:rsidRPr="009A234D">
        <w:rPr>
          <w:rFonts w:ascii="Times New Roman" w:hAnsi="Times New Roman" w:cs="Times New Roman"/>
          <w:sz w:val="24"/>
          <w:szCs w:val="24"/>
          <w:lang w:val="en-US"/>
        </w:rPr>
        <w:t xml:space="preserve">Increasing Opportunities Improving Technology (FATİH) project </w:t>
      </w:r>
      <w:r w:rsidR="00CC7DED" w:rsidRPr="009A234D">
        <w:rPr>
          <w:rFonts w:ascii="Times New Roman" w:hAnsi="Times New Roman" w:cs="Times New Roman"/>
          <w:sz w:val="24"/>
          <w:szCs w:val="24"/>
          <w:lang w:val="en-US"/>
        </w:rPr>
        <w:t xml:space="preserve">and education Information Network has a positive effect on academic success and STEM attitude. </w:t>
      </w:r>
      <w:r w:rsidR="00F559C4" w:rsidRPr="009A234D">
        <w:rPr>
          <w:rFonts w:ascii="Times New Roman" w:hAnsi="Times New Roman" w:cs="Times New Roman"/>
          <w:sz w:val="24"/>
          <w:szCs w:val="24"/>
          <w:lang w:val="en-US"/>
        </w:rPr>
        <w:t>In addition, it can be said that the collection, storage and follow-up of STEM activities will be easier with the use of electronic portfolio.</w:t>
      </w:r>
    </w:p>
    <w:p w:rsidR="00215BE0" w:rsidRPr="009A234D" w:rsidRDefault="00215BE0" w:rsidP="002300A5">
      <w:pPr>
        <w:spacing w:after="0" w:line="360" w:lineRule="auto"/>
        <w:jc w:val="both"/>
        <w:rPr>
          <w:rFonts w:ascii="Times New Roman" w:hAnsi="Times New Roman" w:cs="Times New Roman"/>
          <w:sz w:val="24"/>
          <w:szCs w:val="24"/>
          <w:lang w:val="en-US"/>
        </w:rPr>
      </w:pPr>
    </w:p>
    <w:p w:rsidR="002300A5" w:rsidRPr="009A234D" w:rsidRDefault="002300A5" w:rsidP="002300A5">
      <w:pPr>
        <w:spacing w:after="0" w:line="360" w:lineRule="auto"/>
        <w:jc w:val="both"/>
        <w:rPr>
          <w:rFonts w:ascii="Times New Roman" w:hAnsi="Times New Roman" w:cs="Times New Roman"/>
          <w:b/>
          <w:sz w:val="24"/>
          <w:szCs w:val="24"/>
          <w:lang w:val="en-US"/>
        </w:rPr>
      </w:pPr>
      <w:r w:rsidRPr="009A234D">
        <w:rPr>
          <w:rFonts w:ascii="Times New Roman" w:hAnsi="Times New Roman" w:cs="Times New Roman"/>
          <w:b/>
          <w:sz w:val="24"/>
          <w:szCs w:val="24"/>
          <w:lang w:val="en-US"/>
        </w:rPr>
        <w:t xml:space="preserve">Keywords; </w:t>
      </w:r>
      <w:r w:rsidRPr="009A234D">
        <w:rPr>
          <w:rFonts w:ascii="Times New Roman" w:hAnsi="Times New Roman" w:cs="Times New Roman"/>
          <w:sz w:val="24"/>
          <w:szCs w:val="24"/>
          <w:lang w:val="en-US"/>
        </w:rPr>
        <w:t>Academic Success, E</w:t>
      </w:r>
      <w:r w:rsidR="00C51259" w:rsidRPr="009A234D">
        <w:rPr>
          <w:rFonts w:ascii="Times New Roman" w:hAnsi="Times New Roman" w:cs="Times New Roman"/>
          <w:sz w:val="24"/>
          <w:szCs w:val="24"/>
          <w:lang w:val="en-US"/>
        </w:rPr>
        <w:t xml:space="preserve">lectronic </w:t>
      </w:r>
      <w:r w:rsidRPr="009A234D">
        <w:rPr>
          <w:rFonts w:ascii="Times New Roman" w:hAnsi="Times New Roman" w:cs="Times New Roman"/>
          <w:sz w:val="24"/>
          <w:szCs w:val="24"/>
          <w:lang w:val="en-US"/>
        </w:rPr>
        <w:t>portfolio, STEM education, STEM attitude</w:t>
      </w:r>
    </w:p>
    <w:p w:rsidR="002300A5" w:rsidRPr="009A234D" w:rsidRDefault="002300A5" w:rsidP="002300A5">
      <w:pPr>
        <w:spacing w:after="0" w:line="360" w:lineRule="auto"/>
        <w:jc w:val="both"/>
        <w:rPr>
          <w:rFonts w:ascii="Times New Roman" w:hAnsi="Times New Roman" w:cs="Times New Roman"/>
          <w:b/>
          <w:sz w:val="24"/>
          <w:szCs w:val="24"/>
        </w:rPr>
      </w:pPr>
    </w:p>
    <w:p w:rsidR="0064733C" w:rsidRPr="009A234D" w:rsidRDefault="007A1DA7" w:rsidP="00D876AD">
      <w:pPr>
        <w:spacing w:after="0" w:line="360" w:lineRule="auto"/>
        <w:jc w:val="center"/>
        <w:rPr>
          <w:rFonts w:ascii="Times New Roman" w:hAnsi="Times New Roman" w:cs="Times New Roman"/>
          <w:b/>
          <w:sz w:val="24"/>
          <w:szCs w:val="24"/>
        </w:rPr>
      </w:pPr>
      <w:r w:rsidRPr="009A234D">
        <w:rPr>
          <w:rFonts w:ascii="Times New Roman" w:hAnsi="Times New Roman" w:cs="Times New Roman"/>
          <w:b/>
          <w:sz w:val="24"/>
          <w:szCs w:val="24"/>
        </w:rPr>
        <w:t>Giriş</w:t>
      </w:r>
    </w:p>
    <w:p w:rsidR="00D961D0" w:rsidRPr="009A234D" w:rsidRDefault="00CC7DED" w:rsidP="001F13D9">
      <w:pPr>
        <w:spacing w:after="0" w:line="360" w:lineRule="auto"/>
        <w:ind w:firstLine="708"/>
        <w:jc w:val="both"/>
        <w:rPr>
          <w:rFonts w:ascii="Times New Roman" w:hAnsi="Times New Roman" w:cs="Times New Roman"/>
          <w:sz w:val="24"/>
          <w:szCs w:val="24"/>
        </w:rPr>
      </w:pPr>
      <w:r w:rsidRPr="009A234D">
        <w:rPr>
          <w:rFonts w:ascii="Times New Roman" w:hAnsi="Times New Roman" w:cs="Times New Roman"/>
          <w:sz w:val="24"/>
          <w:szCs w:val="24"/>
        </w:rPr>
        <w:t xml:space="preserve">Fen eğitiminde </w:t>
      </w:r>
      <w:r w:rsidR="001E1E8B" w:rsidRPr="009A234D">
        <w:rPr>
          <w:rFonts w:ascii="Times New Roman" w:hAnsi="Times New Roman" w:cs="Times New Roman"/>
          <w:sz w:val="24"/>
          <w:szCs w:val="24"/>
        </w:rPr>
        <w:t>eğitim-öğretim</w:t>
      </w:r>
      <w:r w:rsidRPr="009A234D">
        <w:rPr>
          <w:rFonts w:ascii="Times New Roman" w:hAnsi="Times New Roman" w:cs="Times New Roman"/>
          <w:sz w:val="24"/>
          <w:szCs w:val="24"/>
        </w:rPr>
        <w:t xml:space="preserve"> süreci</w:t>
      </w:r>
      <w:r w:rsidR="00284B2C" w:rsidRPr="009A234D">
        <w:rPr>
          <w:rFonts w:ascii="Times New Roman" w:hAnsi="Times New Roman" w:cs="Times New Roman"/>
          <w:sz w:val="24"/>
          <w:szCs w:val="24"/>
        </w:rPr>
        <w:t xml:space="preserve"> boyunca öğretmen öğrencilerden kendilerine ait ürünler oluşturmalarını beklemektedir.</w:t>
      </w:r>
      <w:r w:rsidR="009A234D" w:rsidRPr="009A234D">
        <w:rPr>
          <w:rFonts w:ascii="Times New Roman" w:hAnsi="Times New Roman" w:cs="Times New Roman"/>
          <w:sz w:val="24"/>
          <w:szCs w:val="24"/>
        </w:rPr>
        <w:t xml:space="preserve"> </w:t>
      </w:r>
      <w:r w:rsidR="00C34034" w:rsidRPr="009A234D">
        <w:rPr>
          <w:rFonts w:ascii="Times New Roman" w:hAnsi="Times New Roman" w:cs="Times New Roman"/>
          <w:sz w:val="24"/>
          <w:szCs w:val="24"/>
        </w:rPr>
        <w:t xml:space="preserve">Öğrenci ürünleri, öğrencinin bir </w:t>
      </w:r>
      <w:r w:rsidR="00201391" w:rsidRPr="009A234D">
        <w:rPr>
          <w:rFonts w:ascii="Times New Roman" w:hAnsi="Times New Roman" w:cs="Times New Roman"/>
          <w:sz w:val="24"/>
          <w:szCs w:val="24"/>
        </w:rPr>
        <w:t>eğitim-öğretim yılı</w:t>
      </w:r>
      <w:r w:rsidR="00C34034" w:rsidRPr="009A234D">
        <w:rPr>
          <w:rFonts w:ascii="Times New Roman" w:hAnsi="Times New Roman" w:cs="Times New Roman"/>
          <w:sz w:val="24"/>
          <w:szCs w:val="24"/>
        </w:rPr>
        <w:t xml:space="preserve"> boyunca </w:t>
      </w:r>
      <w:r w:rsidR="00464386" w:rsidRPr="009A234D">
        <w:rPr>
          <w:rFonts w:ascii="Times New Roman" w:hAnsi="Times New Roman" w:cs="Times New Roman"/>
          <w:sz w:val="24"/>
          <w:szCs w:val="24"/>
        </w:rPr>
        <w:t>yaptığı</w:t>
      </w:r>
      <w:r w:rsidR="00C34034" w:rsidRPr="009A234D">
        <w:rPr>
          <w:rFonts w:ascii="Times New Roman" w:hAnsi="Times New Roman" w:cs="Times New Roman"/>
          <w:sz w:val="24"/>
          <w:szCs w:val="24"/>
        </w:rPr>
        <w:t xml:space="preserve"> etkinliklerde gösterdiği performansı belgeleyen resim, şiir, yazı, test, soru, bulmaca gibi öğrenciye ait ders dokümanlarıdır</w:t>
      </w:r>
      <w:r w:rsidR="009A234D" w:rsidRPr="009A234D">
        <w:rPr>
          <w:rFonts w:ascii="Times New Roman" w:hAnsi="Times New Roman" w:cs="Times New Roman"/>
          <w:sz w:val="24"/>
          <w:szCs w:val="24"/>
        </w:rPr>
        <w:t xml:space="preserve"> </w:t>
      </w:r>
      <w:r w:rsidR="00F54A90" w:rsidRPr="009A234D">
        <w:rPr>
          <w:rFonts w:ascii="Times New Roman" w:hAnsi="Times New Roman" w:cs="Times New Roman"/>
          <w:sz w:val="24"/>
          <w:szCs w:val="24"/>
        </w:rPr>
        <w:t>(Gözüm, 2008;</w:t>
      </w:r>
      <w:r w:rsidR="009A234D" w:rsidRPr="009A234D">
        <w:rPr>
          <w:rFonts w:ascii="Times New Roman" w:hAnsi="Times New Roman" w:cs="Times New Roman"/>
          <w:sz w:val="24"/>
          <w:szCs w:val="24"/>
        </w:rPr>
        <w:t xml:space="preserve"> </w:t>
      </w:r>
      <w:r w:rsidR="00F54A90" w:rsidRPr="009A234D">
        <w:rPr>
          <w:rFonts w:ascii="Times New Roman" w:hAnsi="Times New Roman" w:cs="Times New Roman"/>
          <w:sz w:val="24"/>
          <w:szCs w:val="24"/>
        </w:rPr>
        <w:t xml:space="preserve">Öztürk ve Ada, </w:t>
      </w:r>
      <w:r w:rsidR="008477B4" w:rsidRPr="009A234D">
        <w:rPr>
          <w:rFonts w:ascii="Times New Roman" w:hAnsi="Times New Roman" w:cs="Times New Roman"/>
          <w:sz w:val="24"/>
          <w:szCs w:val="24"/>
        </w:rPr>
        <w:t>2006</w:t>
      </w:r>
      <w:r w:rsidR="00F54A90" w:rsidRPr="009A234D">
        <w:rPr>
          <w:rFonts w:ascii="Times New Roman" w:hAnsi="Times New Roman" w:cs="Times New Roman"/>
          <w:sz w:val="24"/>
          <w:szCs w:val="24"/>
        </w:rPr>
        <w:t>).</w:t>
      </w:r>
      <w:r w:rsidR="009A234D" w:rsidRPr="009A234D">
        <w:rPr>
          <w:rFonts w:ascii="Times New Roman" w:hAnsi="Times New Roman" w:cs="Times New Roman"/>
          <w:sz w:val="24"/>
          <w:szCs w:val="24"/>
        </w:rPr>
        <w:t xml:space="preserve"> </w:t>
      </w:r>
      <w:r w:rsidR="00464386" w:rsidRPr="009A234D">
        <w:rPr>
          <w:rFonts w:ascii="Times New Roman" w:hAnsi="Times New Roman" w:cs="Times New Roman"/>
          <w:sz w:val="24"/>
          <w:szCs w:val="24"/>
        </w:rPr>
        <w:t>Okul döneminde</w:t>
      </w:r>
      <w:r w:rsidR="00C34034" w:rsidRPr="009A234D">
        <w:rPr>
          <w:rFonts w:ascii="Times New Roman" w:hAnsi="Times New Roman" w:cs="Times New Roman"/>
          <w:sz w:val="24"/>
          <w:szCs w:val="24"/>
        </w:rPr>
        <w:t xml:space="preserve"> bu dokümanlar toplanır ve öğrencinin değerlendirmesi</w:t>
      </w:r>
      <w:r w:rsidR="003E5713" w:rsidRPr="009A234D">
        <w:rPr>
          <w:rFonts w:ascii="Times New Roman" w:hAnsi="Times New Roman" w:cs="Times New Roman"/>
          <w:sz w:val="24"/>
          <w:szCs w:val="24"/>
        </w:rPr>
        <w:t>nde</w:t>
      </w:r>
      <w:r w:rsidR="009A234D" w:rsidRPr="009A234D">
        <w:rPr>
          <w:rFonts w:ascii="Times New Roman" w:hAnsi="Times New Roman" w:cs="Times New Roman"/>
          <w:sz w:val="24"/>
          <w:szCs w:val="24"/>
        </w:rPr>
        <w:t xml:space="preserve"> </w:t>
      </w:r>
      <w:r w:rsidR="00C34034" w:rsidRPr="009A234D">
        <w:rPr>
          <w:rFonts w:ascii="Times New Roman" w:hAnsi="Times New Roman" w:cs="Times New Roman"/>
          <w:sz w:val="24"/>
          <w:szCs w:val="24"/>
        </w:rPr>
        <w:t xml:space="preserve">kullanılır. Öğrenci ürünleri genelde sınıflarındaki dolaplarında ya da öğretmenlerinde bir şeffaf dosya şeklinde toplanır. Bu dosyada öğrencinin her gün yaptığı etkinliklerden ziyade </w:t>
      </w:r>
      <w:r w:rsidR="00F506FD" w:rsidRPr="009A234D">
        <w:rPr>
          <w:rFonts w:ascii="Times New Roman" w:hAnsi="Times New Roman" w:cs="Times New Roman"/>
          <w:sz w:val="24"/>
          <w:szCs w:val="24"/>
        </w:rPr>
        <w:t>kazanıma</w:t>
      </w:r>
      <w:r w:rsidR="00C34034" w:rsidRPr="009A234D">
        <w:rPr>
          <w:rFonts w:ascii="Times New Roman" w:hAnsi="Times New Roman" w:cs="Times New Roman"/>
          <w:sz w:val="24"/>
          <w:szCs w:val="24"/>
        </w:rPr>
        <w:t xml:space="preserve"> göre önem derecesi yüksek bazı etkinlikler ile öğretmenin belirlediği ve eğitimsel değeri yüksek olan etkinliklere yönelik ürünler toplanmaktadır</w:t>
      </w:r>
      <w:r w:rsidR="009A234D">
        <w:rPr>
          <w:rFonts w:ascii="Times New Roman" w:hAnsi="Times New Roman" w:cs="Times New Roman"/>
          <w:sz w:val="24"/>
          <w:szCs w:val="24"/>
        </w:rPr>
        <w:t xml:space="preserve"> </w:t>
      </w:r>
      <w:r w:rsidR="00D27B7E" w:rsidRPr="009A234D">
        <w:rPr>
          <w:rFonts w:ascii="Times New Roman" w:hAnsi="Times New Roman" w:cs="Times New Roman"/>
          <w:sz w:val="24"/>
          <w:szCs w:val="24"/>
        </w:rPr>
        <w:t>(Polat ve Köse, 2013)</w:t>
      </w:r>
      <w:r w:rsidR="00C34034" w:rsidRPr="009A234D">
        <w:rPr>
          <w:rFonts w:ascii="Times New Roman" w:hAnsi="Times New Roman" w:cs="Times New Roman"/>
          <w:sz w:val="24"/>
          <w:szCs w:val="24"/>
        </w:rPr>
        <w:t>.</w:t>
      </w:r>
    </w:p>
    <w:p w:rsidR="004001A6" w:rsidRPr="009A234D" w:rsidRDefault="00C34034" w:rsidP="001F13D9">
      <w:pPr>
        <w:spacing w:after="0" w:line="360" w:lineRule="auto"/>
        <w:ind w:firstLine="708"/>
        <w:jc w:val="both"/>
        <w:rPr>
          <w:rFonts w:ascii="Times New Roman" w:hAnsi="Times New Roman" w:cs="Times New Roman"/>
          <w:sz w:val="24"/>
          <w:szCs w:val="24"/>
        </w:rPr>
      </w:pPr>
      <w:r w:rsidRPr="009A234D">
        <w:rPr>
          <w:rFonts w:ascii="Times New Roman" w:hAnsi="Times New Roman" w:cs="Times New Roman"/>
          <w:sz w:val="24"/>
          <w:szCs w:val="24"/>
        </w:rPr>
        <w:lastRenderedPageBreak/>
        <w:t xml:space="preserve">Eğitim sürecinde etkinlik </w:t>
      </w:r>
      <w:r w:rsidR="00D961D0" w:rsidRPr="009A234D">
        <w:rPr>
          <w:rFonts w:ascii="Times New Roman" w:hAnsi="Times New Roman" w:cs="Times New Roman"/>
          <w:sz w:val="24"/>
          <w:szCs w:val="24"/>
        </w:rPr>
        <w:t xml:space="preserve">planlama, </w:t>
      </w:r>
      <w:r w:rsidRPr="009A234D">
        <w:rPr>
          <w:rFonts w:ascii="Times New Roman" w:hAnsi="Times New Roman" w:cs="Times New Roman"/>
          <w:sz w:val="24"/>
          <w:szCs w:val="24"/>
        </w:rPr>
        <w:t>toplama</w:t>
      </w:r>
      <w:r w:rsidR="00284B2C" w:rsidRPr="009A234D">
        <w:rPr>
          <w:rFonts w:ascii="Times New Roman" w:hAnsi="Times New Roman" w:cs="Times New Roman"/>
          <w:sz w:val="24"/>
          <w:szCs w:val="24"/>
        </w:rPr>
        <w:t>,</w:t>
      </w:r>
      <w:r w:rsidRPr="009A234D">
        <w:rPr>
          <w:rFonts w:ascii="Times New Roman" w:hAnsi="Times New Roman" w:cs="Times New Roman"/>
          <w:sz w:val="24"/>
          <w:szCs w:val="24"/>
        </w:rPr>
        <w:t xml:space="preserve"> dosya oluşturma</w:t>
      </w:r>
      <w:r w:rsidR="00284B2C" w:rsidRPr="009A234D">
        <w:rPr>
          <w:rFonts w:ascii="Times New Roman" w:hAnsi="Times New Roman" w:cs="Times New Roman"/>
          <w:sz w:val="24"/>
          <w:szCs w:val="24"/>
        </w:rPr>
        <w:t xml:space="preserve">nın veya takibinin </w:t>
      </w:r>
      <w:r w:rsidRPr="009A234D">
        <w:rPr>
          <w:rFonts w:ascii="Times New Roman" w:hAnsi="Times New Roman" w:cs="Times New Roman"/>
          <w:sz w:val="24"/>
          <w:szCs w:val="24"/>
        </w:rPr>
        <w:t>oldukça zor ve yorucu</w:t>
      </w:r>
      <w:r w:rsidR="009A234D" w:rsidRPr="009A234D">
        <w:rPr>
          <w:rFonts w:ascii="Times New Roman" w:hAnsi="Times New Roman" w:cs="Times New Roman"/>
          <w:sz w:val="24"/>
          <w:szCs w:val="24"/>
        </w:rPr>
        <w:t xml:space="preserve"> </w:t>
      </w:r>
      <w:r w:rsidR="001015FD" w:rsidRPr="009A234D">
        <w:rPr>
          <w:rFonts w:ascii="Times New Roman" w:hAnsi="Times New Roman" w:cs="Times New Roman"/>
          <w:sz w:val="24"/>
          <w:szCs w:val="24"/>
        </w:rPr>
        <w:t>olduğu düşünülmektedir</w:t>
      </w:r>
      <w:r w:rsidRPr="009A234D">
        <w:rPr>
          <w:rFonts w:ascii="Times New Roman" w:hAnsi="Times New Roman" w:cs="Times New Roman"/>
          <w:sz w:val="24"/>
          <w:szCs w:val="24"/>
        </w:rPr>
        <w:t>.</w:t>
      </w:r>
      <w:r w:rsidR="009A234D" w:rsidRPr="009A234D">
        <w:rPr>
          <w:rFonts w:ascii="Times New Roman" w:hAnsi="Times New Roman" w:cs="Times New Roman"/>
          <w:sz w:val="24"/>
          <w:szCs w:val="24"/>
        </w:rPr>
        <w:t xml:space="preserve"> </w:t>
      </w:r>
      <w:r w:rsidR="00D961D0" w:rsidRPr="009A234D">
        <w:rPr>
          <w:rFonts w:ascii="Times New Roman" w:hAnsi="Times New Roman" w:cs="Times New Roman"/>
          <w:sz w:val="24"/>
          <w:szCs w:val="24"/>
        </w:rPr>
        <w:t>Ayrıca birçok araştırmacı, öğretmen ve öğrenci için bu dosyalama işleri tamamen kırtasiyecilik olarak algılanmaktadır</w:t>
      </w:r>
      <w:r w:rsidR="009A234D" w:rsidRPr="009A234D">
        <w:rPr>
          <w:rFonts w:ascii="Times New Roman" w:hAnsi="Times New Roman" w:cs="Times New Roman"/>
          <w:sz w:val="24"/>
          <w:szCs w:val="24"/>
        </w:rPr>
        <w:t xml:space="preserve"> </w:t>
      </w:r>
      <w:r w:rsidR="00346FB6" w:rsidRPr="009A234D">
        <w:rPr>
          <w:rFonts w:ascii="Times New Roman" w:hAnsi="Times New Roman" w:cs="Times New Roman"/>
          <w:sz w:val="24"/>
          <w:szCs w:val="24"/>
        </w:rPr>
        <w:t xml:space="preserve">(Koç, </w:t>
      </w:r>
      <w:r w:rsidR="00C03AE7" w:rsidRPr="009A234D">
        <w:rPr>
          <w:rFonts w:ascii="Times New Roman" w:hAnsi="Times New Roman" w:cs="Times New Roman"/>
          <w:sz w:val="24"/>
          <w:szCs w:val="24"/>
        </w:rPr>
        <w:t>2010;</w:t>
      </w:r>
      <w:r w:rsidR="009A234D" w:rsidRPr="009A234D">
        <w:rPr>
          <w:rFonts w:ascii="Times New Roman" w:hAnsi="Times New Roman" w:cs="Times New Roman"/>
          <w:sz w:val="24"/>
          <w:szCs w:val="24"/>
        </w:rPr>
        <w:t xml:space="preserve"> </w:t>
      </w:r>
      <w:proofErr w:type="spellStart"/>
      <w:r w:rsidR="00DD032C" w:rsidRPr="009A234D">
        <w:rPr>
          <w:rFonts w:ascii="Times New Roman" w:hAnsi="Times New Roman" w:cs="Times New Roman"/>
          <w:sz w:val="24"/>
          <w:szCs w:val="24"/>
        </w:rPr>
        <w:t>Özyenginer</w:t>
      </w:r>
      <w:proofErr w:type="spellEnd"/>
      <w:r w:rsidR="00DD032C" w:rsidRPr="009A234D">
        <w:rPr>
          <w:rFonts w:ascii="Times New Roman" w:hAnsi="Times New Roman" w:cs="Times New Roman"/>
          <w:sz w:val="24"/>
          <w:szCs w:val="24"/>
        </w:rPr>
        <w:t xml:space="preserve">, 2006; </w:t>
      </w:r>
      <w:r w:rsidR="00346FB6" w:rsidRPr="009A234D">
        <w:rPr>
          <w:rFonts w:ascii="Times New Roman" w:hAnsi="Times New Roman" w:cs="Times New Roman"/>
          <w:sz w:val="24"/>
          <w:szCs w:val="24"/>
        </w:rPr>
        <w:t xml:space="preserve">Uçak, </w:t>
      </w:r>
      <w:r w:rsidR="00C03AE7" w:rsidRPr="009A234D">
        <w:rPr>
          <w:rFonts w:ascii="Times New Roman" w:hAnsi="Times New Roman" w:cs="Times New Roman"/>
          <w:sz w:val="24"/>
          <w:szCs w:val="24"/>
        </w:rPr>
        <w:t>2009).</w:t>
      </w:r>
      <w:r w:rsidR="009A234D" w:rsidRPr="009A234D">
        <w:rPr>
          <w:rFonts w:ascii="Times New Roman" w:hAnsi="Times New Roman" w:cs="Times New Roman"/>
          <w:sz w:val="24"/>
          <w:szCs w:val="24"/>
        </w:rPr>
        <w:t xml:space="preserve"> </w:t>
      </w:r>
      <w:r w:rsidR="00284B2C" w:rsidRPr="009A234D">
        <w:rPr>
          <w:rFonts w:ascii="Times New Roman" w:hAnsi="Times New Roman" w:cs="Times New Roman"/>
          <w:sz w:val="24"/>
          <w:szCs w:val="24"/>
        </w:rPr>
        <w:t>Eğitim-</w:t>
      </w:r>
      <w:r w:rsidR="00D961D0" w:rsidRPr="009A234D">
        <w:rPr>
          <w:rFonts w:ascii="Times New Roman" w:hAnsi="Times New Roman" w:cs="Times New Roman"/>
          <w:sz w:val="24"/>
          <w:szCs w:val="24"/>
        </w:rPr>
        <w:t xml:space="preserve">öğretim sürecinde özellikle zorunlu olan birinci </w:t>
      </w:r>
      <w:r w:rsidR="00284B2C" w:rsidRPr="009A234D">
        <w:rPr>
          <w:rFonts w:ascii="Times New Roman" w:hAnsi="Times New Roman" w:cs="Times New Roman"/>
          <w:sz w:val="24"/>
          <w:szCs w:val="24"/>
        </w:rPr>
        <w:t>sınıftan sekizinci sınıfa kadar</w:t>
      </w:r>
      <w:r w:rsidR="00D961D0" w:rsidRPr="009A234D">
        <w:rPr>
          <w:rFonts w:ascii="Times New Roman" w:hAnsi="Times New Roman" w:cs="Times New Roman"/>
          <w:sz w:val="24"/>
          <w:szCs w:val="24"/>
        </w:rPr>
        <w:t>ki süreçte dosyalamanın öğrenci değerlendirmesinde önemli olduğu vurgulanmaktadır</w:t>
      </w:r>
      <w:r w:rsidR="009A234D" w:rsidRPr="009A234D">
        <w:rPr>
          <w:rFonts w:ascii="Times New Roman" w:hAnsi="Times New Roman" w:cs="Times New Roman"/>
          <w:sz w:val="24"/>
          <w:szCs w:val="24"/>
        </w:rPr>
        <w:t xml:space="preserve"> </w:t>
      </w:r>
      <w:r w:rsidR="00346FB6" w:rsidRPr="009A234D">
        <w:rPr>
          <w:rFonts w:ascii="Times New Roman" w:hAnsi="Times New Roman" w:cs="Times New Roman"/>
          <w:sz w:val="24"/>
          <w:szCs w:val="24"/>
        </w:rPr>
        <w:t>(</w:t>
      </w:r>
      <w:r w:rsidR="00F00773" w:rsidRPr="009A234D">
        <w:rPr>
          <w:rFonts w:ascii="Times New Roman" w:hAnsi="Times New Roman" w:cs="Times New Roman"/>
          <w:sz w:val="24"/>
          <w:szCs w:val="24"/>
        </w:rPr>
        <w:t>Gözüm, 2008).</w:t>
      </w:r>
      <w:r w:rsidR="009A234D" w:rsidRPr="009A234D">
        <w:rPr>
          <w:rFonts w:ascii="Times New Roman" w:hAnsi="Times New Roman" w:cs="Times New Roman"/>
          <w:sz w:val="24"/>
          <w:szCs w:val="24"/>
        </w:rPr>
        <w:t xml:space="preserve"> </w:t>
      </w:r>
      <w:r w:rsidR="00D961D0" w:rsidRPr="009A234D">
        <w:rPr>
          <w:rFonts w:ascii="Times New Roman" w:hAnsi="Times New Roman" w:cs="Times New Roman"/>
          <w:sz w:val="24"/>
          <w:szCs w:val="24"/>
        </w:rPr>
        <w:t>Fakat günümüzde ürün dosyalama yeter</w:t>
      </w:r>
      <w:r w:rsidR="00284B2C" w:rsidRPr="009A234D">
        <w:rPr>
          <w:rFonts w:ascii="Times New Roman" w:hAnsi="Times New Roman" w:cs="Times New Roman"/>
          <w:sz w:val="24"/>
          <w:szCs w:val="24"/>
        </w:rPr>
        <w:t>l</w:t>
      </w:r>
      <w:r w:rsidR="00D961D0" w:rsidRPr="009A234D">
        <w:rPr>
          <w:rFonts w:ascii="Times New Roman" w:hAnsi="Times New Roman" w:cs="Times New Roman"/>
          <w:sz w:val="24"/>
          <w:szCs w:val="24"/>
        </w:rPr>
        <w:t>i düzeyde yapılmamaktadır</w:t>
      </w:r>
      <w:r w:rsidR="009A234D" w:rsidRPr="009A234D">
        <w:rPr>
          <w:rFonts w:ascii="Times New Roman" w:hAnsi="Times New Roman" w:cs="Times New Roman"/>
          <w:sz w:val="24"/>
          <w:szCs w:val="24"/>
        </w:rPr>
        <w:t xml:space="preserve"> </w:t>
      </w:r>
      <w:r w:rsidR="00346FB6" w:rsidRPr="009A234D">
        <w:rPr>
          <w:rFonts w:ascii="Times New Roman" w:hAnsi="Times New Roman" w:cs="Times New Roman"/>
          <w:sz w:val="24"/>
          <w:szCs w:val="24"/>
        </w:rPr>
        <w:t xml:space="preserve">(Erten, </w:t>
      </w:r>
      <w:r w:rsidR="00C03AE7" w:rsidRPr="009A234D">
        <w:rPr>
          <w:rFonts w:ascii="Times New Roman" w:hAnsi="Times New Roman" w:cs="Times New Roman"/>
          <w:sz w:val="24"/>
          <w:szCs w:val="24"/>
        </w:rPr>
        <w:t xml:space="preserve">2015; </w:t>
      </w:r>
      <w:r w:rsidR="00346FB6" w:rsidRPr="009A234D">
        <w:rPr>
          <w:rFonts w:ascii="Times New Roman" w:hAnsi="Times New Roman" w:cs="Times New Roman"/>
          <w:sz w:val="24"/>
          <w:szCs w:val="24"/>
        </w:rPr>
        <w:t>Polat ve Köse, 2013)</w:t>
      </w:r>
      <w:r w:rsidR="00284B2C" w:rsidRPr="009A234D">
        <w:rPr>
          <w:rFonts w:ascii="Times New Roman" w:hAnsi="Times New Roman" w:cs="Times New Roman"/>
          <w:sz w:val="24"/>
          <w:szCs w:val="24"/>
        </w:rPr>
        <w:t>. Bu durum, anasınıfı</w:t>
      </w:r>
      <w:r w:rsidR="00D961D0" w:rsidRPr="009A234D">
        <w:rPr>
          <w:rFonts w:ascii="Times New Roman" w:hAnsi="Times New Roman" w:cs="Times New Roman"/>
          <w:sz w:val="24"/>
          <w:szCs w:val="24"/>
        </w:rPr>
        <w:t xml:space="preserve"> ve </w:t>
      </w:r>
      <w:r w:rsidR="00567F63" w:rsidRPr="009A234D">
        <w:rPr>
          <w:rFonts w:ascii="Times New Roman" w:hAnsi="Times New Roman" w:cs="Times New Roman"/>
          <w:sz w:val="24"/>
          <w:szCs w:val="24"/>
        </w:rPr>
        <w:t>ilkokul</w:t>
      </w:r>
      <w:r w:rsidR="00D961D0" w:rsidRPr="009A234D">
        <w:rPr>
          <w:rFonts w:ascii="Times New Roman" w:hAnsi="Times New Roman" w:cs="Times New Roman"/>
          <w:sz w:val="24"/>
          <w:szCs w:val="24"/>
        </w:rPr>
        <w:t xml:space="preserve"> düzeyinde çok problem </w:t>
      </w:r>
      <w:r w:rsidR="00284B2C" w:rsidRPr="009A234D">
        <w:rPr>
          <w:rFonts w:ascii="Times New Roman" w:hAnsi="Times New Roman" w:cs="Times New Roman"/>
          <w:sz w:val="24"/>
          <w:szCs w:val="24"/>
        </w:rPr>
        <w:t>yaratmasa da</w:t>
      </w:r>
      <w:r w:rsidR="00D961D0" w:rsidRPr="009A234D">
        <w:rPr>
          <w:rFonts w:ascii="Times New Roman" w:hAnsi="Times New Roman" w:cs="Times New Roman"/>
          <w:sz w:val="24"/>
          <w:szCs w:val="24"/>
        </w:rPr>
        <w:t xml:space="preserve"> sonraki sınıf kademelerinde oldukça problemli bir iş olarak görülmektedir</w:t>
      </w:r>
      <w:r w:rsidR="00DA226E" w:rsidRPr="009A234D">
        <w:rPr>
          <w:rFonts w:ascii="Times New Roman" w:hAnsi="Times New Roman" w:cs="Times New Roman"/>
          <w:sz w:val="24"/>
          <w:szCs w:val="24"/>
        </w:rPr>
        <w:t xml:space="preserve"> </w:t>
      </w:r>
      <w:r w:rsidR="00346FB6" w:rsidRPr="009A234D">
        <w:rPr>
          <w:rFonts w:ascii="Times New Roman" w:hAnsi="Times New Roman" w:cs="Times New Roman"/>
          <w:sz w:val="24"/>
          <w:szCs w:val="24"/>
        </w:rPr>
        <w:t>(</w:t>
      </w:r>
      <w:r w:rsidR="00C03AE7" w:rsidRPr="009A234D">
        <w:rPr>
          <w:rFonts w:ascii="Times New Roman" w:hAnsi="Times New Roman" w:cs="Times New Roman"/>
          <w:sz w:val="24"/>
          <w:szCs w:val="24"/>
        </w:rPr>
        <w:t>D</w:t>
      </w:r>
      <w:r w:rsidR="00F506FD" w:rsidRPr="009A234D">
        <w:rPr>
          <w:rFonts w:ascii="Times New Roman" w:hAnsi="Times New Roman" w:cs="Times New Roman"/>
          <w:sz w:val="24"/>
          <w:szCs w:val="24"/>
        </w:rPr>
        <w:t>emir</w:t>
      </w:r>
      <w:r w:rsidR="00C03AE7" w:rsidRPr="009A234D">
        <w:rPr>
          <w:rFonts w:ascii="Times New Roman" w:hAnsi="Times New Roman" w:cs="Times New Roman"/>
          <w:sz w:val="24"/>
          <w:szCs w:val="24"/>
        </w:rPr>
        <w:t xml:space="preserve">, </w:t>
      </w:r>
      <w:proofErr w:type="spellStart"/>
      <w:r w:rsidR="00346FB6" w:rsidRPr="009A234D">
        <w:rPr>
          <w:rFonts w:ascii="Times New Roman" w:hAnsi="Times New Roman" w:cs="Times New Roman"/>
          <w:sz w:val="24"/>
          <w:szCs w:val="24"/>
        </w:rPr>
        <w:t>Türkoğuz</w:t>
      </w:r>
      <w:proofErr w:type="spellEnd"/>
      <w:r w:rsidR="00346FB6" w:rsidRPr="009A234D">
        <w:rPr>
          <w:rFonts w:ascii="Times New Roman" w:hAnsi="Times New Roman" w:cs="Times New Roman"/>
          <w:sz w:val="24"/>
          <w:szCs w:val="24"/>
        </w:rPr>
        <w:t xml:space="preserve"> ve </w:t>
      </w:r>
      <w:r w:rsidR="00C03AE7" w:rsidRPr="009A234D">
        <w:rPr>
          <w:rFonts w:ascii="Times New Roman" w:hAnsi="Times New Roman" w:cs="Times New Roman"/>
          <w:sz w:val="24"/>
          <w:szCs w:val="24"/>
        </w:rPr>
        <w:t>Polat, 2010)</w:t>
      </w:r>
      <w:r w:rsidR="00284B2C" w:rsidRPr="009A234D">
        <w:rPr>
          <w:rFonts w:ascii="Times New Roman" w:hAnsi="Times New Roman" w:cs="Times New Roman"/>
          <w:sz w:val="24"/>
          <w:szCs w:val="24"/>
        </w:rPr>
        <w:t xml:space="preserve">. Nitekim öğrencinin </w:t>
      </w:r>
      <w:r w:rsidR="00D961D0" w:rsidRPr="009A234D">
        <w:rPr>
          <w:rFonts w:ascii="Times New Roman" w:hAnsi="Times New Roman" w:cs="Times New Roman"/>
          <w:sz w:val="24"/>
          <w:szCs w:val="24"/>
        </w:rPr>
        <w:t>yaş gurubu arttıkça kendi sorumluluklarını yerine getirmesi gerektiğinden, ürünlerin dosyalanması ve takibinin kendisi tarafından yapılması gerekmektedir</w:t>
      </w:r>
      <w:r w:rsidR="00DA226E" w:rsidRPr="009A234D">
        <w:rPr>
          <w:rFonts w:ascii="Times New Roman" w:hAnsi="Times New Roman" w:cs="Times New Roman"/>
          <w:sz w:val="24"/>
          <w:szCs w:val="24"/>
        </w:rPr>
        <w:t xml:space="preserve"> </w:t>
      </w:r>
      <w:r w:rsidR="00346FB6" w:rsidRPr="009A234D">
        <w:rPr>
          <w:rFonts w:ascii="Times New Roman" w:hAnsi="Times New Roman" w:cs="Times New Roman"/>
          <w:sz w:val="24"/>
          <w:szCs w:val="24"/>
        </w:rPr>
        <w:t>(Ok, 2012;</w:t>
      </w:r>
      <w:r w:rsidR="00C510EF" w:rsidRPr="009A234D">
        <w:rPr>
          <w:rFonts w:ascii="Times New Roman" w:hAnsi="Times New Roman" w:cs="Times New Roman"/>
          <w:sz w:val="24"/>
          <w:szCs w:val="24"/>
        </w:rPr>
        <w:t xml:space="preserve"> Polat-</w:t>
      </w:r>
      <w:proofErr w:type="spellStart"/>
      <w:r w:rsidR="00346FB6" w:rsidRPr="009A234D">
        <w:rPr>
          <w:rFonts w:ascii="Times New Roman" w:hAnsi="Times New Roman" w:cs="Times New Roman"/>
          <w:sz w:val="24"/>
          <w:szCs w:val="24"/>
        </w:rPr>
        <w:t>Demirve</w:t>
      </w:r>
      <w:proofErr w:type="spellEnd"/>
      <w:r w:rsidR="00346FB6" w:rsidRPr="009A234D">
        <w:rPr>
          <w:rFonts w:ascii="Times New Roman" w:hAnsi="Times New Roman" w:cs="Times New Roman"/>
          <w:sz w:val="24"/>
          <w:szCs w:val="24"/>
        </w:rPr>
        <w:t xml:space="preserve"> Kutlu, 2016).</w:t>
      </w:r>
      <w:r w:rsidR="009A234D" w:rsidRPr="009A234D">
        <w:rPr>
          <w:rFonts w:ascii="Times New Roman" w:hAnsi="Times New Roman" w:cs="Times New Roman"/>
          <w:sz w:val="24"/>
          <w:szCs w:val="24"/>
        </w:rPr>
        <w:t xml:space="preserve"> </w:t>
      </w:r>
      <w:r w:rsidR="00D961D0" w:rsidRPr="009A234D">
        <w:rPr>
          <w:rFonts w:ascii="Times New Roman" w:hAnsi="Times New Roman" w:cs="Times New Roman"/>
          <w:sz w:val="24"/>
          <w:szCs w:val="24"/>
        </w:rPr>
        <w:t xml:space="preserve">Öğrenciler ürünlerinin bir yerlerde toplanmasından memnun olsalar da bunu takip etme ve yerine getirme konusunda başarısız oldukları </w:t>
      </w:r>
      <w:r w:rsidR="00284B2C" w:rsidRPr="009A234D">
        <w:rPr>
          <w:rFonts w:ascii="Times New Roman" w:hAnsi="Times New Roman" w:cs="Times New Roman"/>
          <w:sz w:val="24"/>
          <w:szCs w:val="24"/>
        </w:rPr>
        <w:t>görü</w:t>
      </w:r>
      <w:r w:rsidR="002F46B7" w:rsidRPr="009A234D">
        <w:rPr>
          <w:rFonts w:ascii="Times New Roman" w:hAnsi="Times New Roman" w:cs="Times New Roman"/>
          <w:sz w:val="24"/>
          <w:szCs w:val="24"/>
        </w:rPr>
        <w:t>n</w:t>
      </w:r>
      <w:r w:rsidR="00284B2C" w:rsidRPr="009A234D">
        <w:rPr>
          <w:rFonts w:ascii="Times New Roman" w:hAnsi="Times New Roman" w:cs="Times New Roman"/>
          <w:sz w:val="24"/>
          <w:szCs w:val="24"/>
        </w:rPr>
        <w:t>mektedir</w:t>
      </w:r>
      <w:r w:rsidR="00EA4317" w:rsidRPr="009A234D">
        <w:rPr>
          <w:rFonts w:ascii="Times New Roman" w:hAnsi="Times New Roman" w:cs="Times New Roman"/>
          <w:sz w:val="24"/>
          <w:szCs w:val="24"/>
        </w:rPr>
        <w:t xml:space="preserve"> (İzgi ve Gücüm, 2012)</w:t>
      </w:r>
      <w:r w:rsidR="00D961D0" w:rsidRPr="009A234D">
        <w:rPr>
          <w:rFonts w:ascii="Times New Roman" w:hAnsi="Times New Roman" w:cs="Times New Roman"/>
          <w:sz w:val="24"/>
          <w:szCs w:val="24"/>
        </w:rPr>
        <w:t>.</w:t>
      </w:r>
      <w:r w:rsidR="004001A6" w:rsidRPr="009A234D">
        <w:rPr>
          <w:rFonts w:ascii="Times New Roman" w:hAnsi="Times New Roman" w:cs="Times New Roman"/>
          <w:sz w:val="24"/>
          <w:szCs w:val="24"/>
        </w:rPr>
        <w:t xml:space="preserve"> Özellikle </w:t>
      </w:r>
      <w:r w:rsidR="00567F63" w:rsidRPr="009A234D">
        <w:rPr>
          <w:rFonts w:ascii="Times New Roman" w:hAnsi="Times New Roman" w:cs="Times New Roman"/>
          <w:sz w:val="24"/>
          <w:szCs w:val="24"/>
        </w:rPr>
        <w:t>yoğun</w:t>
      </w:r>
      <w:r w:rsidR="00DA226E" w:rsidRPr="009A234D">
        <w:rPr>
          <w:rFonts w:ascii="Times New Roman" w:hAnsi="Times New Roman" w:cs="Times New Roman"/>
          <w:sz w:val="24"/>
          <w:szCs w:val="24"/>
        </w:rPr>
        <w:t xml:space="preserve"> </w:t>
      </w:r>
      <w:proofErr w:type="spellStart"/>
      <w:r w:rsidR="004001A6" w:rsidRPr="009A234D">
        <w:rPr>
          <w:rFonts w:ascii="Times New Roman" w:hAnsi="Times New Roman" w:cs="Times New Roman"/>
          <w:sz w:val="24"/>
          <w:szCs w:val="24"/>
        </w:rPr>
        <w:t>etkinlikli</w:t>
      </w:r>
      <w:proofErr w:type="spellEnd"/>
      <w:r w:rsidR="004001A6" w:rsidRPr="009A234D">
        <w:rPr>
          <w:rFonts w:ascii="Times New Roman" w:hAnsi="Times New Roman" w:cs="Times New Roman"/>
          <w:sz w:val="24"/>
          <w:szCs w:val="24"/>
        </w:rPr>
        <w:t xml:space="preserve"> geçen konularda ürünlerin toplanıp dosyalanması ayrı bir özen gerektirmektedir. Örneğin son yılların yeni eğitim </w:t>
      </w:r>
      <w:r w:rsidR="00464386" w:rsidRPr="009A234D">
        <w:rPr>
          <w:rFonts w:ascii="Times New Roman" w:hAnsi="Times New Roman" w:cs="Times New Roman"/>
          <w:sz w:val="24"/>
          <w:szCs w:val="24"/>
        </w:rPr>
        <w:t>t</w:t>
      </w:r>
      <w:r w:rsidR="004001A6" w:rsidRPr="009A234D">
        <w:rPr>
          <w:rFonts w:ascii="Times New Roman" w:hAnsi="Times New Roman" w:cs="Times New Roman"/>
          <w:sz w:val="24"/>
          <w:szCs w:val="24"/>
        </w:rPr>
        <w:t>rendi olan STEM eğitimi etkinlikleri sürecinde elde edilen dosyaların, süreç değerlendirmede kullanılması için dosyalanması ve saklanması</w:t>
      </w:r>
      <w:r w:rsidR="001015FD" w:rsidRPr="009A234D">
        <w:rPr>
          <w:rFonts w:ascii="Times New Roman" w:hAnsi="Times New Roman" w:cs="Times New Roman"/>
          <w:sz w:val="24"/>
          <w:szCs w:val="24"/>
        </w:rPr>
        <w:t xml:space="preserve">nın </w:t>
      </w:r>
      <w:r w:rsidR="00095235" w:rsidRPr="009A234D">
        <w:rPr>
          <w:rFonts w:ascii="Times New Roman" w:hAnsi="Times New Roman" w:cs="Times New Roman"/>
          <w:sz w:val="24"/>
          <w:szCs w:val="24"/>
        </w:rPr>
        <w:t xml:space="preserve">değerlendirmeye </w:t>
      </w:r>
      <w:r w:rsidR="001015FD" w:rsidRPr="009A234D">
        <w:rPr>
          <w:rFonts w:ascii="Times New Roman" w:hAnsi="Times New Roman" w:cs="Times New Roman"/>
          <w:sz w:val="24"/>
          <w:szCs w:val="24"/>
        </w:rPr>
        <w:t>olumlu etki edeceği düşünülmektedir.</w:t>
      </w:r>
    </w:p>
    <w:p w:rsidR="00C51259" w:rsidRPr="009A234D" w:rsidRDefault="004001A6" w:rsidP="00C51259">
      <w:pPr>
        <w:spacing w:after="0" w:line="360" w:lineRule="auto"/>
        <w:ind w:firstLine="708"/>
        <w:jc w:val="both"/>
        <w:rPr>
          <w:rFonts w:ascii="Times New Roman" w:hAnsi="Times New Roman" w:cs="Times New Roman"/>
          <w:sz w:val="24"/>
          <w:szCs w:val="24"/>
        </w:rPr>
      </w:pPr>
      <w:r w:rsidRPr="009A234D">
        <w:rPr>
          <w:rFonts w:ascii="Times New Roman" w:hAnsi="Times New Roman" w:cs="Times New Roman"/>
          <w:sz w:val="24"/>
          <w:szCs w:val="24"/>
        </w:rPr>
        <w:t>Teknoloji ve internet altyapısının gelişmesiyle ürün dosyalama sistemi de yeni bir boyut kazanmış durumdadır. Öğrenci ürünlerinin elektronik ortamda toplanması; dosyalama yapamayan öğrencilerin ürünlerini saklama, ürün kaybolmasını engelleme, kırtasiyeciliği önleme, okul dolabında veya öğrenci çantasında dosya saklama yük ve sorumluluğunu giderme gibi birçok avantajla yardıma koşmaktadır</w:t>
      </w:r>
      <w:r w:rsidR="00F559C4" w:rsidRPr="009A234D">
        <w:rPr>
          <w:rFonts w:ascii="Times New Roman" w:hAnsi="Times New Roman" w:cs="Times New Roman"/>
          <w:sz w:val="24"/>
          <w:szCs w:val="24"/>
        </w:rPr>
        <w:t xml:space="preserve"> </w:t>
      </w:r>
      <w:r w:rsidR="00F54A90" w:rsidRPr="009A234D">
        <w:rPr>
          <w:rFonts w:ascii="Times New Roman" w:hAnsi="Times New Roman" w:cs="Times New Roman"/>
          <w:sz w:val="24"/>
          <w:szCs w:val="24"/>
        </w:rPr>
        <w:t>(</w:t>
      </w:r>
      <w:proofErr w:type="spellStart"/>
      <w:r w:rsidR="00F54A90" w:rsidRPr="009A234D">
        <w:rPr>
          <w:rFonts w:ascii="Times New Roman" w:hAnsi="Times New Roman" w:cs="Times New Roman"/>
          <w:sz w:val="24"/>
          <w:szCs w:val="24"/>
        </w:rPr>
        <w:t>Kayri</w:t>
      </w:r>
      <w:proofErr w:type="spellEnd"/>
      <w:r w:rsidR="00F54A90" w:rsidRPr="009A234D">
        <w:rPr>
          <w:rFonts w:ascii="Times New Roman" w:hAnsi="Times New Roman" w:cs="Times New Roman"/>
          <w:sz w:val="24"/>
          <w:szCs w:val="24"/>
        </w:rPr>
        <w:t>̇, 2008)</w:t>
      </w:r>
      <w:r w:rsidRPr="009A234D">
        <w:rPr>
          <w:rFonts w:ascii="Times New Roman" w:hAnsi="Times New Roman" w:cs="Times New Roman"/>
          <w:sz w:val="24"/>
          <w:szCs w:val="24"/>
        </w:rPr>
        <w:t xml:space="preserve">. Bu nedenle bu araştırmada elektronik dosya sisteminin (elektronik </w:t>
      </w:r>
      <w:proofErr w:type="spellStart"/>
      <w:r w:rsidRPr="009A234D">
        <w:rPr>
          <w:rFonts w:ascii="Times New Roman" w:hAnsi="Times New Roman" w:cs="Times New Roman"/>
          <w:sz w:val="24"/>
          <w:szCs w:val="24"/>
        </w:rPr>
        <w:t>portfolyo</w:t>
      </w:r>
      <w:proofErr w:type="spellEnd"/>
      <w:r w:rsidRPr="009A234D">
        <w:rPr>
          <w:rFonts w:ascii="Times New Roman" w:hAnsi="Times New Roman" w:cs="Times New Roman"/>
          <w:sz w:val="24"/>
          <w:szCs w:val="24"/>
        </w:rPr>
        <w:t>) bilinen avantajları dışında akademik başarı ve tutum gibi değişkenlere olan etkisi incelenmiştir.</w:t>
      </w:r>
    </w:p>
    <w:p w:rsidR="002E6679" w:rsidRPr="009A234D" w:rsidRDefault="007A1DA7" w:rsidP="00C510EF">
      <w:pPr>
        <w:spacing w:after="0" w:line="360" w:lineRule="auto"/>
        <w:ind w:firstLine="708"/>
        <w:jc w:val="both"/>
        <w:rPr>
          <w:rFonts w:ascii="Times New Roman" w:hAnsi="Times New Roman" w:cs="Times New Roman"/>
          <w:b/>
          <w:sz w:val="24"/>
          <w:szCs w:val="24"/>
        </w:rPr>
      </w:pPr>
      <w:r w:rsidRPr="009A234D">
        <w:rPr>
          <w:rFonts w:ascii="Times New Roman" w:hAnsi="Times New Roman" w:cs="Times New Roman"/>
          <w:b/>
          <w:sz w:val="24"/>
          <w:szCs w:val="24"/>
        </w:rPr>
        <w:t>Teorik ve Kavramsal</w:t>
      </w:r>
      <w:r w:rsidR="009A234D" w:rsidRPr="009A234D">
        <w:rPr>
          <w:rFonts w:ascii="Times New Roman" w:hAnsi="Times New Roman" w:cs="Times New Roman"/>
          <w:b/>
          <w:sz w:val="24"/>
          <w:szCs w:val="24"/>
        </w:rPr>
        <w:t xml:space="preserve"> </w:t>
      </w:r>
      <w:r w:rsidR="004B36C1" w:rsidRPr="009A234D">
        <w:rPr>
          <w:rFonts w:ascii="Times New Roman" w:hAnsi="Times New Roman" w:cs="Times New Roman"/>
          <w:b/>
          <w:sz w:val="24"/>
          <w:szCs w:val="24"/>
        </w:rPr>
        <w:t>A</w:t>
      </w:r>
      <w:r w:rsidRPr="009A234D">
        <w:rPr>
          <w:rFonts w:ascii="Times New Roman" w:hAnsi="Times New Roman" w:cs="Times New Roman"/>
          <w:b/>
          <w:sz w:val="24"/>
          <w:szCs w:val="24"/>
        </w:rPr>
        <w:t>ltyapı</w:t>
      </w:r>
    </w:p>
    <w:p w:rsidR="00B344D0" w:rsidRPr="009A234D" w:rsidRDefault="004F2678" w:rsidP="00B344D0">
      <w:pPr>
        <w:spacing w:after="0" w:line="360" w:lineRule="auto"/>
        <w:ind w:firstLine="708"/>
        <w:jc w:val="both"/>
        <w:rPr>
          <w:rFonts w:ascii="Times New Roman" w:hAnsi="Times New Roman" w:cs="Times New Roman"/>
          <w:sz w:val="24"/>
          <w:szCs w:val="24"/>
        </w:rPr>
      </w:pPr>
      <w:r w:rsidRPr="009A234D">
        <w:rPr>
          <w:rFonts w:ascii="Times New Roman" w:hAnsi="Times New Roman" w:cs="Times New Roman"/>
          <w:sz w:val="24"/>
          <w:szCs w:val="24"/>
        </w:rPr>
        <w:t>STEM, fen, teknoloji, mühendislik ve matematik disiplinlerinin İngilizce (</w:t>
      </w:r>
      <w:r w:rsidRPr="009A234D">
        <w:rPr>
          <w:rFonts w:ascii="Times New Roman" w:hAnsi="Times New Roman" w:cs="Times New Roman"/>
          <w:sz w:val="24"/>
          <w:szCs w:val="24"/>
          <w:lang w:val="en-US"/>
        </w:rPr>
        <w:t xml:space="preserve">science, technology, engineering, </w:t>
      </w:r>
      <w:r w:rsidR="00BF5C5F" w:rsidRPr="009A234D">
        <w:rPr>
          <w:rFonts w:ascii="Times New Roman" w:hAnsi="Times New Roman" w:cs="Times New Roman"/>
          <w:sz w:val="24"/>
          <w:szCs w:val="24"/>
          <w:lang w:val="en-US"/>
        </w:rPr>
        <w:t>mathematics</w:t>
      </w:r>
      <w:r w:rsidR="00BF5C5F" w:rsidRPr="009A234D">
        <w:rPr>
          <w:rFonts w:ascii="Times New Roman" w:hAnsi="Times New Roman" w:cs="Times New Roman"/>
          <w:sz w:val="24"/>
          <w:szCs w:val="24"/>
        </w:rPr>
        <w:t>)</w:t>
      </w:r>
      <w:r w:rsidRPr="009A234D">
        <w:rPr>
          <w:rFonts w:ascii="Times New Roman" w:hAnsi="Times New Roman" w:cs="Times New Roman"/>
          <w:sz w:val="24"/>
          <w:szCs w:val="24"/>
        </w:rPr>
        <w:t xml:space="preserve"> yazılımlarının ilk harflerinin kısaltılışıdır</w:t>
      </w:r>
      <w:r w:rsidR="008B31B5" w:rsidRPr="009A234D">
        <w:rPr>
          <w:rFonts w:ascii="Times New Roman" w:hAnsi="Times New Roman" w:cs="Times New Roman"/>
          <w:sz w:val="24"/>
          <w:szCs w:val="24"/>
        </w:rPr>
        <w:t xml:space="preserve"> (Dönmez, 2020)</w:t>
      </w:r>
      <w:r w:rsidRPr="009A234D">
        <w:rPr>
          <w:rFonts w:ascii="Times New Roman" w:hAnsi="Times New Roman" w:cs="Times New Roman"/>
          <w:sz w:val="24"/>
          <w:szCs w:val="24"/>
        </w:rPr>
        <w:t>. Artan ekonomik, siyasi ve endüstriyel nedenlerle ortaya çıkan eğitim ihtiyacından doğmuştur</w:t>
      </w:r>
      <w:r w:rsidR="008B31B5" w:rsidRPr="009A234D">
        <w:rPr>
          <w:rFonts w:ascii="Times New Roman" w:hAnsi="Times New Roman" w:cs="Times New Roman"/>
          <w:sz w:val="24"/>
          <w:szCs w:val="24"/>
        </w:rPr>
        <w:t xml:space="preserve"> (Gülen, 2018)</w:t>
      </w:r>
      <w:r w:rsidRPr="009A234D">
        <w:rPr>
          <w:rFonts w:ascii="Times New Roman" w:hAnsi="Times New Roman" w:cs="Times New Roman"/>
          <w:sz w:val="24"/>
          <w:szCs w:val="24"/>
        </w:rPr>
        <w:t xml:space="preserve">. STEM eğitiminin </w:t>
      </w:r>
      <w:r w:rsidR="00FA45D7" w:rsidRPr="009A234D">
        <w:rPr>
          <w:rFonts w:ascii="Times New Roman" w:hAnsi="Times New Roman" w:cs="Times New Roman"/>
          <w:sz w:val="24"/>
          <w:szCs w:val="24"/>
        </w:rPr>
        <w:t>ortaya çıkma</w:t>
      </w:r>
      <w:r w:rsidRPr="009A234D">
        <w:rPr>
          <w:rFonts w:ascii="Times New Roman" w:hAnsi="Times New Roman" w:cs="Times New Roman"/>
          <w:sz w:val="24"/>
          <w:szCs w:val="24"/>
        </w:rPr>
        <w:t xml:space="preserve"> amaçlarından biri, gündelik hayatta karşısına çıkan problemleri farklı disiplinleri kullanarak çözebilen ve kendi ülkesinin kalkınmasında rol oynayan bireyler yetiştirmektir</w:t>
      </w:r>
      <w:r w:rsidR="00CE37F0" w:rsidRPr="009A234D">
        <w:rPr>
          <w:rFonts w:ascii="Times New Roman" w:hAnsi="Times New Roman" w:cs="Times New Roman"/>
          <w:sz w:val="24"/>
          <w:szCs w:val="24"/>
        </w:rPr>
        <w:t xml:space="preserve"> (</w:t>
      </w:r>
      <w:proofErr w:type="spellStart"/>
      <w:r w:rsidR="00CE37F0" w:rsidRPr="009A234D">
        <w:rPr>
          <w:rFonts w:ascii="Times New Roman" w:hAnsi="Times New Roman" w:cs="Times New Roman"/>
          <w:sz w:val="24"/>
          <w:szCs w:val="24"/>
        </w:rPr>
        <w:t>Camilli</w:t>
      </w:r>
      <w:proofErr w:type="spellEnd"/>
      <w:r w:rsidR="00CE37F0" w:rsidRPr="009A234D">
        <w:rPr>
          <w:rFonts w:ascii="Times New Roman" w:hAnsi="Times New Roman" w:cs="Times New Roman"/>
          <w:sz w:val="24"/>
          <w:szCs w:val="24"/>
        </w:rPr>
        <w:t xml:space="preserve"> ve </w:t>
      </w:r>
      <w:proofErr w:type="spellStart"/>
      <w:r w:rsidR="00CE37F0" w:rsidRPr="009A234D">
        <w:rPr>
          <w:rFonts w:ascii="Times New Roman" w:hAnsi="Times New Roman" w:cs="Times New Roman"/>
          <w:sz w:val="24"/>
          <w:szCs w:val="24"/>
        </w:rPr>
        <w:t>Hira</w:t>
      </w:r>
      <w:proofErr w:type="spellEnd"/>
      <w:r w:rsidR="00CE37F0" w:rsidRPr="009A234D">
        <w:rPr>
          <w:rFonts w:ascii="Times New Roman" w:hAnsi="Times New Roman" w:cs="Times New Roman"/>
          <w:sz w:val="24"/>
          <w:szCs w:val="24"/>
        </w:rPr>
        <w:t xml:space="preserve">, 2019; </w:t>
      </w:r>
      <w:proofErr w:type="spellStart"/>
      <w:r w:rsidR="00CE37F0" w:rsidRPr="009A234D">
        <w:rPr>
          <w:rFonts w:ascii="Times New Roman" w:hAnsi="Times New Roman" w:cs="Times New Roman"/>
          <w:sz w:val="24"/>
          <w:szCs w:val="24"/>
        </w:rPr>
        <w:t>Lytle</w:t>
      </w:r>
      <w:proofErr w:type="spellEnd"/>
      <w:r w:rsidR="00CE37F0" w:rsidRPr="009A234D">
        <w:rPr>
          <w:rFonts w:ascii="Times New Roman" w:hAnsi="Times New Roman" w:cs="Times New Roman"/>
          <w:sz w:val="24"/>
          <w:szCs w:val="24"/>
        </w:rPr>
        <w:t xml:space="preserve"> ve </w:t>
      </w:r>
      <w:proofErr w:type="spellStart"/>
      <w:r w:rsidR="00CE37F0" w:rsidRPr="009A234D">
        <w:rPr>
          <w:rFonts w:ascii="Times New Roman" w:hAnsi="Times New Roman" w:cs="Times New Roman"/>
          <w:sz w:val="24"/>
          <w:szCs w:val="24"/>
        </w:rPr>
        <w:t>Shin</w:t>
      </w:r>
      <w:proofErr w:type="spellEnd"/>
      <w:r w:rsidR="00CE37F0" w:rsidRPr="009A234D">
        <w:rPr>
          <w:rFonts w:ascii="Times New Roman" w:hAnsi="Times New Roman" w:cs="Times New Roman"/>
          <w:sz w:val="24"/>
          <w:szCs w:val="24"/>
        </w:rPr>
        <w:t>, 2020)</w:t>
      </w:r>
      <w:r w:rsidRPr="009A234D">
        <w:rPr>
          <w:rFonts w:ascii="Times New Roman" w:hAnsi="Times New Roman" w:cs="Times New Roman"/>
          <w:sz w:val="24"/>
          <w:szCs w:val="24"/>
        </w:rPr>
        <w:t xml:space="preserve">. </w:t>
      </w:r>
      <w:r w:rsidR="003E73DB" w:rsidRPr="009A234D">
        <w:rPr>
          <w:rFonts w:ascii="Times New Roman" w:hAnsi="Times New Roman" w:cs="Times New Roman"/>
          <w:sz w:val="24"/>
          <w:szCs w:val="24"/>
        </w:rPr>
        <w:t xml:space="preserve">STEM eğitiminde bir diğer amaç bireyin farklı disiplinlerin </w:t>
      </w:r>
      <w:r w:rsidR="00F506FD" w:rsidRPr="009A234D">
        <w:rPr>
          <w:rFonts w:ascii="Times New Roman" w:hAnsi="Times New Roman" w:cs="Times New Roman"/>
          <w:sz w:val="24"/>
          <w:szCs w:val="24"/>
        </w:rPr>
        <w:t xml:space="preserve">etkisi ile farklı bakış açılarına sahip olması </w:t>
      </w:r>
      <w:r w:rsidR="003E73DB" w:rsidRPr="009A234D">
        <w:rPr>
          <w:rFonts w:ascii="Times New Roman" w:hAnsi="Times New Roman" w:cs="Times New Roman"/>
          <w:sz w:val="24"/>
          <w:szCs w:val="24"/>
        </w:rPr>
        <w:t xml:space="preserve">ve farklı meslek </w:t>
      </w:r>
      <w:r w:rsidR="003579E8">
        <w:rPr>
          <w:rFonts w:ascii="Times New Roman" w:hAnsi="Times New Roman" w:cs="Times New Roman"/>
          <w:sz w:val="24"/>
          <w:szCs w:val="24"/>
        </w:rPr>
        <w:t>grup</w:t>
      </w:r>
      <w:r w:rsidR="003E73DB" w:rsidRPr="009A234D">
        <w:rPr>
          <w:rFonts w:ascii="Times New Roman" w:hAnsi="Times New Roman" w:cs="Times New Roman"/>
          <w:sz w:val="24"/>
          <w:szCs w:val="24"/>
        </w:rPr>
        <w:t>ları hakkında bilgi edinmesidir</w:t>
      </w:r>
      <w:r w:rsidR="00CE37F0" w:rsidRPr="009A234D">
        <w:rPr>
          <w:rFonts w:ascii="Times New Roman" w:hAnsi="Times New Roman" w:cs="Times New Roman"/>
          <w:sz w:val="24"/>
          <w:szCs w:val="24"/>
        </w:rPr>
        <w:t xml:space="preserve"> (</w:t>
      </w:r>
      <w:proofErr w:type="spellStart"/>
      <w:r w:rsidR="00CE37F0" w:rsidRPr="009A234D">
        <w:rPr>
          <w:rFonts w:ascii="Times New Roman" w:hAnsi="Times New Roman" w:cs="Times New Roman"/>
          <w:sz w:val="24"/>
          <w:szCs w:val="24"/>
        </w:rPr>
        <w:t>Cabello</w:t>
      </w:r>
      <w:proofErr w:type="spellEnd"/>
      <w:r w:rsidR="00CE37F0" w:rsidRPr="009A234D">
        <w:rPr>
          <w:rFonts w:ascii="Times New Roman" w:hAnsi="Times New Roman" w:cs="Times New Roman"/>
          <w:sz w:val="24"/>
          <w:szCs w:val="24"/>
        </w:rPr>
        <w:t xml:space="preserve">, Real ve </w:t>
      </w:r>
      <w:proofErr w:type="spellStart"/>
      <w:r w:rsidR="00CE37F0" w:rsidRPr="009A234D">
        <w:rPr>
          <w:rFonts w:ascii="Times New Roman" w:hAnsi="Times New Roman" w:cs="Times New Roman"/>
          <w:sz w:val="24"/>
          <w:szCs w:val="24"/>
        </w:rPr>
        <w:t>Impedovo</w:t>
      </w:r>
      <w:proofErr w:type="spellEnd"/>
      <w:r w:rsidR="00CE37F0" w:rsidRPr="009A234D">
        <w:rPr>
          <w:rFonts w:ascii="Times New Roman" w:hAnsi="Times New Roman" w:cs="Times New Roman"/>
          <w:sz w:val="24"/>
          <w:szCs w:val="24"/>
        </w:rPr>
        <w:t xml:space="preserve">, 2019; </w:t>
      </w:r>
      <w:proofErr w:type="spellStart"/>
      <w:r w:rsidR="00CE37F0" w:rsidRPr="009A234D">
        <w:rPr>
          <w:rFonts w:ascii="Times New Roman" w:hAnsi="Times New Roman" w:cs="Times New Roman"/>
          <w:sz w:val="24"/>
          <w:szCs w:val="24"/>
        </w:rPr>
        <w:lastRenderedPageBreak/>
        <w:t>Tajmel</w:t>
      </w:r>
      <w:proofErr w:type="spellEnd"/>
      <w:r w:rsidR="00CE37F0" w:rsidRPr="009A234D">
        <w:rPr>
          <w:rFonts w:ascii="Times New Roman" w:hAnsi="Times New Roman" w:cs="Times New Roman"/>
          <w:sz w:val="24"/>
          <w:szCs w:val="24"/>
        </w:rPr>
        <w:t>, 2019).</w:t>
      </w:r>
      <w:r w:rsidR="00F559C4" w:rsidRPr="009A234D">
        <w:rPr>
          <w:rFonts w:ascii="Times New Roman" w:hAnsi="Times New Roman" w:cs="Times New Roman"/>
          <w:sz w:val="24"/>
          <w:szCs w:val="24"/>
        </w:rPr>
        <w:t xml:space="preserve"> </w:t>
      </w:r>
      <w:proofErr w:type="spellStart"/>
      <w:r w:rsidR="00E92888" w:rsidRPr="009A234D">
        <w:rPr>
          <w:rFonts w:ascii="Times New Roman" w:hAnsi="Times New Roman" w:cs="Times New Roman"/>
          <w:sz w:val="24"/>
          <w:szCs w:val="24"/>
        </w:rPr>
        <w:t>STEM’in</w:t>
      </w:r>
      <w:proofErr w:type="spellEnd"/>
      <w:r w:rsidR="00E92888" w:rsidRPr="009A234D">
        <w:rPr>
          <w:rFonts w:ascii="Times New Roman" w:hAnsi="Times New Roman" w:cs="Times New Roman"/>
          <w:sz w:val="24"/>
          <w:szCs w:val="24"/>
        </w:rPr>
        <w:t xml:space="preserve"> temelindeki bu amaçların asıl nedeni bireyin STEM disiplinlerine yönelik tutum oluşturma</w:t>
      </w:r>
      <w:r w:rsidR="003E5713" w:rsidRPr="009A234D">
        <w:rPr>
          <w:rFonts w:ascii="Times New Roman" w:hAnsi="Times New Roman" w:cs="Times New Roman"/>
          <w:sz w:val="24"/>
          <w:szCs w:val="24"/>
        </w:rPr>
        <w:t>sını sağlamaktır</w:t>
      </w:r>
      <w:r w:rsidR="00E92888" w:rsidRPr="009A234D">
        <w:rPr>
          <w:rFonts w:ascii="Times New Roman" w:hAnsi="Times New Roman" w:cs="Times New Roman"/>
          <w:sz w:val="24"/>
          <w:szCs w:val="24"/>
        </w:rPr>
        <w:t xml:space="preserve">. </w:t>
      </w:r>
      <w:r w:rsidR="009A234D" w:rsidRPr="009A234D">
        <w:rPr>
          <w:rFonts w:ascii="Times New Roman" w:hAnsi="Times New Roman" w:cs="Times New Roman"/>
          <w:sz w:val="24"/>
          <w:szCs w:val="24"/>
        </w:rPr>
        <w:t>Tutum</w:t>
      </w:r>
      <w:r w:rsidR="00B344D0" w:rsidRPr="009A234D">
        <w:rPr>
          <w:rFonts w:ascii="Times New Roman" w:hAnsi="Times New Roman" w:cs="Times New Roman"/>
          <w:sz w:val="24"/>
          <w:szCs w:val="24"/>
        </w:rPr>
        <w:t>;</w:t>
      </w:r>
      <w:r w:rsidR="009A234D" w:rsidRPr="009A234D">
        <w:rPr>
          <w:rFonts w:ascii="Times New Roman" w:hAnsi="Times New Roman" w:cs="Times New Roman"/>
          <w:sz w:val="24"/>
          <w:szCs w:val="24"/>
        </w:rPr>
        <w:t xml:space="preserve"> </w:t>
      </w:r>
      <w:r w:rsidR="00B344D0" w:rsidRPr="009A234D">
        <w:rPr>
          <w:rFonts w:ascii="Times New Roman" w:hAnsi="Times New Roman" w:cs="Times New Roman"/>
          <w:sz w:val="24"/>
          <w:szCs w:val="24"/>
        </w:rPr>
        <w:t>bireyin duygu, düşünce ve davranışlarının herhangi bir objeye yönelik düzenli psikolojik eğilimidir (Baykara Pehlivan, 2008).</w:t>
      </w:r>
      <w:r w:rsidR="003E73DB" w:rsidRPr="009A234D">
        <w:rPr>
          <w:rFonts w:ascii="Times New Roman" w:hAnsi="Times New Roman" w:cs="Times New Roman"/>
          <w:sz w:val="24"/>
          <w:szCs w:val="24"/>
        </w:rPr>
        <w:t>Bu nedenlerden dolayı STEM eğitimi özellikle ortaokul düzeyinde kız ya da erkek tü</w:t>
      </w:r>
      <w:r w:rsidR="00A04204" w:rsidRPr="009A234D">
        <w:rPr>
          <w:rFonts w:ascii="Times New Roman" w:hAnsi="Times New Roman" w:cs="Times New Roman"/>
          <w:sz w:val="24"/>
          <w:szCs w:val="24"/>
        </w:rPr>
        <w:t>m öğrencilerin konuyu kavraması ve konuya yönelik</w:t>
      </w:r>
      <w:r w:rsidR="009A234D" w:rsidRPr="009A234D">
        <w:rPr>
          <w:rFonts w:ascii="Times New Roman" w:hAnsi="Times New Roman" w:cs="Times New Roman"/>
          <w:sz w:val="24"/>
          <w:szCs w:val="24"/>
        </w:rPr>
        <w:t xml:space="preserve"> </w:t>
      </w:r>
      <w:r w:rsidR="00FA45D7" w:rsidRPr="009A234D">
        <w:rPr>
          <w:rFonts w:ascii="Times New Roman" w:hAnsi="Times New Roman" w:cs="Times New Roman"/>
          <w:sz w:val="24"/>
          <w:szCs w:val="24"/>
        </w:rPr>
        <w:t>ilgilerinin artması</w:t>
      </w:r>
      <w:r w:rsidR="009A234D" w:rsidRPr="009A234D">
        <w:rPr>
          <w:rFonts w:ascii="Times New Roman" w:hAnsi="Times New Roman" w:cs="Times New Roman"/>
          <w:sz w:val="24"/>
          <w:szCs w:val="24"/>
        </w:rPr>
        <w:t xml:space="preserve"> </w:t>
      </w:r>
      <w:r w:rsidR="003E73DB" w:rsidRPr="009A234D">
        <w:rPr>
          <w:rFonts w:ascii="Times New Roman" w:hAnsi="Times New Roman" w:cs="Times New Roman"/>
          <w:sz w:val="24"/>
          <w:szCs w:val="24"/>
        </w:rPr>
        <w:t>amacıyla kullanılmaktadır</w:t>
      </w:r>
      <w:r w:rsidR="00CE37F0" w:rsidRPr="009A234D">
        <w:rPr>
          <w:rFonts w:ascii="Times New Roman" w:hAnsi="Times New Roman" w:cs="Times New Roman"/>
          <w:sz w:val="24"/>
          <w:szCs w:val="24"/>
        </w:rPr>
        <w:t xml:space="preserve"> (Dönmez, 2020; </w:t>
      </w:r>
      <w:proofErr w:type="spellStart"/>
      <w:r w:rsidR="00CE37F0" w:rsidRPr="009A234D">
        <w:rPr>
          <w:rFonts w:ascii="Times New Roman" w:hAnsi="Times New Roman" w:cs="Times New Roman"/>
          <w:sz w:val="24"/>
          <w:szCs w:val="24"/>
        </w:rPr>
        <w:t>Siegel</w:t>
      </w:r>
      <w:proofErr w:type="spellEnd"/>
      <w:r w:rsidR="00CE37F0" w:rsidRPr="009A234D">
        <w:rPr>
          <w:rFonts w:ascii="Times New Roman" w:hAnsi="Times New Roman" w:cs="Times New Roman"/>
          <w:sz w:val="24"/>
          <w:szCs w:val="24"/>
        </w:rPr>
        <w:t xml:space="preserve"> ve </w:t>
      </w:r>
      <w:proofErr w:type="spellStart"/>
      <w:r w:rsidR="00CE37F0" w:rsidRPr="009A234D">
        <w:rPr>
          <w:rFonts w:ascii="Times New Roman" w:hAnsi="Times New Roman" w:cs="Times New Roman"/>
          <w:sz w:val="24"/>
          <w:szCs w:val="24"/>
        </w:rPr>
        <w:t>Giamellaro</w:t>
      </w:r>
      <w:proofErr w:type="spellEnd"/>
      <w:r w:rsidR="00CE37F0" w:rsidRPr="009A234D">
        <w:rPr>
          <w:rFonts w:ascii="Times New Roman" w:hAnsi="Times New Roman" w:cs="Times New Roman"/>
          <w:sz w:val="24"/>
          <w:szCs w:val="24"/>
        </w:rPr>
        <w:t>, 2019)</w:t>
      </w:r>
      <w:r w:rsidR="003E73DB" w:rsidRPr="009A234D">
        <w:rPr>
          <w:rFonts w:ascii="Times New Roman" w:hAnsi="Times New Roman" w:cs="Times New Roman"/>
          <w:sz w:val="24"/>
          <w:szCs w:val="24"/>
        </w:rPr>
        <w:t>. STEM eğitimi sürecinde bireyin tutumunda bir değişiklik olabildiği düşünülmektedir.</w:t>
      </w:r>
      <w:r w:rsidR="009A234D" w:rsidRPr="009A234D">
        <w:rPr>
          <w:rFonts w:ascii="Times New Roman" w:hAnsi="Times New Roman" w:cs="Times New Roman"/>
          <w:sz w:val="24"/>
          <w:szCs w:val="24"/>
        </w:rPr>
        <w:t xml:space="preserve"> </w:t>
      </w:r>
      <w:r w:rsidR="00B344D0" w:rsidRPr="009A234D">
        <w:rPr>
          <w:rFonts w:ascii="Times New Roman" w:hAnsi="Times New Roman" w:cs="Times New Roman"/>
          <w:sz w:val="24"/>
          <w:szCs w:val="24"/>
        </w:rPr>
        <w:t xml:space="preserve">Nitekim bu alanda </w:t>
      </w:r>
      <w:r w:rsidR="00A04204" w:rsidRPr="009A234D">
        <w:rPr>
          <w:rFonts w:ascii="Times New Roman" w:hAnsi="Times New Roman" w:cs="Times New Roman"/>
          <w:sz w:val="24"/>
          <w:szCs w:val="24"/>
        </w:rPr>
        <w:t xml:space="preserve">yapılan çalışmalar incelendiğinde </w:t>
      </w:r>
      <w:proofErr w:type="spellStart"/>
      <w:r w:rsidR="00B344D0" w:rsidRPr="009A234D">
        <w:rPr>
          <w:rFonts w:ascii="Times New Roman" w:hAnsi="Times New Roman" w:cs="Times New Roman"/>
          <w:sz w:val="24"/>
          <w:szCs w:val="24"/>
        </w:rPr>
        <w:t>STEM</w:t>
      </w:r>
      <w:r w:rsidR="00A04204" w:rsidRPr="009A234D">
        <w:rPr>
          <w:rFonts w:ascii="Times New Roman" w:hAnsi="Times New Roman" w:cs="Times New Roman"/>
          <w:sz w:val="24"/>
          <w:szCs w:val="24"/>
        </w:rPr>
        <w:t>’e</w:t>
      </w:r>
      <w:proofErr w:type="spellEnd"/>
      <w:r w:rsidR="00A04204" w:rsidRPr="009A234D">
        <w:rPr>
          <w:rFonts w:ascii="Times New Roman" w:hAnsi="Times New Roman" w:cs="Times New Roman"/>
          <w:sz w:val="24"/>
          <w:szCs w:val="24"/>
        </w:rPr>
        <w:t xml:space="preserve"> yönelik</w:t>
      </w:r>
      <w:r w:rsidR="00B344D0" w:rsidRPr="009A234D">
        <w:rPr>
          <w:rFonts w:ascii="Times New Roman" w:hAnsi="Times New Roman" w:cs="Times New Roman"/>
          <w:sz w:val="24"/>
          <w:szCs w:val="24"/>
        </w:rPr>
        <w:t xml:space="preserve"> tutum </w:t>
      </w:r>
      <w:r w:rsidR="00A04204" w:rsidRPr="009A234D">
        <w:rPr>
          <w:rFonts w:ascii="Times New Roman" w:hAnsi="Times New Roman" w:cs="Times New Roman"/>
          <w:sz w:val="24"/>
          <w:szCs w:val="24"/>
        </w:rPr>
        <w:t xml:space="preserve">belirleme çalışmalarının olduğu da görülmektedir </w:t>
      </w:r>
      <w:r w:rsidR="00B344D0" w:rsidRPr="009A234D">
        <w:rPr>
          <w:rFonts w:ascii="Times New Roman" w:hAnsi="Times New Roman" w:cs="Times New Roman"/>
          <w:sz w:val="24"/>
          <w:szCs w:val="24"/>
        </w:rPr>
        <w:t xml:space="preserve">(Gülhan ve Şahin, 2016; Yılmaz, Yiğit </w:t>
      </w:r>
      <w:proofErr w:type="spellStart"/>
      <w:r w:rsidR="00B344D0" w:rsidRPr="009A234D">
        <w:rPr>
          <w:rFonts w:ascii="Times New Roman" w:hAnsi="Times New Roman" w:cs="Times New Roman"/>
          <w:sz w:val="24"/>
          <w:szCs w:val="24"/>
        </w:rPr>
        <w:t>Koyunkaya</w:t>
      </w:r>
      <w:proofErr w:type="spellEnd"/>
      <w:r w:rsidR="00B344D0" w:rsidRPr="009A234D">
        <w:rPr>
          <w:rFonts w:ascii="Times New Roman" w:hAnsi="Times New Roman" w:cs="Times New Roman"/>
          <w:sz w:val="24"/>
          <w:szCs w:val="24"/>
        </w:rPr>
        <w:t>, Güler ve Güzey, 2017)</w:t>
      </w:r>
      <w:r w:rsidR="00A04204" w:rsidRPr="009A234D">
        <w:rPr>
          <w:rFonts w:ascii="Times New Roman" w:hAnsi="Times New Roman" w:cs="Times New Roman"/>
          <w:sz w:val="24"/>
          <w:szCs w:val="24"/>
        </w:rPr>
        <w:t>.</w:t>
      </w:r>
    </w:p>
    <w:p w:rsidR="007A1DA7" w:rsidRPr="009A234D" w:rsidRDefault="00E65293" w:rsidP="00A04204">
      <w:pPr>
        <w:spacing w:after="0" w:line="360" w:lineRule="auto"/>
        <w:ind w:firstLine="708"/>
        <w:jc w:val="both"/>
        <w:rPr>
          <w:rFonts w:ascii="Times New Roman" w:hAnsi="Times New Roman" w:cs="Times New Roman"/>
          <w:b/>
          <w:sz w:val="24"/>
          <w:szCs w:val="24"/>
        </w:rPr>
      </w:pPr>
      <w:r w:rsidRPr="009A234D">
        <w:rPr>
          <w:rFonts w:ascii="Times New Roman" w:hAnsi="Times New Roman" w:cs="Times New Roman"/>
          <w:sz w:val="24"/>
          <w:szCs w:val="24"/>
        </w:rPr>
        <w:t xml:space="preserve">STEM, </w:t>
      </w:r>
      <w:r w:rsidR="00E92888" w:rsidRPr="009A234D">
        <w:rPr>
          <w:rFonts w:ascii="Times New Roman" w:hAnsi="Times New Roman" w:cs="Times New Roman"/>
          <w:sz w:val="24"/>
          <w:szCs w:val="24"/>
        </w:rPr>
        <w:t xml:space="preserve">öğretmenin rehber olduğu ve öğrenci merkezli etkinlikler ile konunun anlaşılmasını sağlayan bir eğitim yaklaşımıdır. </w:t>
      </w:r>
      <w:r w:rsidR="004F2678" w:rsidRPr="009A234D">
        <w:rPr>
          <w:rFonts w:ascii="Times New Roman" w:hAnsi="Times New Roman" w:cs="Times New Roman"/>
          <w:sz w:val="24"/>
          <w:szCs w:val="24"/>
        </w:rPr>
        <w:t xml:space="preserve">STEM eğitimi ile birey fen bilimleri konularını farklı disiplinlerin </w:t>
      </w:r>
      <w:proofErr w:type="gramStart"/>
      <w:r w:rsidR="004F2678" w:rsidRPr="009A234D">
        <w:rPr>
          <w:rFonts w:ascii="Times New Roman" w:hAnsi="Times New Roman" w:cs="Times New Roman"/>
          <w:sz w:val="24"/>
          <w:szCs w:val="24"/>
        </w:rPr>
        <w:t>entegrasyonu</w:t>
      </w:r>
      <w:proofErr w:type="gramEnd"/>
      <w:r w:rsidR="004F2678" w:rsidRPr="009A234D">
        <w:rPr>
          <w:rFonts w:ascii="Times New Roman" w:hAnsi="Times New Roman" w:cs="Times New Roman"/>
          <w:sz w:val="24"/>
          <w:szCs w:val="24"/>
        </w:rPr>
        <w:t xml:space="preserve"> ile ele almakta ve gündelik hayatına aktarabilmektedir</w:t>
      </w:r>
      <w:r w:rsidR="001015FD" w:rsidRPr="009A234D">
        <w:rPr>
          <w:rFonts w:ascii="Times New Roman" w:hAnsi="Times New Roman" w:cs="Times New Roman"/>
          <w:sz w:val="24"/>
          <w:szCs w:val="24"/>
        </w:rPr>
        <w:t xml:space="preserve"> (Gülen</w:t>
      </w:r>
      <w:r w:rsidR="00886A3A" w:rsidRPr="009A234D">
        <w:rPr>
          <w:rFonts w:ascii="Times New Roman" w:hAnsi="Times New Roman" w:cs="Times New Roman"/>
          <w:sz w:val="24"/>
          <w:szCs w:val="24"/>
        </w:rPr>
        <w:t>, 2019</w:t>
      </w:r>
      <w:r w:rsidR="001015FD" w:rsidRPr="009A234D">
        <w:rPr>
          <w:rFonts w:ascii="Times New Roman" w:hAnsi="Times New Roman" w:cs="Times New Roman"/>
          <w:sz w:val="24"/>
          <w:szCs w:val="24"/>
        </w:rPr>
        <w:t>)</w:t>
      </w:r>
      <w:r w:rsidR="004F2678" w:rsidRPr="009A234D">
        <w:rPr>
          <w:rFonts w:ascii="Times New Roman" w:hAnsi="Times New Roman" w:cs="Times New Roman"/>
          <w:sz w:val="24"/>
          <w:szCs w:val="24"/>
        </w:rPr>
        <w:t xml:space="preserve">. Fen konularından basit makineler her insanın günlük hayatında sıkça rastladığı ve kullandığı bir konudur. Öğrencilerin basit makineleri tanıması, günlük hayattaki kullanım amaçlarını öğrenmesi, </w:t>
      </w:r>
      <w:r w:rsidR="00307338" w:rsidRPr="009A234D">
        <w:rPr>
          <w:rFonts w:ascii="Times New Roman" w:hAnsi="Times New Roman" w:cs="Times New Roman"/>
          <w:sz w:val="24"/>
          <w:szCs w:val="24"/>
        </w:rPr>
        <w:t>basit makinelerden birleşik makinelere ve basit makinelerin teknoloji, mühendislik ilişkini kavraması amaçlanmaktadır</w:t>
      </w:r>
      <w:r w:rsidR="008B31B5" w:rsidRPr="009A234D">
        <w:rPr>
          <w:rFonts w:ascii="Times New Roman" w:hAnsi="Times New Roman" w:cs="Times New Roman"/>
          <w:sz w:val="24"/>
          <w:szCs w:val="24"/>
        </w:rPr>
        <w:t xml:space="preserve"> (</w:t>
      </w:r>
      <w:proofErr w:type="spellStart"/>
      <w:r w:rsidR="008B31B5" w:rsidRPr="009A234D">
        <w:rPr>
          <w:rFonts w:ascii="Times New Roman" w:hAnsi="Times New Roman" w:cs="Times New Roman"/>
          <w:sz w:val="24"/>
          <w:szCs w:val="24"/>
        </w:rPr>
        <w:t>Demirkuş</w:t>
      </w:r>
      <w:proofErr w:type="spellEnd"/>
      <w:r w:rsidR="008B31B5" w:rsidRPr="009A234D">
        <w:rPr>
          <w:rFonts w:ascii="Times New Roman" w:hAnsi="Times New Roman" w:cs="Times New Roman"/>
          <w:sz w:val="24"/>
          <w:szCs w:val="24"/>
        </w:rPr>
        <w:t xml:space="preserve"> ve Öner, 2019; </w:t>
      </w:r>
      <w:r w:rsidR="00C510EF" w:rsidRPr="009A234D">
        <w:rPr>
          <w:rFonts w:ascii="Times New Roman" w:hAnsi="Times New Roman" w:cs="Times New Roman"/>
          <w:sz w:val="24"/>
          <w:szCs w:val="24"/>
        </w:rPr>
        <w:t>Milli Eğitim Bakanlığı (</w:t>
      </w:r>
      <w:r w:rsidR="008B31B5" w:rsidRPr="009A234D">
        <w:rPr>
          <w:rFonts w:ascii="Times New Roman" w:hAnsi="Times New Roman" w:cs="Times New Roman"/>
          <w:sz w:val="24"/>
          <w:szCs w:val="24"/>
        </w:rPr>
        <w:t>MEB</w:t>
      </w:r>
      <w:r w:rsidR="00C510EF" w:rsidRPr="009A234D">
        <w:rPr>
          <w:rFonts w:ascii="Times New Roman" w:hAnsi="Times New Roman" w:cs="Times New Roman"/>
          <w:sz w:val="24"/>
          <w:szCs w:val="24"/>
        </w:rPr>
        <w:t>)</w:t>
      </w:r>
      <w:r w:rsidR="008B31B5" w:rsidRPr="009A234D">
        <w:rPr>
          <w:rFonts w:ascii="Times New Roman" w:hAnsi="Times New Roman" w:cs="Times New Roman"/>
          <w:sz w:val="24"/>
          <w:szCs w:val="24"/>
        </w:rPr>
        <w:t xml:space="preserve">, 2018; </w:t>
      </w:r>
      <w:proofErr w:type="spellStart"/>
      <w:r w:rsidR="008B31B5" w:rsidRPr="009A234D">
        <w:rPr>
          <w:rFonts w:ascii="Times New Roman" w:hAnsi="Times New Roman" w:cs="Times New Roman"/>
          <w:sz w:val="24"/>
          <w:szCs w:val="24"/>
        </w:rPr>
        <w:t>Zouda</w:t>
      </w:r>
      <w:proofErr w:type="spellEnd"/>
      <w:r w:rsidR="008B31B5" w:rsidRPr="009A234D">
        <w:rPr>
          <w:rFonts w:ascii="Times New Roman" w:hAnsi="Times New Roman" w:cs="Times New Roman"/>
          <w:sz w:val="24"/>
          <w:szCs w:val="24"/>
        </w:rPr>
        <w:t>, 2018).</w:t>
      </w:r>
      <w:r w:rsidR="00307338" w:rsidRPr="009A234D">
        <w:rPr>
          <w:rFonts w:ascii="Times New Roman" w:hAnsi="Times New Roman" w:cs="Times New Roman"/>
          <w:sz w:val="24"/>
          <w:szCs w:val="24"/>
        </w:rPr>
        <w:t xml:space="preserve">Bu amaçlar doğrultusunda birey farklı disiplinlerin </w:t>
      </w:r>
      <w:proofErr w:type="gramStart"/>
      <w:r w:rsidR="00307338" w:rsidRPr="009A234D">
        <w:rPr>
          <w:rFonts w:ascii="Times New Roman" w:hAnsi="Times New Roman" w:cs="Times New Roman"/>
          <w:sz w:val="24"/>
          <w:szCs w:val="24"/>
        </w:rPr>
        <w:t>entegrasyonu</w:t>
      </w:r>
      <w:proofErr w:type="gramEnd"/>
      <w:r w:rsidR="00307338" w:rsidRPr="009A234D">
        <w:rPr>
          <w:rFonts w:ascii="Times New Roman" w:hAnsi="Times New Roman" w:cs="Times New Roman"/>
          <w:sz w:val="24"/>
          <w:szCs w:val="24"/>
        </w:rPr>
        <w:t xml:space="preserve"> ile basit makinelerin işlevlerini öğrenmekte</w:t>
      </w:r>
      <w:r w:rsidR="003E73DB" w:rsidRPr="009A234D">
        <w:rPr>
          <w:rFonts w:ascii="Times New Roman" w:hAnsi="Times New Roman" w:cs="Times New Roman"/>
          <w:sz w:val="24"/>
          <w:szCs w:val="24"/>
        </w:rPr>
        <w:t xml:space="preserve"> ve basit makinelere yönelik meslek </w:t>
      </w:r>
      <w:r w:rsidR="003579E8">
        <w:rPr>
          <w:rFonts w:ascii="Times New Roman" w:hAnsi="Times New Roman" w:cs="Times New Roman"/>
          <w:sz w:val="24"/>
          <w:szCs w:val="24"/>
        </w:rPr>
        <w:t>grup</w:t>
      </w:r>
      <w:r w:rsidR="003E73DB" w:rsidRPr="009A234D">
        <w:rPr>
          <w:rFonts w:ascii="Times New Roman" w:hAnsi="Times New Roman" w:cs="Times New Roman"/>
          <w:sz w:val="24"/>
          <w:szCs w:val="24"/>
        </w:rPr>
        <w:t>ları hakkında bilgi sahibi olabilmektedir.</w:t>
      </w:r>
      <w:r w:rsidR="009A234D" w:rsidRPr="009A234D">
        <w:rPr>
          <w:rFonts w:ascii="Times New Roman" w:hAnsi="Times New Roman" w:cs="Times New Roman"/>
          <w:sz w:val="24"/>
          <w:szCs w:val="24"/>
        </w:rPr>
        <w:t xml:space="preserve"> </w:t>
      </w:r>
      <w:r w:rsidR="00E92888" w:rsidRPr="009A234D">
        <w:rPr>
          <w:rFonts w:ascii="Times New Roman" w:hAnsi="Times New Roman" w:cs="Times New Roman"/>
          <w:sz w:val="24"/>
          <w:szCs w:val="24"/>
        </w:rPr>
        <w:t>Bu etkinlikler sayesinde birey STEM disiplinlerine yönelik tutum geliştirmekte ve akademik başarısının bundan etkilendiği düşünülmektedir</w:t>
      </w:r>
      <w:r w:rsidR="008B31B5" w:rsidRPr="009A234D">
        <w:rPr>
          <w:rFonts w:ascii="Times New Roman" w:hAnsi="Times New Roman" w:cs="Times New Roman"/>
          <w:sz w:val="24"/>
          <w:szCs w:val="24"/>
        </w:rPr>
        <w:t xml:space="preserve"> (Bakırcı ve Ensari, 2018; İdin ve Dönmez, 2018; </w:t>
      </w:r>
      <w:proofErr w:type="spellStart"/>
      <w:r w:rsidR="008B31B5" w:rsidRPr="009A234D">
        <w:rPr>
          <w:rFonts w:ascii="Times New Roman" w:hAnsi="Times New Roman" w:cs="Times New Roman"/>
          <w:sz w:val="24"/>
          <w:szCs w:val="24"/>
        </w:rPr>
        <w:t>Zollman</w:t>
      </w:r>
      <w:proofErr w:type="spellEnd"/>
      <w:r w:rsidR="008B31B5" w:rsidRPr="009A234D">
        <w:rPr>
          <w:rFonts w:ascii="Times New Roman" w:hAnsi="Times New Roman" w:cs="Times New Roman"/>
          <w:sz w:val="24"/>
          <w:szCs w:val="24"/>
        </w:rPr>
        <w:t xml:space="preserve">, 2012). </w:t>
      </w:r>
      <w:r w:rsidR="00E92888" w:rsidRPr="009A234D">
        <w:rPr>
          <w:rFonts w:ascii="Times New Roman" w:hAnsi="Times New Roman" w:cs="Times New Roman"/>
          <w:sz w:val="24"/>
          <w:szCs w:val="24"/>
        </w:rPr>
        <w:t>A</w:t>
      </w:r>
      <w:r w:rsidR="00A04204" w:rsidRPr="009A234D">
        <w:rPr>
          <w:rFonts w:ascii="Times New Roman" w:hAnsi="Times New Roman" w:cs="Times New Roman"/>
          <w:sz w:val="24"/>
          <w:szCs w:val="24"/>
        </w:rPr>
        <w:t xml:space="preserve">yrıca öğrencinin olumlu tutum geliştirdiği derse yönelik olarak bu dersin </w:t>
      </w:r>
      <w:r w:rsidR="001E1E8B" w:rsidRPr="009A234D">
        <w:rPr>
          <w:rFonts w:ascii="Times New Roman" w:hAnsi="Times New Roman" w:cs="Times New Roman"/>
          <w:sz w:val="24"/>
          <w:szCs w:val="24"/>
        </w:rPr>
        <w:t>etkinliklerini</w:t>
      </w:r>
      <w:r w:rsidR="00E92888" w:rsidRPr="009A234D">
        <w:rPr>
          <w:rFonts w:ascii="Times New Roman" w:hAnsi="Times New Roman" w:cs="Times New Roman"/>
          <w:sz w:val="24"/>
          <w:szCs w:val="24"/>
        </w:rPr>
        <w:t xml:space="preserve"> saklama ve </w:t>
      </w:r>
      <w:r w:rsidR="001E1E8B" w:rsidRPr="009A234D">
        <w:rPr>
          <w:rFonts w:ascii="Times New Roman" w:hAnsi="Times New Roman" w:cs="Times New Roman"/>
          <w:sz w:val="24"/>
          <w:szCs w:val="24"/>
        </w:rPr>
        <w:t xml:space="preserve">saklı </w:t>
      </w:r>
      <w:r w:rsidR="00E92888" w:rsidRPr="009A234D">
        <w:rPr>
          <w:rFonts w:ascii="Times New Roman" w:hAnsi="Times New Roman" w:cs="Times New Roman"/>
          <w:sz w:val="24"/>
          <w:szCs w:val="24"/>
        </w:rPr>
        <w:t xml:space="preserve">tutma </w:t>
      </w:r>
      <w:r w:rsidR="001E1E8B" w:rsidRPr="009A234D">
        <w:rPr>
          <w:rFonts w:ascii="Times New Roman" w:hAnsi="Times New Roman" w:cs="Times New Roman"/>
          <w:sz w:val="24"/>
          <w:szCs w:val="24"/>
        </w:rPr>
        <w:t>olasılığının</w:t>
      </w:r>
      <w:r w:rsidR="00E92888" w:rsidRPr="009A234D">
        <w:rPr>
          <w:rFonts w:ascii="Times New Roman" w:hAnsi="Times New Roman" w:cs="Times New Roman"/>
          <w:sz w:val="24"/>
          <w:szCs w:val="24"/>
        </w:rPr>
        <w:t xml:space="preserve"> artacağı düşünülmektedir. Özellikle etkinlik ürünlerinin elektronik ortamda zahmetsiz tutulma</w:t>
      </w:r>
      <w:r w:rsidR="00FA45D7" w:rsidRPr="009A234D">
        <w:rPr>
          <w:rFonts w:ascii="Times New Roman" w:hAnsi="Times New Roman" w:cs="Times New Roman"/>
          <w:sz w:val="24"/>
          <w:szCs w:val="24"/>
        </w:rPr>
        <w:t>sı</w:t>
      </w:r>
      <w:r w:rsidR="00A04204" w:rsidRPr="009A234D">
        <w:rPr>
          <w:rFonts w:ascii="Times New Roman" w:hAnsi="Times New Roman" w:cs="Times New Roman"/>
          <w:sz w:val="24"/>
          <w:szCs w:val="24"/>
        </w:rPr>
        <w:t>nın</w:t>
      </w:r>
      <w:r w:rsidR="009A234D" w:rsidRPr="009A234D">
        <w:rPr>
          <w:rFonts w:ascii="Times New Roman" w:hAnsi="Times New Roman" w:cs="Times New Roman"/>
          <w:sz w:val="24"/>
          <w:szCs w:val="24"/>
        </w:rPr>
        <w:t xml:space="preserve"> </w:t>
      </w:r>
      <w:r w:rsidR="00A04204" w:rsidRPr="009A234D">
        <w:rPr>
          <w:rFonts w:ascii="Times New Roman" w:hAnsi="Times New Roman" w:cs="Times New Roman"/>
          <w:sz w:val="24"/>
          <w:szCs w:val="24"/>
        </w:rPr>
        <w:t>bu durumu kolaylaştıracağı düşünülmektedir</w:t>
      </w:r>
      <w:r w:rsidR="00E92888" w:rsidRPr="009A234D">
        <w:rPr>
          <w:rFonts w:ascii="Times New Roman" w:hAnsi="Times New Roman" w:cs="Times New Roman"/>
          <w:sz w:val="24"/>
          <w:szCs w:val="24"/>
        </w:rPr>
        <w:t>.</w:t>
      </w:r>
      <w:r w:rsidR="009A234D" w:rsidRPr="009A234D">
        <w:rPr>
          <w:rFonts w:ascii="Times New Roman" w:hAnsi="Times New Roman" w:cs="Times New Roman"/>
          <w:sz w:val="24"/>
          <w:szCs w:val="24"/>
        </w:rPr>
        <w:t xml:space="preserve"> </w:t>
      </w:r>
      <w:r w:rsidR="00FA45D7" w:rsidRPr="009A234D">
        <w:rPr>
          <w:rFonts w:ascii="Times New Roman" w:hAnsi="Times New Roman" w:cs="Times New Roman"/>
          <w:sz w:val="24"/>
          <w:szCs w:val="24"/>
        </w:rPr>
        <w:t xml:space="preserve">Bu araştırmada basit makineler konusunda hazırlanan STEM etkinliğine yönelik verilerin toplanmasında elektronik </w:t>
      </w:r>
      <w:proofErr w:type="spellStart"/>
      <w:r w:rsidR="00FA45D7" w:rsidRPr="009A234D">
        <w:rPr>
          <w:rFonts w:ascii="Times New Roman" w:hAnsi="Times New Roman" w:cs="Times New Roman"/>
          <w:sz w:val="24"/>
          <w:szCs w:val="24"/>
        </w:rPr>
        <w:t>portfolyada</w:t>
      </w:r>
      <w:r w:rsidR="00F506FD" w:rsidRPr="009A234D">
        <w:rPr>
          <w:rFonts w:ascii="Times New Roman" w:hAnsi="Times New Roman" w:cs="Times New Roman"/>
          <w:sz w:val="24"/>
          <w:szCs w:val="24"/>
        </w:rPr>
        <w:t>n</w:t>
      </w:r>
      <w:proofErr w:type="spellEnd"/>
      <w:r w:rsidR="00FA45D7" w:rsidRPr="009A234D">
        <w:rPr>
          <w:rFonts w:ascii="Times New Roman" w:hAnsi="Times New Roman" w:cs="Times New Roman"/>
          <w:sz w:val="24"/>
          <w:szCs w:val="24"/>
        </w:rPr>
        <w:t xml:space="preserve"> (e-</w:t>
      </w:r>
      <w:proofErr w:type="spellStart"/>
      <w:r w:rsidR="00FA45D7" w:rsidRPr="009A234D">
        <w:rPr>
          <w:rFonts w:ascii="Times New Roman" w:hAnsi="Times New Roman" w:cs="Times New Roman"/>
          <w:sz w:val="24"/>
          <w:szCs w:val="24"/>
        </w:rPr>
        <w:t>portfolyo</w:t>
      </w:r>
      <w:proofErr w:type="spellEnd"/>
      <w:r w:rsidR="00FA45D7" w:rsidRPr="009A234D">
        <w:rPr>
          <w:rFonts w:ascii="Times New Roman" w:hAnsi="Times New Roman" w:cs="Times New Roman"/>
          <w:sz w:val="24"/>
          <w:szCs w:val="24"/>
        </w:rPr>
        <w:t xml:space="preserve">) </w:t>
      </w:r>
      <w:r w:rsidR="00BF4EDB" w:rsidRPr="009A234D">
        <w:rPr>
          <w:rFonts w:ascii="Times New Roman" w:hAnsi="Times New Roman" w:cs="Times New Roman"/>
          <w:sz w:val="24"/>
          <w:szCs w:val="24"/>
        </w:rPr>
        <w:t>yararlanılmıştır.</w:t>
      </w:r>
    </w:p>
    <w:p w:rsidR="007A1DA7" w:rsidRPr="009A234D" w:rsidRDefault="00F506FD" w:rsidP="001F13D9">
      <w:pPr>
        <w:spacing w:after="0" w:line="360" w:lineRule="auto"/>
        <w:ind w:firstLine="708"/>
        <w:jc w:val="both"/>
        <w:rPr>
          <w:rFonts w:ascii="Times New Roman" w:hAnsi="Times New Roman" w:cs="Times New Roman"/>
          <w:b/>
          <w:sz w:val="24"/>
          <w:szCs w:val="24"/>
        </w:rPr>
      </w:pPr>
      <w:r w:rsidRPr="009A234D">
        <w:rPr>
          <w:rFonts w:ascii="Times New Roman" w:hAnsi="Times New Roman" w:cs="Times New Roman"/>
          <w:b/>
          <w:sz w:val="24"/>
          <w:szCs w:val="24"/>
        </w:rPr>
        <w:t>E-</w:t>
      </w:r>
      <w:proofErr w:type="spellStart"/>
      <w:r w:rsidRPr="009A234D">
        <w:rPr>
          <w:rFonts w:ascii="Times New Roman" w:hAnsi="Times New Roman" w:cs="Times New Roman"/>
          <w:b/>
          <w:sz w:val="24"/>
          <w:szCs w:val="24"/>
        </w:rPr>
        <w:t>Portfolyo</w:t>
      </w:r>
      <w:proofErr w:type="spellEnd"/>
    </w:p>
    <w:p w:rsidR="00F84BFE" w:rsidRPr="009A234D" w:rsidRDefault="00F84BFE" w:rsidP="001F13D9">
      <w:pPr>
        <w:spacing w:after="0" w:line="360" w:lineRule="auto"/>
        <w:ind w:firstLine="708"/>
        <w:jc w:val="both"/>
        <w:rPr>
          <w:rFonts w:ascii="Times New Roman" w:hAnsi="Times New Roman" w:cs="Times New Roman"/>
          <w:sz w:val="24"/>
          <w:szCs w:val="24"/>
        </w:rPr>
      </w:pPr>
      <w:proofErr w:type="spellStart"/>
      <w:r w:rsidRPr="009A234D">
        <w:rPr>
          <w:rFonts w:ascii="Times New Roman" w:hAnsi="Times New Roman" w:cs="Times New Roman"/>
          <w:sz w:val="24"/>
          <w:szCs w:val="24"/>
        </w:rPr>
        <w:t>Portfolyo</w:t>
      </w:r>
      <w:proofErr w:type="spellEnd"/>
      <w:r w:rsidRPr="009A234D">
        <w:rPr>
          <w:rFonts w:ascii="Times New Roman" w:hAnsi="Times New Roman" w:cs="Times New Roman"/>
          <w:sz w:val="24"/>
          <w:szCs w:val="24"/>
        </w:rPr>
        <w:t xml:space="preserve">, her </w:t>
      </w:r>
      <w:r w:rsidR="00BF5C5F" w:rsidRPr="009A234D">
        <w:rPr>
          <w:rFonts w:ascii="Times New Roman" w:hAnsi="Times New Roman" w:cs="Times New Roman"/>
          <w:sz w:val="24"/>
          <w:szCs w:val="24"/>
        </w:rPr>
        <w:t>öğrenci</w:t>
      </w:r>
      <w:r w:rsidRPr="009A234D">
        <w:rPr>
          <w:rFonts w:ascii="Times New Roman" w:hAnsi="Times New Roman" w:cs="Times New Roman"/>
          <w:sz w:val="24"/>
          <w:szCs w:val="24"/>
        </w:rPr>
        <w:t xml:space="preserve"> için ayrı ayrı kurulan bir pedagojik dokümantasyon biçimidir</w:t>
      </w:r>
      <w:r w:rsidR="00FA45D7" w:rsidRPr="009A234D">
        <w:rPr>
          <w:rFonts w:ascii="Times New Roman" w:hAnsi="Times New Roman" w:cs="Times New Roman"/>
          <w:sz w:val="24"/>
          <w:szCs w:val="24"/>
        </w:rPr>
        <w:t>(</w:t>
      </w:r>
      <w:proofErr w:type="spellStart"/>
      <w:r w:rsidR="00D64482" w:rsidRPr="009A234D">
        <w:rPr>
          <w:rFonts w:ascii="Times New Roman" w:hAnsi="Times New Roman" w:cs="Times New Roman"/>
          <w:sz w:val="24"/>
          <w:szCs w:val="24"/>
        </w:rPr>
        <w:t>Oakley</w:t>
      </w:r>
      <w:proofErr w:type="spellEnd"/>
      <w:r w:rsidR="00D64482" w:rsidRPr="009A234D">
        <w:rPr>
          <w:rFonts w:ascii="Times New Roman" w:hAnsi="Times New Roman" w:cs="Times New Roman"/>
          <w:sz w:val="24"/>
          <w:szCs w:val="24"/>
        </w:rPr>
        <w:t xml:space="preserve">, </w:t>
      </w:r>
      <w:proofErr w:type="spellStart"/>
      <w:r w:rsidR="00D64482" w:rsidRPr="009A234D">
        <w:rPr>
          <w:rFonts w:ascii="Times New Roman" w:hAnsi="Times New Roman" w:cs="Times New Roman"/>
          <w:sz w:val="24"/>
          <w:szCs w:val="24"/>
        </w:rPr>
        <w:t>Pegrum</w:t>
      </w:r>
      <w:proofErr w:type="spellEnd"/>
      <w:r w:rsidR="009A234D" w:rsidRPr="009A234D">
        <w:rPr>
          <w:rFonts w:ascii="Times New Roman" w:hAnsi="Times New Roman" w:cs="Times New Roman"/>
          <w:sz w:val="24"/>
          <w:szCs w:val="24"/>
        </w:rPr>
        <w:t xml:space="preserve"> </w:t>
      </w:r>
      <w:r w:rsidR="00D64482" w:rsidRPr="009A234D">
        <w:rPr>
          <w:rFonts w:ascii="Times New Roman" w:hAnsi="Times New Roman" w:cs="Times New Roman"/>
          <w:sz w:val="24"/>
          <w:szCs w:val="24"/>
        </w:rPr>
        <w:t xml:space="preserve">ve </w:t>
      </w:r>
      <w:proofErr w:type="spellStart"/>
      <w:r w:rsidR="00D64482" w:rsidRPr="009A234D">
        <w:rPr>
          <w:rFonts w:ascii="Times New Roman" w:hAnsi="Times New Roman" w:cs="Times New Roman"/>
          <w:sz w:val="24"/>
          <w:szCs w:val="24"/>
        </w:rPr>
        <w:t>Johnston</w:t>
      </w:r>
      <w:proofErr w:type="spellEnd"/>
      <w:r w:rsidR="00FA45D7" w:rsidRPr="009A234D">
        <w:rPr>
          <w:rFonts w:ascii="Times New Roman" w:hAnsi="Times New Roman" w:cs="Times New Roman"/>
          <w:sz w:val="24"/>
          <w:szCs w:val="24"/>
        </w:rPr>
        <w:t>, 2014)</w:t>
      </w:r>
      <w:r w:rsidRPr="009A234D">
        <w:rPr>
          <w:rFonts w:ascii="Times New Roman" w:hAnsi="Times New Roman" w:cs="Times New Roman"/>
          <w:sz w:val="24"/>
          <w:szCs w:val="24"/>
        </w:rPr>
        <w:t xml:space="preserve">. Genellikle, bir </w:t>
      </w:r>
      <w:proofErr w:type="spellStart"/>
      <w:r w:rsidRPr="009A234D">
        <w:rPr>
          <w:rFonts w:ascii="Times New Roman" w:hAnsi="Times New Roman" w:cs="Times New Roman"/>
          <w:sz w:val="24"/>
          <w:szCs w:val="24"/>
        </w:rPr>
        <w:t>portfolyo</w:t>
      </w:r>
      <w:proofErr w:type="spellEnd"/>
      <w:r w:rsidRPr="009A234D">
        <w:rPr>
          <w:rFonts w:ascii="Times New Roman" w:hAnsi="Times New Roman" w:cs="Times New Roman"/>
          <w:sz w:val="24"/>
          <w:szCs w:val="24"/>
        </w:rPr>
        <w:t xml:space="preserve"> öğrencinin adı ve bazen üzerinde fotoğraf</w:t>
      </w:r>
      <w:r w:rsidR="003E5713" w:rsidRPr="009A234D">
        <w:rPr>
          <w:rFonts w:ascii="Times New Roman" w:hAnsi="Times New Roman" w:cs="Times New Roman"/>
          <w:sz w:val="24"/>
          <w:szCs w:val="24"/>
        </w:rPr>
        <w:t>ı</w:t>
      </w:r>
      <w:r w:rsidRPr="009A234D">
        <w:rPr>
          <w:rFonts w:ascii="Times New Roman" w:hAnsi="Times New Roman" w:cs="Times New Roman"/>
          <w:sz w:val="24"/>
          <w:szCs w:val="24"/>
        </w:rPr>
        <w:t xml:space="preserve"> bulunan bir klasör veya dosyadan oluşur. Dosya esas olarak çocuğun çizdiği veya boyadığı resimler, öğrenci</w:t>
      </w:r>
      <w:r w:rsidR="003E5713" w:rsidRPr="009A234D">
        <w:rPr>
          <w:rFonts w:ascii="Times New Roman" w:hAnsi="Times New Roman" w:cs="Times New Roman"/>
          <w:sz w:val="24"/>
          <w:szCs w:val="24"/>
        </w:rPr>
        <w:t>-öğretmenin</w:t>
      </w:r>
      <w:r w:rsidR="00BF4EDB" w:rsidRPr="009A234D">
        <w:rPr>
          <w:rFonts w:ascii="Times New Roman" w:hAnsi="Times New Roman" w:cs="Times New Roman"/>
          <w:sz w:val="24"/>
          <w:szCs w:val="24"/>
        </w:rPr>
        <w:t xml:space="preserve"> seçtiği çalışmalar</w:t>
      </w:r>
      <w:r w:rsidRPr="009A234D">
        <w:rPr>
          <w:rFonts w:ascii="Times New Roman" w:hAnsi="Times New Roman" w:cs="Times New Roman"/>
          <w:sz w:val="24"/>
          <w:szCs w:val="24"/>
        </w:rPr>
        <w:t xml:space="preserve">, öğrencinin fotoğrafları, öğrenme öyküleri, favori şarkılar ve </w:t>
      </w:r>
      <w:r w:rsidR="003A11A5" w:rsidRPr="009A234D">
        <w:rPr>
          <w:rFonts w:ascii="Times New Roman" w:hAnsi="Times New Roman" w:cs="Times New Roman"/>
          <w:sz w:val="24"/>
          <w:szCs w:val="24"/>
        </w:rPr>
        <w:t>hikâyeler</w:t>
      </w:r>
      <w:r w:rsidRPr="009A234D">
        <w:rPr>
          <w:rFonts w:ascii="Times New Roman" w:hAnsi="Times New Roman" w:cs="Times New Roman"/>
          <w:sz w:val="24"/>
          <w:szCs w:val="24"/>
        </w:rPr>
        <w:t xml:space="preserve"> koleksiyonudur (</w:t>
      </w:r>
      <w:proofErr w:type="spellStart"/>
      <w:r w:rsidRPr="009A234D">
        <w:rPr>
          <w:rFonts w:ascii="Times New Roman" w:hAnsi="Times New Roman" w:cs="Times New Roman"/>
          <w:sz w:val="24"/>
          <w:szCs w:val="24"/>
        </w:rPr>
        <w:t>Knauf</w:t>
      </w:r>
      <w:proofErr w:type="spellEnd"/>
      <w:r w:rsidRPr="009A234D">
        <w:rPr>
          <w:rFonts w:ascii="Times New Roman" w:hAnsi="Times New Roman" w:cs="Times New Roman"/>
          <w:sz w:val="24"/>
          <w:szCs w:val="24"/>
        </w:rPr>
        <w:t xml:space="preserve">, 2015). </w:t>
      </w:r>
      <w:proofErr w:type="spellStart"/>
      <w:r w:rsidRPr="009A234D">
        <w:rPr>
          <w:rFonts w:ascii="Times New Roman" w:hAnsi="Times New Roman" w:cs="Times New Roman"/>
          <w:sz w:val="24"/>
          <w:szCs w:val="24"/>
        </w:rPr>
        <w:t>Portfolyo</w:t>
      </w:r>
      <w:proofErr w:type="spellEnd"/>
      <w:r w:rsidRPr="009A234D">
        <w:rPr>
          <w:rFonts w:ascii="Times New Roman" w:hAnsi="Times New Roman" w:cs="Times New Roman"/>
          <w:sz w:val="24"/>
          <w:szCs w:val="24"/>
        </w:rPr>
        <w:t xml:space="preserve">, bireyin belirli resmi veya gayri resmi öğrenme bağlamlarında kişisel gelişimini, başarısını ve çabalarını </w:t>
      </w:r>
      <w:r w:rsidRPr="009A234D">
        <w:rPr>
          <w:rFonts w:ascii="Times New Roman" w:hAnsi="Times New Roman" w:cs="Times New Roman"/>
          <w:sz w:val="24"/>
          <w:szCs w:val="24"/>
        </w:rPr>
        <w:lastRenderedPageBreak/>
        <w:t xml:space="preserve">sunan ve yansıtan belgelerin sistematik bir koleksiyonudur. Okullarda teknolojinin kullanılması ve teknolojinin eğitime </w:t>
      </w:r>
      <w:proofErr w:type="gramStart"/>
      <w:r w:rsidRPr="009A234D">
        <w:rPr>
          <w:rFonts w:ascii="Times New Roman" w:hAnsi="Times New Roman" w:cs="Times New Roman"/>
          <w:sz w:val="24"/>
          <w:szCs w:val="24"/>
        </w:rPr>
        <w:t>entegrasyonu</w:t>
      </w:r>
      <w:proofErr w:type="gramEnd"/>
      <w:r w:rsidRPr="009A234D">
        <w:rPr>
          <w:rFonts w:ascii="Times New Roman" w:hAnsi="Times New Roman" w:cs="Times New Roman"/>
          <w:sz w:val="24"/>
          <w:szCs w:val="24"/>
        </w:rPr>
        <w:t xml:space="preserve"> arttıkça, çeşitli amaçlar için kullanılan “</w:t>
      </w:r>
      <w:r w:rsidR="00BF4EDB" w:rsidRPr="009A234D">
        <w:rPr>
          <w:rFonts w:ascii="Times New Roman" w:hAnsi="Times New Roman" w:cs="Times New Roman"/>
          <w:sz w:val="24"/>
          <w:szCs w:val="24"/>
        </w:rPr>
        <w:t>d</w:t>
      </w:r>
      <w:r w:rsidRPr="009A234D">
        <w:rPr>
          <w:rFonts w:ascii="Times New Roman" w:hAnsi="Times New Roman" w:cs="Times New Roman"/>
          <w:sz w:val="24"/>
          <w:szCs w:val="24"/>
        </w:rPr>
        <w:t>ijital eser koleksiyonu” olarak tanımlanan e-</w:t>
      </w:r>
      <w:proofErr w:type="spellStart"/>
      <w:r w:rsidRPr="009A234D">
        <w:rPr>
          <w:rFonts w:ascii="Times New Roman" w:hAnsi="Times New Roman" w:cs="Times New Roman"/>
          <w:sz w:val="24"/>
          <w:szCs w:val="24"/>
        </w:rPr>
        <w:t>portfolyolar</w:t>
      </w:r>
      <w:proofErr w:type="spellEnd"/>
      <w:r w:rsidRPr="009A234D">
        <w:rPr>
          <w:rFonts w:ascii="Times New Roman" w:hAnsi="Times New Roman" w:cs="Times New Roman"/>
          <w:sz w:val="24"/>
          <w:szCs w:val="24"/>
        </w:rPr>
        <w:t xml:space="preserve"> (dijital </w:t>
      </w:r>
      <w:proofErr w:type="spellStart"/>
      <w:r w:rsidRPr="009A234D">
        <w:rPr>
          <w:rFonts w:ascii="Times New Roman" w:hAnsi="Times New Roman" w:cs="Times New Roman"/>
          <w:sz w:val="24"/>
          <w:szCs w:val="24"/>
        </w:rPr>
        <w:t>portfolyolar</w:t>
      </w:r>
      <w:proofErr w:type="spellEnd"/>
      <w:r w:rsidRPr="009A234D">
        <w:rPr>
          <w:rFonts w:ascii="Times New Roman" w:hAnsi="Times New Roman" w:cs="Times New Roman"/>
          <w:sz w:val="24"/>
          <w:szCs w:val="24"/>
        </w:rPr>
        <w:t>) yaygın olarak kullanılmaya başlanmıştır (</w:t>
      </w:r>
      <w:proofErr w:type="spellStart"/>
      <w:r w:rsidRPr="009A234D">
        <w:rPr>
          <w:rFonts w:ascii="Times New Roman" w:hAnsi="Times New Roman" w:cs="Times New Roman"/>
          <w:sz w:val="24"/>
          <w:szCs w:val="24"/>
        </w:rPr>
        <w:t>Lorenzo</w:t>
      </w:r>
      <w:proofErr w:type="spellEnd"/>
      <w:r w:rsidRPr="009A234D">
        <w:rPr>
          <w:rFonts w:ascii="Times New Roman" w:hAnsi="Times New Roman" w:cs="Times New Roman"/>
          <w:sz w:val="24"/>
          <w:szCs w:val="24"/>
        </w:rPr>
        <w:t xml:space="preserve"> ve </w:t>
      </w:r>
      <w:proofErr w:type="spellStart"/>
      <w:r w:rsidRPr="009A234D">
        <w:rPr>
          <w:rFonts w:ascii="Times New Roman" w:hAnsi="Times New Roman" w:cs="Times New Roman"/>
          <w:sz w:val="24"/>
          <w:szCs w:val="24"/>
        </w:rPr>
        <w:t>Ittelson</w:t>
      </w:r>
      <w:proofErr w:type="spellEnd"/>
      <w:r w:rsidRPr="009A234D">
        <w:rPr>
          <w:rFonts w:ascii="Times New Roman" w:hAnsi="Times New Roman" w:cs="Times New Roman"/>
          <w:sz w:val="24"/>
          <w:szCs w:val="24"/>
        </w:rPr>
        <w:t>, 2005)</w:t>
      </w:r>
      <w:r w:rsidR="008562A2" w:rsidRPr="009A234D">
        <w:rPr>
          <w:rFonts w:ascii="Times New Roman" w:hAnsi="Times New Roman" w:cs="Times New Roman"/>
          <w:sz w:val="24"/>
          <w:szCs w:val="24"/>
        </w:rPr>
        <w:t>.</w:t>
      </w:r>
    </w:p>
    <w:p w:rsidR="00BF4EDB" w:rsidRPr="009A234D" w:rsidRDefault="00F84BFE" w:rsidP="00BF4EDB">
      <w:pPr>
        <w:spacing w:after="0" w:line="360" w:lineRule="auto"/>
        <w:ind w:firstLine="708"/>
        <w:jc w:val="both"/>
        <w:rPr>
          <w:rFonts w:ascii="Times New Roman" w:hAnsi="Times New Roman" w:cs="Times New Roman"/>
          <w:sz w:val="24"/>
          <w:szCs w:val="24"/>
        </w:rPr>
      </w:pPr>
      <w:r w:rsidRPr="009A234D">
        <w:rPr>
          <w:rFonts w:ascii="Times New Roman" w:hAnsi="Times New Roman" w:cs="Times New Roman"/>
          <w:sz w:val="24"/>
          <w:szCs w:val="24"/>
        </w:rPr>
        <w:t>E</w:t>
      </w:r>
      <w:r w:rsidR="00867A1D" w:rsidRPr="009A234D">
        <w:rPr>
          <w:rFonts w:ascii="Times New Roman" w:hAnsi="Times New Roman" w:cs="Times New Roman"/>
          <w:sz w:val="24"/>
          <w:szCs w:val="24"/>
        </w:rPr>
        <w:t>-</w:t>
      </w:r>
      <w:proofErr w:type="spellStart"/>
      <w:r w:rsidRPr="009A234D">
        <w:rPr>
          <w:rFonts w:ascii="Times New Roman" w:hAnsi="Times New Roman" w:cs="Times New Roman"/>
          <w:sz w:val="24"/>
          <w:szCs w:val="24"/>
        </w:rPr>
        <w:t>portfolyo</w:t>
      </w:r>
      <w:proofErr w:type="spellEnd"/>
      <w:r w:rsidRPr="009A234D">
        <w:rPr>
          <w:rFonts w:ascii="Times New Roman" w:hAnsi="Times New Roman" w:cs="Times New Roman"/>
          <w:sz w:val="24"/>
          <w:szCs w:val="24"/>
        </w:rPr>
        <w:t xml:space="preserve">, metin, görüntü, video ve ses </w:t>
      </w:r>
      <w:r w:rsidR="00464386" w:rsidRPr="009A234D">
        <w:rPr>
          <w:rFonts w:ascii="Times New Roman" w:hAnsi="Times New Roman" w:cs="Times New Roman"/>
          <w:sz w:val="24"/>
          <w:szCs w:val="24"/>
        </w:rPr>
        <w:t>dâhil</w:t>
      </w:r>
      <w:r w:rsidRPr="009A234D">
        <w:rPr>
          <w:rFonts w:ascii="Times New Roman" w:hAnsi="Times New Roman" w:cs="Times New Roman"/>
          <w:sz w:val="24"/>
          <w:szCs w:val="24"/>
        </w:rPr>
        <w:t xml:space="preserve"> olmak üzere görsel ve işitsel içeriğin dijital bir</w:t>
      </w:r>
      <w:r w:rsidR="008562A2" w:rsidRPr="009A234D">
        <w:rPr>
          <w:rFonts w:ascii="Times New Roman" w:hAnsi="Times New Roman" w:cs="Times New Roman"/>
          <w:sz w:val="24"/>
          <w:szCs w:val="24"/>
        </w:rPr>
        <w:t xml:space="preserve"> koleksiyonu olarak tanımlanır </w:t>
      </w:r>
      <w:r w:rsidRPr="009A234D">
        <w:rPr>
          <w:rFonts w:ascii="Times New Roman" w:hAnsi="Times New Roman" w:cs="Times New Roman"/>
          <w:sz w:val="24"/>
          <w:szCs w:val="24"/>
        </w:rPr>
        <w:t>(</w:t>
      </w:r>
      <w:proofErr w:type="spellStart"/>
      <w:r w:rsidR="00176612" w:rsidRPr="009A234D">
        <w:rPr>
          <w:rFonts w:ascii="Times New Roman" w:hAnsi="Times New Roman" w:cs="Times New Roman"/>
          <w:sz w:val="24"/>
          <w:szCs w:val="24"/>
        </w:rPr>
        <w:t>Ifenthaler</w:t>
      </w:r>
      <w:proofErr w:type="spellEnd"/>
      <w:r w:rsidR="00176612" w:rsidRPr="009A234D">
        <w:rPr>
          <w:rFonts w:ascii="Times New Roman" w:hAnsi="Times New Roman" w:cs="Times New Roman"/>
          <w:sz w:val="24"/>
          <w:szCs w:val="24"/>
        </w:rPr>
        <w:t>, 2016</w:t>
      </w:r>
      <w:r w:rsidRPr="009A234D">
        <w:rPr>
          <w:rFonts w:ascii="Times New Roman" w:hAnsi="Times New Roman" w:cs="Times New Roman"/>
          <w:sz w:val="24"/>
          <w:szCs w:val="24"/>
        </w:rPr>
        <w:t>). E</w:t>
      </w:r>
      <w:r w:rsidR="00BF4EDB" w:rsidRPr="009A234D">
        <w:rPr>
          <w:rFonts w:ascii="Times New Roman" w:hAnsi="Times New Roman" w:cs="Times New Roman"/>
          <w:sz w:val="24"/>
          <w:szCs w:val="24"/>
        </w:rPr>
        <w:t>-</w:t>
      </w:r>
      <w:proofErr w:type="spellStart"/>
      <w:r w:rsidRPr="009A234D">
        <w:rPr>
          <w:rFonts w:ascii="Times New Roman" w:hAnsi="Times New Roman" w:cs="Times New Roman"/>
          <w:sz w:val="24"/>
          <w:szCs w:val="24"/>
        </w:rPr>
        <w:t>portfolyolar</w:t>
      </w:r>
      <w:proofErr w:type="spellEnd"/>
      <w:r w:rsidRPr="009A234D">
        <w:rPr>
          <w:rFonts w:ascii="Times New Roman" w:hAnsi="Times New Roman" w:cs="Times New Roman"/>
          <w:sz w:val="24"/>
          <w:szCs w:val="24"/>
        </w:rPr>
        <w:t>, sahiplerinin zaman içindeki öğrenme yolculuğunu gösteren dijital kanıt koleksiyonu olarak düşünülebilir (</w:t>
      </w:r>
      <w:proofErr w:type="spellStart"/>
      <w:r w:rsidRPr="009A234D">
        <w:rPr>
          <w:rFonts w:ascii="Times New Roman" w:hAnsi="Times New Roman" w:cs="Times New Roman"/>
          <w:sz w:val="24"/>
          <w:szCs w:val="24"/>
        </w:rPr>
        <w:t>Barrett</w:t>
      </w:r>
      <w:proofErr w:type="spellEnd"/>
      <w:r w:rsidR="00FA45D7" w:rsidRPr="009A234D">
        <w:rPr>
          <w:rFonts w:ascii="Times New Roman" w:hAnsi="Times New Roman" w:cs="Times New Roman"/>
          <w:sz w:val="24"/>
          <w:szCs w:val="24"/>
        </w:rPr>
        <w:t xml:space="preserve">, </w:t>
      </w:r>
      <w:r w:rsidRPr="009A234D">
        <w:rPr>
          <w:rFonts w:ascii="Times New Roman" w:hAnsi="Times New Roman" w:cs="Times New Roman"/>
          <w:sz w:val="24"/>
          <w:szCs w:val="24"/>
        </w:rPr>
        <w:t>2011; Lin</w:t>
      </w:r>
      <w:r w:rsidR="00FA45D7" w:rsidRPr="009A234D">
        <w:rPr>
          <w:rFonts w:ascii="Times New Roman" w:hAnsi="Times New Roman" w:cs="Times New Roman"/>
          <w:sz w:val="24"/>
          <w:szCs w:val="24"/>
        </w:rPr>
        <w:t xml:space="preserve">, </w:t>
      </w:r>
      <w:r w:rsidRPr="009A234D">
        <w:rPr>
          <w:rFonts w:ascii="Times New Roman" w:hAnsi="Times New Roman" w:cs="Times New Roman"/>
          <w:sz w:val="24"/>
          <w:szCs w:val="24"/>
        </w:rPr>
        <w:t>2008). Kullanıcıların metin, ses, video, grafik ve dijital görüntüler dahil olmak üzere çeşitli formatlarda eserler sunmasına izin verir ve içeriği daha kolay yönetmelerini sağlar (</w:t>
      </w:r>
      <w:r w:rsidR="00D64482" w:rsidRPr="009A234D">
        <w:rPr>
          <w:rFonts w:ascii="Times New Roman" w:hAnsi="Times New Roman" w:cs="Times New Roman"/>
          <w:sz w:val="24"/>
          <w:szCs w:val="24"/>
        </w:rPr>
        <w:t xml:space="preserve">Johnson, </w:t>
      </w:r>
      <w:proofErr w:type="spellStart"/>
      <w:r w:rsidR="00D64482" w:rsidRPr="009A234D">
        <w:rPr>
          <w:rFonts w:ascii="Times New Roman" w:hAnsi="Times New Roman" w:cs="Times New Roman"/>
          <w:sz w:val="24"/>
          <w:szCs w:val="24"/>
        </w:rPr>
        <w:t>Mims-Cox</w:t>
      </w:r>
      <w:proofErr w:type="spellEnd"/>
      <w:r w:rsidR="00D64482" w:rsidRPr="009A234D">
        <w:rPr>
          <w:rFonts w:ascii="Times New Roman" w:hAnsi="Times New Roman" w:cs="Times New Roman"/>
          <w:sz w:val="24"/>
          <w:szCs w:val="24"/>
        </w:rPr>
        <w:t xml:space="preserve"> ve </w:t>
      </w:r>
      <w:proofErr w:type="spellStart"/>
      <w:r w:rsidR="00D64482" w:rsidRPr="009A234D">
        <w:rPr>
          <w:rFonts w:ascii="Times New Roman" w:hAnsi="Times New Roman" w:cs="Times New Roman"/>
          <w:sz w:val="24"/>
          <w:szCs w:val="24"/>
        </w:rPr>
        <w:t>Doyle-Nichols</w:t>
      </w:r>
      <w:proofErr w:type="spellEnd"/>
      <w:r w:rsidR="00D64482" w:rsidRPr="009A234D">
        <w:rPr>
          <w:rFonts w:ascii="Times New Roman" w:hAnsi="Times New Roman" w:cs="Times New Roman"/>
          <w:sz w:val="24"/>
          <w:szCs w:val="24"/>
        </w:rPr>
        <w:t xml:space="preserve">, 2006; </w:t>
      </w:r>
      <w:proofErr w:type="spellStart"/>
      <w:r w:rsidR="00D64482" w:rsidRPr="009A234D">
        <w:rPr>
          <w:rFonts w:ascii="Times New Roman" w:hAnsi="Times New Roman" w:cs="Times New Roman"/>
          <w:sz w:val="24"/>
          <w:szCs w:val="24"/>
        </w:rPr>
        <w:t>Karsenti</w:t>
      </w:r>
      <w:proofErr w:type="spellEnd"/>
      <w:r w:rsidR="00D64482" w:rsidRPr="009A234D">
        <w:rPr>
          <w:rFonts w:ascii="Times New Roman" w:hAnsi="Times New Roman" w:cs="Times New Roman"/>
          <w:sz w:val="24"/>
          <w:szCs w:val="24"/>
        </w:rPr>
        <w:t xml:space="preserve">, </w:t>
      </w:r>
      <w:proofErr w:type="spellStart"/>
      <w:r w:rsidR="00D64482" w:rsidRPr="009A234D">
        <w:rPr>
          <w:rFonts w:ascii="Times New Roman" w:hAnsi="Times New Roman" w:cs="Times New Roman"/>
          <w:sz w:val="24"/>
          <w:szCs w:val="24"/>
        </w:rPr>
        <w:t>Dumouchelve</w:t>
      </w:r>
      <w:proofErr w:type="spellEnd"/>
      <w:r w:rsidR="00D64482" w:rsidRPr="009A234D">
        <w:rPr>
          <w:rFonts w:ascii="Times New Roman" w:hAnsi="Times New Roman" w:cs="Times New Roman"/>
          <w:sz w:val="24"/>
          <w:szCs w:val="24"/>
        </w:rPr>
        <w:t xml:space="preserve"> </w:t>
      </w:r>
      <w:proofErr w:type="spellStart"/>
      <w:r w:rsidR="00D64482" w:rsidRPr="009A234D">
        <w:rPr>
          <w:rFonts w:ascii="Times New Roman" w:hAnsi="Times New Roman" w:cs="Times New Roman"/>
          <w:sz w:val="24"/>
          <w:szCs w:val="24"/>
        </w:rPr>
        <w:t>Collin</w:t>
      </w:r>
      <w:proofErr w:type="spellEnd"/>
      <w:r w:rsidR="00D64482" w:rsidRPr="009A234D">
        <w:rPr>
          <w:rFonts w:ascii="Times New Roman" w:hAnsi="Times New Roman" w:cs="Times New Roman"/>
          <w:sz w:val="24"/>
          <w:szCs w:val="24"/>
        </w:rPr>
        <w:t xml:space="preserve">, 2014; </w:t>
      </w:r>
      <w:proofErr w:type="spellStart"/>
      <w:r w:rsidR="00D64482" w:rsidRPr="009A234D">
        <w:rPr>
          <w:rFonts w:ascii="Times New Roman" w:hAnsi="Times New Roman" w:cs="Times New Roman"/>
          <w:sz w:val="24"/>
          <w:szCs w:val="24"/>
        </w:rPr>
        <w:t>Oakley</w:t>
      </w:r>
      <w:proofErr w:type="spellEnd"/>
      <w:r w:rsidR="00D64482" w:rsidRPr="009A234D">
        <w:rPr>
          <w:rFonts w:ascii="Times New Roman" w:hAnsi="Times New Roman" w:cs="Times New Roman"/>
          <w:sz w:val="24"/>
          <w:szCs w:val="24"/>
        </w:rPr>
        <w:t xml:space="preserve"> ve </w:t>
      </w:r>
      <w:proofErr w:type="spellStart"/>
      <w:r w:rsidR="00D64482" w:rsidRPr="009A234D">
        <w:rPr>
          <w:rFonts w:ascii="Times New Roman" w:hAnsi="Times New Roman" w:cs="Times New Roman"/>
          <w:sz w:val="24"/>
          <w:szCs w:val="24"/>
        </w:rPr>
        <w:t>diğ</w:t>
      </w:r>
      <w:proofErr w:type="spellEnd"/>
      <w:proofErr w:type="gramStart"/>
      <w:r w:rsidR="00D64482" w:rsidRPr="009A234D">
        <w:rPr>
          <w:rFonts w:ascii="Times New Roman" w:hAnsi="Times New Roman" w:cs="Times New Roman"/>
          <w:sz w:val="24"/>
          <w:szCs w:val="24"/>
        </w:rPr>
        <w:t>.,</w:t>
      </w:r>
      <w:proofErr w:type="gramEnd"/>
      <w:r w:rsidR="00D64482" w:rsidRPr="009A234D">
        <w:rPr>
          <w:rFonts w:ascii="Times New Roman" w:hAnsi="Times New Roman" w:cs="Times New Roman"/>
          <w:sz w:val="24"/>
          <w:szCs w:val="24"/>
        </w:rPr>
        <w:t xml:space="preserve"> 2014).</w:t>
      </w:r>
      <w:r w:rsidRPr="009A234D">
        <w:rPr>
          <w:rFonts w:ascii="Times New Roman" w:hAnsi="Times New Roman" w:cs="Times New Roman"/>
          <w:sz w:val="24"/>
          <w:szCs w:val="24"/>
        </w:rPr>
        <w:t xml:space="preserve">Ayrıca, </w:t>
      </w:r>
      <w:proofErr w:type="spellStart"/>
      <w:r w:rsidRPr="009A234D">
        <w:rPr>
          <w:rFonts w:ascii="Times New Roman" w:hAnsi="Times New Roman" w:cs="Times New Roman"/>
          <w:sz w:val="24"/>
          <w:szCs w:val="24"/>
        </w:rPr>
        <w:t>Abrami</w:t>
      </w:r>
      <w:proofErr w:type="spellEnd"/>
      <w:r w:rsidRPr="009A234D">
        <w:rPr>
          <w:rFonts w:ascii="Times New Roman" w:hAnsi="Times New Roman" w:cs="Times New Roman"/>
          <w:sz w:val="24"/>
          <w:szCs w:val="24"/>
        </w:rPr>
        <w:t xml:space="preserve">, </w:t>
      </w:r>
      <w:proofErr w:type="spellStart"/>
      <w:r w:rsidRPr="009A234D">
        <w:rPr>
          <w:rFonts w:ascii="Times New Roman" w:hAnsi="Times New Roman" w:cs="Times New Roman"/>
          <w:sz w:val="24"/>
          <w:szCs w:val="24"/>
        </w:rPr>
        <w:t>Venkatesh</w:t>
      </w:r>
      <w:proofErr w:type="spellEnd"/>
      <w:r w:rsidRPr="009A234D">
        <w:rPr>
          <w:rFonts w:ascii="Times New Roman" w:hAnsi="Times New Roman" w:cs="Times New Roman"/>
          <w:sz w:val="24"/>
          <w:szCs w:val="24"/>
        </w:rPr>
        <w:t xml:space="preserve">, </w:t>
      </w:r>
      <w:proofErr w:type="spellStart"/>
      <w:r w:rsidRPr="009A234D">
        <w:rPr>
          <w:rFonts w:ascii="Times New Roman" w:hAnsi="Times New Roman" w:cs="Times New Roman"/>
          <w:sz w:val="24"/>
          <w:szCs w:val="24"/>
        </w:rPr>
        <w:t>Meyer</w:t>
      </w:r>
      <w:proofErr w:type="spellEnd"/>
      <w:r w:rsidRPr="009A234D">
        <w:rPr>
          <w:rFonts w:ascii="Times New Roman" w:hAnsi="Times New Roman" w:cs="Times New Roman"/>
          <w:sz w:val="24"/>
          <w:szCs w:val="24"/>
        </w:rPr>
        <w:t xml:space="preserve"> ve </w:t>
      </w:r>
      <w:proofErr w:type="spellStart"/>
      <w:r w:rsidRPr="009A234D">
        <w:rPr>
          <w:rFonts w:ascii="Times New Roman" w:hAnsi="Times New Roman" w:cs="Times New Roman"/>
          <w:sz w:val="24"/>
          <w:szCs w:val="24"/>
        </w:rPr>
        <w:t>Wade</w:t>
      </w:r>
      <w:proofErr w:type="spellEnd"/>
      <w:r w:rsidRPr="009A234D">
        <w:rPr>
          <w:rFonts w:ascii="Times New Roman" w:hAnsi="Times New Roman" w:cs="Times New Roman"/>
          <w:sz w:val="24"/>
          <w:szCs w:val="24"/>
        </w:rPr>
        <w:t xml:space="preserve"> (2013) </w:t>
      </w:r>
      <w:r w:rsidR="008562A2" w:rsidRPr="009A234D">
        <w:rPr>
          <w:rFonts w:ascii="Times New Roman" w:hAnsi="Times New Roman" w:cs="Times New Roman"/>
          <w:sz w:val="24"/>
          <w:szCs w:val="24"/>
        </w:rPr>
        <w:t xml:space="preserve">çalışmalarında </w:t>
      </w:r>
      <w:r w:rsidRPr="009A234D">
        <w:rPr>
          <w:rFonts w:ascii="Times New Roman" w:hAnsi="Times New Roman" w:cs="Times New Roman"/>
          <w:sz w:val="24"/>
          <w:szCs w:val="24"/>
        </w:rPr>
        <w:t>e</w:t>
      </w:r>
      <w:r w:rsidR="00BF4EDB" w:rsidRPr="009A234D">
        <w:rPr>
          <w:rFonts w:ascii="Times New Roman" w:hAnsi="Times New Roman" w:cs="Times New Roman"/>
          <w:sz w:val="24"/>
          <w:szCs w:val="24"/>
        </w:rPr>
        <w:t>-</w:t>
      </w:r>
      <w:proofErr w:type="spellStart"/>
      <w:r w:rsidRPr="009A234D">
        <w:rPr>
          <w:rFonts w:ascii="Times New Roman" w:hAnsi="Times New Roman" w:cs="Times New Roman"/>
          <w:sz w:val="24"/>
          <w:szCs w:val="24"/>
        </w:rPr>
        <w:t>portfolyolar</w:t>
      </w:r>
      <w:r w:rsidR="00BF4EDB" w:rsidRPr="009A234D">
        <w:rPr>
          <w:rFonts w:ascii="Times New Roman" w:hAnsi="Times New Roman" w:cs="Times New Roman"/>
          <w:sz w:val="24"/>
          <w:szCs w:val="24"/>
        </w:rPr>
        <w:t>ın</w:t>
      </w:r>
      <w:proofErr w:type="spellEnd"/>
      <w:r w:rsidRPr="009A234D">
        <w:rPr>
          <w:rFonts w:ascii="Times New Roman" w:hAnsi="Times New Roman" w:cs="Times New Roman"/>
          <w:sz w:val="24"/>
          <w:szCs w:val="24"/>
        </w:rPr>
        <w:t xml:space="preserve"> yansıma ve hedef belirleme gibi kendi kendini düzenleyen öğrenme davranışl</w:t>
      </w:r>
      <w:r w:rsidR="00BF4EDB" w:rsidRPr="009A234D">
        <w:rPr>
          <w:rFonts w:ascii="Times New Roman" w:hAnsi="Times New Roman" w:cs="Times New Roman"/>
          <w:sz w:val="24"/>
          <w:szCs w:val="24"/>
        </w:rPr>
        <w:t xml:space="preserve">arını desteklediğini ve öğrencinin öğrenmesine destek olmasının </w:t>
      </w:r>
      <w:r w:rsidRPr="009A234D">
        <w:rPr>
          <w:rFonts w:ascii="Times New Roman" w:hAnsi="Times New Roman" w:cs="Times New Roman"/>
          <w:sz w:val="24"/>
          <w:szCs w:val="24"/>
        </w:rPr>
        <w:t>yanı sıra standart okuryazarlık becerilerini de artırdığını göstermiştir. Böylece kullanıcılar kendi öğrenme gelişimlerinin kaydını tutabilir ve profesyonel büyümelerini belgeleyebilirler (Lin</w:t>
      </w:r>
      <w:r w:rsidR="00C510EF" w:rsidRPr="009A234D">
        <w:rPr>
          <w:rFonts w:ascii="Times New Roman" w:hAnsi="Times New Roman" w:cs="Times New Roman"/>
          <w:sz w:val="24"/>
          <w:szCs w:val="24"/>
        </w:rPr>
        <w:t>,</w:t>
      </w:r>
      <w:r w:rsidRPr="009A234D">
        <w:rPr>
          <w:rFonts w:ascii="Times New Roman" w:hAnsi="Times New Roman" w:cs="Times New Roman"/>
          <w:sz w:val="24"/>
          <w:szCs w:val="24"/>
        </w:rPr>
        <w:t xml:space="preserve"> 2008).</w:t>
      </w:r>
      <w:r w:rsidR="009A234D">
        <w:rPr>
          <w:rFonts w:ascii="Times New Roman" w:hAnsi="Times New Roman" w:cs="Times New Roman"/>
          <w:sz w:val="24"/>
          <w:szCs w:val="24"/>
        </w:rPr>
        <w:t xml:space="preserve"> </w:t>
      </w:r>
      <w:proofErr w:type="spellStart"/>
      <w:r w:rsidR="008562A2" w:rsidRPr="009A234D">
        <w:rPr>
          <w:rFonts w:ascii="Times New Roman" w:hAnsi="Times New Roman" w:cs="Times New Roman"/>
          <w:sz w:val="24"/>
          <w:szCs w:val="24"/>
        </w:rPr>
        <w:t>Yancey’ye</w:t>
      </w:r>
      <w:proofErr w:type="spellEnd"/>
      <w:r w:rsidR="009A234D">
        <w:rPr>
          <w:rFonts w:ascii="Times New Roman" w:hAnsi="Times New Roman" w:cs="Times New Roman"/>
          <w:sz w:val="24"/>
          <w:szCs w:val="24"/>
        </w:rPr>
        <w:t xml:space="preserve"> </w:t>
      </w:r>
      <w:r w:rsidR="008562A2" w:rsidRPr="009A234D">
        <w:rPr>
          <w:rFonts w:ascii="Times New Roman" w:hAnsi="Times New Roman" w:cs="Times New Roman"/>
          <w:sz w:val="24"/>
          <w:szCs w:val="24"/>
        </w:rPr>
        <w:t>(1996) göre e</w:t>
      </w:r>
      <w:r w:rsidR="00BF4EDB" w:rsidRPr="009A234D">
        <w:rPr>
          <w:rFonts w:ascii="Times New Roman" w:hAnsi="Times New Roman" w:cs="Times New Roman"/>
          <w:sz w:val="24"/>
          <w:szCs w:val="24"/>
        </w:rPr>
        <w:t>-</w:t>
      </w:r>
      <w:proofErr w:type="spellStart"/>
      <w:r w:rsidR="008562A2" w:rsidRPr="009A234D">
        <w:rPr>
          <w:rFonts w:ascii="Times New Roman" w:hAnsi="Times New Roman" w:cs="Times New Roman"/>
          <w:sz w:val="24"/>
          <w:szCs w:val="24"/>
        </w:rPr>
        <w:t>portfolyonun</w:t>
      </w:r>
      <w:proofErr w:type="spellEnd"/>
      <w:r w:rsidR="008562A2" w:rsidRPr="009A234D">
        <w:rPr>
          <w:rFonts w:ascii="Times New Roman" w:hAnsi="Times New Roman" w:cs="Times New Roman"/>
          <w:sz w:val="24"/>
          <w:szCs w:val="24"/>
        </w:rPr>
        <w:t xml:space="preserve"> temel özellikleri; (1) öğrencinin yaptığı çalışmaların toplandığı dijital bir koleksiyondur. (2) öğrenci sergilemek istediği çalışmaları kendisi seçmektedir. (3) </w:t>
      </w:r>
      <w:r w:rsidR="00F506FD" w:rsidRPr="009A234D">
        <w:rPr>
          <w:rFonts w:ascii="Times New Roman" w:hAnsi="Times New Roman" w:cs="Times New Roman"/>
          <w:sz w:val="24"/>
          <w:szCs w:val="24"/>
        </w:rPr>
        <w:t>ö</w:t>
      </w:r>
      <w:r w:rsidR="008562A2" w:rsidRPr="009A234D">
        <w:rPr>
          <w:rFonts w:ascii="Times New Roman" w:hAnsi="Times New Roman" w:cs="Times New Roman"/>
          <w:sz w:val="24"/>
          <w:szCs w:val="24"/>
        </w:rPr>
        <w:t xml:space="preserve">ğrenciye öğrenme sorumluluğu vermektedir. (4) değerlendirme süreci hem öğrenci hem de öğretmen tarafından yapılır.  </w:t>
      </w:r>
    </w:p>
    <w:p w:rsidR="00F84BFE" w:rsidRPr="009A234D" w:rsidRDefault="00F84BFE" w:rsidP="001F13D9">
      <w:pPr>
        <w:spacing w:after="0" w:line="360" w:lineRule="auto"/>
        <w:ind w:firstLine="708"/>
        <w:jc w:val="both"/>
        <w:rPr>
          <w:rFonts w:ascii="Times New Roman" w:hAnsi="Times New Roman" w:cs="Times New Roman"/>
          <w:sz w:val="24"/>
          <w:szCs w:val="24"/>
        </w:rPr>
      </w:pPr>
      <w:r w:rsidRPr="009A234D">
        <w:rPr>
          <w:rFonts w:ascii="Times New Roman" w:hAnsi="Times New Roman" w:cs="Times New Roman"/>
          <w:sz w:val="24"/>
          <w:szCs w:val="24"/>
        </w:rPr>
        <w:t>E</w:t>
      </w:r>
      <w:r w:rsidR="00867A1D" w:rsidRPr="009A234D">
        <w:rPr>
          <w:rFonts w:ascii="Times New Roman" w:hAnsi="Times New Roman" w:cs="Times New Roman"/>
          <w:sz w:val="24"/>
          <w:szCs w:val="24"/>
        </w:rPr>
        <w:t>-</w:t>
      </w:r>
      <w:proofErr w:type="spellStart"/>
      <w:r w:rsidR="00BF4EDB" w:rsidRPr="009A234D">
        <w:rPr>
          <w:rFonts w:ascii="Times New Roman" w:hAnsi="Times New Roman" w:cs="Times New Roman"/>
          <w:sz w:val="24"/>
          <w:szCs w:val="24"/>
        </w:rPr>
        <w:t>portfolyo</w:t>
      </w:r>
      <w:proofErr w:type="spellEnd"/>
      <w:r w:rsidRPr="009A234D">
        <w:rPr>
          <w:rFonts w:ascii="Times New Roman" w:hAnsi="Times New Roman" w:cs="Times New Roman"/>
          <w:sz w:val="24"/>
          <w:szCs w:val="24"/>
        </w:rPr>
        <w:t xml:space="preserve"> teknolojinin avantajları ile birlikte etkili bir öğretim ve değerlendirme aracı haline gelmiştir. Türkiye eğitim sistemine e</w:t>
      </w:r>
      <w:r w:rsidR="00867A1D" w:rsidRPr="009A234D">
        <w:rPr>
          <w:rFonts w:ascii="Times New Roman" w:hAnsi="Times New Roman" w:cs="Times New Roman"/>
          <w:sz w:val="24"/>
          <w:szCs w:val="24"/>
        </w:rPr>
        <w:t>-</w:t>
      </w:r>
      <w:proofErr w:type="spellStart"/>
      <w:r w:rsidRPr="009A234D">
        <w:rPr>
          <w:rFonts w:ascii="Times New Roman" w:hAnsi="Times New Roman" w:cs="Times New Roman"/>
          <w:sz w:val="24"/>
          <w:szCs w:val="24"/>
        </w:rPr>
        <w:t>portfolyoyu</w:t>
      </w:r>
      <w:proofErr w:type="spellEnd"/>
      <w:r w:rsidRPr="009A234D">
        <w:rPr>
          <w:rFonts w:ascii="Times New Roman" w:hAnsi="Times New Roman" w:cs="Times New Roman"/>
          <w:sz w:val="24"/>
          <w:szCs w:val="24"/>
        </w:rPr>
        <w:t xml:space="preserve"> </w:t>
      </w:r>
      <w:proofErr w:type="gramStart"/>
      <w:r w:rsidRPr="009A234D">
        <w:rPr>
          <w:rFonts w:ascii="Times New Roman" w:hAnsi="Times New Roman" w:cs="Times New Roman"/>
          <w:sz w:val="24"/>
          <w:szCs w:val="24"/>
        </w:rPr>
        <w:t>entegre</w:t>
      </w:r>
      <w:proofErr w:type="gramEnd"/>
      <w:r w:rsidRPr="009A234D">
        <w:rPr>
          <w:rFonts w:ascii="Times New Roman" w:hAnsi="Times New Roman" w:cs="Times New Roman"/>
          <w:sz w:val="24"/>
          <w:szCs w:val="24"/>
        </w:rPr>
        <w:t xml:space="preserve"> etme</w:t>
      </w:r>
      <w:r w:rsidR="00BF4EDB" w:rsidRPr="009A234D">
        <w:rPr>
          <w:rFonts w:ascii="Times New Roman" w:hAnsi="Times New Roman" w:cs="Times New Roman"/>
          <w:sz w:val="24"/>
          <w:szCs w:val="24"/>
        </w:rPr>
        <w:t>nin</w:t>
      </w:r>
      <w:r w:rsidRPr="009A234D">
        <w:rPr>
          <w:rFonts w:ascii="Times New Roman" w:hAnsi="Times New Roman" w:cs="Times New Roman"/>
          <w:sz w:val="24"/>
          <w:szCs w:val="24"/>
        </w:rPr>
        <w:t xml:space="preserve"> eğitim kalitesinde olumlu bir değişim </w:t>
      </w:r>
      <w:r w:rsidR="00BF4EDB" w:rsidRPr="009A234D">
        <w:rPr>
          <w:rFonts w:ascii="Times New Roman" w:hAnsi="Times New Roman" w:cs="Times New Roman"/>
          <w:sz w:val="24"/>
          <w:szCs w:val="24"/>
        </w:rPr>
        <w:t>yaratacağı</w:t>
      </w:r>
      <w:r w:rsidRPr="009A234D">
        <w:rPr>
          <w:rFonts w:ascii="Times New Roman" w:hAnsi="Times New Roman" w:cs="Times New Roman"/>
          <w:sz w:val="24"/>
          <w:szCs w:val="24"/>
        </w:rPr>
        <w:t xml:space="preserve"> kesindir (Alan, 2014).</w:t>
      </w:r>
      <w:r w:rsidR="008562A2" w:rsidRPr="009A234D">
        <w:rPr>
          <w:rFonts w:ascii="Times New Roman" w:hAnsi="Times New Roman" w:cs="Times New Roman"/>
          <w:sz w:val="24"/>
          <w:szCs w:val="24"/>
        </w:rPr>
        <w:t xml:space="preserve"> Nitekim </w:t>
      </w:r>
      <w:proofErr w:type="spellStart"/>
      <w:r w:rsidR="008562A2" w:rsidRPr="009A234D">
        <w:rPr>
          <w:rFonts w:ascii="Times New Roman" w:hAnsi="Times New Roman" w:cs="Times New Roman"/>
          <w:sz w:val="24"/>
          <w:szCs w:val="24"/>
        </w:rPr>
        <w:t>Stephens</w:t>
      </w:r>
      <w:proofErr w:type="spellEnd"/>
      <w:r w:rsidR="008562A2" w:rsidRPr="009A234D">
        <w:rPr>
          <w:rFonts w:ascii="Times New Roman" w:hAnsi="Times New Roman" w:cs="Times New Roman"/>
          <w:sz w:val="24"/>
          <w:szCs w:val="24"/>
        </w:rPr>
        <w:t xml:space="preserve"> ve </w:t>
      </w:r>
      <w:proofErr w:type="spellStart"/>
      <w:r w:rsidR="008562A2" w:rsidRPr="009A234D">
        <w:rPr>
          <w:rFonts w:ascii="Times New Roman" w:hAnsi="Times New Roman" w:cs="Times New Roman"/>
          <w:sz w:val="24"/>
          <w:szCs w:val="24"/>
        </w:rPr>
        <w:t>Weaver</w:t>
      </w:r>
      <w:proofErr w:type="spellEnd"/>
      <w:r w:rsidR="008562A2" w:rsidRPr="009A234D">
        <w:rPr>
          <w:rFonts w:ascii="Times New Roman" w:hAnsi="Times New Roman" w:cs="Times New Roman"/>
          <w:sz w:val="24"/>
          <w:szCs w:val="24"/>
        </w:rPr>
        <w:t>(2005) çalışmalarında e</w:t>
      </w:r>
      <w:r w:rsidR="00867A1D" w:rsidRPr="009A234D">
        <w:rPr>
          <w:rFonts w:ascii="Times New Roman" w:hAnsi="Times New Roman" w:cs="Times New Roman"/>
          <w:sz w:val="24"/>
          <w:szCs w:val="24"/>
        </w:rPr>
        <w:t>-</w:t>
      </w:r>
      <w:proofErr w:type="spellStart"/>
      <w:r w:rsidRPr="009A234D">
        <w:rPr>
          <w:rFonts w:ascii="Times New Roman" w:hAnsi="Times New Roman" w:cs="Times New Roman"/>
          <w:sz w:val="24"/>
          <w:szCs w:val="24"/>
        </w:rPr>
        <w:t>portfolyo</w:t>
      </w:r>
      <w:r w:rsidR="00BF4EDB" w:rsidRPr="009A234D">
        <w:rPr>
          <w:rFonts w:ascii="Times New Roman" w:hAnsi="Times New Roman" w:cs="Times New Roman"/>
          <w:sz w:val="24"/>
          <w:szCs w:val="24"/>
        </w:rPr>
        <w:t>nun</w:t>
      </w:r>
      <w:proofErr w:type="spellEnd"/>
      <w:r w:rsidRPr="009A234D">
        <w:rPr>
          <w:rFonts w:ascii="Times New Roman" w:hAnsi="Times New Roman" w:cs="Times New Roman"/>
          <w:sz w:val="24"/>
          <w:szCs w:val="24"/>
        </w:rPr>
        <w:t>, öğrencinin öğretim ve değerlendirme sürecinde, işe yerleşmesinde ve hatta öğretim pro</w:t>
      </w:r>
      <w:r w:rsidR="00BF4EDB" w:rsidRPr="009A234D">
        <w:rPr>
          <w:rFonts w:ascii="Times New Roman" w:hAnsi="Times New Roman" w:cs="Times New Roman"/>
          <w:sz w:val="24"/>
          <w:szCs w:val="24"/>
        </w:rPr>
        <w:t>gramlarının değerlendirilmesi</w:t>
      </w:r>
      <w:r w:rsidR="00F506FD" w:rsidRPr="009A234D">
        <w:rPr>
          <w:rFonts w:ascii="Times New Roman" w:hAnsi="Times New Roman" w:cs="Times New Roman"/>
          <w:sz w:val="24"/>
          <w:szCs w:val="24"/>
        </w:rPr>
        <w:t xml:space="preserve">nde kullanılabileceğini </w:t>
      </w:r>
      <w:r w:rsidRPr="009A234D">
        <w:rPr>
          <w:rFonts w:ascii="Times New Roman" w:hAnsi="Times New Roman" w:cs="Times New Roman"/>
          <w:sz w:val="24"/>
          <w:szCs w:val="24"/>
        </w:rPr>
        <w:t>ifade etmişlerdir.</w:t>
      </w:r>
      <w:r w:rsidR="001E1E8B" w:rsidRPr="009A234D">
        <w:rPr>
          <w:rFonts w:ascii="Times New Roman" w:hAnsi="Times New Roman" w:cs="Times New Roman"/>
          <w:sz w:val="24"/>
          <w:szCs w:val="24"/>
        </w:rPr>
        <w:t xml:space="preserve"> Ayrıca e-</w:t>
      </w:r>
      <w:proofErr w:type="spellStart"/>
      <w:r w:rsidR="001E1E8B" w:rsidRPr="009A234D">
        <w:rPr>
          <w:rFonts w:ascii="Times New Roman" w:hAnsi="Times New Roman" w:cs="Times New Roman"/>
          <w:sz w:val="24"/>
          <w:szCs w:val="24"/>
        </w:rPr>
        <w:t>portfolyo</w:t>
      </w:r>
      <w:proofErr w:type="spellEnd"/>
      <w:r w:rsidR="001E1E8B" w:rsidRPr="009A234D">
        <w:rPr>
          <w:rFonts w:ascii="Times New Roman" w:hAnsi="Times New Roman" w:cs="Times New Roman"/>
          <w:sz w:val="24"/>
          <w:szCs w:val="24"/>
        </w:rPr>
        <w:t xml:space="preserve"> kullanımının oldukça kullanışlı ve az maliyetli </w:t>
      </w:r>
      <w:r w:rsidR="00F506FD" w:rsidRPr="009A234D">
        <w:rPr>
          <w:rFonts w:ascii="Times New Roman" w:hAnsi="Times New Roman" w:cs="Times New Roman"/>
          <w:sz w:val="24"/>
          <w:szCs w:val="24"/>
        </w:rPr>
        <w:t xml:space="preserve">da </w:t>
      </w:r>
      <w:r w:rsidR="001E1E8B" w:rsidRPr="009A234D">
        <w:rPr>
          <w:rFonts w:ascii="Times New Roman" w:hAnsi="Times New Roman" w:cs="Times New Roman"/>
          <w:sz w:val="24"/>
          <w:szCs w:val="24"/>
        </w:rPr>
        <w:t xml:space="preserve">olduğu </w:t>
      </w:r>
      <w:r w:rsidR="00F506FD" w:rsidRPr="009A234D">
        <w:rPr>
          <w:rFonts w:ascii="Times New Roman" w:hAnsi="Times New Roman" w:cs="Times New Roman"/>
          <w:sz w:val="24"/>
          <w:szCs w:val="24"/>
        </w:rPr>
        <w:t>da bilinen bir gerçektir.</w:t>
      </w:r>
    </w:p>
    <w:p w:rsidR="00820B71" w:rsidRPr="009A234D" w:rsidRDefault="00F84BFE" w:rsidP="001F13D9">
      <w:pPr>
        <w:spacing w:after="0" w:line="360" w:lineRule="auto"/>
        <w:ind w:firstLine="708"/>
        <w:jc w:val="both"/>
        <w:rPr>
          <w:rFonts w:ascii="Times New Roman" w:hAnsi="Times New Roman" w:cs="Times New Roman"/>
          <w:sz w:val="24"/>
          <w:szCs w:val="24"/>
        </w:rPr>
      </w:pPr>
      <w:r w:rsidRPr="009A234D">
        <w:rPr>
          <w:rFonts w:ascii="Times New Roman" w:hAnsi="Times New Roman" w:cs="Times New Roman"/>
          <w:sz w:val="24"/>
          <w:szCs w:val="24"/>
        </w:rPr>
        <w:t>E</w:t>
      </w:r>
      <w:r w:rsidR="00867A1D" w:rsidRPr="009A234D">
        <w:rPr>
          <w:rFonts w:ascii="Times New Roman" w:hAnsi="Times New Roman" w:cs="Times New Roman"/>
          <w:sz w:val="24"/>
          <w:szCs w:val="24"/>
        </w:rPr>
        <w:t>-</w:t>
      </w:r>
      <w:proofErr w:type="spellStart"/>
      <w:r w:rsidRPr="009A234D">
        <w:rPr>
          <w:rFonts w:ascii="Times New Roman" w:hAnsi="Times New Roman" w:cs="Times New Roman"/>
          <w:sz w:val="24"/>
          <w:szCs w:val="24"/>
        </w:rPr>
        <w:t>portfolyonun</w:t>
      </w:r>
      <w:proofErr w:type="spellEnd"/>
      <w:r w:rsidRPr="009A234D">
        <w:rPr>
          <w:rFonts w:ascii="Times New Roman" w:hAnsi="Times New Roman" w:cs="Times New Roman"/>
          <w:sz w:val="24"/>
          <w:szCs w:val="24"/>
        </w:rPr>
        <w:t xml:space="preserve"> dijital olmasından dolayı öğrenci ile ilgili bilgiler kolayca ve az bir maliyetle saklanabilir, dağıtılabilir veya görüntülenebilir (</w:t>
      </w:r>
      <w:proofErr w:type="spellStart"/>
      <w:r w:rsidRPr="009A234D">
        <w:rPr>
          <w:rFonts w:ascii="Times New Roman" w:hAnsi="Times New Roman" w:cs="Times New Roman"/>
          <w:sz w:val="24"/>
          <w:szCs w:val="24"/>
        </w:rPr>
        <w:t>Klein</w:t>
      </w:r>
      <w:proofErr w:type="spellEnd"/>
      <w:r w:rsidRPr="009A234D">
        <w:rPr>
          <w:rFonts w:ascii="Times New Roman" w:hAnsi="Times New Roman" w:cs="Times New Roman"/>
          <w:sz w:val="24"/>
          <w:szCs w:val="24"/>
        </w:rPr>
        <w:t>, 2014).E-</w:t>
      </w:r>
      <w:proofErr w:type="spellStart"/>
      <w:r w:rsidRPr="009A234D">
        <w:rPr>
          <w:rFonts w:ascii="Times New Roman" w:hAnsi="Times New Roman" w:cs="Times New Roman"/>
          <w:sz w:val="24"/>
          <w:szCs w:val="24"/>
        </w:rPr>
        <w:t>portfolyolar</w:t>
      </w:r>
      <w:proofErr w:type="spellEnd"/>
      <w:r w:rsidRPr="009A234D">
        <w:rPr>
          <w:rFonts w:ascii="Times New Roman" w:hAnsi="Times New Roman" w:cs="Times New Roman"/>
          <w:sz w:val="24"/>
          <w:szCs w:val="24"/>
        </w:rPr>
        <w:t xml:space="preserve"> kâğıt tabanlı </w:t>
      </w:r>
      <w:proofErr w:type="spellStart"/>
      <w:r w:rsidRPr="009A234D">
        <w:rPr>
          <w:rFonts w:ascii="Times New Roman" w:hAnsi="Times New Roman" w:cs="Times New Roman"/>
          <w:sz w:val="24"/>
          <w:szCs w:val="24"/>
        </w:rPr>
        <w:t>portfolyolara</w:t>
      </w:r>
      <w:proofErr w:type="spellEnd"/>
      <w:r w:rsidRPr="009A234D">
        <w:rPr>
          <w:rFonts w:ascii="Times New Roman" w:hAnsi="Times New Roman" w:cs="Times New Roman"/>
          <w:sz w:val="24"/>
          <w:szCs w:val="24"/>
        </w:rPr>
        <w:t xml:space="preserve"> göre daha fazla avantaj sağlar. </w:t>
      </w:r>
      <w:proofErr w:type="spellStart"/>
      <w:r w:rsidRPr="009A234D">
        <w:rPr>
          <w:rFonts w:ascii="Times New Roman" w:hAnsi="Times New Roman" w:cs="Times New Roman"/>
          <w:sz w:val="24"/>
          <w:szCs w:val="24"/>
        </w:rPr>
        <w:t>Herrington</w:t>
      </w:r>
      <w:proofErr w:type="spellEnd"/>
      <w:r w:rsidRPr="009A234D">
        <w:rPr>
          <w:rFonts w:ascii="Times New Roman" w:hAnsi="Times New Roman" w:cs="Times New Roman"/>
          <w:sz w:val="24"/>
          <w:szCs w:val="24"/>
        </w:rPr>
        <w:t xml:space="preserve">, </w:t>
      </w:r>
      <w:proofErr w:type="spellStart"/>
      <w:r w:rsidRPr="009A234D">
        <w:rPr>
          <w:rFonts w:ascii="Times New Roman" w:hAnsi="Times New Roman" w:cs="Times New Roman"/>
          <w:sz w:val="24"/>
          <w:szCs w:val="24"/>
        </w:rPr>
        <w:t>Couros</w:t>
      </w:r>
      <w:proofErr w:type="spellEnd"/>
      <w:r w:rsidRPr="009A234D">
        <w:rPr>
          <w:rFonts w:ascii="Times New Roman" w:hAnsi="Times New Roman" w:cs="Times New Roman"/>
          <w:sz w:val="24"/>
          <w:szCs w:val="24"/>
        </w:rPr>
        <w:t xml:space="preserve"> ve </w:t>
      </w:r>
      <w:proofErr w:type="spellStart"/>
      <w:r w:rsidRPr="009A234D">
        <w:rPr>
          <w:rFonts w:ascii="Times New Roman" w:hAnsi="Times New Roman" w:cs="Times New Roman"/>
          <w:sz w:val="24"/>
          <w:szCs w:val="24"/>
        </w:rPr>
        <w:t>Irvine'ye</w:t>
      </w:r>
      <w:proofErr w:type="spellEnd"/>
      <w:r w:rsidRPr="009A234D">
        <w:rPr>
          <w:rFonts w:ascii="Times New Roman" w:hAnsi="Times New Roman" w:cs="Times New Roman"/>
          <w:sz w:val="24"/>
          <w:szCs w:val="24"/>
        </w:rPr>
        <w:t xml:space="preserve"> (2013) göre hem </w:t>
      </w:r>
      <w:r w:rsidR="00595F6E" w:rsidRPr="009A234D">
        <w:rPr>
          <w:rFonts w:ascii="Times New Roman" w:hAnsi="Times New Roman" w:cs="Times New Roman"/>
          <w:sz w:val="24"/>
          <w:szCs w:val="24"/>
        </w:rPr>
        <w:t>e-</w:t>
      </w:r>
      <w:proofErr w:type="spellStart"/>
      <w:r w:rsidRPr="009A234D">
        <w:rPr>
          <w:rFonts w:ascii="Times New Roman" w:hAnsi="Times New Roman" w:cs="Times New Roman"/>
          <w:sz w:val="24"/>
          <w:szCs w:val="24"/>
        </w:rPr>
        <w:t>portfolyo</w:t>
      </w:r>
      <w:proofErr w:type="spellEnd"/>
      <w:r w:rsidRPr="009A234D">
        <w:rPr>
          <w:rFonts w:ascii="Times New Roman" w:hAnsi="Times New Roman" w:cs="Times New Roman"/>
          <w:sz w:val="24"/>
          <w:szCs w:val="24"/>
        </w:rPr>
        <w:t xml:space="preserve"> hem de kâğıt tabanlı </w:t>
      </w:r>
      <w:proofErr w:type="spellStart"/>
      <w:r w:rsidRPr="009A234D">
        <w:rPr>
          <w:rFonts w:ascii="Times New Roman" w:hAnsi="Times New Roman" w:cs="Times New Roman"/>
          <w:sz w:val="24"/>
          <w:szCs w:val="24"/>
        </w:rPr>
        <w:t>portfolyo</w:t>
      </w:r>
      <w:proofErr w:type="spellEnd"/>
      <w:r w:rsidRPr="009A234D">
        <w:rPr>
          <w:rFonts w:ascii="Times New Roman" w:hAnsi="Times New Roman" w:cs="Times New Roman"/>
          <w:sz w:val="24"/>
          <w:szCs w:val="24"/>
        </w:rPr>
        <w:t xml:space="preserve"> öğrenmeyi teşvik eder, ancak bazı yönleri </w:t>
      </w:r>
      <w:r w:rsidR="00595F6E" w:rsidRPr="009A234D">
        <w:rPr>
          <w:rFonts w:ascii="Times New Roman" w:hAnsi="Times New Roman" w:cs="Times New Roman"/>
          <w:sz w:val="24"/>
          <w:szCs w:val="24"/>
        </w:rPr>
        <w:t>e-</w:t>
      </w:r>
      <w:proofErr w:type="spellStart"/>
      <w:r w:rsidRPr="009A234D">
        <w:rPr>
          <w:rFonts w:ascii="Times New Roman" w:hAnsi="Times New Roman" w:cs="Times New Roman"/>
          <w:sz w:val="24"/>
          <w:szCs w:val="24"/>
        </w:rPr>
        <w:t>portfolyonun</w:t>
      </w:r>
      <w:proofErr w:type="spellEnd"/>
      <w:r w:rsidRPr="009A234D">
        <w:rPr>
          <w:rFonts w:ascii="Times New Roman" w:hAnsi="Times New Roman" w:cs="Times New Roman"/>
          <w:sz w:val="24"/>
          <w:szCs w:val="24"/>
        </w:rPr>
        <w:t xml:space="preserve"> kullanımını daha cazip hale getirir. </w:t>
      </w:r>
      <w:r w:rsidR="00595F6E" w:rsidRPr="009A234D">
        <w:rPr>
          <w:rFonts w:ascii="Times New Roman" w:hAnsi="Times New Roman" w:cs="Times New Roman"/>
          <w:sz w:val="24"/>
          <w:szCs w:val="24"/>
        </w:rPr>
        <w:t>E-</w:t>
      </w:r>
      <w:proofErr w:type="spellStart"/>
      <w:r w:rsidRPr="009A234D">
        <w:rPr>
          <w:rFonts w:ascii="Times New Roman" w:hAnsi="Times New Roman" w:cs="Times New Roman"/>
          <w:sz w:val="24"/>
          <w:szCs w:val="24"/>
        </w:rPr>
        <w:t>portfolyo</w:t>
      </w:r>
      <w:proofErr w:type="spellEnd"/>
      <w:r w:rsidRPr="009A234D">
        <w:rPr>
          <w:rFonts w:ascii="Times New Roman" w:hAnsi="Times New Roman" w:cs="Times New Roman"/>
          <w:sz w:val="24"/>
          <w:szCs w:val="24"/>
        </w:rPr>
        <w:t xml:space="preserve"> kullanımının yaygın olarak belirtilen nedenleri arasında taşınabilirliğin artırılması ve uzaktan erişim</w:t>
      </w:r>
      <w:r w:rsidR="008562A2" w:rsidRPr="009A234D">
        <w:rPr>
          <w:rFonts w:ascii="Times New Roman" w:hAnsi="Times New Roman" w:cs="Times New Roman"/>
          <w:sz w:val="24"/>
          <w:szCs w:val="24"/>
        </w:rPr>
        <w:t>in olması</w:t>
      </w:r>
      <w:r w:rsidRPr="009A234D">
        <w:rPr>
          <w:rFonts w:ascii="Times New Roman" w:hAnsi="Times New Roman" w:cs="Times New Roman"/>
          <w:sz w:val="24"/>
          <w:szCs w:val="24"/>
        </w:rPr>
        <w:t xml:space="preserve"> sayılabilir. E</w:t>
      </w:r>
      <w:r w:rsidR="00867A1D" w:rsidRPr="009A234D">
        <w:rPr>
          <w:rFonts w:ascii="Times New Roman" w:hAnsi="Times New Roman" w:cs="Times New Roman"/>
          <w:sz w:val="24"/>
          <w:szCs w:val="24"/>
        </w:rPr>
        <w:t>-</w:t>
      </w:r>
      <w:proofErr w:type="spellStart"/>
      <w:r w:rsidRPr="009A234D">
        <w:rPr>
          <w:rFonts w:ascii="Times New Roman" w:hAnsi="Times New Roman" w:cs="Times New Roman"/>
          <w:sz w:val="24"/>
          <w:szCs w:val="24"/>
        </w:rPr>
        <w:t>portfolyolar</w:t>
      </w:r>
      <w:proofErr w:type="spellEnd"/>
      <w:r w:rsidRPr="009A234D">
        <w:rPr>
          <w:rFonts w:ascii="Times New Roman" w:hAnsi="Times New Roman" w:cs="Times New Roman"/>
          <w:sz w:val="24"/>
          <w:szCs w:val="24"/>
        </w:rPr>
        <w:t>, öğrenci</w:t>
      </w:r>
      <w:r w:rsidR="00BF4EDB" w:rsidRPr="009A234D">
        <w:rPr>
          <w:rFonts w:ascii="Times New Roman" w:hAnsi="Times New Roman" w:cs="Times New Roman"/>
          <w:sz w:val="24"/>
          <w:szCs w:val="24"/>
        </w:rPr>
        <w:t>nin</w:t>
      </w:r>
      <w:r w:rsidRPr="009A234D">
        <w:rPr>
          <w:rFonts w:ascii="Times New Roman" w:hAnsi="Times New Roman" w:cs="Times New Roman"/>
          <w:sz w:val="24"/>
          <w:szCs w:val="24"/>
        </w:rPr>
        <w:t xml:space="preserve"> öğrenme ve yeterliliklerinin “zengin bir re</w:t>
      </w:r>
      <w:r w:rsidR="00BF4EDB" w:rsidRPr="009A234D">
        <w:rPr>
          <w:rFonts w:ascii="Times New Roman" w:hAnsi="Times New Roman" w:cs="Times New Roman"/>
          <w:sz w:val="24"/>
          <w:szCs w:val="24"/>
        </w:rPr>
        <w:t>smini” sağlar (</w:t>
      </w:r>
      <w:proofErr w:type="spellStart"/>
      <w:r w:rsidR="00BF4EDB" w:rsidRPr="009A234D">
        <w:rPr>
          <w:rFonts w:ascii="Times New Roman" w:hAnsi="Times New Roman" w:cs="Times New Roman"/>
          <w:sz w:val="24"/>
          <w:szCs w:val="24"/>
        </w:rPr>
        <w:t>Niguidula</w:t>
      </w:r>
      <w:proofErr w:type="spellEnd"/>
      <w:r w:rsidR="00BF4EDB" w:rsidRPr="009A234D">
        <w:rPr>
          <w:rFonts w:ascii="Times New Roman" w:hAnsi="Times New Roman" w:cs="Times New Roman"/>
          <w:sz w:val="24"/>
          <w:szCs w:val="24"/>
        </w:rPr>
        <w:t xml:space="preserve">, </w:t>
      </w:r>
      <w:r w:rsidR="00BF4EDB" w:rsidRPr="009A234D">
        <w:rPr>
          <w:rFonts w:ascii="Times New Roman" w:hAnsi="Times New Roman" w:cs="Times New Roman"/>
          <w:sz w:val="24"/>
          <w:szCs w:val="24"/>
        </w:rPr>
        <w:lastRenderedPageBreak/>
        <w:t>2003) ve</w:t>
      </w:r>
      <w:r w:rsidRPr="009A234D">
        <w:rPr>
          <w:rFonts w:ascii="Times New Roman" w:hAnsi="Times New Roman" w:cs="Times New Roman"/>
          <w:sz w:val="24"/>
          <w:szCs w:val="24"/>
        </w:rPr>
        <w:t xml:space="preserve"> böylece gerçek öğrenmeyi kolaylaştırır (</w:t>
      </w:r>
      <w:proofErr w:type="spellStart"/>
      <w:r w:rsidRPr="009A234D">
        <w:rPr>
          <w:rFonts w:ascii="Times New Roman" w:hAnsi="Times New Roman" w:cs="Times New Roman"/>
          <w:sz w:val="24"/>
          <w:szCs w:val="24"/>
        </w:rPr>
        <w:t>Wiggins</w:t>
      </w:r>
      <w:proofErr w:type="spellEnd"/>
      <w:r w:rsidRPr="009A234D">
        <w:rPr>
          <w:rFonts w:ascii="Times New Roman" w:hAnsi="Times New Roman" w:cs="Times New Roman"/>
          <w:sz w:val="24"/>
          <w:szCs w:val="24"/>
        </w:rPr>
        <w:t xml:space="preserve">, 2006). Öğrencileri geçmiş öğrenme ve mevcut öğrenme kazanımlarını göstermeye aktif olarak </w:t>
      </w:r>
      <w:r w:rsidR="00464386" w:rsidRPr="009A234D">
        <w:rPr>
          <w:rFonts w:ascii="Times New Roman" w:hAnsi="Times New Roman" w:cs="Times New Roman"/>
          <w:sz w:val="24"/>
          <w:szCs w:val="24"/>
        </w:rPr>
        <w:t>dâhil</w:t>
      </w:r>
      <w:r w:rsidR="00BF4EDB" w:rsidRPr="009A234D">
        <w:rPr>
          <w:rFonts w:ascii="Times New Roman" w:hAnsi="Times New Roman" w:cs="Times New Roman"/>
          <w:sz w:val="24"/>
          <w:szCs w:val="24"/>
        </w:rPr>
        <w:t xml:space="preserve"> eder (</w:t>
      </w:r>
      <w:proofErr w:type="spellStart"/>
      <w:r w:rsidR="00BF4EDB" w:rsidRPr="009A234D">
        <w:rPr>
          <w:rFonts w:ascii="Times New Roman" w:hAnsi="Times New Roman" w:cs="Times New Roman"/>
          <w:sz w:val="24"/>
          <w:szCs w:val="24"/>
        </w:rPr>
        <w:t>Palomba</w:t>
      </w:r>
      <w:proofErr w:type="spellEnd"/>
      <w:r w:rsidR="00BF4EDB" w:rsidRPr="009A234D">
        <w:rPr>
          <w:rFonts w:ascii="Times New Roman" w:hAnsi="Times New Roman" w:cs="Times New Roman"/>
          <w:sz w:val="24"/>
          <w:szCs w:val="24"/>
        </w:rPr>
        <w:t xml:space="preserve">, 2002). Böylece </w:t>
      </w:r>
      <w:r w:rsidRPr="009A234D">
        <w:rPr>
          <w:rFonts w:ascii="Times New Roman" w:hAnsi="Times New Roman" w:cs="Times New Roman"/>
          <w:sz w:val="24"/>
          <w:szCs w:val="24"/>
        </w:rPr>
        <w:t>öğrencilerin çalışmaları ile okulun öğrenme beklentileri arasında bağlantı ku</w:t>
      </w:r>
      <w:r w:rsidR="00F506FD" w:rsidRPr="009A234D">
        <w:rPr>
          <w:rFonts w:ascii="Times New Roman" w:hAnsi="Times New Roman" w:cs="Times New Roman"/>
          <w:sz w:val="24"/>
          <w:szCs w:val="24"/>
        </w:rPr>
        <w:t>rmalarına yardımcı olur</w:t>
      </w:r>
      <w:r w:rsidRPr="009A234D">
        <w:rPr>
          <w:rFonts w:ascii="Times New Roman" w:hAnsi="Times New Roman" w:cs="Times New Roman"/>
          <w:sz w:val="24"/>
          <w:szCs w:val="24"/>
        </w:rPr>
        <w:t xml:space="preserve"> (</w:t>
      </w:r>
      <w:proofErr w:type="spellStart"/>
      <w:r w:rsidRPr="009A234D">
        <w:rPr>
          <w:rFonts w:ascii="Times New Roman" w:hAnsi="Times New Roman" w:cs="Times New Roman"/>
          <w:sz w:val="24"/>
          <w:szCs w:val="24"/>
        </w:rPr>
        <w:t>Stiggins</w:t>
      </w:r>
      <w:proofErr w:type="spellEnd"/>
      <w:r w:rsidRPr="009A234D">
        <w:rPr>
          <w:rFonts w:ascii="Times New Roman" w:hAnsi="Times New Roman" w:cs="Times New Roman"/>
          <w:sz w:val="24"/>
          <w:szCs w:val="24"/>
        </w:rPr>
        <w:t xml:space="preserve">, 2005). </w:t>
      </w:r>
      <w:r w:rsidR="00820B71" w:rsidRPr="009A234D">
        <w:rPr>
          <w:rFonts w:ascii="Times New Roman" w:hAnsi="Times New Roman" w:cs="Times New Roman"/>
          <w:sz w:val="24"/>
          <w:szCs w:val="24"/>
        </w:rPr>
        <w:t>Bununla birlikte ö</w:t>
      </w:r>
      <w:r w:rsidRPr="009A234D">
        <w:rPr>
          <w:rFonts w:ascii="Times New Roman" w:hAnsi="Times New Roman" w:cs="Times New Roman"/>
          <w:sz w:val="24"/>
          <w:szCs w:val="24"/>
        </w:rPr>
        <w:t>ğrencilerin kendi mesleki gelişimlerini yönetmeyi öğrenmelerin</w:t>
      </w:r>
      <w:r w:rsidR="00F506FD" w:rsidRPr="009A234D">
        <w:rPr>
          <w:rFonts w:ascii="Times New Roman" w:hAnsi="Times New Roman" w:cs="Times New Roman"/>
          <w:sz w:val="24"/>
          <w:szCs w:val="24"/>
        </w:rPr>
        <w:t xml:space="preserve">i sağlayarak </w:t>
      </w:r>
      <w:r w:rsidRPr="009A234D">
        <w:rPr>
          <w:rFonts w:ascii="Times New Roman" w:hAnsi="Times New Roman" w:cs="Times New Roman"/>
          <w:sz w:val="24"/>
          <w:szCs w:val="24"/>
        </w:rPr>
        <w:t>yaşam b</w:t>
      </w:r>
      <w:r w:rsidR="00F506FD" w:rsidRPr="009A234D">
        <w:rPr>
          <w:rFonts w:ascii="Times New Roman" w:hAnsi="Times New Roman" w:cs="Times New Roman"/>
          <w:sz w:val="24"/>
          <w:szCs w:val="24"/>
        </w:rPr>
        <w:t>oyu öğrenmeye katkıda bulunur</w:t>
      </w:r>
      <w:r w:rsidRPr="009A234D">
        <w:rPr>
          <w:rFonts w:ascii="Times New Roman" w:hAnsi="Times New Roman" w:cs="Times New Roman"/>
          <w:sz w:val="24"/>
          <w:szCs w:val="24"/>
        </w:rPr>
        <w:t xml:space="preserve"> (</w:t>
      </w:r>
      <w:proofErr w:type="spellStart"/>
      <w:r w:rsidRPr="009A234D">
        <w:rPr>
          <w:rFonts w:ascii="Times New Roman" w:hAnsi="Times New Roman" w:cs="Times New Roman"/>
          <w:sz w:val="24"/>
          <w:szCs w:val="24"/>
        </w:rPr>
        <w:t>Barrett</w:t>
      </w:r>
      <w:proofErr w:type="spellEnd"/>
      <w:r w:rsidRPr="009A234D">
        <w:rPr>
          <w:rFonts w:ascii="Times New Roman" w:hAnsi="Times New Roman" w:cs="Times New Roman"/>
          <w:sz w:val="24"/>
          <w:szCs w:val="24"/>
        </w:rPr>
        <w:t xml:space="preserve">, 1998). </w:t>
      </w:r>
    </w:p>
    <w:p w:rsidR="00F84BFE" w:rsidRPr="009A234D" w:rsidRDefault="00F84BFE" w:rsidP="00820B71">
      <w:pPr>
        <w:spacing w:after="0" w:line="360" w:lineRule="auto"/>
        <w:ind w:firstLine="708"/>
        <w:jc w:val="both"/>
        <w:rPr>
          <w:rFonts w:ascii="Times New Roman" w:hAnsi="Times New Roman" w:cs="Times New Roman"/>
          <w:sz w:val="24"/>
          <w:szCs w:val="24"/>
        </w:rPr>
      </w:pPr>
      <w:proofErr w:type="spellStart"/>
      <w:r w:rsidRPr="009A234D">
        <w:rPr>
          <w:rFonts w:ascii="Times New Roman" w:hAnsi="Times New Roman" w:cs="Times New Roman"/>
          <w:sz w:val="24"/>
          <w:szCs w:val="24"/>
        </w:rPr>
        <w:t>Portfolyolar</w:t>
      </w:r>
      <w:proofErr w:type="spellEnd"/>
      <w:r w:rsidRPr="009A234D">
        <w:rPr>
          <w:rFonts w:ascii="Times New Roman" w:hAnsi="Times New Roman" w:cs="Times New Roman"/>
          <w:sz w:val="24"/>
          <w:szCs w:val="24"/>
        </w:rPr>
        <w:t xml:space="preserve"> sınıf tartışmasını teşvik ederek önemli pedagojik faydalar sağ</w:t>
      </w:r>
      <w:r w:rsidR="00820B71" w:rsidRPr="009A234D">
        <w:rPr>
          <w:rFonts w:ascii="Times New Roman" w:hAnsi="Times New Roman" w:cs="Times New Roman"/>
          <w:sz w:val="24"/>
          <w:szCs w:val="24"/>
        </w:rPr>
        <w:t xml:space="preserve">lar ve öğrenci merkezli öğrenmeye katkıda bulunur </w:t>
      </w:r>
      <w:r w:rsidRPr="009A234D">
        <w:rPr>
          <w:rFonts w:ascii="Times New Roman" w:hAnsi="Times New Roman" w:cs="Times New Roman"/>
          <w:sz w:val="24"/>
          <w:szCs w:val="24"/>
        </w:rPr>
        <w:t>(</w:t>
      </w:r>
      <w:proofErr w:type="spellStart"/>
      <w:r w:rsidRPr="009A234D">
        <w:rPr>
          <w:rFonts w:ascii="Times New Roman" w:hAnsi="Times New Roman" w:cs="Times New Roman"/>
          <w:sz w:val="24"/>
          <w:szCs w:val="24"/>
        </w:rPr>
        <w:t>Stevenson</w:t>
      </w:r>
      <w:proofErr w:type="spellEnd"/>
      <w:r w:rsidRPr="009A234D">
        <w:rPr>
          <w:rFonts w:ascii="Times New Roman" w:hAnsi="Times New Roman" w:cs="Times New Roman"/>
          <w:sz w:val="24"/>
          <w:szCs w:val="24"/>
        </w:rPr>
        <w:t>, 2006).</w:t>
      </w:r>
      <w:r w:rsidR="00820B71" w:rsidRPr="009A234D">
        <w:rPr>
          <w:rFonts w:ascii="Times New Roman" w:hAnsi="Times New Roman" w:cs="Times New Roman"/>
          <w:sz w:val="24"/>
          <w:szCs w:val="24"/>
        </w:rPr>
        <w:t xml:space="preserve"> Buna ek olarak </w:t>
      </w:r>
      <w:r w:rsidRPr="009A234D">
        <w:rPr>
          <w:rFonts w:ascii="Times New Roman" w:hAnsi="Times New Roman" w:cs="Times New Roman"/>
          <w:sz w:val="24"/>
          <w:szCs w:val="24"/>
        </w:rPr>
        <w:t>öğrencilere öğrenme sürecine geniş bir bakış açısı sunabilir (</w:t>
      </w:r>
      <w:proofErr w:type="spellStart"/>
      <w:r w:rsidRPr="009A234D">
        <w:rPr>
          <w:rFonts w:ascii="Times New Roman" w:hAnsi="Times New Roman" w:cs="Times New Roman"/>
          <w:sz w:val="24"/>
          <w:szCs w:val="24"/>
        </w:rPr>
        <w:t>Guskey</w:t>
      </w:r>
      <w:proofErr w:type="spellEnd"/>
      <w:r w:rsidRPr="009A234D">
        <w:rPr>
          <w:rFonts w:ascii="Times New Roman" w:hAnsi="Times New Roman" w:cs="Times New Roman"/>
          <w:sz w:val="24"/>
          <w:szCs w:val="24"/>
        </w:rPr>
        <w:t>, 2003). Öğrencilerin çalışmaları ve öğrenmeleri için bir öz</w:t>
      </w:r>
      <w:r w:rsidR="00F559C4" w:rsidRPr="009A234D">
        <w:rPr>
          <w:rFonts w:ascii="Times New Roman" w:hAnsi="Times New Roman" w:cs="Times New Roman"/>
          <w:sz w:val="24"/>
          <w:szCs w:val="24"/>
        </w:rPr>
        <w:t xml:space="preserve"> </w:t>
      </w:r>
      <w:r w:rsidRPr="009A234D">
        <w:rPr>
          <w:rFonts w:ascii="Times New Roman" w:hAnsi="Times New Roman" w:cs="Times New Roman"/>
          <w:sz w:val="24"/>
          <w:szCs w:val="24"/>
        </w:rPr>
        <w:t>değerlendirme yapmalarını</w:t>
      </w:r>
      <w:r w:rsidR="008562A2" w:rsidRPr="009A234D">
        <w:rPr>
          <w:rFonts w:ascii="Times New Roman" w:hAnsi="Times New Roman" w:cs="Times New Roman"/>
          <w:sz w:val="24"/>
          <w:szCs w:val="24"/>
        </w:rPr>
        <w:t>, eleştirel düşünme</w:t>
      </w:r>
      <w:r w:rsidRPr="009A234D">
        <w:rPr>
          <w:rFonts w:ascii="Times New Roman" w:hAnsi="Times New Roman" w:cs="Times New Roman"/>
          <w:sz w:val="24"/>
          <w:szCs w:val="24"/>
        </w:rPr>
        <w:t xml:space="preserve"> ve ilerlemelerini gözden geçirmelerini sağlar (</w:t>
      </w:r>
      <w:proofErr w:type="spellStart"/>
      <w:r w:rsidRPr="009A234D">
        <w:rPr>
          <w:rFonts w:ascii="Times New Roman" w:hAnsi="Times New Roman" w:cs="Times New Roman"/>
          <w:sz w:val="24"/>
          <w:szCs w:val="24"/>
        </w:rPr>
        <w:t>Wiggins</w:t>
      </w:r>
      <w:proofErr w:type="spellEnd"/>
      <w:r w:rsidRPr="009A234D">
        <w:rPr>
          <w:rFonts w:ascii="Times New Roman" w:hAnsi="Times New Roman" w:cs="Times New Roman"/>
          <w:sz w:val="24"/>
          <w:szCs w:val="24"/>
        </w:rPr>
        <w:t xml:space="preserve">, 1998). </w:t>
      </w:r>
      <w:proofErr w:type="spellStart"/>
      <w:r w:rsidRPr="009A234D">
        <w:rPr>
          <w:rFonts w:ascii="Times New Roman" w:hAnsi="Times New Roman" w:cs="Times New Roman"/>
          <w:sz w:val="24"/>
          <w:szCs w:val="24"/>
        </w:rPr>
        <w:t>Portfolyolar</w:t>
      </w:r>
      <w:proofErr w:type="spellEnd"/>
      <w:r w:rsidRPr="009A234D">
        <w:rPr>
          <w:rFonts w:ascii="Times New Roman" w:hAnsi="Times New Roman" w:cs="Times New Roman"/>
          <w:sz w:val="24"/>
          <w:szCs w:val="24"/>
        </w:rPr>
        <w:t xml:space="preserve"> öğrencilerin ilgi alanları, becerileri, güçlü yanları, başar</w:t>
      </w:r>
      <w:r w:rsidR="00820B71" w:rsidRPr="009A234D">
        <w:rPr>
          <w:rFonts w:ascii="Times New Roman" w:hAnsi="Times New Roman" w:cs="Times New Roman"/>
          <w:sz w:val="24"/>
          <w:szCs w:val="24"/>
        </w:rPr>
        <w:t>ıları ve zaman içindeki gelişimleri</w:t>
      </w:r>
      <w:r w:rsidRPr="009A234D">
        <w:rPr>
          <w:rFonts w:ascii="Times New Roman" w:hAnsi="Times New Roman" w:cs="Times New Roman"/>
          <w:sz w:val="24"/>
          <w:szCs w:val="24"/>
        </w:rPr>
        <w:t xml:space="preserve"> hakkında görsel ve dinamik kanıtlar sunabildiğinden, öğrencilerin bir bütün olarak değerlendirilmesine yardımcı olan bir resim sunar. </w:t>
      </w:r>
    </w:p>
    <w:p w:rsidR="0004528E" w:rsidRPr="009A234D" w:rsidRDefault="0004528E" w:rsidP="001F13D9">
      <w:pPr>
        <w:spacing w:after="0" w:line="360" w:lineRule="auto"/>
        <w:ind w:firstLine="708"/>
        <w:jc w:val="both"/>
        <w:rPr>
          <w:rFonts w:ascii="Times New Roman" w:hAnsi="Times New Roman" w:cs="Times New Roman"/>
          <w:sz w:val="24"/>
          <w:szCs w:val="24"/>
        </w:rPr>
      </w:pPr>
      <w:r w:rsidRPr="009A234D">
        <w:rPr>
          <w:rFonts w:ascii="Times New Roman" w:hAnsi="Times New Roman" w:cs="Times New Roman"/>
          <w:sz w:val="24"/>
          <w:szCs w:val="24"/>
        </w:rPr>
        <w:t>E</w:t>
      </w:r>
      <w:r w:rsidR="00867A1D" w:rsidRPr="009A234D">
        <w:rPr>
          <w:rFonts w:ascii="Times New Roman" w:hAnsi="Times New Roman" w:cs="Times New Roman"/>
          <w:sz w:val="24"/>
          <w:szCs w:val="24"/>
        </w:rPr>
        <w:t>-</w:t>
      </w:r>
      <w:proofErr w:type="spellStart"/>
      <w:r w:rsidRPr="009A234D">
        <w:rPr>
          <w:rFonts w:ascii="Times New Roman" w:hAnsi="Times New Roman" w:cs="Times New Roman"/>
          <w:sz w:val="24"/>
          <w:szCs w:val="24"/>
        </w:rPr>
        <w:t>portfolyo</w:t>
      </w:r>
      <w:proofErr w:type="spellEnd"/>
      <w:r w:rsidRPr="009A234D">
        <w:rPr>
          <w:rFonts w:ascii="Times New Roman" w:hAnsi="Times New Roman" w:cs="Times New Roman"/>
          <w:sz w:val="24"/>
          <w:szCs w:val="24"/>
        </w:rPr>
        <w:t xml:space="preserve"> kullanımının olumlu yanlarının dışında olumsuz </w:t>
      </w:r>
      <w:r w:rsidR="00820B71" w:rsidRPr="009A234D">
        <w:rPr>
          <w:rFonts w:ascii="Times New Roman" w:hAnsi="Times New Roman" w:cs="Times New Roman"/>
          <w:sz w:val="24"/>
          <w:szCs w:val="24"/>
        </w:rPr>
        <w:t>yanlarının</w:t>
      </w:r>
      <w:r w:rsidRPr="009A234D">
        <w:rPr>
          <w:rFonts w:ascii="Times New Roman" w:hAnsi="Times New Roman" w:cs="Times New Roman"/>
          <w:sz w:val="24"/>
          <w:szCs w:val="24"/>
        </w:rPr>
        <w:t xml:space="preserve"> olduğu</w:t>
      </w:r>
      <w:r w:rsidR="009A234D" w:rsidRPr="009A234D">
        <w:rPr>
          <w:rFonts w:ascii="Times New Roman" w:hAnsi="Times New Roman" w:cs="Times New Roman"/>
          <w:sz w:val="24"/>
          <w:szCs w:val="24"/>
        </w:rPr>
        <w:t xml:space="preserve"> </w:t>
      </w:r>
      <w:r w:rsidRPr="009A234D">
        <w:rPr>
          <w:rFonts w:ascii="Times New Roman" w:hAnsi="Times New Roman" w:cs="Times New Roman"/>
          <w:sz w:val="24"/>
          <w:szCs w:val="24"/>
        </w:rPr>
        <w:t>da bilinmekt</w:t>
      </w:r>
      <w:r w:rsidR="00820B71" w:rsidRPr="009A234D">
        <w:rPr>
          <w:rFonts w:ascii="Times New Roman" w:hAnsi="Times New Roman" w:cs="Times New Roman"/>
          <w:sz w:val="24"/>
          <w:szCs w:val="24"/>
        </w:rPr>
        <w:t>edir. En belirgin olumsuz yanları</w:t>
      </w:r>
      <w:r w:rsidRPr="009A234D">
        <w:rPr>
          <w:rFonts w:ascii="Times New Roman" w:hAnsi="Times New Roman" w:cs="Times New Roman"/>
          <w:sz w:val="24"/>
          <w:szCs w:val="24"/>
        </w:rPr>
        <w:t>; (1)</w:t>
      </w:r>
      <w:r w:rsidR="00F559C4" w:rsidRPr="009A234D">
        <w:rPr>
          <w:rFonts w:ascii="Times New Roman" w:hAnsi="Times New Roman" w:cs="Times New Roman"/>
          <w:sz w:val="24"/>
          <w:szCs w:val="24"/>
        </w:rPr>
        <w:t xml:space="preserve"> </w:t>
      </w:r>
      <w:r w:rsidRPr="009A234D">
        <w:rPr>
          <w:rFonts w:ascii="Times New Roman" w:hAnsi="Times New Roman" w:cs="Times New Roman"/>
          <w:sz w:val="24"/>
          <w:szCs w:val="24"/>
        </w:rPr>
        <w:t>öğretmen ve öğrenciler için bilgisayar, hard disk, video kayıt cihazı gibi teknik donanımın olması gerekir. (2)</w:t>
      </w:r>
      <w:r w:rsidR="00F559C4" w:rsidRPr="009A234D">
        <w:rPr>
          <w:rFonts w:ascii="Times New Roman" w:hAnsi="Times New Roman" w:cs="Times New Roman"/>
          <w:sz w:val="24"/>
          <w:szCs w:val="24"/>
        </w:rPr>
        <w:t xml:space="preserve"> </w:t>
      </w:r>
      <w:r w:rsidRPr="009A234D">
        <w:rPr>
          <w:rFonts w:ascii="Times New Roman" w:hAnsi="Times New Roman" w:cs="Times New Roman"/>
          <w:sz w:val="24"/>
          <w:szCs w:val="24"/>
        </w:rPr>
        <w:t>öğretmen ve ö</w:t>
      </w:r>
      <w:r w:rsidR="00820B71" w:rsidRPr="009A234D">
        <w:rPr>
          <w:rFonts w:ascii="Times New Roman" w:hAnsi="Times New Roman" w:cs="Times New Roman"/>
          <w:sz w:val="24"/>
          <w:szCs w:val="24"/>
        </w:rPr>
        <w:t>ğrencilerin bilgisayar, yazılım</w:t>
      </w:r>
      <w:r w:rsidRPr="009A234D">
        <w:rPr>
          <w:rFonts w:ascii="Times New Roman" w:hAnsi="Times New Roman" w:cs="Times New Roman"/>
          <w:sz w:val="24"/>
          <w:szCs w:val="24"/>
        </w:rPr>
        <w:t xml:space="preserve"> kullanma gibi teknik becerilere sahip olması gerekir. (3) </w:t>
      </w:r>
      <w:r w:rsidR="00F506FD" w:rsidRPr="009A234D">
        <w:rPr>
          <w:rFonts w:ascii="Times New Roman" w:hAnsi="Times New Roman" w:cs="Times New Roman"/>
          <w:sz w:val="24"/>
          <w:szCs w:val="24"/>
        </w:rPr>
        <w:t>kullanma sürecinde her bilgisayarda</w:t>
      </w:r>
      <w:r w:rsidRPr="009A234D">
        <w:rPr>
          <w:rFonts w:ascii="Times New Roman" w:hAnsi="Times New Roman" w:cs="Times New Roman"/>
          <w:sz w:val="24"/>
          <w:szCs w:val="24"/>
        </w:rPr>
        <w:t xml:space="preserve"> internet olması gerekir. (4) öğr</w:t>
      </w:r>
      <w:r w:rsidR="00F506FD" w:rsidRPr="009A234D">
        <w:rPr>
          <w:rFonts w:ascii="Times New Roman" w:hAnsi="Times New Roman" w:cs="Times New Roman"/>
          <w:sz w:val="24"/>
          <w:szCs w:val="24"/>
        </w:rPr>
        <w:t>enciye ait bilgilerin korunması zordur</w:t>
      </w:r>
      <w:r w:rsidRPr="009A234D">
        <w:rPr>
          <w:rFonts w:ascii="Times New Roman" w:hAnsi="Times New Roman" w:cs="Times New Roman"/>
          <w:sz w:val="24"/>
          <w:szCs w:val="24"/>
        </w:rPr>
        <w:t xml:space="preserve"> ve (5) dijital teknolojik araçlar için maliyet</w:t>
      </w:r>
      <w:r w:rsidR="00820B71" w:rsidRPr="009A234D">
        <w:rPr>
          <w:rFonts w:ascii="Times New Roman" w:hAnsi="Times New Roman" w:cs="Times New Roman"/>
          <w:sz w:val="24"/>
          <w:szCs w:val="24"/>
        </w:rPr>
        <w:t>li</w:t>
      </w:r>
      <w:r w:rsidR="00F506FD" w:rsidRPr="009A234D">
        <w:rPr>
          <w:rFonts w:ascii="Times New Roman" w:hAnsi="Times New Roman" w:cs="Times New Roman"/>
          <w:sz w:val="24"/>
          <w:szCs w:val="24"/>
        </w:rPr>
        <w:t>dir</w:t>
      </w:r>
      <w:r w:rsidRPr="009A234D">
        <w:rPr>
          <w:rFonts w:ascii="Times New Roman" w:hAnsi="Times New Roman" w:cs="Times New Roman"/>
          <w:sz w:val="24"/>
          <w:szCs w:val="24"/>
        </w:rPr>
        <w:t xml:space="preserve"> (Polat</w:t>
      </w:r>
      <w:r w:rsidR="00C510EF" w:rsidRPr="009A234D">
        <w:rPr>
          <w:rFonts w:ascii="Times New Roman" w:hAnsi="Times New Roman" w:cs="Times New Roman"/>
          <w:sz w:val="24"/>
          <w:szCs w:val="24"/>
        </w:rPr>
        <w:t>-</w:t>
      </w:r>
      <w:r w:rsidRPr="009A234D">
        <w:rPr>
          <w:rFonts w:ascii="Times New Roman" w:hAnsi="Times New Roman" w:cs="Times New Roman"/>
          <w:sz w:val="24"/>
          <w:szCs w:val="24"/>
        </w:rPr>
        <w:t xml:space="preserve">Demir, 2016). Bu olumsuzluklar günümüz eğitim şartlarında </w:t>
      </w:r>
      <w:r w:rsidR="000641F8" w:rsidRPr="009A234D">
        <w:rPr>
          <w:rFonts w:ascii="Times New Roman" w:hAnsi="Times New Roman" w:cs="Times New Roman"/>
          <w:sz w:val="24"/>
          <w:szCs w:val="24"/>
        </w:rPr>
        <w:t>birtakım</w:t>
      </w:r>
      <w:r w:rsidRPr="009A234D">
        <w:rPr>
          <w:rFonts w:ascii="Times New Roman" w:hAnsi="Times New Roman" w:cs="Times New Roman"/>
          <w:sz w:val="24"/>
          <w:szCs w:val="24"/>
        </w:rPr>
        <w:t xml:space="preserve"> kolaylıklar ile halledilmiş görülmektedir. Öncelikle Türkiye’de hemen hemen her okulun teknolojik ve internet altyapısı bulunmaktadır. Fırsatları arttırma ve teknolojiyi iyileştirme </w:t>
      </w:r>
      <w:r w:rsidR="00820B71" w:rsidRPr="009A234D">
        <w:rPr>
          <w:rFonts w:ascii="Times New Roman" w:hAnsi="Times New Roman" w:cs="Times New Roman"/>
          <w:sz w:val="24"/>
          <w:szCs w:val="24"/>
        </w:rPr>
        <w:t xml:space="preserve">(FATİH) </w:t>
      </w:r>
      <w:r w:rsidRPr="009A234D">
        <w:rPr>
          <w:rFonts w:ascii="Times New Roman" w:hAnsi="Times New Roman" w:cs="Times New Roman"/>
          <w:sz w:val="24"/>
          <w:szCs w:val="24"/>
        </w:rPr>
        <w:t xml:space="preserve">projesi kapsamında okulların internet ve teknolojik alt yapılarının yapıldığı ve </w:t>
      </w:r>
      <w:r w:rsidR="00C510EF" w:rsidRPr="009A234D">
        <w:rPr>
          <w:rFonts w:ascii="Times New Roman" w:hAnsi="Times New Roman" w:cs="Times New Roman"/>
          <w:sz w:val="24"/>
          <w:szCs w:val="24"/>
        </w:rPr>
        <w:t>okullarda</w:t>
      </w:r>
      <w:r w:rsidRPr="009A234D">
        <w:rPr>
          <w:rFonts w:ascii="Times New Roman" w:hAnsi="Times New Roman" w:cs="Times New Roman"/>
          <w:sz w:val="24"/>
          <w:szCs w:val="24"/>
        </w:rPr>
        <w:t xml:space="preserve"> etkileşimli tahtalar</w:t>
      </w:r>
      <w:r w:rsidR="00820B71" w:rsidRPr="009A234D">
        <w:rPr>
          <w:rFonts w:ascii="Times New Roman" w:hAnsi="Times New Roman" w:cs="Times New Roman"/>
          <w:sz w:val="24"/>
          <w:szCs w:val="24"/>
        </w:rPr>
        <w:t xml:space="preserve">ın kullanıldığı </w:t>
      </w:r>
      <w:r w:rsidRPr="009A234D">
        <w:rPr>
          <w:rFonts w:ascii="Times New Roman" w:hAnsi="Times New Roman" w:cs="Times New Roman"/>
          <w:sz w:val="24"/>
          <w:szCs w:val="24"/>
        </w:rPr>
        <w:t xml:space="preserve">bilinmektedir. </w:t>
      </w:r>
      <w:r w:rsidR="00C9553D" w:rsidRPr="009A234D">
        <w:rPr>
          <w:rFonts w:ascii="Times New Roman" w:hAnsi="Times New Roman" w:cs="Times New Roman"/>
          <w:sz w:val="24"/>
          <w:szCs w:val="24"/>
        </w:rPr>
        <w:t xml:space="preserve">Ayrıca </w:t>
      </w:r>
      <w:r w:rsidRPr="009A234D">
        <w:rPr>
          <w:rFonts w:ascii="Times New Roman" w:hAnsi="Times New Roman" w:cs="Times New Roman"/>
          <w:sz w:val="24"/>
          <w:szCs w:val="24"/>
        </w:rPr>
        <w:t xml:space="preserve">Eğitim Bilişim Ağının (EBA) dosya saklama ve uzaktan eğitim yapabilme olanakları </w:t>
      </w:r>
      <w:r w:rsidR="00C9553D" w:rsidRPr="009A234D">
        <w:rPr>
          <w:rFonts w:ascii="Times New Roman" w:hAnsi="Times New Roman" w:cs="Times New Roman"/>
          <w:sz w:val="24"/>
          <w:szCs w:val="24"/>
        </w:rPr>
        <w:t xml:space="preserve">bulunmaktadır. Özellikle </w:t>
      </w:r>
      <w:r w:rsidR="00464386" w:rsidRPr="009A234D">
        <w:rPr>
          <w:rFonts w:ascii="Times New Roman" w:hAnsi="Times New Roman" w:cs="Times New Roman"/>
          <w:sz w:val="24"/>
          <w:szCs w:val="24"/>
        </w:rPr>
        <w:t>covid-19</w:t>
      </w:r>
      <w:r w:rsidR="00C9553D" w:rsidRPr="009A234D">
        <w:rPr>
          <w:rFonts w:ascii="Times New Roman" w:hAnsi="Times New Roman" w:cs="Times New Roman"/>
          <w:sz w:val="24"/>
          <w:szCs w:val="24"/>
        </w:rPr>
        <w:t xml:space="preserve"> salgını sürecinde bu durum</w:t>
      </w:r>
      <w:r w:rsidR="009A234D" w:rsidRPr="009A234D">
        <w:rPr>
          <w:rFonts w:ascii="Times New Roman" w:hAnsi="Times New Roman" w:cs="Times New Roman"/>
          <w:sz w:val="24"/>
          <w:szCs w:val="24"/>
        </w:rPr>
        <w:t xml:space="preserve"> </w:t>
      </w:r>
      <w:r w:rsidR="00C51259" w:rsidRPr="009A234D">
        <w:rPr>
          <w:rFonts w:ascii="Times New Roman" w:hAnsi="Times New Roman" w:cs="Times New Roman"/>
          <w:sz w:val="24"/>
          <w:szCs w:val="24"/>
        </w:rPr>
        <w:t>daha net bir</w:t>
      </w:r>
      <w:r w:rsidR="00F506FD" w:rsidRPr="009A234D">
        <w:rPr>
          <w:rFonts w:ascii="Times New Roman" w:hAnsi="Times New Roman" w:cs="Times New Roman"/>
          <w:sz w:val="24"/>
          <w:szCs w:val="24"/>
        </w:rPr>
        <w:t xml:space="preserve"> biçimde</w:t>
      </w:r>
      <w:r w:rsidR="00C51259" w:rsidRPr="009A234D">
        <w:rPr>
          <w:rFonts w:ascii="Times New Roman" w:hAnsi="Times New Roman" w:cs="Times New Roman"/>
          <w:sz w:val="24"/>
          <w:szCs w:val="24"/>
        </w:rPr>
        <w:t xml:space="preserve"> ortaya çıkmıştır. </w:t>
      </w:r>
    </w:p>
    <w:p w:rsidR="007702C0" w:rsidRPr="009A234D" w:rsidRDefault="007702C0" w:rsidP="001F13D9">
      <w:pPr>
        <w:spacing w:after="0" w:line="360" w:lineRule="auto"/>
        <w:ind w:firstLine="708"/>
        <w:jc w:val="both"/>
        <w:rPr>
          <w:rFonts w:ascii="Times New Roman" w:hAnsi="Times New Roman" w:cs="Times New Roman"/>
          <w:sz w:val="24"/>
          <w:szCs w:val="24"/>
        </w:rPr>
      </w:pPr>
      <w:r w:rsidRPr="009A234D">
        <w:rPr>
          <w:rFonts w:ascii="Times New Roman" w:hAnsi="Times New Roman" w:cs="Times New Roman"/>
          <w:sz w:val="24"/>
          <w:szCs w:val="24"/>
        </w:rPr>
        <w:t>E</w:t>
      </w:r>
      <w:r w:rsidR="00867A1D" w:rsidRPr="009A234D">
        <w:rPr>
          <w:rFonts w:ascii="Times New Roman" w:hAnsi="Times New Roman" w:cs="Times New Roman"/>
          <w:sz w:val="24"/>
          <w:szCs w:val="24"/>
        </w:rPr>
        <w:t>-</w:t>
      </w:r>
      <w:proofErr w:type="spellStart"/>
      <w:r w:rsidR="00C9553D" w:rsidRPr="009A234D">
        <w:rPr>
          <w:rFonts w:ascii="Times New Roman" w:hAnsi="Times New Roman" w:cs="Times New Roman"/>
          <w:sz w:val="24"/>
          <w:szCs w:val="24"/>
        </w:rPr>
        <w:t>portfolyo</w:t>
      </w:r>
      <w:proofErr w:type="spellEnd"/>
      <w:r w:rsidR="00C9553D" w:rsidRPr="009A234D">
        <w:rPr>
          <w:rFonts w:ascii="Times New Roman" w:hAnsi="Times New Roman" w:cs="Times New Roman"/>
          <w:sz w:val="24"/>
          <w:szCs w:val="24"/>
        </w:rPr>
        <w:t xml:space="preserve"> kullanımının öğrencilerde olumlu tutum </w:t>
      </w:r>
      <w:r w:rsidRPr="009A234D">
        <w:rPr>
          <w:rFonts w:ascii="Times New Roman" w:hAnsi="Times New Roman" w:cs="Times New Roman"/>
          <w:sz w:val="24"/>
          <w:szCs w:val="24"/>
        </w:rPr>
        <w:t xml:space="preserve">veya olumlu düşünceler </w:t>
      </w:r>
      <w:r w:rsidR="00C9553D" w:rsidRPr="009A234D">
        <w:rPr>
          <w:rFonts w:ascii="Times New Roman" w:hAnsi="Times New Roman" w:cs="Times New Roman"/>
          <w:sz w:val="24"/>
          <w:szCs w:val="24"/>
        </w:rPr>
        <w:t>sağladığı bilinmektedir</w:t>
      </w:r>
      <w:r w:rsidRPr="009A234D">
        <w:rPr>
          <w:rFonts w:ascii="Times New Roman" w:hAnsi="Times New Roman" w:cs="Times New Roman"/>
          <w:sz w:val="24"/>
          <w:szCs w:val="24"/>
        </w:rPr>
        <w:t xml:space="preserve"> (Alan ve </w:t>
      </w:r>
      <w:proofErr w:type="spellStart"/>
      <w:r w:rsidRPr="009A234D">
        <w:rPr>
          <w:rFonts w:ascii="Times New Roman" w:hAnsi="Times New Roman" w:cs="Times New Roman"/>
          <w:sz w:val="24"/>
          <w:szCs w:val="24"/>
        </w:rPr>
        <w:t>Sunbul</w:t>
      </w:r>
      <w:proofErr w:type="spellEnd"/>
      <w:r w:rsidRPr="009A234D">
        <w:rPr>
          <w:rFonts w:ascii="Times New Roman" w:hAnsi="Times New Roman" w:cs="Times New Roman"/>
          <w:sz w:val="24"/>
          <w:szCs w:val="24"/>
        </w:rPr>
        <w:t>, 2015</w:t>
      </w:r>
      <w:r w:rsidR="00CA3B9C" w:rsidRPr="009A234D">
        <w:rPr>
          <w:rFonts w:ascii="Times New Roman" w:hAnsi="Times New Roman" w:cs="Times New Roman"/>
          <w:sz w:val="24"/>
          <w:szCs w:val="24"/>
        </w:rPr>
        <w:t>;</w:t>
      </w:r>
      <w:r w:rsidR="00F559C4" w:rsidRPr="009A234D">
        <w:rPr>
          <w:rFonts w:ascii="Times New Roman" w:hAnsi="Times New Roman" w:cs="Times New Roman"/>
          <w:sz w:val="24"/>
          <w:szCs w:val="24"/>
        </w:rPr>
        <w:t xml:space="preserve"> </w:t>
      </w:r>
      <w:proofErr w:type="spellStart"/>
      <w:r w:rsidRPr="009A234D">
        <w:rPr>
          <w:rFonts w:ascii="Times New Roman" w:hAnsi="Times New Roman" w:cs="Times New Roman"/>
          <w:sz w:val="24"/>
          <w:szCs w:val="24"/>
        </w:rPr>
        <w:t>Cabı</w:t>
      </w:r>
      <w:proofErr w:type="spellEnd"/>
      <w:r w:rsidRPr="009A234D">
        <w:rPr>
          <w:rFonts w:ascii="Times New Roman" w:hAnsi="Times New Roman" w:cs="Times New Roman"/>
          <w:sz w:val="24"/>
          <w:szCs w:val="24"/>
        </w:rPr>
        <w:t xml:space="preserve">, 2016; Erten, 2015; Koç, 2010; Kutlu, Polat ve Döşlü, 2014; Öztürk ve Ada, </w:t>
      </w:r>
      <w:r w:rsidR="008477B4" w:rsidRPr="009A234D">
        <w:rPr>
          <w:rFonts w:ascii="Times New Roman" w:hAnsi="Times New Roman" w:cs="Times New Roman"/>
          <w:sz w:val="24"/>
          <w:szCs w:val="24"/>
        </w:rPr>
        <w:t>2006</w:t>
      </w:r>
      <w:r w:rsidRPr="009A234D">
        <w:rPr>
          <w:rFonts w:ascii="Times New Roman" w:hAnsi="Times New Roman" w:cs="Times New Roman"/>
          <w:sz w:val="24"/>
          <w:szCs w:val="24"/>
        </w:rPr>
        <w:t xml:space="preserve">). </w:t>
      </w:r>
      <w:r w:rsidR="001E1E8B" w:rsidRPr="009A234D">
        <w:rPr>
          <w:rFonts w:ascii="Times New Roman" w:hAnsi="Times New Roman" w:cs="Times New Roman"/>
          <w:sz w:val="24"/>
          <w:szCs w:val="24"/>
        </w:rPr>
        <w:t>Dolayısıyla e-</w:t>
      </w:r>
      <w:proofErr w:type="spellStart"/>
      <w:r w:rsidR="001E1E8B" w:rsidRPr="009A234D">
        <w:rPr>
          <w:rFonts w:ascii="Times New Roman" w:hAnsi="Times New Roman" w:cs="Times New Roman"/>
          <w:sz w:val="24"/>
          <w:szCs w:val="24"/>
        </w:rPr>
        <w:t>portfolyo</w:t>
      </w:r>
      <w:proofErr w:type="spellEnd"/>
      <w:r w:rsidR="001E1E8B" w:rsidRPr="009A234D">
        <w:rPr>
          <w:rFonts w:ascii="Times New Roman" w:hAnsi="Times New Roman" w:cs="Times New Roman"/>
          <w:sz w:val="24"/>
          <w:szCs w:val="24"/>
        </w:rPr>
        <w:t xml:space="preserve"> kullanımı ile öğrencilerin derse veya derste kullanılan etkinliklere </w:t>
      </w:r>
      <w:r w:rsidR="00820B71" w:rsidRPr="009A234D">
        <w:rPr>
          <w:rFonts w:ascii="Times New Roman" w:hAnsi="Times New Roman" w:cs="Times New Roman"/>
          <w:sz w:val="24"/>
          <w:szCs w:val="24"/>
        </w:rPr>
        <w:t xml:space="preserve">karşı </w:t>
      </w:r>
      <w:r w:rsidR="001E1E8B" w:rsidRPr="009A234D">
        <w:rPr>
          <w:rFonts w:ascii="Times New Roman" w:hAnsi="Times New Roman" w:cs="Times New Roman"/>
          <w:sz w:val="24"/>
          <w:szCs w:val="24"/>
        </w:rPr>
        <w:t xml:space="preserve">olumlu tutum </w:t>
      </w:r>
      <w:r w:rsidR="00820B71" w:rsidRPr="009A234D">
        <w:rPr>
          <w:rFonts w:ascii="Times New Roman" w:hAnsi="Times New Roman" w:cs="Times New Roman"/>
          <w:sz w:val="24"/>
          <w:szCs w:val="24"/>
        </w:rPr>
        <w:t xml:space="preserve">geliştirdiği </w:t>
      </w:r>
      <w:r w:rsidR="001E1E8B" w:rsidRPr="009A234D">
        <w:rPr>
          <w:rFonts w:ascii="Times New Roman" w:hAnsi="Times New Roman" w:cs="Times New Roman"/>
          <w:sz w:val="24"/>
          <w:szCs w:val="24"/>
        </w:rPr>
        <w:t xml:space="preserve">söylenebilir. </w:t>
      </w:r>
      <w:r w:rsidR="00C9553D" w:rsidRPr="009A234D">
        <w:rPr>
          <w:rFonts w:ascii="Times New Roman" w:hAnsi="Times New Roman" w:cs="Times New Roman"/>
          <w:sz w:val="24"/>
          <w:szCs w:val="24"/>
        </w:rPr>
        <w:t xml:space="preserve">Ayrıca </w:t>
      </w:r>
      <w:r w:rsidRPr="009A234D">
        <w:rPr>
          <w:rFonts w:ascii="Times New Roman" w:hAnsi="Times New Roman" w:cs="Times New Roman"/>
          <w:sz w:val="24"/>
          <w:szCs w:val="24"/>
        </w:rPr>
        <w:t>e-</w:t>
      </w:r>
      <w:proofErr w:type="spellStart"/>
      <w:r w:rsidRPr="009A234D">
        <w:rPr>
          <w:rFonts w:ascii="Times New Roman" w:hAnsi="Times New Roman" w:cs="Times New Roman"/>
          <w:sz w:val="24"/>
          <w:szCs w:val="24"/>
        </w:rPr>
        <w:t>portfolyo</w:t>
      </w:r>
      <w:proofErr w:type="spellEnd"/>
      <w:r w:rsidR="00820B71" w:rsidRPr="009A234D">
        <w:rPr>
          <w:rFonts w:ascii="Times New Roman" w:hAnsi="Times New Roman" w:cs="Times New Roman"/>
          <w:sz w:val="24"/>
          <w:szCs w:val="24"/>
        </w:rPr>
        <w:t xml:space="preserve"> kullanımının </w:t>
      </w:r>
      <w:r w:rsidRPr="009A234D">
        <w:rPr>
          <w:rFonts w:ascii="Times New Roman" w:hAnsi="Times New Roman" w:cs="Times New Roman"/>
          <w:sz w:val="24"/>
          <w:szCs w:val="24"/>
        </w:rPr>
        <w:t>öğrenci</w:t>
      </w:r>
      <w:r w:rsidR="00820B71" w:rsidRPr="009A234D">
        <w:rPr>
          <w:rFonts w:ascii="Times New Roman" w:hAnsi="Times New Roman" w:cs="Times New Roman"/>
          <w:sz w:val="24"/>
          <w:szCs w:val="24"/>
        </w:rPr>
        <w:t>nin</w:t>
      </w:r>
      <w:r w:rsidRPr="009A234D">
        <w:rPr>
          <w:rFonts w:ascii="Times New Roman" w:hAnsi="Times New Roman" w:cs="Times New Roman"/>
          <w:sz w:val="24"/>
          <w:szCs w:val="24"/>
        </w:rPr>
        <w:t xml:space="preserve"> akademik başarısını olumlu </w:t>
      </w:r>
      <w:r w:rsidR="00820B71" w:rsidRPr="009A234D">
        <w:rPr>
          <w:rFonts w:ascii="Times New Roman" w:hAnsi="Times New Roman" w:cs="Times New Roman"/>
          <w:sz w:val="24"/>
          <w:szCs w:val="24"/>
        </w:rPr>
        <w:t xml:space="preserve">yönde </w:t>
      </w:r>
      <w:r w:rsidRPr="009A234D">
        <w:rPr>
          <w:rFonts w:ascii="Times New Roman" w:hAnsi="Times New Roman" w:cs="Times New Roman"/>
          <w:sz w:val="24"/>
          <w:szCs w:val="24"/>
        </w:rPr>
        <w:t>etkilediği de bilinmektedir (Erten, 2015; Saylan, Yanar ve Kaya, 2019; Zeybek, 2019).</w:t>
      </w:r>
      <w:r w:rsidR="001E1E8B" w:rsidRPr="009A234D">
        <w:rPr>
          <w:rFonts w:ascii="Times New Roman" w:hAnsi="Times New Roman" w:cs="Times New Roman"/>
          <w:sz w:val="24"/>
          <w:szCs w:val="24"/>
        </w:rPr>
        <w:t>Sonuç olarak e-</w:t>
      </w:r>
      <w:proofErr w:type="spellStart"/>
      <w:r w:rsidR="001E1E8B" w:rsidRPr="009A234D">
        <w:rPr>
          <w:rFonts w:ascii="Times New Roman" w:hAnsi="Times New Roman" w:cs="Times New Roman"/>
          <w:sz w:val="24"/>
          <w:szCs w:val="24"/>
        </w:rPr>
        <w:t>portfolyo</w:t>
      </w:r>
      <w:proofErr w:type="spellEnd"/>
      <w:r w:rsidR="001E1E8B" w:rsidRPr="009A234D">
        <w:rPr>
          <w:rFonts w:ascii="Times New Roman" w:hAnsi="Times New Roman" w:cs="Times New Roman"/>
          <w:sz w:val="24"/>
          <w:szCs w:val="24"/>
        </w:rPr>
        <w:t xml:space="preserve"> kullanımı ile öğrencilerin hem derse </w:t>
      </w:r>
      <w:r w:rsidR="00820B71" w:rsidRPr="009A234D">
        <w:rPr>
          <w:rFonts w:ascii="Times New Roman" w:hAnsi="Times New Roman" w:cs="Times New Roman"/>
          <w:sz w:val="24"/>
          <w:szCs w:val="24"/>
        </w:rPr>
        <w:t xml:space="preserve">karşı </w:t>
      </w:r>
      <w:r w:rsidR="001E1E8B" w:rsidRPr="009A234D">
        <w:rPr>
          <w:rFonts w:ascii="Times New Roman" w:hAnsi="Times New Roman" w:cs="Times New Roman"/>
          <w:sz w:val="24"/>
          <w:szCs w:val="24"/>
        </w:rPr>
        <w:t>tutumlarının hem</w:t>
      </w:r>
      <w:r w:rsidR="009A234D" w:rsidRPr="009A234D">
        <w:rPr>
          <w:rFonts w:ascii="Times New Roman" w:hAnsi="Times New Roman" w:cs="Times New Roman"/>
          <w:sz w:val="24"/>
          <w:szCs w:val="24"/>
        </w:rPr>
        <w:t xml:space="preserve"> </w:t>
      </w:r>
      <w:r w:rsidR="001E1E8B" w:rsidRPr="009A234D">
        <w:rPr>
          <w:rFonts w:ascii="Times New Roman" w:hAnsi="Times New Roman" w:cs="Times New Roman"/>
          <w:sz w:val="24"/>
          <w:szCs w:val="24"/>
        </w:rPr>
        <w:t xml:space="preserve">de akademik başarılarının olumlu </w:t>
      </w:r>
      <w:r w:rsidR="00820B71" w:rsidRPr="009A234D">
        <w:rPr>
          <w:rFonts w:ascii="Times New Roman" w:hAnsi="Times New Roman" w:cs="Times New Roman"/>
          <w:sz w:val="24"/>
          <w:szCs w:val="24"/>
        </w:rPr>
        <w:t>yönde etkilendiği</w:t>
      </w:r>
      <w:r w:rsidR="00563530" w:rsidRPr="009A234D">
        <w:rPr>
          <w:rFonts w:ascii="Times New Roman" w:hAnsi="Times New Roman" w:cs="Times New Roman"/>
          <w:sz w:val="24"/>
          <w:szCs w:val="24"/>
        </w:rPr>
        <w:t xml:space="preserve"> söylenebilir. E-</w:t>
      </w:r>
      <w:proofErr w:type="spellStart"/>
      <w:r w:rsidR="00563530" w:rsidRPr="009A234D">
        <w:rPr>
          <w:rFonts w:ascii="Times New Roman" w:hAnsi="Times New Roman" w:cs="Times New Roman"/>
          <w:sz w:val="24"/>
          <w:szCs w:val="24"/>
        </w:rPr>
        <w:t>portfolyo</w:t>
      </w:r>
      <w:proofErr w:type="spellEnd"/>
      <w:r w:rsidR="00563530" w:rsidRPr="009A234D">
        <w:rPr>
          <w:rFonts w:ascii="Times New Roman" w:hAnsi="Times New Roman" w:cs="Times New Roman"/>
          <w:sz w:val="24"/>
          <w:szCs w:val="24"/>
        </w:rPr>
        <w:t xml:space="preserve"> kullanımının bu olumlu etk</w:t>
      </w:r>
      <w:r w:rsidR="00820B71" w:rsidRPr="009A234D">
        <w:rPr>
          <w:rFonts w:ascii="Times New Roman" w:hAnsi="Times New Roman" w:cs="Times New Roman"/>
          <w:sz w:val="24"/>
          <w:szCs w:val="24"/>
        </w:rPr>
        <w:t xml:space="preserve">ilerinin </w:t>
      </w:r>
      <w:r w:rsidR="00563530" w:rsidRPr="009A234D">
        <w:rPr>
          <w:rFonts w:ascii="Times New Roman" w:hAnsi="Times New Roman" w:cs="Times New Roman"/>
          <w:sz w:val="24"/>
          <w:szCs w:val="24"/>
        </w:rPr>
        <w:t xml:space="preserve">STEM </w:t>
      </w:r>
      <w:r w:rsidR="00563530" w:rsidRPr="009A234D">
        <w:rPr>
          <w:rFonts w:ascii="Times New Roman" w:hAnsi="Times New Roman" w:cs="Times New Roman"/>
          <w:sz w:val="24"/>
          <w:szCs w:val="24"/>
        </w:rPr>
        <w:lastRenderedPageBreak/>
        <w:t>etkinl</w:t>
      </w:r>
      <w:r w:rsidR="00820B71" w:rsidRPr="009A234D">
        <w:rPr>
          <w:rFonts w:ascii="Times New Roman" w:hAnsi="Times New Roman" w:cs="Times New Roman"/>
          <w:sz w:val="24"/>
          <w:szCs w:val="24"/>
        </w:rPr>
        <w:t xml:space="preserve">iklerinin kullanımı sürecine de yansıyacağı ve bu durumun öğrencilerin akademik başarısını ve tutumunu olumlu yönde etkileyeceği düşünülmektedir. </w:t>
      </w:r>
      <w:r w:rsidRPr="009A234D">
        <w:rPr>
          <w:rFonts w:ascii="Times New Roman" w:hAnsi="Times New Roman" w:cs="Times New Roman"/>
          <w:sz w:val="24"/>
          <w:szCs w:val="24"/>
        </w:rPr>
        <w:t>Bun</w:t>
      </w:r>
      <w:r w:rsidR="00820B71" w:rsidRPr="009A234D">
        <w:rPr>
          <w:rFonts w:ascii="Times New Roman" w:hAnsi="Times New Roman" w:cs="Times New Roman"/>
          <w:sz w:val="24"/>
          <w:szCs w:val="24"/>
        </w:rPr>
        <w:t xml:space="preserve">unla birlikte </w:t>
      </w:r>
      <w:r w:rsidR="00240273" w:rsidRPr="009A234D">
        <w:rPr>
          <w:rFonts w:ascii="Times New Roman" w:hAnsi="Times New Roman" w:cs="Times New Roman"/>
          <w:sz w:val="24"/>
          <w:szCs w:val="24"/>
        </w:rPr>
        <w:t xml:space="preserve">Taylor </w:t>
      </w:r>
      <w:proofErr w:type="spellStart"/>
      <w:r w:rsidR="00240273" w:rsidRPr="009A234D">
        <w:rPr>
          <w:rFonts w:ascii="Times New Roman" w:hAnsi="Times New Roman" w:cs="Times New Roman"/>
          <w:sz w:val="24"/>
          <w:szCs w:val="24"/>
        </w:rPr>
        <w:t>and</w:t>
      </w:r>
      <w:proofErr w:type="spellEnd"/>
      <w:r w:rsidR="00240273" w:rsidRPr="009A234D">
        <w:rPr>
          <w:rFonts w:ascii="Times New Roman" w:hAnsi="Times New Roman" w:cs="Times New Roman"/>
          <w:sz w:val="24"/>
          <w:szCs w:val="24"/>
        </w:rPr>
        <w:t xml:space="preserve"> Francis, </w:t>
      </w:r>
      <w:proofErr w:type="spellStart"/>
      <w:r w:rsidR="00240273" w:rsidRPr="009A234D">
        <w:rPr>
          <w:rFonts w:ascii="Times New Roman" w:hAnsi="Times New Roman" w:cs="Times New Roman"/>
          <w:sz w:val="24"/>
          <w:szCs w:val="24"/>
        </w:rPr>
        <w:t>Elsiever</w:t>
      </w:r>
      <w:proofErr w:type="spellEnd"/>
      <w:r w:rsidR="00240273" w:rsidRPr="009A234D">
        <w:rPr>
          <w:rFonts w:ascii="Times New Roman" w:hAnsi="Times New Roman" w:cs="Times New Roman"/>
          <w:sz w:val="24"/>
          <w:szCs w:val="24"/>
        </w:rPr>
        <w:t xml:space="preserve">, </w:t>
      </w:r>
      <w:proofErr w:type="spellStart"/>
      <w:r w:rsidR="00240273" w:rsidRPr="009A234D">
        <w:rPr>
          <w:rFonts w:ascii="Times New Roman" w:hAnsi="Times New Roman" w:cs="Times New Roman"/>
          <w:sz w:val="24"/>
          <w:szCs w:val="24"/>
        </w:rPr>
        <w:t>Dergipak</w:t>
      </w:r>
      <w:proofErr w:type="spellEnd"/>
      <w:r w:rsidR="00240273" w:rsidRPr="009A234D">
        <w:rPr>
          <w:rFonts w:ascii="Times New Roman" w:hAnsi="Times New Roman" w:cs="Times New Roman"/>
          <w:sz w:val="24"/>
          <w:szCs w:val="24"/>
        </w:rPr>
        <w:t>,</w:t>
      </w:r>
      <w:r w:rsidR="00F559C4" w:rsidRPr="009A234D">
        <w:rPr>
          <w:rFonts w:ascii="Times New Roman" w:hAnsi="Times New Roman" w:cs="Times New Roman"/>
          <w:sz w:val="24"/>
          <w:szCs w:val="24"/>
        </w:rPr>
        <w:t xml:space="preserve"> </w:t>
      </w:r>
      <w:r w:rsidR="00240273" w:rsidRPr="009A234D">
        <w:rPr>
          <w:rFonts w:ascii="Times New Roman" w:hAnsi="Times New Roman" w:cs="Times New Roman"/>
          <w:sz w:val="24"/>
          <w:szCs w:val="24"/>
        </w:rPr>
        <w:t>vb. gibi ulusal ve uluslararası akademik yayın arama motorlarında yapılan taramada</w:t>
      </w:r>
      <w:r w:rsidRPr="009A234D">
        <w:rPr>
          <w:rFonts w:ascii="Times New Roman" w:hAnsi="Times New Roman" w:cs="Times New Roman"/>
          <w:sz w:val="24"/>
          <w:szCs w:val="24"/>
        </w:rPr>
        <w:t xml:space="preserve"> özellikle STEM yaklaşımı ve e-</w:t>
      </w:r>
      <w:proofErr w:type="spellStart"/>
      <w:r w:rsidRPr="009A234D">
        <w:rPr>
          <w:rFonts w:ascii="Times New Roman" w:hAnsi="Times New Roman" w:cs="Times New Roman"/>
          <w:sz w:val="24"/>
          <w:szCs w:val="24"/>
        </w:rPr>
        <w:t>portfolyo</w:t>
      </w:r>
      <w:proofErr w:type="spellEnd"/>
      <w:r w:rsidRPr="009A234D">
        <w:rPr>
          <w:rFonts w:ascii="Times New Roman" w:hAnsi="Times New Roman" w:cs="Times New Roman"/>
          <w:sz w:val="24"/>
          <w:szCs w:val="24"/>
        </w:rPr>
        <w:t xml:space="preserve"> kullanımının tutum ve akademik başarıya </w:t>
      </w:r>
      <w:r w:rsidR="00820B71" w:rsidRPr="009A234D">
        <w:rPr>
          <w:rFonts w:ascii="Times New Roman" w:hAnsi="Times New Roman" w:cs="Times New Roman"/>
          <w:sz w:val="24"/>
          <w:szCs w:val="24"/>
        </w:rPr>
        <w:t>etkisine yönelik bir çalışmaya rastlan</w:t>
      </w:r>
      <w:r w:rsidRPr="009A234D">
        <w:rPr>
          <w:rFonts w:ascii="Times New Roman" w:hAnsi="Times New Roman" w:cs="Times New Roman"/>
          <w:sz w:val="24"/>
          <w:szCs w:val="24"/>
        </w:rPr>
        <w:t xml:space="preserve">mamıştır. </w:t>
      </w:r>
      <w:r w:rsidR="00563530" w:rsidRPr="009A234D">
        <w:rPr>
          <w:rFonts w:ascii="Times New Roman" w:hAnsi="Times New Roman" w:cs="Times New Roman"/>
          <w:sz w:val="24"/>
          <w:szCs w:val="24"/>
        </w:rPr>
        <w:t>Bu nedenle alana katkısı olacağı düşünülen bu araştırmada STEM etkinliklerinin uygulanması sürecinde e-</w:t>
      </w:r>
      <w:proofErr w:type="spellStart"/>
      <w:r w:rsidR="00563530" w:rsidRPr="009A234D">
        <w:rPr>
          <w:rFonts w:ascii="Times New Roman" w:hAnsi="Times New Roman" w:cs="Times New Roman"/>
          <w:sz w:val="24"/>
          <w:szCs w:val="24"/>
        </w:rPr>
        <w:t>portfolyo</w:t>
      </w:r>
      <w:proofErr w:type="spellEnd"/>
      <w:r w:rsidR="00563530" w:rsidRPr="009A234D">
        <w:rPr>
          <w:rFonts w:ascii="Times New Roman" w:hAnsi="Times New Roman" w:cs="Times New Roman"/>
          <w:sz w:val="24"/>
          <w:szCs w:val="24"/>
        </w:rPr>
        <w:t xml:space="preserve"> kullanımın STEM tutumuna ve öğrencilerin akademik başarılarına etkisinin belirlenmesi önem arz etmektedir. </w:t>
      </w:r>
      <w:r w:rsidRPr="009A234D">
        <w:rPr>
          <w:rFonts w:ascii="Times New Roman" w:hAnsi="Times New Roman" w:cs="Times New Roman"/>
          <w:sz w:val="24"/>
          <w:szCs w:val="24"/>
        </w:rPr>
        <w:t xml:space="preserve">Bu anlamda </w:t>
      </w:r>
      <w:r w:rsidR="00820B71" w:rsidRPr="009A234D">
        <w:rPr>
          <w:rFonts w:ascii="Times New Roman" w:hAnsi="Times New Roman" w:cs="Times New Roman"/>
          <w:sz w:val="24"/>
          <w:szCs w:val="24"/>
        </w:rPr>
        <w:t xml:space="preserve">çalışmanın alana özgün bir nitelik kazandıracağı düşünülmektedir. </w:t>
      </w:r>
    </w:p>
    <w:p w:rsidR="00E17BCE" w:rsidRPr="009A234D" w:rsidRDefault="0064733C" w:rsidP="001F13D9">
      <w:pPr>
        <w:spacing w:after="0" w:line="360" w:lineRule="auto"/>
        <w:ind w:firstLine="708"/>
        <w:jc w:val="both"/>
        <w:rPr>
          <w:rFonts w:ascii="Times New Roman" w:hAnsi="Times New Roman" w:cs="Times New Roman"/>
          <w:b/>
          <w:sz w:val="24"/>
          <w:szCs w:val="24"/>
        </w:rPr>
      </w:pPr>
      <w:r w:rsidRPr="009A234D">
        <w:rPr>
          <w:rFonts w:ascii="Times New Roman" w:hAnsi="Times New Roman" w:cs="Times New Roman"/>
          <w:b/>
          <w:sz w:val="24"/>
          <w:szCs w:val="24"/>
        </w:rPr>
        <w:t>Araştırmanın amacı</w:t>
      </w:r>
    </w:p>
    <w:p w:rsidR="0064733C" w:rsidRPr="009A234D" w:rsidRDefault="0064733C" w:rsidP="001F13D9">
      <w:pPr>
        <w:spacing w:after="0" w:line="360" w:lineRule="auto"/>
        <w:ind w:firstLine="708"/>
        <w:jc w:val="both"/>
        <w:rPr>
          <w:rFonts w:ascii="Times New Roman" w:hAnsi="Times New Roman" w:cs="Times New Roman"/>
          <w:sz w:val="24"/>
          <w:szCs w:val="24"/>
        </w:rPr>
      </w:pPr>
      <w:r w:rsidRPr="009A234D">
        <w:rPr>
          <w:rFonts w:ascii="Times New Roman" w:hAnsi="Times New Roman" w:cs="Times New Roman"/>
          <w:sz w:val="24"/>
          <w:szCs w:val="24"/>
        </w:rPr>
        <w:t xml:space="preserve">Bu araştırmada </w:t>
      </w:r>
      <w:r w:rsidR="006D572E" w:rsidRPr="009A234D">
        <w:rPr>
          <w:rFonts w:ascii="Times New Roman" w:hAnsi="Times New Roman" w:cs="Times New Roman"/>
          <w:sz w:val="24"/>
          <w:szCs w:val="24"/>
        </w:rPr>
        <w:t xml:space="preserve">STEM etkinliklerinin uygulanması sürecinde </w:t>
      </w:r>
      <w:r w:rsidRPr="009A234D">
        <w:rPr>
          <w:rFonts w:ascii="Times New Roman" w:hAnsi="Times New Roman" w:cs="Times New Roman"/>
          <w:sz w:val="24"/>
          <w:szCs w:val="24"/>
        </w:rPr>
        <w:t>e-</w:t>
      </w:r>
      <w:proofErr w:type="spellStart"/>
      <w:r w:rsidRPr="009A234D">
        <w:rPr>
          <w:rFonts w:ascii="Times New Roman" w:hAnsi="Times New Roman" w:cs="Times New Roman"/>
          <w:sz w:val="24"/>
          <w:szCs w:val="24"/>
        </w:rPr>
        <w:t>portfolyo</w:t>
      </w:r>
      <w:proofErr w:type="spellEnd"/>
      <w:r w:rsidRPr="009A234D">
        <w:rPr>
          <w:rFonts w:ascii="Times New Roman" w:hAnsi="Times New Roman" w:cs="Times New Roman"/>
          <w:sz w:val="24"/>
          <w:szCs w:val="24"/>
        </w:rPr>
        <w:t xml:space="preserve"> kullanımı</w:t>
      </w:r>
      <w:r w:rsidR="00886A3A" w:rsidRPr="009A234D">
        <w:rPr>
          <w:rFonts w:ascii="Times New Roman" w:hAnsi="Times New Roman" w:cs="Times New Roman"/>
          <w:sz w:val="24"/>
          <w:szCs w:val="24"/>
        </w:rPr>
        <w:t xml:space="preserve">nın </w:t>
      </w:r>
      <w:r w:rsidRPr="009A234D">
        <w:rPr>
          <w:rFonts w:ascii="Times New Roman" w:hAnsi="Times New Roman" w:cs="Times New Roman"/>
          <w:sz w:val="24"/>
          <w:szCs w:val="24"/>
        </w:rPr>
        <w:t xml:space="preserve">akademik başarıya ve STEM tutumuna etkisinin belirlenmesi amaçlanmıştır. Bu kapsamda </w:t>
      </w:r>
      <w:r w:rsidR="006D572E" w:rsidRPr="009A234D">
        <w:rPr>
          <w:rFonts w:ascii="Times New Roman" w:hAnsi="Times New Roman" w:cs="Times New Roman"/>
          <w:sz w:val="24"/>
          <w:szCs w:val="24"/>
        </w:rPr>
        <w:t xml:space="preserve">araştırmada </w:t>
      </w:r>
      <w:r w:rsidRPr="009A234D">
        <w:rPr>
          <w:rFonts w:ascii="Times New Roman" w:hAnsi="Times New Roman" w:cs="Times New Roman"/>
          <w:sz w:val="24"/>
          <w:szCs w:val="24"/>
        </w:rPr>
        <w:t>aşağıdaki sorular</w:t>
      </w:r>
      <w:r w:rsidR="006D572E" w:rsidRPr="009A234D">
        <w:rPr>
          <w:rFonts w:ascii="Times New Roman" w:hAnsi="Times New Roman" w:cs="Times New Roman"/>
          <w:sz w:val="24"/>
          <w:szCs w:val="24"/>
        </w:rPr>
        <w:t>a</w:t>
      </w:r>
      <w:r w:rsidR="00F559C4" w:rsidRPr="009A234D">
        <w:rPr>
          <w:rFonts w:ascii="Times New Roman" w:hAnsi="Times New Roman" w:cs="Times New Roman"/>
          <w:sz w:val="24"/>
          <w:szCs w:val="24"/>
        </w:rPr>
        <w:t xml:space="preserve"> </w:t>
      </w:r>
      <w:r w:rsidR="006D572E" w:rsidRPr="009A234D">
        <w:rPr>
          <w:rFonts w:ascii="Times New Roman" w:hAnsi="Times New Roman" w:cs="Times New Roman"/>
          <w:sz w:val="24"/>
          <w:szCs w:val="24"/>
        </w:rPr>
        <w:t>cevap aranmıştır:</w:t>
      </w:r>
    </w:p>
    <w:p w:rsidR="00867A1D" w:rsidRPr="009A234D" w:rsidRDefault="00867A1D" w:rsidP="00867A1D">
      <w:pPr>
        <w:spacing w:after="0" w:line="360" w:lineRule="auto"/>
        <w:ind w:firstLine="708"/>
        <w:jc w:val="both"/>
        <w:rPr>
          <w:rFonts w:ascii="Times New Roman" w:hAnsi="Times New Roman" w:cs="Times New Roman"/>
          <w:sz w:val="24"/>
          <w:szCs w:val="24"/>
        </w:rPr>
      </w:pPr>
      <w:r w:rsidRPr="009A234D">
        <w:rPr>
          <w:rFonts w:ascii="Times New Roman" w:hAnsi="Times New Roman" w:cs="Times New Roman"/>
          <w:sz w:val="24"/>
          <w:szCs w:val="24"/>
        </w:rPr>
        <w:t>1. Deney ve kontrol g</w:t>
      </w:r>
      <w:r w:rsidR="003F2EE7" w:rsidRPr="009A234D">
        <w:rPr>
          <w:rFonts w:ascii="Times New Roman" w:hAnsi="Times New Roman" w:cs="Times New Roman"/>
          <w:sz w:val="24"/>
          <w:szCs w:val="24"/>
        </w:rPr>
        <w:t>u</w:t>
      </w:r>
      <w:r w:rsidRPr="009A234D">
        <w:rPr>
          <w:rFonts w:ascii="Times New Roman" w:hAnsi="Times New Roman" w:cs="Times New Roman"/>
          <w:sz w:val="24"/>
          <w:szCs w:val="24"/>
        </w:rPr>
        <w:t xml:space="preserve">rubunda yer alan </w:t>
      </w:r>
      <w:r w:rsidR="006D572E" w:rsidRPr="009A234D">
        <w:rPr>
          <w:rFonts w:ascii="Times New Roman" w:hAnsi="Times New Roman" w:cs="Times New Roman"/>
          <w:sz w:val="24"/>
          <w:szCs w:val="24"/>
        </w:rPr>
        <w:t xml:space="preserve">sekizinci sınıf </w:t>
      </w:r>
      <w:r w:rsidRPr="009A234D">
        <w:rPr>
          <w:rFonts w:ascii="Times New Roman" w:hAnsi="Times New Roman" w:cs="Times New Roman"/>
          <w:sz w:val="24"/>
          <w:szCs w:val="24"/>
        </w:rPr>
        <w:t>öğrencilerin;</w:t>
      </w:r>
    </w:p>
    <w:p w:rsidR="00867A1D" w:rsidRPr="009A234D" w:rsidRDefault="00867A1D" w:rsidP="00867A1D">
      <w:pPr>
        <w:spacing w:after="0" w:line="360" w:lineRule="auto"/>
        <w:ind w:firstLine="708"/>
        <w:jc w:val="both"/>
        <w:rPr>
          <w:rFonts w:ascii="Times New Roman" w:hAnsi="Times New Roman" w:cs="Times New Roman"/>
          <w:sz w:val="24"/>
          <w:szCs w:val="24"/>
        </w:rPr>
      </w:pPr>
      <w:r w:rsidRPr="009A234D">
        <w:rPr>
          <w:rFonts w:ascii="Times New Roman" w:hAnsi="Times New Roman" w:cs="Times New Roman"/>
          <w:sz w:val="24"/>
          <w:szCs w:val="24"/>
        </w:rPr>
        <w:t>a)</w:t>
      </w:r>
      <w:r w:rsidR="00F559C4" w:rsidRPr="009A234D">
        <w:rPr>
          <w:rFonts w:ascii="Times New Roman" w:hAnsi="Times New Roman" w:cs="Times New Roman"/>
          <w:sz w:val="24"/>
          <w:szCs w:val="24"/>
        </w:rPr>
        <w:t xml:space="preserve"> </w:t>
      </w:r>
      <w:r w:rsidRPr="009A234D">
        <w:rPr>
          <w:rFonts w:ascii="Times New Roman" w:hAnsi="Times New Roman" w:cs="Times New Roman"/>
          <w:sz w:val="24"/>
          <w:szCs w:val="24"/>
        </w:rPr>
        <w:t xml:space="preserve">Fen </w:t>
      </w:r>
      <w:r w:rsidR="003F2EE7" w:rsidRPr="009A234D">
        <w:rPr>
          <w:rFonts w:ascii="Times New Roman" w:hAnsi="Times New Roman" w:cs="Times New Roman"/>
          <w:sz w:val="24"/>
          <w:szCs w:val="24"/>
        </w:rPr>
        <w:t>bilimleri</w:t>
      </w:r>
      <w:r w:rsidR="009A234D" w:rsidRPr="009A234D">
        <w:rPr>
          <w:rFonts w:ascii="Times New Roman" w:hAnsi="Times New Roman" w:cs="Times New Roman"/>
          <w:sz w:val="24"/>
          <w:szCs w:val="24"/>
        </w:rPr>
        <w:t xml:space="preserve"> </w:t>
      </w:r>
      <w:r w:rsidRPr="009A234D">
        <w:rPr>
          <w:rFonts w:ascii="Times New Roman" w:hAnsi="Times New Roman" w:cs="Times New Roman"/>
          <w:sz w:val="24"/>
          <w:szCs w:val="24"/>
        </w:rPr>
        <w:t>dersi akademik başarı ortalamaları arasında anlamlı bir farklılık var mıdır?</w:t>
      </w:r>
    </w:p>
    <w:p w:rsidR="00867A1D" w:rsidRPr="009A234D" w:rsidRDefault="00867A1D" w:rsidP="00867A1D">
      <w:pPr>
        <w:spacing w:after="0" w:line="360" w:lineRule="auto"/>
        <w:ind w:firstLine="708"/>
        <w:jc w:val="both"/>
        <w:rPr>
          <w:rFonts w:ascii="Times New Roman" w:hAnsi="Times New Roman" w:cs="Times New Roman"/>
          <w:sz w:val="24"/>
          <w:szCs w:val="24"/>
        </w:rPr>
      </w:pPr>
      <w:r w:rsidRPr="009A234D">
        <w:rPr>
          <w:rFonts w:ascii="Times New Roman" w:hAnsi="Times New Roman" w:cs="Times New Roman"/>
          <w:sz w:val="24"/>
          <w:szCs w:val="24"/>
        </w:rPr>
        <w:t>b) STEM tutum puanları arasında anlamlı bir farklılık var mıdır?</w:t>
      </w:r>
    </w:p>
    <w:p w:rsidR="007A1DA7" w:rsidRPr="009A234D" w:rsidRDefault="00867A1D" w:rsidP="00867A1D">
      <w:pPr>
        <w:spacing w:after="0" w:line="360" w:lineRule="auto"/>
        <w:ind w:firstLine="708"/>
        <w:jc w:val="both"/>
        <w:rPr>
          <w:rFonts w:ascii="Times New Roman" w:hAnsi="Times New Roman" w:cs="Times New Roman"/>
          <w:sz w:val="24"/>
          <w:szCs w:val="24"/>
        </w:rPr>
      </w:pPr>
      <w:r w:rsidRPr="009A234D">
        <w:rPr>
          <w:rFonts w:ascii="Times New Roman" w:hAnsi="Times New Roman" w:cs="Times New Roman"/>
          <w:sz w:val="24"/>
          <w:szCs w:val="24"/>
        </w:rPr>
        <w:t xml:space="preserve">2. </w:t>
      </w:r>
      <w:r w:rsidR="004E780B" w:rsidRPr="009A234D">
        <w:rPr>
          <w:rFonts w:ascii="Times New Roman" w:hAnsi="Times New Roman" w:cs="Times New Roman"/>
          <w:sz w:val="24"/>
          <w:szCs w:val="24"/>
        </w:rPr>
        <w:t>Araştırmaya katılan</w:t>
      </w:r>
      <w:r w:rsidRPr="009A234D">
        <w:rPr>
          <w:rFonts w:ascii="Times New Roman" w:hAnsi="Times New Roman" w:cs="Times New Roman"/>
          <w:sz w:val="24"/>
          <w:szCs w:val="24"/>
        </w:rPr>
        <w:t xml:space="preserve"> öğrencilerin STEM tutum puanları</w:t>
      </w:r>
      <w:r w:rsidR="000726BD" w:rsidRPr="009A234D">
        <w:rPr>
          <w:rFonts w:ascii="Times New Roman" w:hAnsi="Times New Roman" w:cs="Times New Roman"/>
          <w:sz w:val="24"/>
          <w:szCs w:val="24"/>
        </w:rPr>
        <w:t xml:space="preserve"> ve akademik başarı durumları</w:t>
      </w:r>
      <w:r w:rsidRPr="009A234D">
        <w:rPr>
          <w:rFonts w:ascii="Times New Roman" w:hAnsi="Times New Roman" w:cs="Times New Roman"/>
          <w:sz w:val="24"/>
          <w:szCs w:val="24"/>
        </w:rPr>
        <w:t xml:space="preserve"> cinsiyete göre anlamlı bir farklılık göstermekte midir?</w:t>
      </w:r>
    </w:p>
    <w:p w:rsidR="00215BE0" w:rsidRPr="009A234D" w:rsidRDefault="00215BE0" w:rsidP="00867A1D">
      <w:pPr>
        <w:spacing w:after="0" w:line="360" w:lineRule="auto"/>
        <w:ind w:firstLine="708"/>
        <w:jc w:val="both"/>
        <w:rPr>
          <w:rFonts w:ascii="Times New Roman" w:hAnsi="Times New Roman" w:cs="Times New Roman"/>
          <w:b/>
          <w:sz w:val="24"/>
          <w:szCs w:val="24"/>
        </w:rPr>
      </w:pPr>
    </w:p>
    <w:p w:rsidR="001443EB" w:rsidRPr="009A234D" w:rsidRDefault="001443EB" w:rsidP="00A15638">
      <w:pPr>
        <w:spacing w:after="0" w:line="360" w:lineRule="auto"/>
        <w:jc w:val="center"/>
        <w:rPr>
          <w:rFonts w:ascii="Times New Roman" w:hAnsi="Times New Roman" w:cs="Times New Roman"/>
          <w:b/>
          <w:sz w:val="24"/>
          <w:szCs w:val="24"/>
        </w:rPr>
      </w:pPr>
      <w:r w:rsidRPr="009A234D">
        <w:rPr>
          <w:rFonts w:ascii="Times New Roman" w:hAnsi="Times New Roman" w:cs="Times New Roman"/>
          <w:b/>
          <w:sz w:val="24"/>
          <w:szCs w:val="24"/>
        </w:rPr>
        <w:t>Yöntem</w:t>
      </w:r>
    </w:p>
    <w:p w:rsidR="001443EB" w:rsidRPr="009A234D" w:rsidRDefault="00595F6E" w:rsidP="001F13D9">
      <w:pPr>
        <w:spacing w:after="0" w:line="360" w:lineRule="auto"/>
        <w:ind w:firstLine="708"/>
        <w:jc w:val="both"/>
        <w:rPr>
          <w:rFonts w:ascii="Times New Roman" w:hAnsi="Times New Roman" w:cs="Times New Roman"/>
          <w:b/>
          <w:sz w:val="24"/>
          <w:szCs w:val="24"/>
        </w:rPr>
      </w:pPr>
      <w:r w:rsidRPr="009A234D">
        <w:rPr>
          <w:rFonts w:ascii="Times New Roman" w:hAnsi="Times New Roman" w:cs="Times New Roman"/>
          <w:sz w:val="24"/>
          <w:szCs w:val="24"/>
        </w:rPr>
        <w:t xml:space="preserve">Bu araştırmada </w:t>
      </w:r>
      <w:r w:rsidR="00201391" w:rsidRPr="009A234D">
        <w:rPr>
          <w:rFonts w:ascii="Times New Roman" w:hAnsi="Times New Roman" w:cs="Times New Roman"/>
          <w:sz w:val="24"/>
          <w:szCs w:val="24"/>
        </w:rPr>
        <w:t>nicel yöntemlerden</w:t>
      </w:r>
      <w:r w:rsidR="009A234D" w:rsidRPr="009A234D">
        <w:rPr>
          <w:rFonts w:ascii="Times New Roman" w:hAnsi="Times New Roman" w:cs="Times New Roman"/>
          <w:sz w:val="24"/>
          <w:szCs w:val="24"/>
        </w:rPr>
        <w:t xml:space="preserve"> </w:t>
      </w:r>
      <w:r w:rsidRPr="009A234D">
        <w:rPr>
          <w:rFonts w:ascii="Times New Roman" w:hAnsi="Times New Roman" w:cs="Times New Roman"/>
          <w:sz w:val="24"/>
          <w:szCs w:val="24"/>
        </w:rPr>
        <w:t xml:space="preserve">ön test-son test kontrol </w:t>
      </w:r>
      <w:r w:rsidR="003579E8">
        <w:rPr>
          <w:rFonts w:ascii="Times New Roman" w:hAnsi="Times New Roman" w:cs="Times New Roman"/>
          <w:sz w:val="24"/>
          <w:szCs w:val="24"/>
        </w:rPr>
        <w:t>grup</w:t>
      </w:r>
      <w:r w:rsidRPr="009A234D">
        <w:rPr>
          <w:rFonts w:ascii="Times New Roman" w:hAnsi="Times New Roman" w:cs="Times New Roman"/>
          <w:sz w:val="24"/>
          <w:szCs w:val="24"/>
        </w:rPr>
        <w:t xml:space="preserve">lu yarı deneysel desen kullanılmıştır. Yarı deneysel desen katılımcıların </w:t>
      </w:r>
      <w:r w:rsidR="003579E8">
        <w:rPr>
          <w:rFonts w:ascii="Times New Roman" w:hAnsi="Times New Roman" w:cs="Times New Roman"/>
          <w:sz w:val="24"/>
          <w:szCs w:val="24"/>
        </w:rPr>
        <w:t>grup</w:t>
      </w:r>
      <w:r w:rsidRPr="009A234D">
        <w:rPr>
          <w:rFonts w:ascii="Times New Roman" w:hAnsi="Times New Roman" w:cs="Times New Roman"/>
          <w:sz w:val="24"/>
          <w:szCs w:val="24"/>
        </w:rPr>
        <w:t>lara rastgele atanamadığı durumlarda hali hazırda var olan gruplar üzerinde çalışıldığında kullanılır. Yarı deneysel desenlerden ön test-son test kontrol gruplu desen, deneysel</w:t>
      </w:r>
      <w:r w:rsidR="00F559C4" w:rsidRPr="009A234D">
        <w:rPr>
          <w:rFonts w:ascii="Times New Roman" w:hAnsi="Times New Roman" w:cs="Times New Roman"/>
          <w:sz w:val="24"/>
          <w:szCs w:val="24"/>
        </w:rPr>
        <w:t xml:space="preserve"> </w:t>
      </w:r>
      <w:r w:rsidRPr="009A234D">
        <w:rPr>
          <w:rFonts w:ascii="Times New Roman" w:hAnsi="Times New Roman" w:cs="Times New Roman"/>
          <w:sz w:val="24"/>
          <w:szCs w:val="24"/>
        </w:rPr>
        <w:t>işlemin bağımlı değişken üzerindeki etkisini incelemektedir (</w:t>
      </w:r>
      <w:proofErr w:type="spellStart"/>
      <w:r w:rsidRPr="009A234D">
        <w:rPr>
          <w:rFonts w:ascii="Times New Roman" w:hAnsi="Times New Roman" w:cs="Times New Roman"/>
          <w:sz w:val="24"/>
          <w:szCs w:val="24"/>
        </w:rPr>
        <w:t>Fraenkel</w:t>
      </w:r>
      <w:proofErr w:type="spellEnd"/>
      <w:r w:rsidRPr="009A234D">
        <w:rPr>
          <w:rFonts w:ascii="Times New Roman" w:hAnsi="Times New Roman" w:cs="Times New Roman"/>
          <w:sz w:val="24"/>
          <w:szCs w:val="24"/>
        </w:rPr>
        <w:t xml:space="preserve">, </w:t>
      </w:r>
      <w:proofErr w:type="spellStart"/>
      <w:r w:rsidRPr="009A234D">
        <w:rPr>
          <w:rFonts w:ascii="Times New Roman" w:hAnsi="Times New Roman" w:cs="Times New Roman"/>
          <w:sz w:val="24"/>
          <w:szCs w:val="24"/>
        </w:rPr>
        <w:t>Wallen</w:t>
      </w:r>
      <w:proofErr w:type="spellEnd"/>
      <w:r w:rsidRPr="009A234D">
        <w:rPr>
          <w:rFonts w:ascii="Times New Roman" w:hAnsi="Times New Roman" w:cs="Times New Roman"/>
          <w:sz w:val="24"/>
          <w:szCs w:val="24"/>
        </w:rPr>
        <w:t xml:space="preserve"> </w:t>
      </w:r>
      <w:proofErr w:type="spellStart"/>
      <w:r w:rsidRPr="009A234D">
        <w:rPr>
          <w:rFonts w:ascii="Times New Roman" w:hAnsi="Times New Roman" w:cs="Times New Roman"/>
          <w:sz w:val="24"/>
          <w:szCs w:val="24"/>
        </w:rPr>
        <w:t>veHyun</w:t>
      </w:r>
      <w:proofErr w:type="spellEnd"/>
      <w:r w:rsidRPr="009A234D">
        <w:rPr>
          <w:rFonts w:ascii="Times New Roman" w:hAnsi="Times New Roman" w:cs="Times New Roman"/>
          <w:sz w:val="24"/>
          <w:szCs w:val="24"/>
        </w:rPr>
        <w:t>, 2012).</w:t>
      </w:r>
      <w:r w:rsidR="00F559C4" w:rsidRPr="009A234D">
        <w:rPr>
          <w:rFonts w:ascii="Times New Roman" w:hAnsi="Times New Roman" w:cs="Times New Roman"/>
          <w:sz w:val="24"/>
          <w:szCs w:val="24"/>
        </w:rPr>
        <w:t xml:space="preserve"> </w:t>
      </w:r>
      <w:r w:rsidRPr="009A234D">
        <w:rPr>
          <w:rFonts w:ascii="Times New Roman" w:hAnsi="Times New Roman" w:cs="Times New Roman"/>
          <w:sz w:val="24"/>
          <w:szCs w:val="24"/>
        </w:rPr>
        <w:t xml:space="preserve">Deney gurubunda STEM etkinlikleri ile beraber elektronik </w:t>
      </w:r>
      <w:proofErr w:type="spellStart"/>
      <w:r w:rsidRPr="009A234D">
        <w:rPr>
          <w:rFonts w:ascii="Times New Roman" w:hAnsi="Times New Roman" w:cs="Times New Roman"/>
          <w:sz w:val="24"/>
          <w:szCs w:val="24"/>
        </w:rPr>
        <w:t>portfolyo</w:t>
      </w:r>
      <w:proofErr w:type="spellEnd"/>
      <w:r w:rsidRPr="009A234D">
        <w:rPr>
          <w:rFonts w:ascii="Times New Roman" w:hAnsi="Times New Roman" w:cs="Times New Roman"/>
          <w:sz w:val="24"/>
          <w:szCs w:val="24"/>
        </w:rPr>
        <w:t xml:space="preserve"> hazırlanarak “Basit Makineler” konusu</w:t>
      </w:r>
      <w:r w:rsidR="00201391" w:rsidRPr="009A234D">
        <w:rPr>
          <w:rFonts w:ascii="Times New Roman" w:hAnsi="Times New Roman" w:cs="Times New Roman"/>
          <w:sz w:val="24"/>
          <w:szCs w:val="24"/>
        </w:rPr>
        <w:t>na yönelik etkinlikler yapılmıştır.</w:t>
      </w:r>
      <w:r w:rsidRPr="009A234D">
        <w:rPr>
          <w:rFonts w:ascii="Times New Roman" w:hAnsi="Times New Roman" w:cs="Times New Roman"/>
          <w:sz w:val="24"/>
          <w:szCs w:val="24"/>
        </w:rPr>
        <w:t xml:space="preserve"> Kontrol gurubunda ise </w:t>
      </w:r>
      <w:r w:rsidR="00652C5A" w:rsidRPr="009A234D">
        <w:rPr>
          <w:rFonts w:ascii="Times New Roman" w:hAnsi="Times New Roman" w:cs="Times New Roman"/>
          <w:sz w:val="24"/>
          <w:szCs w:val="24"/>
        </w:rPr>
        <w:t xml:space="preserve">STEM etkinlikleri </w:t>
      </w:r>
      <w:r w:rsidR="00240273" w:rsidRPr="009A234D">
        <w:rPr>
          <w:rFonts w:ascii="Times New Roman" w:hAnsi="Times New Roman" w:cs="Times New Roman"/>
          <w:sz w:val="24"/>
          <w:szCs w:val="24"/>
        </w:rPr>
        <w:t xml:space="preserve">ve </w:t>
      </w:r>
      <w:r w:rsidR="00652C5A" w:rsidRPr="009A234D">
        <w:rPr>
          <w:rFonts w:ascii="Times New Roman" w:hAnsi="Times New Roman" w:cs="Times New Roman"/>
          <w:sz w:val="24"/>
          <w:szCs w:val="24"/>
        </w:rPr>
        <w:t xml:space="preserve">mevcut </w:t>
      </w:r>
      <w:r w:rsidR="00F506FD" w:rsidRPr="009A234D">
        <w:rPr>
          <w:rFonts w:ascii="Times New Roman" w:hAnsi="Times New Roman" w:cs="Times New Roman"/>
          <w:sz w:val="24"/>
          <w:szCs w:val="24"/>
        </w:rPr>
        <w:t xml:space="preserve">yönteme </w:t>
      </w:r>
      <w:r w:rsidR="00652C5A" w:rsidRPr="009A234D">
        <w:rPr>
          <w:rFonts w:ascii="Times New Roman" w:hAnsi="Times New Roman" w:cs="Times New Roman"/>
          <w:sz w:val="24"/>
          <w:szCs w:val="24"/>
        </w:rPr>
        <w:t>(</w:t>
      </w:r>
      <w:r w:rsidRPr="009A234D">
        <w:rPr>
          <w:rFonts w:ascii="Times New Roman" w:hAnsi="Times New Roman" w:cs="Times New Roman"/>
          <w:sz w:val="24"/>
          <w:szCs w:val="24"/>
        </w:rPr>
        <w:t>araştırma sorgulamaya</w:t>
      </w:r>
      <w:r w:rsidR="00652C5A" w:rsidRPr="009A234D">
        <w:rPr>
          <w:rFonts w:ascii="Times New Roman" w:hAnsi="Times New Roman" w:cs="Times New Roman"/>
          <w:sz w:val="24"/>
          <w:szCs w:val="24"/>
        </w:rPr>
        <w:t>)</w:t>
      </w:r>
      <w:r w:rsidRPr="009A234D">
        <w:rPr>
          <w:rFonts w:ascii="Times New Roman" w:hAnsi="Times New Roman" w:cs="Times New Roman"/>
          <w:sz w:val="24"/>
          <w:szCs w:val="24"/>
        </w:rPr>
        <w:t xml:space="preserve">dayalı </w:t>
      </w:r>
      <w:r w:rsidR="00240273" w:rsidRPr="009A234D">
        <w:rPr>
          <w:rFonts w:ascii="Times New Roman" w:hAnsi="Times New Roman" w:cs="Times New Roman"/>
          <w:sz w:val="24"/>
          <w:szCs w:val="24"/>
        </w:rPr>
        <w:t>öğretim</w:t>
      </w:r>
      <w:r w:rsidR="009A234D" w:rsidRPr="009A234D">
        <w:rPr>
          <w:rFonts w:ascii="Times New Roman" w:hAnsi="Times New Roman" w:cs="Times New Roman"/>
          <w:sz w:val="24"/>
          <w:szCs w:val="24"/>
        </w:rPr>
        <w:t xml:space="preserve"> </w:t>
      </w:r>
      <w:r w:rsidR="00201391" w:rsidRPr="009A234D">
        <w:rPr>
          <w:rFonts w:ascii="Times New Roman" w:hAnsi="Times New Roman" w:cs="Times New Roman"/>
          <w:sz w:val="24"/>
          <w:szCs w:val="24"/>
        </w:rPr>
        <w:t>yapılmıştır</w:t>
      </w:r>
      <w:r w:rsidRPr="009A234D">
        <w:rPr>
          <w:rFonts w:ascii="Times New Roman" w:hAnsi="Times New Roman" w:cs="Times New Roman"/>
          <w:sz w:val="24"/>
          <w:szCs w:val="24"/>
        </w:rPr>
        <w:t>.</w:t>
      </w:r>
    </w:p>
    <w:p w:rsidR="00563530" w:rsidRPr="009A234D" w:rsidRDefault="00563530" w:rsidP="00563530">
      <w:pPr>
        <w:spacing w:after="0" w:line="360" w:lineRule="auto"/>
        <w:ind w:firstLine="708"/>
        <w:jc w:val="both"/>
        <w:rPr>
          <w:rFonts w:ascii="Times New Roman" w:hAnsi="Times New Roman" w:cs="Times New Roman"/>
          <w:b/>
          <w:sz w:val="24"/>
          <w:szCs w:val="24"/>
        </w:rPr>
      </w:pPr>
      <w:r w:rsidRPr="009A234D">
        <w:rPr>
          <w:rFonts w:ascii="Times New Roman" w:hAnsi="Times New Roman" w:cs="Times New Roman"/>
          <w:b/>
          <w:sz w:val="24"/>
          <w:szCs w:val="24"/>
        </w:rPr>
        <w:t>Çalışma Grubu</w:t>
      </w:r>
    </w:p>
    <w:p w:rsidR="00EB7BA2" w:rsidRPr="009A234D" w:rsidRDefault="00563530" w:rsidP="00EB7BA2">
      <w:pPr>
        <w:spacing w:after="0" w:line="360" w:lineRule="auto"/>
        <w:ind w:firstLine="708"/>
        <w:jc w:val="both"/>
        <w:rPr>
          <w:rFonts w:ascii="Times New Roman" w:hAnsi="Times New Roman" w:cs="Times New Roman"/>
          <w:sz w:val="24"/>
          <w:szCs w:val="24"/>
        </w:rPr>
      </w:pPr>
      <w:r w:rsidRPr="009A234D">
        <w:rPr>
          <w:rFonts w:ascii="Times New Roman" w:hAnsi="Times New Roman" w:cs="Times New Roman"/>
          <w:sz w:val="24"/>
          <w:szCs w:val="24"/>
        </w:rPr>
        <w:t xml:space="preserve">Çalışma grubunun belirlenmesinde olasılık dışı örnekleme yöntemlerinden uygun örnekleme yöntemiyle Van </w:t>
      </w:r>
      <w:proofErr w:type="spellStart"/>
      <w:r w:rsidR="00095235" w:rsidRPr="009A234D">
        <w:rPr>
          <w:rFonts w:ascii="Times New Roman" w:hAnsi="Times New Roman" w:cs="Times New Roman"/>
          <w:sz w:val="24"/>
          <w:szCs w:val="24"/>
        </w:rPr>
        <w:t>İli’nde</w:t>
      </w:r>
      <w:proofErr w:type="spellEnd"/>
      <w:r w:rsidRPr="009A234D">
        <w:rPr>
          <w:rFonts w:ascii="Times New Roman" w:hAnsi="Times New Roman" w:cs="Times New Roman"/>
          <w:sz w:val="24"/>
          <w:szCs w:val="24"/>
        </w:rPr>
        <w:t xml:space="preserve"> bulunan bir devlet ortaokulu seçilmiştir. Uygun örnekleme yöntemi aynı zamanda kolay ulaşılabilir olarak da nitelendirilmektedir (Yıldırım ve Şimşek, 2013). Bu okulun tercih edilmesinin nedeni, araştırmacılardan birinin bu okulda görev yapıyor </w:t>
      </w:r>
      <w:r w:rsidRPr="009A234D">
        <w:rPr>
          <w:rFonts w:ascii="Times New Roman" w:hAnsi="Times New Roman" w:cs="Times New Roman"/>
          <w:sz w:val="24"/>
          <w:szCs w:val="24"/>
        </w:rPr>
        <w:lastRenderedPageBreak/>
        <w:t>olmasıdır.</w:t>
      </w:r>
      <w:r w:rsidR="009A234D" w:rsidRPr="009A234D">
        <w:rPr>
          <w:rFonts w:ascii="Times New Roman" w:hAnsi="Times New Roman" w:cs="Times New Roman"/>
          <w:sz w:val="24"/>
          <w:szCs w:val="24"/>
        </w:rPr>
        <w:t xml:space="preserve"> </w:t>
      </w:r>
      <w:r w:rsidR="00652C5A" w:rsidRPr="009A234D">
        <w:rPr>
          <w:rFonts w:ascii="Times New Roman" w:hAnsi="Times New Roman" w:cs="Times New Roman"/>
          <w:sz w:val="24"/>
          <w:szCs w:val="24"/>
        </w:rPr>
        <w:t xml:space="preserve">Araştırmacı yanlılığını engellemek için </w:t>
      </w:r>
      <w:r w:rsidR="0038525E" w:rsidRPr="009A234D">
        <w:rPr>
          <w:rFonts w:ascii="Times New Roman" w:hAnsi="Times New Roman" w:cs="Times New Roman"/>
          <w:sz w:val="24"/>
          <w:szCs w:val="24"/>
        </w:rPr>
        <w:t xml:space="preserve">araştırmacının yanında bir başka alan uzmanı gözlemci olarak sınıfta yer almıştır. </w:t>
      </w:r>
      <w:r w:rsidRPr="009A234D">
        <w:rPr>
          <w:rFonts w:ascii="Times New Roman" w:hAnsi="Times New Roman" w:cs="Times New Roman"/>
          <w:sz w:val="24"/>
          <w:szCs w:val="24"/>
        </w:rPr>
        <w:t>Araştırmacının dersine girdiği iki 8. sınıf</w:t>
      </w:r>
      <w:r w:rsidR="00215BE0" w:rsidRPr="009A234D">
        <w:rPr>
          <w:rFonts w:ascii="Times New Roman" w:hAnsi="Times New Roman" w:cs="Times New Roman"/>
          <w:sz w:val="24"/>
          <w:szCs w:val="24"/>
        </w:rPr>
        <w:t xml:space="preserve">tan biri </w:t>
      </w:r>
      <w:proofErr w:type="spellStart"/>
      <w:r w:rsidR="00215BE0" w:rsidRPr="009A234D">
        <w:rPr>
          <w:rFonts w:ascii="Times New Roman" w:hAnsi="Times New Roman" w:cs="Times New Roman"/>
          <w:sz w:val="24"/>
          <w:szCs w:val="24"/>
        </w:rPr>
        <w:t>rassal</w:t>
      </w:r>
      <w:proofErr w:type="spellEnd"/>
      <w:r w:rsidR="00215BE0" w:rsidRPr="009A234D">
        <w:rPr>
          <w:rFonts w:ascii="Times New Roman" w:hAnsi="Times New Roman" w:cs="Times New Roman"/>
          <w:sz w:val="24"/>
          <w:szCs w:val="24"/>
        </w:rPr>
        <w:t xml:space="preserve"> olarak deney (N: 13 kadın + 9 erkek = </w:t>
      </w:r>
      <w:r w:rsidRPr="009A234D">
        <w:rPr>
          <w:rFonts w:ascii="Times New Roman" w:hAnsi="Times New Roman" w:cs="Times New Roman"/>
          <w:sz w:val="24"/>
          <w:szCs w:val="24"/>
        </w:rPr>
        <w:t>22) diğeri ise kontrol grubu (N</w:t>
      </w:r>
      <w:r w:rsidR="00215BE0" w:rsidRPr="009A234D">
        <w:rPr>
          <w:rFonts w:ascii="Times New Roman" w:hAnsi="Times New Roman" w:cs="Times New Roman"/>
          <w:sz w:val="24"/>
          <w:szCs w:val="24"/>
        </w:rPr>
        <w:t xml:space="preserve">: 12 kadın + 10 erkek </w:t>
      </w:r>
      <w:r w:rsidRPr="009A234D">
        <w:rPr>
          <w:rFonts w:ascii="Times New Roman" w:hAnsi="Times New Roman" w:cs="Times New Roman"/>
          <w:sz w:val="24"/>
          <w:szCs w:val="24"/>
        </w:rPr>
        <w:t xml:space="preserve">=22) olarak belirlenmiştir. </w:t>
      </w:r>
      <w:r w:rsidR="00EB7BA2" w:rsidRPr="009A234D">
        <w:rPr>
          <w:rFonts w:ascii="Times New Roman" w:hAnsi="Times New Roman" w:cs="Times New Roman"/>
          <w:sz w:val="24"/>
          <w:szCs w:val="24"/>
        </w:rPr>
        <w:t>Araştırmada</w:t>
      </w:r>
      <w:r w:rsidR="009A234D" w:rsidRPr="009A234D">
        <w:rPr>
          <w:rFonts w:ascii="Times New Roman" w:hAnsi="Times New Roman" w:cs="Times New Roman"/>
          <w:sz w:val="24"/>
          <w:szCs w:val="24"/>
        </w:rPr>
        <w:t xml:space="preserve"> </w:t>
      </w:r>
      <w:r w:rsidR="00EB7BA2" w:rsidRPr="009A234D">
        <w:rPr>
          <w:rFonts w:ascii="Times New Roman" w:hAnsi="Times New Roman" w:cs="Times New Roman"/>
          <w:sz w:val="24"/>
          <w:szCs w:val="24"/>
        </w:rPr>
        <w:t xml:space="preserve">gönüllülük esası dikkate alınmıştır. Ayrıca araştırmayla ilgili etik kurul onayı ekte sunulmuştur (Ek 2). </w:t>
      </w:r>
    </w:p>
    <w:p w:rsidR="0038525E" w:rsidRPr="009A234D" w:rsidRDefault="0038525E" w:rsidP="00EB7BA2">
      <w:pPr>
        <w:spacing w:after="0" w:line="360" w:lineRule="auto"/>
        <w:ind w:firstLine="709"/>
        <w:jc w:val="both"/>
        <w:rPr>
          <w:rFonts w:ascii="Times New Roman" w:hAnsi="Times New Roman" w:cs="Times New Roman"/>
          <w:sz w:val="24"/>
          <w:szCs w:val="24"/>
        </w:rPr>
      </w:pPr>
      <w:r w:rsidRPr="009A234D">
        <w:rPr>
          <w:rFonts w:ascii="Times New Roman" w:hAnsi="Times New Roman" w:cs="Times New Roman"/>
          <w:sz w:val="24"/>
          <w:szCs w:val="24"/>
        </w:rPr>
        <w:t>Grupların ön test puan ortalamalarının birbirine denk olup olmadığını belirlemek için Mann-</w:t>
      </w:r>
      <w:proofErr w:type="spellStart"/>
      <w:r w:rsidRPr="009A234D">
        <w:rPr>
          <w:rFonts w:ascii="Times New Roman" w:hAnsi="Times New Roman" w:cs="Times New Roman"/>
          <w:sz w:val="24"/>
          <w:szCs w:val="24"/>
        </w:rPr>
        <w:t>Whitney</w:t>
      </w:r>
      <w:proofErr w:type="spellEnd"/>
      <w:r w:rsidRPr="009A234D">
        <w:rPr>
          <w:rFonts w:ascii="Times New Roman" w:hAnsi="Times New Roman" w:cs="Times New Roman"/>
          <w:sz w:val="24"/>
          <w:szCs w:val="24"/>
        </w:rPr>
        <w:t>-U testi yapılmış ve sonuçlar Tablo 1’de verilmiştir.</w:t>
      </w:r>
    </w:p>
    <w:p w:rsidR="0038525E" w:rsidRPr="009A234D" w:rsidRDefault="00EB7BA2" w:rsidP="003E7F77">
      <w:pPr>
        <w:spacing w:after="0" w:line="360" w:lineRule="auto"/>
        <w:jc w:val="both"/>
        <w:rPr>
          <w:rFonts w:ascii="Times New Roman" w:hAnsi="Times New Roman" w:cs="Times New Roman"/>
          <w:sz w:val="24"/>
          <w:szCs w:val="24"/>
        </w:rPr>
      </w:pPr>
      <w:r w:rsidRPr="009A234D">
        <w:rPr>
          <w:rFonts w:ascii="Times New Roman" w:hAnsi="Times New Roman" w:cs="Times New Roman"/>
          <w:b/>
          <w:sz w:val="24"/>
          <w:szCs w:val="24"/>
        </w:rPr>
        <w:t>Tablo 1.</w:t>
      </w:r>
      <w:r w:rsidRPr="009A234D">
        <w:rPr>
          <w:rFonts w:ascii="Times New Roman" w:hAnsi="Times New Roman" w:cs="Times New Roman"/>
          <w:sz w:val="24"/>
          <w:szCs w:val="24"/>
        </w:rPr>
        <w:t xml:space="preserve"> D</w:t>
      </w:r>
      <w:r w:rsidR="0038525E" w:rsidRPr="009A234D">
        <w:rPr>
          <w:rFonts w:ascii="Times New Roman" w:hAnsi="Times New Roman" w:cs="Times New Roman"/>
          <w:sz w:val="24"/>
          <w:szCs w:val="24"/>
        </w:rPr>
        <w:t xml:space="preserve">eney </w:t>
      </w:r>
      <w:r w:rsidRPr="009A234D">
        <w:rPr>
          <w:rFonts w:ascii="Times New Roman" w:hAnsi="Times New Roman" w:cs="Times New Roman"/>
          <w:sz w:val="24"/>
          <w:szCs w:val="24"/>
        </w:rPr>
        <w:t>ve Kontrol Gruplarının Fen Bilimleri Dersi Akademik Başarı Testi ve STEM</w:t>
      </w:r>
      <w:r w:rsidR="00F559C4" w:rsidRPr="009A234D">
        <w:rPr>
          <w:rFonts w:ascii="Times New Roman" w:hAnsi="Times New Roman" w:cs="Times New Roman"/>
          <w:sz w:val="24"/>
          <w:szCs w:val="24"/>
        </w:rPr>
        <w:t xml:space="preserve"> </w:t>
      </w:r>
      <w:r w:rsidRPr="009A234D">
        <w:rPr>
          <w:rFonts w:ascii="Times New Roman" w:hAnsi="Times New Roman" w:cs="Times New Roman"/>
          <w:sz w:val="24"/>
          <w:szCs w:val="24"/>
        </w:rPr>
        <w:t>Tutum Ölçeği Ön Test Puanlarına İlişkin M</w:t>
      </w:r>
      <w:r w:rsidR="0038525E" w:rsidRPr="009A234D">
        <w:rPr>
          <w:rFonts w:ascii="Times New Roman" w:hAnsi="Times New Roman" w:cs="Times New Roman"/>
          <w:sz w:val="24"/>
          <w:szCs w:val="24"/>
        </w:rPr>
        <w:t>ann</w:t>
      </w:r>
      <w:r w:rsidRPr="009A234D">
        <w:rPr>
          <w:rFonts w:ascii="Times New Roman" w:hAnsi="Times New Roman" w:cs="Times New Roman"/>
          <w:sz w:val="24"/>
          <w:szCs w:val="24"/>
        </w:rPr>
        <w:t>-</w:t>
      </w:r>
      <w:proofErr w:type="spellStart"/>
      <w:r w:rsidRPr="009A234D">
        <w:rPr>
          <w:rFonts w:ascii="Times New Roman" w:hAnsi="Times New Roman" w:cs="Times New Roman"/>
          <w:sz w:val="24"/>
          <w:szCs w:val="24"/>
        </w:rPr>
        <w:t>W</w:t>
      </w:r>
      <w:r w:rsidR="0038525E" w:rsidRPr="009A234D">
        <w:rPr>
          <w:rFonts w:ascii="Times New Roman" w:hAnsi="Times New Roman" w:cs="Times New Roman"/>
          <w:sz w:val="24"/>
          <w:szCs w:val="24"/>
        </w:rPr>
        <w:t>hitney</w:t>
      </w:r>
      <w:proofErr w:type="spellEnd"/>
      <w:r w:rsidRPr="009A234D">
        <w:rPr>
          <w:rFonts w:ascii="Times New Roman" w:hAnsi="Times New Roman" w:cs="Times New Roman"/>
          <w:sz w:val="24"/>
          <w:szCs w:val="24"/>
        </w:rPr>
        <w:t>-U</w:t>
      </w:r>
      <w:r w:rsidR="00F559C4" w:rsidRPr="009A234D">
        <w:rPr>
          <w:rFonts w:ascii="Times New Roman" w:hAnsi="Times New Roman" w:cs="Times New Roman"/>
          <w:sz w:val="24"/>
          <w:szCs w:val="24"/>
        </w:rPr>
        <w:t xml:space="preserve"> </w:t>
      </w:r>
      <w:r w:rsidRPr="009A234D">
        <w:rPr>
          <w:rFonts w:ascii="Times New Roman" w:hAnsi="Times New Roman" w:cs="Times New Roman"/>
          <w:sz w:val="24"/>
          <w:szCs w:val="24"/>
        </w:rPr>
        <w:t xml:space="preserve">Testi Sonuçları </w:t>
      </w:r>
    </w:p>
    <w:tbl>
      <w:tblPr>
        <w:tblW w:w="9081" w:type="dxa"/>
        <w:tblInd w:w="55" w:type="dxa"/>
        <w:tblCellMar>
          <w:left w:w="70" w:type="dxa"/>
          <w:right w:w="70" w:type="dxa"/>
        </w:tblCellMar>
        <w:tblLook w:val="04A0" w:firstRow="1" w:lastRow="0" w:firstColumn="1" w:lastColumn="0" w:noHBand="0" w:noVBand="1"/>
      </w:tblPr>
      <w:tblGrid>
        <w:gridCol w:w="1312"/>
        <w:gridCol w:w="1148"/>
        <w:gridCol w:w="1277"/>
        <w:gridCol w:w="1492"/>
        <w:gridCol w:w="1289"/>
        <w:gridCol w:w="1280"/>
        <w:gridCol w:w="1283"/>
      </w:tblGrid>
      <w:tr w:rsidR="003E7F77" w:rsidRPr="009A234D" w:rsidTr="003E7F77">
        <w:trPr>
          <w:trHeight w:val="663"/>
        </w:trPr>
        <w:tc>
          <w:tcPr>
            <w:tcW w:w="1312" w:type="dxa"/>
            <w:tcBorders>
              <w:top w:val="single" w:sz="8" w:space="0" w:color="auto"/>
              <w:left w:val="nil"/>
              <w:bottom w:val="single" w:sz="8" w:space="0" w:color="auto"/>
              <w:right w:val="nil"/>
            </w:tcBorders>
            <w:shd w:val="clear" w:color="auto" w:fill="auto"/>
            <w:noWrap/>
            <w:vAlign w:val="center"/>
            <w:hideMark/>
          </w:tcPr>
          <w:p w:rsidR="003E7F77" w:rsidRPr="009A234D" w:rsidRDefault="003E7F77" w:rsidP="003E7F77">
            <w:pPr>
              <w:spacing w:after="0" w:line="240" w:lineRule="auto"/>
              <w:jc w:val="center"/>
              <w:rPr>
                <w:rFonts w:ascii="Times New Roman" w:eastAsia="Times New Roman" w:hAnsi="Times New Roman" w:cs="Times New Roman"/>
                <w:b/>
                <w:bCs/>
                <w:sz w:val="20"/>
                <w:szCs w:val="20"/>
              </w:rPr>
            </w:pPr>
            <w:r w:rsidRPr="009A234D">
              <w:rPr>
                <w:rFonts w:ascii="Times New Roman" w:eastAsia="Times New Roman" w:hAnsi="Times New Roman" w:cs="Times New Roman"/>
                <w:b/>
                <w:bCs/>
                <w:sz w:val="20"/>
                <w:szCs w:val="20"/>
              </w:rPr>
              <w:t>Testler</w:t>
            </w:r>
          </w:p>
        </w:tc>
        <w:tc>
          <w:tcPr>
            <w:tcW w:w="1148" w:type="dxa"/>
            <w:tcBorders>
              <w:top w:val="single" w:sz="8" w:space="0" w:color="auto"/>
              <w:left w:val="nil"/>
              <w:bottom w:val="single" w:sz="8" w:space="0" w:color="auto"/>
              <w:right w:val="nil"/>
            </w:tcBorders>
            <w:shd w:val="clear" w:color="auto" w:fill="auto"/>
            <w:vAlign w:val="center"/>
            <w:hideMark/>
          </w:tcPr>
          <w:p w:rsidR="003E7F77" w:rsidRPr="009A234D" w:rsidRDefault="003E7F77" w:rsidP="003E7F77">
            <w:pPr>
              <w:spacing w:after="0" w:line="240" w:lineRule="auto"/>
              <w:jc w:val="center"/>
              <w:rPr>
                <w:rFonts w:ascii="Times New Roman" w:eastAsia="Times New Roman" w:hAnsi="Times New Roman" w:cs="Times New Roman"/>
                <w:b/>
                <w:bCs/>
                <w:sz w:val="20"/>
                <w:szCs w:val="20"/>
              </w:rPr>
            </w:pPr>
            <w:r w:rsidRPr="009A234D">
              <w:rPr>
                <w:rFonts w:ascii="Times New Roman" w:eastAsia="Times New Roman" w:hAnsi="Times New Roman" w:cs="Times New Roman"/>
                <w:b/>
                <w:bCs/>
                <w:sz w:val="20"/>
                <w:szCs w:val="20"/>
              </w:rPr>
              <w:t>Gruplar</w:t>
            </w:r>
          </w:p>
        </w:tc>
        <w:tc>
          <w:tcPr>
            <w:tcW w:w="1277" w:type="dxa"/>
            <w:tcBorders>
              <w:top w:val="single" w:sz="8" w:space="0" w:color="auto"/>
              <w:left w:val="nil"/>
              <w:bottom w:val="single" w:sz="8" w:space="0" w:color="auto"/>
              <w:right w:val="nil"/>
            </w:tcBorders>
            <w:shd w:val="clear" w:color="auto" w:fill="auto"/>
            <w:vAlign w:val="center"/>
            <w:hideMark/>
          </w:tcPr>
          <w:p w:rsidR="003E7F77" w:rsidRPr="009A234D" w:rsidRDefault="003579E8" w:rsidP="003E7F77">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N</w:t>
            </w:r>
          </w:p>
        </w:tc>
        <w:tc>
          <w:tcPr>
            <w:tcW w:w="1492" w:type="dxa"/>
            <w:tcBorders>
              <w:top w:val="single" w:sz="8" w:space="0" w:color="auto"/>
              <w:left w:val="nil"/>
              <w:bottom w:val="single" w:sz="8" w:space="0" w:color="auto"/>
              <w:right w:val="nil"/>
            </w:tcBorders>
            <w:shd w:val="clear" w:color="auto" w:fill="auto"/>
            <w:vAlign w:val="center"/>
            <w:hideMark/>
          </w:tcPr>
          <w:p w:rsidR="003E7F77" w:rsidRPr="009A234D" w:rsidRDefault="003E7F77" w:rsidP="003E7F77">
            <w:pPr>
              <w:spacing w:after="0" w:line="240" w:lineRule="auto"/>
              <w:jc w:val="center"/>
              <w:rPr>
                <w:rFonts w:ascii="Times New Roman" w:eastAsia="Times New Roman" w:hAnsi="Times New Roman" w:cs="Times New Roman"/>
                <w:b/>
                <w:bCs/>
                <w:sz w:val="20"/>
                <w:szCs w:val="20"/>
              </w:rPr>
            </w:pPr>
            <w:r w:rsidRPr="009A234D">
              <w:rPr>
                <w:rFonts w:ascii="Times New Roman" w:eastAsia="Times New Roman" w:hAnsi="Times New Roman" w:cs="Times New Roman"/>
                <w:b/>
                <w:bCs/>
                <w:sz w:val="20"/>
                <w:szCs w:val="20"/>
              </w:rPr>
              <w:t>Sıra Ortalaması</w:t>
            </w:r>
          </w:p>
        </w:tc>
        <w:tc>
          <w:tcPr>
            <w:tcW w:w="1289" w:type="dxa"/>
            <w:tcBorders>
              <w:top w:val="single" w:sz="8" w:space="0" w:color="auto"/>
              <w:left w:val="nil"/>
              <w:bottom w:val="single" w:sz="8" w:space="0" w:color="auto"/>
              <w:right w:val="nil"/>
            </w:tcBorders>
            <w:shd w:val="clear" w:color="auto" w:fill="auto"/>
            <w:vAlign w:val="center"/>
            <w:hideMark/>
          </w:tcPr>
          <w:p w:rsidR="003E7F77" w:rsidRPr="009A234D" w:rsidRDefault="003E7F77" w:rsidP="003E7F77">
            <w:pPr>
              <w:spacing w:after="0" w:line="240" w:lineRule="auto"/>
              <w:jc w:val="center"/>
              <w:rPr>
                <w:rFonts w:ascii="Times New Roman" w:eastAsia="Times New Roman" w:hAnsi="Times New Roman" w:cs="Times New Roman"/>
                <w:b/>
                <w:bCs/>
                <w:sz w:val="20"/>
                <w:szCs w:val="20"/>
              </w:rPr>
            </w:pPr>
            <w:r w:rsidRPr="009A234D">
              <w:rPr>
                <w:rFonts w:ascii="Times New Roman" w:eastAsia="Times New Roman" w:hAnsi="Times New Roman" w:cs="Times New Roman"/>
                <w:b/>
                <w:bCs/>
                <w:sz w:val="20"/>
                <w:szCs w:val="20"/>
              </w:rPr>
              <w:t>Sıra Toplamı</w:t>
            </w:r>
          </w:p>
        </w:tc>
        <w:tc>
          <w:tcPr>
            <w:tcW w:w="1280" w:type="dxa"/>
            <w:tcBorders>
              <w:top w:val="single" w:sz="8" w:space="0" w:color="auto"/>
              <w:left w:val="nil"/>
              <w:bottom w:val="single" w:sz="8" w:space="0" w:color="auto"/>
              <w:right w:val="nil"/>
            </w:tcBorders>
            <w:shd w:val="clear" w:color="auto" w:fill="auto"/>
            <w:vAlign w:val="center"/>
            <w:hideMark/>
          </w:tcPr>
          <w:p w:rsidR="003E7F77" w:rsidRPr="009A234D" w:rsidRDefault="003E7F77" w:rsidP="003E7F77">
            <w:pPr>
              <w:spacing w:after="0" w:line="240" w:lineRule="auto"/>
              <w:jc w:val="center"/>
              <w:rPr>
                <w:rFonts w:ascii="Times New Roman" w:eastAsia="Times New Roman" w:hAnsi="Times New Roman" w:cs="Times New Roman"/>
                <w:b/>
                <w:bCs/>
                <w:sz w:val="20"/>
                <w:szCs w:val="20"/>
              </w:rPr>
            </w:pPr>
            <w:r w:rsidRPr="009A234D">
              <w:rPr>
                <w:rFonts w:ascii="Times New Roman" w:eastAsia="Times New Roman" w:hAnsi="Times New Roman" w:cs="Times New Roman"/>
                <w:b/>
                <w:bCs/>
                <w:sz w:val="20"/>
                <w:szCs w:val="20"/>
              </w:rPr>
              <w:t>U</w:t>
            </w:r>
          </w:p>
        </w:tc>
        <w:tc>
          <w:tcPr>
            <w:tcW w:w="1283" w:type="dxa"/>
            <w:tcBorders>
              <w:top w:val="single" w:sz="8" w:space="0" w:color="auto"/>
              <w:left w:val="nil"/>
              <w:bottom w:val="single" w:sz="8" w:space="0" w:color="auto"/>
              <w:right w:val="nil"/>
            </w:tcBorders>
            <w:shd w:val="clear" w:color="auto" w:fill="auto"/>
            <w:vAlign w:val="center"/>
            <w:hideMark/>
          </w:tcPr>
          <w:p w:rsidR="003E7F77" w:rsidRPr="009A234D" w:rsidRDefault="003E7F77" w:rsidP="003E7F77">
            <w:pPr>
              <w:spacing w:after="0" w:line="240" w:lineRule="auto"/>
              <w:jc w:val="center"/>
              <w:rPr>
                <w:rFonts w:ascii="Times New Roman" w:eastAsia="Times New Roman" w:hAnsi="Times New Roman" w:cs="Times New Roman"/>
                <w:b/>
                <w:bCs/>
                <w:i/>
                <w:sz w:val="20"/>
                <w:szCs w:val="20"/>
              </w:rPr>
            </w:pPr>
            <w:proofErr w:type="gramStart"/>
            <w:r w:rsidRPr="009A234D">
              <w:rPr>
                <w:rFonts w:ascii="Times New Roman" w:eastAsia="Times New Roman" w:hAnsi="Times New Roman" w:cs="Times New Roman"/>
                <w:b/>
                <w:bCs/>
                <w:i/>
                <w:sz w:val="20"/>
                <w:szCs w:val="20"/>
              </w:rPr>
              <w:t>p</w:t>
            </w:r>
            <w:proofErr w:type="gramEnd"/>
          </w:p>
        </w:tc>
      </w:tr>
      <w:tr w:rsidR="003E7F77" w:rsidRPr="009A234D" w:rsidTr="003E7F77">
        <w:trPr>
          <w:trHeight w:val="585"/>
        </w:trPr>
        <w:tc>
          <w:tcPr>
            <w:tcW w:w="1312" w:type="dxa"/>
            <w:vMerge w:val="restart"/>
            <w:tcBorders>
              <w:top w:val="nil"/>
              <w:left w:val="nil"/>
              <w:bottom w:val="single" w:sz="8" w:space="0" w:color="000000"/>
              <w:right w:val="nil"/>
            </w:tcBorders>
            <w:shd w:val="clear" w:color="auto" w:fill="auto"/>
            <w:vAlign w:val="center"/>
            <w:hideMark/>
          </w:tcPr>
          <w:p w:rsidR="003E7F77" w:rsidRPr="009A234D" w:rsidRDefault="003E7F77" w:rsidP="003E7F77">
            <w:pPr>
              <w:spacing w:after="0" w:line="240" w:lineRule="auto"/>
              <w:jc w:val="center"/>
              <w:rPr>
                <w:rFonts w:ascii="Times New Roman" w:eastAsia="Times New Roman" w:hAnsi="Times New Roman" w:cs="Times New Roman"/>
                <w:sz w:val="20"/>
                <w:szCs w:val="20"/>
              </w:rPr>
            </w:pPr>
            <w:r w:rsidRPr="009A234D">
              <w:rPr>
                <w:rFonts w:ascii="Times New Roman" w:eastAsia="Times New Roman" w:hAnsi="Times New Roman" w:cs="Times New Roman"/>
                <w:sz w:val="20"/>
                <w:szCs w:val="20"/>
              </w:rPr>
              <w:t>Akademik Başarı testi</w:t>
            </w:r>
          </w:p>
        </w:tc>
        <w:tc>
          <w:tcPr>
            <w:tcW w:w="1148" w:type="dxa"/>
            <w:tcBorders>
              <w:top w:val="nil"/>
              <w:left w:val="nil"/>
              <w:bottom w:val="single" w:sz="8" w:space="0" w:color="auto"/>
              <w:right w:val="nil"/>
            </w:tcBorders>
            <w:shd w:val="clear" w:color="auto" w:fill="auto"/>
            <w:vAlign w:val="center"/>
            <w:hideMark/>
          </w:tcPr>
          <w:p w:rsidR="003E7F77" w:rsidRPr="009A234D" w:rsidRDefault="003E7F77" w:rsidP="003E7F77">
            <w:pPr>
              <w:spacing w:after="0" w:line="240" w:lineRule="auto"/>
              <w:jc w:val="center"/>
              <w:rPr>
                <w:rFonts w:ascii="Times New Roman" w:eastAsia="Times New Roman" w:hAnsi="Times New Roman" w:cs="Times New Roman"/>
                <w:sz w:val="20"/>
                <w:szCs w:val="20"/>
              </w:rPr>
            </w:pPr>
            <w:r w:rsidRPr="009A234D">
              <w:rPr>
                <w:rFonts w:ascii="Times New Roman" w:eastAsia="Times New Roman" w:hAnsi="Times New Roman" w:cs="Times New Roman"/>
                <w:sz w:val="20"/>
                <w:szCs w:val="20"/>
              </w:rPr>
              <w:t>Deney gurubu</w:t>
            </w:r>
          </w:p>
        </w:tc>
        <w:tc>
          <w:tcPr>
            <w:tcW w:w="1277" w:type="dxa"/>
            <w:tcBorders>
              <w:top w:val="nil"/>
              <w:left w:val="nil"/>
              <w:bottom w:val="single" w:sz="8" w:space="0" w:color="auto"/>
              <w:right w:val="nil"/>
            </w:tcBorders>
            <w:shd w:val="clear" w:color="auto" w:fill="auto"/>
            <w:noWrap/>
            <w:vAlign w:val="center"/>
            <w:hideMark/>
          </w:tcPr>
          <w:p w:rsidR="003E7F77" w:rsidRPr="009A234D" w:rsidRDefault="003E7F77" w:rsidP="003E7F77">
            <w:pPr>
              <w:spacing w:after="0" w:line="240" w:lineRule="auto"/>
              <w:jc w:val="center"/>
              <w:rPr>
                <w:rFonts w:ascii="Times New Roman" w:eastAsia="Times New Roman" w:hAnsi="Times New Roman" w:cs="Times New Roman"/>
                <w:sz w:val="20"/>
                <w:szCs w:val="20"/>
              </w:rPr>
            </w:pPr>
            <w:r w:rsidRPr="009A234D">
              <w:rPr>
                <w:rFonts w:ascii="Times New Roman" w:eastAsia="Times New Roman" w:hAnsi="Times New Roman" w:cs="Times New Roman"/>
                <w:sz w:val="20"/>
                <w:szCs w:val="20"/>
              </w:rPr>
              <w:t>22</w:t>
            </w:r>
          </w:p>
        </w:tc>
        <w:tc>
          <w:tcPr>
            <w:tcW w:w="1492" w:type="dxa"/>
            <w:tcBorders>
              <w:top w:val="nil"/>
              <w:left w:val="nil"/>
              <w:bottom w:val="single" w:sz="8" w:space="0" w:color="auto"/>
              <w:right w:val="nil"/>
            </w:tcBorders>
            <w:shd w:val="clear" w:color="auto" w:fill="auto"/>
            <w:noWrap/>
            <w:vAlign w:val="center"/>
            <w:hideMark/>
          </w:tcPr>
          <w:p w:rsidR="003E7F77" w:rsidRPr="009A234D" w:rsidRDefault="003E7F77" w:rsidP="003E7F77">
            <w:pPr>
              <w:spacing w:after="0" w:line="240" w:lineRule="auto"/>
              <w:jc w:val="center"/>
              <w:rPr>
                <w:rFonts w:ascii="Times New Roman" w:eastAsia="Times New Roman" w:hAnsi="Times New Roman" w:cs="Times New Roman"/>
                <w:sz w:val="20"/>
                <w:szCs w:val="20"/>
              </w:rPr>
            </w:pPr>
            <w:r w:rsidRPr="009A234D">
              <w:rPr>
                <w:rFonts w:ascii="Times New Roman" w:eastAsia="Times New Roman" w:hAnsi="Times New Roman" w:cs="Times New Roman"/>
                <w:sz w:val="20"/>
                <w:szCs w:val="20"/>
              </w:rPr>
              <w:t>25.77</w:t>
            </w:r>
          </w:p>
        </w:tc>
        <w:tc>
          <w:tcPr>
            <w:tcW w:w="1289" w:type="dxa"/>
            <w:tcBorders>
              <w:top w:val="nil"/>
              <w:left w:val="nil"/>
              <w:bottom w:val="single" w:sz="8" w:space="0" w:color="auto"/>
              <w:right w:val="nil"/>
            </w:tcBorders>
            <w:shd w:val="clear" w:color="auto" w:fill="auto"/>
            <w:noWrap/>
            <w:vAlign w:val="center"/>
            <w:hideMark/>
          </w:tcPr>
          <w:p w:rsidR="003E7F77" w:rsidRPr="009A234D" w:rsidRDefault="003E7F77" w:rsidP="003E7F77">
            <w:pPr>
              <w:spacing w:after="0" w:line="240" w:lineRule="auto"/>
              <w:jc w:val="center"/>
              <w:rPr>
                <w:rFonts w:ascii="Times New Roman" w:eastAsia="Times New Roman" w:hAnsi="Times New Roman" w:cs="Times New Roman"/>
                <w:sz w:val="20"/>
                <w:szCs w:val="20"/>
              </w:rPr>
            </w:pPr>
            <w:r w:rsidRPr="009A234D">
              <w:rPr>
                <w:rFonts w:ascii="Times New Roman" w:eastAsia="Times New Roman" w:hAnsi="Times New Roman" w:cs="Times New Roman"/>
                <w:sz w:val="20"/>
                <w:szCs w:val="20"/>
              </w:rPr>
              <w:t>567</w:t>
            </w:r>
          </w:p>
        </w:tc>
        <w:tc>
          <w:tcPr>
            <w:tcW w:w="1280" w:type="dxa"/>
            <w:vMerge w:val="restart"/>
            <w:tcBorders>
              <w:top w:val="nil"/>
              <w:left w:val="nil"/>
              <w:bottom w:val="single" w:sz="8" w:space="0" w:color="000000"/>
              <w:right w:val="nil"/>
            </w:tcBorders>
            <w:shd w:val="clear" w:color="auto" w:fill="auto"/>
            <w:noWrap/>
            <w:vAlign w:val="center"/>
            <w:hideMark/>
          </w:tcPr>
          <w:p w:rsidR="003E7F77" w:rsidRPr="009A234D" w:rsidRDefault="003E7F77" w:rsidP="003E7F77">
            <w:pPr>
              <w:spacing w:after="0" w:line="240" w:lineRule="auto"/>
              <w:jc w:val="center"/>
              <w:rPr>
                <w:rFonts w:ascii="Times New Roman" w:eastAsia="Times New Roman" w:hAnsi="Times New Roman" w:cs="Times New Roman"/>
                <w:sz w:val="20"/>
                <w:szCs w:val="20"/>
              </w:rPr>
            </w:pPr>
            <w:r w:rsidRPr="009A234D">
              <w:rPr>
                <w:rFonts w:ascii="Times New Roman" w:eastAsia="Times New Roman" w:hAnsi="Times New Roman" w:cs="Times New Roman"/>
                <w:sz w:val="20"/>
                <w:szCs w:val="20"/>
              </w:rPr>
              <w:t>170</w:t>
            </w:r>
          </w:p>
        </w:tc>
        <w:tc>
          <w:tcPr>
            <w:tcW w:w="1283" w:type="dxa"/>
            <w:vMerge w:val="restart"/>
            <w:tcBorders>
              <w:top w:val="nil"/>
              <w:left w:val="nil"/>
              <w:bottom w:val="single" w:sz="8" w:space="0" w:color="000000"/>
              <w:right w:val="nil"/>
            </w:tcBorders>
            <w:shd w:val="clear" w:color="auto" w:fill="auto"/>
            <w:noWrap/>
            <w:vAlign w:val="center"/>
            <w:hideMark/>
          </w:tcPr>
          <w:p w:rsidR="003E7F77" w:rsidRPr="009A234D" w:rsidRDefault="003E7F77" w:rsidP="003E7F77">
            <w:pPr>
              <w:spacing w:after="0" w:line="240" w:lineRule="auto"/>
              <w:jc w:val="center"/>
              <w:rPr>
                <w:rFonts w:ascii="Times New Roman" w:eastAsia="Times New Roman" w:hAnsi="Times New Roman" w:cs="Times New Roman"/>
                <w:sz w:val="20"/>
                <w:szCs w:val="20"/>
              </w:rPr>
            </w:pPr>
            <w:r w:rsidRPr="009A234D">
              <w:rPr>
                <w:rFonts w:ascii="Times New Roman" w:eastAsia="Times New Roman" w:hAnsi="Times New Roman" w:cs="Times New Roman"/>
                <w:sz w:val="20"/>
                <w:szCs w:val="20"/>
              </w:rPr>
              <w:t>0.09</w:t>
            </w:r>
          </w:p>
        </w:tc>
      </w:tr>
      <w:tr w:rsidR="003E7F77" w:rsidRPr="009A234D" w:rsidTr="003E7F77">
        <w:trPr>
          <w:trHeight w:val="585"/>
        </w:trPr>
        <w:tc>
          <w:tcPr>
            <w:tcW w:w="1312" w:type="dxa"/>
            <w:vMerge/>
            <w:tcBorders>
              <w:top w:val="nil"/>
              <w:left w:val="nil"/>
              <w:bottom w:val="single" w:sz="8" w:space="0" w:color="000000"/>
              <w:right w:val="nil"/>
            </w:tcBorders>
            <w:vAlign w:val="center"/>
            <w:hideMark/>
          </w:tcPr>
          <w:p w:rsidR="003E7F77" w:rsidRPr="009A234D" w:rsidRDefault="003E7F77" w:rsidP="003E7F77">
            <w:pPr>
              <w:spacing w:after="0" w:line="240" w:lineRule="auto"/>
              <w:jc w:val="center"/>
              <w:rPr>
                <w:rFonts w:ascii="Times New Roman" w:eastAsia="Times New Roman" w:hAnsi="Times New Roman" w:cs="Times New Roman"/>
                <w:sz w:val="20"/>
                <w:szCs w:val="20"/>
              </w:rPr>
            </w:pPr>
          </w:p>
        </w:tc>
        <w:tc>
          <w:tcPr>
            <w:tcW w:w="1148" w:type="dxa"/>
            <w:tcBorders>
              <w:top w:val="nil"/>
              <w:left w:val="nil"/>
              <w:bottom w:val="single" w:sz="8" w:space="0" w:color="auto"/>
              <w:right w:val="nil"/>
            </w:tcBorders>
            <w:shd w:val="clear" w:color="auto" w:fill="auto"/>
            <w:vAlign w:val="center"/>
            <w:hideMark/>
          </w:tcPr>
          <w:p w:rsidR="003E7F77" w:rsidRPr="009A234D" w:rsidRDefault="003E7F77" w:rsidP="003E7F77">
            <w:pPr>
              <w:spacing w:after="0" w:line="240" w:lineRule="auto"/>
              <w:jc w:val="center"/>
              <w:rPr>
                <w:rFonts w:ascii="Times New Roman" w:eastAsia="Times New Roman" w:hAnsi="Times New Roman" w:cs="Times New Roman"/>
                <w:sz w:val="20"/>
                <w:szCs w:val="20"/>
              </w:rPr>
            </w:pPr>
            <w:r w:rsidRPr="009A234D">
              <w:rPr>
                <w:rFonts w:ascii="Times New Roman" w:eastAsia="Times New Roman" w:hAnsi="Times New Roman" w:cs="Times New Roman"/>
                <w:sz w:val="20"/>
                <w:szCs w:val="20"/>
              </w:rPr>
              <w:t>Kontrol gurubu</w:t>
            </w:r>
          </w:p>
        </w:tc>
        <w:tc>
          <w:tcPr>
            <w:tcW w:w="1277" w:type="dxa"/>
            <w:tcBorders>
              <w:top w:val="nil"/>
              <w:left w:val="nil"/>
              <w:bottom w:val="single" w:sz="8" w:space="0" w:color="auto"/>
              <w:right w:val="nil"/>
            </w:tcBorders>
            <w:shd w:val="clear" w:color="auto" w:fill="auto"/>
            <w:noWrap/>
            <w:vAlign w:val="center"/>
            <w:hideMark/>
          </w:tcPr>
          <w:p w:rsidR="003E7F77" w:rsidRPr="009A234D" w:rsidRDefault="003E7F77" w:rsidP="003E7F77">
            <w:pPr>
              <w:spacing w:after="0" w:line="240" w:lineRule="auto"/>
              <w:jc w:val="center"/>
              <w:rPr>
                <w:rFonts w:ascii="Times New Roman" w:eastAsia="Times New Roman" w:hAnsi="Times New Roman" w:cs="Times New Roman"/>
                <w:sz w:val="20"/>
                <w:szCs w:val="20"/>
              </w:rPr>
            </w:pPr>
            <w:r w:rsidRPr="009A234D">
              <w:rPr>
                <w:rFonts w:ascii="Times New Roman" w:eastAsia="Times New Roman" w:hAnsi="Times New Roman" w:cs="Times New Roman"/>
                <w:sz w:val="20"/>
                <w:szCs w:val="20"/>
              </w:rPr>
              <w:t>22</w:t>
            </w:r>
          </w:p>
        </w:tc>
        <w:tc>
          <w:tcPr>
            <w:tcW w:w="1492" w:type="dxa"/>
            <w:tcBorders>
              <w:top w:val="nil"/>
              <w:left w:val="nil"/>
              <w:bottom w:val="single" w:sz="8" w:space="0" w:color="auto"/>
              <w:right w:val="nil"/>
            </w:tcBorders>
            <w:shd w:val="clear" w:color="auto" w:fill="auto"/>
            <w:noWrap/>
            <w:vAlign w:val="center"/>
            <w:hideMark/>
          </w:tcPr>
          <w:p w:rsidR="003E7F77" w:rsidRPr="009A234D" w:rsidRDefault="003E7F77" w:rsidP="003E7F77">
            <w:pPr>
              <w:spacing w:after="0" w:line="240" w:lineRule="auto"/>
              <w:jc w:val="center"/>
              <w:rPr>
                <w:rFonts w:ascii="Times New Roman" w:eastAsia="Times New Roman" w:hAnsi="Times New Roman" w:cs="Times New Roman"/>
                <w:sz w:val="20"/>
                <w:szCs w:val="20"/>
              </w:rPr>
            </w:pPr>
            <w:r w:rsidRPr="009A234D">
              <w:rPr>
                <w:rFonts w:ascii="Times New Roman" w:eastAsia="Times New Roman" w:hAnsi="Times New Roman" w:cs="Times New Roman"/>
                <w:sz w:val="20"/>
                <w:szCs w:val="20"/>
              </w:rPr>
              <w:t>19.23</w:t>
            </w:r>
          </w:p>
        </w:tc>
        <w:tc>
          <w:tcPr>
            <w:tcW w:w="1289" w:type="dxa"/>
            <w:tcBorders>
              <w:top w:val="nil"/>
              <w:left w:val="nil"/>
              <w:bottom w:val="single" w:sz="8" w:space="0" w:color="auto"/>
              <w:right w:val="nil"/>
            </w:tcBorders>
            <w:shd w:val="clear" w:color="auto" w:fill="auto"/>
            <w:noWrap/>
            <w:vAlign w:val="center"/>
            <w:hideMark/>
          </w:tcPr>
          <w:p w:rsidR="003E7F77" w:rsidRPr="009A234D" w:rsidRDefault="003E7F77" w:rsidP="002F46B7">
            <w:pPr>
              <w:spacing w:after="0" w:line="240" w:lineRule="auto"/>
              <w:jc w:val="center"/>
              <w:rPr>
                <w:rFonts w:ascii="Times New Roman" w:eastAsia="Times New Roman" w:hAnsi="Times New Roman" w:cs="Times New Roman"/>
                <w:sz w:val="20"/>
                <w:szCs w:val="20"/>
              </w:rPr>
            </w:pPr>
            <w:r w:rsidRPr="009A234D">
              <w:rPr>
                <w:rFonts w:ascii="Times New Roman" w:eastAsia="Times New Roman" w:hAnsi="Times New Roman" w:cs="Times New Roman"/>
                <w:sz w:val="20"/>
                <w:szCs w:val="20"/>
              </w:rPr>
              <w:t>423</w:t>
            </w:r>
          </w:p>
        </w:tc>
        <w:tc>
          <w:tcPr>
            <w:tcW w:w="1280" w:type="dxa"/>
            <w:vMerge/>
            <w:tcBorders>
              <w:top w:val="nil"/>
              <w:left w:val="nil"/>
              <w:bottom w:val="single" w:sz="8" w:space="0" w:color="000000"/>
              <w:right w:val="nil"/>
            </w:tcBorders>
            <w:vAlign w:val="center"/>
            <w:hideMark/>
          </w:tcPr>
          <w:p w:rsidR="003E7F77" w:rsidRPr="009A234D" w:rsidRDefault="003E7F77" w:rsidP="003E7F77">
            <w:pPr>
              <w:spacing w:after="0" w:line="240" w:lineRule="auto"/>
              <w:jc w:val="center"/>
              <w:rPr>
                <w:rFonts w:ascii="Times New Roman" w:eastAsia="Times New Roman" w:hAnsi="Times New Roman" w:cs="Times New Roman"/>
                <w:sz w:val="20"/>
                <w:szCs w:val="20"/>
              </w:rPr>
            </w:pPr>
          </w:p>
        </w:tc>
        <w:tc>
          <w:tcPr>
            <w:tcW w:w="1283" w:type="dxa"/>
            <w:vMerge/>
            <w:tcBorders>
              <w:top w:val="nil"/>
              <w:left w:val="nil"/>
              <w:bottom w:val="single" w:sz="8" w:space="0" w:color="000000"/>
              <w:right w:val="nil"/>
            </w:tcBorders>
            <w:vAlign w:val="center"/>
            <w:hideMark/>
          </w:tcPr>
          <w:p w:rsidR="003E7F77" w:rsidRPr="009A234D" w:rsidRDefault="003E7F77" w:rsidP="003E7F77">
            <w:pPr>
              <w:spacing w:after="0" w:line="240" w:lineRule="auto"/>
              <w:jc w:val="center"/>
              <w:rPr>
                <w:rFonts w:ascii="Times New Roman" w:eastAsia="Times New Roman" w:hAnsi="Times New Roman" w:cs="Times New Roman"/>
                <w:sz w:val="20"/>
                <w:szCs w:val="20"/>
              </w:rPr>
            </w:pPr>
          </w:p>
        </w:tc>
      </w:tr>
      <w:tr w:rsidR="003E7F77" w:rsidRPr="009A234D" w:rsidTr="003E7F77">
        <w:trPr>
          <w:trHeight w:val="585"/>
        </w:trPr>
        <w:tc>
          <w:tcPr>
            <w:tcW w:w="1312" w:type="dxa"/>
            <w:vMerge w:val="restart"/>
            <w:tcBorders>
              <w:top w:val="nil"/>
              <w:left w:val="nil"/>
              <w:bottom w:val="single" w:sz="8" w:space="0" w:color="000000"/>
              <w:right w:val="nil"/>
            </w:tcBorders>
            <w:shd w:val="clear" w:color="auto" w:fill="auto"/>
            <w:vAlign w:val="center"/>
            <w:hideMark/>
          </w:tcPr>
          <w:p w:rsidR="003E7F77" w:rsidRPr="009A234D" w:rsidRDefault="003E7F77" w:rsidP="003E7F77">
            <w:pPr>
              <w:spacing w:after="0" w:line="240" w:lineRule="auto"/>
              <w:jc w:val="center"/>
              <w:rPr>
                <w:rFonts w:ascii="Times New Roman" w:eastAsia="Times New Roman" w:hAnsi="Times New Roman" w:cs="Times New Roman"/>
                <w:sz w:val="20"/>
                <w:szCs w:val="20"/>
              </w:rPr>
            </w:pPr>
            <w:r w:rsidRPr="009A234D">
              <w:rPr>
                <w:rFonts w:ascii="Times New Roman" w:eastAsia="Times New Roman" w:hAnsi="Times New Roman" w:cs="Times New Roman"/>
                <w:sz w:val="20"/>
                <w:szCs w:val="20"/>
              </w:rPr>
              <w:t>STEM tutum ölçeği</w:t>
            </w:r>
          </w:p>
        </w:tc>
        <w:tc>
          <w:tcPr>
            <w:tcW w:w="1148" w:type="dxa"/>
            <w:tcBorders>
              <w:top w:val="nil"/>
              <w:left w:val="nil"/>
              <w:bottom w:val="single" w:sz="8" w:space="0" w:color="auto"/>
              <w:right w:val="nil"/>
            </w:tcBorders>
            <w:shd w:val="clear" w:color="auto" w:fill="auto"/>
            <w:vAlign w:val="center"/>
            <w:hideMark/>
          </w:tcPr>
          <w:p w:rsidR="003E7F77" w:rsidRPr="009A234D" w:rsidRDefault="003E7F77" w:rsidP="003E7F77">
            <w:pPr>
              <w:spacing w:after="0" w:line="240" w:lineRule="auto"/>
              <w:jc w:val="center"/>
              <w:rPr>
                <w:rFonts w:ascii="Times New Roman" w:eastAsia="Times New Roman" w:hAnsi="Times New Roman" w:cs="Times New Roman"/>
                <w:sz w:val="20"/>
                <w:szCs w:val="20"/>
              </w:rPr>
            </w:pPr>
            <w:r w:rsidRPr="009A234D">
              <w:rPr>
                <w:rFonts w:ascii="Times New Roman" w:eastAsia="Times New Roman" w:hAnsi="Times New Roman" w:cs="Times New Roman"/>
                <w:sz w:val="20"/>
                <w:szCs w:val="20"/>
              </w:rPr>
              <w:t>Deney gurubu</w:t>
            </w:r>
          </w:p>
        </w:tc>
        <w:tc>
          <w:tcPr>
            <w:tcW w:w="1277" w:type="dxa"/>
            <w:tcBorders>
              <w:top w:val="nil"/>
              <w:left w:val="nil"/>
              <w:bottom w:val="single" w:sz="8" w:space="0" w:color="auto"/>
              <w:right w:val="nil"/>
            </w:tcBorders>
            <w:shd w:val="clear" w:color="auto" w:fill="auto"/>
            <w:noWrap/>
            <w:vAlign w:val="center"/>
            <w:hideMark/>
          </w:tcPr>
          <w:p w:rsidR="003E7F77" w:rsidRPr="009A234D" w:rsidRDefault="003E7F77" w:rsidP="003E7F77">
            <w:pPr>
              <w:spacing w:after="0" w:line="240" w:lineRule="auto"/>
              <w:jc w:val="center"/>
              <w:rPr>
                <w:rFonts w:ascii="Times New Roman" w:eastAsia="Times New Roman" w:hAnsi="Times New Roman" w:cs="Times New Roman"/>
                <w:sz w:val="20"/>
                <w:szCs w:val="20"/>
              </w:rPr>
            </w:pPr>
            <w:r w:rsidRPr="009A234D">
              <w:rPr>
                <w:rFonts w:ascii="Times New Roman" w:eastAsia="Times New Roman" w:hAnsi="Times New Roman" w:cs="Times New Roman"/>
                <w:sz w:val="20"/>
                <w:szCs w:val="20"/>
              </w:rPr>
              <w:t>22</w:t>
            </w:r>
          </w:p>
        </w:tc>
        <w:tc>
          <w:tcPr>
            <w:tcW w:w="1492" w:type="dxa"/>
            <w:tcBorders>
              <w:top w:val="nil"/>
              <w:left w:val="nil"/>
              <w:bottom w:val="single" w:sz="8" w:space="0" w:color="auto"/>
              <w:right w:val="nil"/>
            </w:tcBorders>
            <w:shd w:val="clear" w:color="auto" w:fill="auto"/>
            <w:noWrap/>
            <w:vAlign w:val="center"/>
            <w:hideMark/>
          </w:tcPr>
          <w:p w:rsidR="003E7F77" w:rsidRPr="009A234D" w:rsidRDefault="003E7F77" w:rsidP="003E7F77">
            <w:pPr>
              <w:spacing w:after="0" w:line="240" w:lineRule="auto"/>
              <w:jc w:val="center"/>
              <w:rPr>
                <w:rFonts w:ascii="Times New Roman" w:eastAsia="Times New Roman" w:hAnsi="Times New Roman" w:cs="Times New Roman"/>
                <w:sz w:val="20"/>
                <w:szCs w:val="20"/>
              </w:rPr>
            </w:pPr>
            <w:r w:rsidRPr="009A234D">
              <w:rPr>
                <w:rFonts w:ascii="Times New Roman" w:eastAsia="Times New Roman" w:hAnsi="Times New Roman" w:cs="Times New Roman"/>
                <w:sz w:val="20"/>
                <w:szCs w:val="20"/>
              </w:rPr>
              <w:t>23.45</w:t>
            </w:r>
          </w:p>
        </w:tc>
        <w:tc>
          <w:tcPr>
            <w:tcW w:w="1289" w:type="dxa"/>
            <w:tcBorders>
              <w:top w:val="nil"/>
              <w:left w:val="nil"/>
              <w:bottom w:val="single" w:sz="8" w:space="0" w:color="auto"/>
              <w:right w:val="nil"/>
            </w:tcBorders>
            <w:shd w:val="clear" w:color="auto" w:fill="auto"/>
            <w:noWrap/>
            <w:vAlign w:val="center"/>
            <w:hideMark/>
          </w:tcPr>
          <w:p w:rsidR="003E7F77" w:rsidRPr="009A234D" w:rsidRDefault="003E7F77" w:rsidP="003E7F77">
            <w:pPr>
              <w:spacing w:after="0" w:line="240" w:lineRule="auto"/>
              <w:jc w:val="center"/>
              <w:rPr>
                <w:rFonts w:ascii="Times New Roman" w:eastAsia="Times New Roman" w:hAnsi="Times New Roman" w:cs="Times New Roman"/>
                <w:sz w:val="20"/>
                <w:szCs w:val="20"/>
              </w:rPr>
            </w:pPr>
            <w:r w:rsidRPr="009A234D">
              <w:rPr>
                <w:rFonts w:ascii="Times New Roman" w:eastAsia="Times New Roman" w:hAnsi="Times New Roman" w:cs="Times New Roman"/>
                <w:sz w:val="20"/>
                <w:szCs w:val="20"/>
              </w:rPr>
              <w:t>516</w:t>
            </w:r>
          </w:p>
        </w:tc>
        <w:tc>
          <w:tcPr>
            <w:tcW w:w="1280" w:type="dxa"/>
            <w:vMerge w:val="restart"/>
            <w:tcBorders>
              <w:top w:val="nil"/>
              <w:left w:val="nil"/>
              <w:bottom w:val="single" w:sz="8" w:space="0" w:color="000000"/>
              <w:right w:val="nil"/>
            </w:tcBorders>
            <w:shd w:val="clear" w:color="auto" w:fill="auto"/>
            <w:noWrap/>
            <w:vAlign w:val="center"/>
            <w:hideMark/>
          </w:tcPr>
          <w:p w:rsidR="003E7F77" w:rsidRPr="009A234D" w:rsidRDefault="003E7F77" w:rsidP="003E7F77">
            <w:pPr>
              <w:spacing w:after="0" w:line="240" w:lineRule="auto"/>
              <w:jc w:val="center"/>
              <w:rPr>
                <w:rFonts w:ascii="Times New Roman" w:eastAsia="Times New Roman" w:hAnsi="Times New Roman" w:cs="Times New Roman"/>
                <w:sz w:val="20"/>
                <w:szCs w:val="20"/>
              </w:rPr>
            </w:pPr>
            <w:r w:rsidRPr="009A234D">
              <w:rPr>
                <w:rFonts w:ascii="Times New Roman" w:eastAsia="Times New Roman" w:hAnsi="Times New Roman" w:cs="Times New Roman"/>
                <w:sz w:val="20"/>
                <w:szCs w:val="20"/>
              </w:rPr>
              <w:t>221</w:t>
            </w:r>
          </w:p>
        </w:tc>
        <w:tc>
          <w:tcPr>
            <w:tcW w:w="1283" w:type="dxa"/>
            <w:vMerge w:val="restart"/>
            <w:tcBorders>
              <w:top w:val="nil"/>
              <w:left w:val="nil"/>
              <w:bottom w:val="single" w:sz="8" w:space="0" w:color="000000"/>
              <w:right w:val="nil"/>
            </w:tcBorders>
            <w:shd w:val="clear" w:color="auto" w:fill="auto"/>
            <w:noWrap/>
            <w:vAlign w:val="center"/>
            <w:hideMark/>
          </w:tcPr>
          <w:p w:rsidR="003E7F77" w:rsidRPr="009A234D" w:rsidRDefault="003E7F77" w:rsidP="003E7F77">
            <w:pPr>
              <w:spacing w:after="0" w:line="240" w:lineRule="auto"/>
              <w:jc w:val="center"/>
              <w:rPr>
                <w:rFonts w:ascii="Times New Roman" w:eastAsia="Times New Roman" w:hAnsi="Times New Roman" w:cs="Times New Roman"/>
                <w:sz w:val="20"/>
                <w:szCs w:val="20"/>
              </w:rPr>
            </w:pPr>
            <w:r w:rsidRPr="009A234D">
              <w:rPr>
                <w:rFonts w:ascii="Times New Roman" w:eastAsia="Times New Roman" w:hAnsi="Times New Roman" w:cs="Times New Roman"/>
                <w:sz w:val="20"/>
                <w:szCs w:val="20"/>
              </w:rPr>
              <w:t>0.62</w:t>
            </w:r>
          </w:p>
        </w:tc>
      </w:tr>
      <w:tr w:rsidR="003E7F77" w:rsidRPr="009A234D" w:rsidTr="003E7F77">
        <w:trPr>
          <w:trHeight w:val="585"/>
        </w:trPr>
        <w:tc>
          <w:tcPr>
            <w:tcW w:w="1312" w:type="dxa"/>
            <w:vMerge/>
            <w:tcBorders>
              <w:top w:val="nil"/>
              <w:left w:val="nil"/>
              <w:bottom w:val="single" w:sz="8" w:space="0" w:color="000000"/>
              <w:right w:val="nil"/>
            </w:tcBorders>
            <w:vAlign w:val="center"/>
            <w:hideMark/>
          </w:tcPr>
          <w:p w:rsidR="003E7F77" w:rsidRPr="009A234D" w:rsidRDefault="003E7F77" w:rsidP="003E7F77">
            <w:pPr>
              <w:spacing w:after="0" w:line="240" w:lineRule="auto"/>
              <w:jc w:val="center"/>
              <w:rPr>
                <w:rFonts w:ascii="Times New Roman" w:eastAsia="Times New Roman" w:hAnsi="Times New Roman" w:cs="Times New Roman"/>
                <w:sz w:val="20"/>
                <w:szCs w:val="20"/>
              </w:rPr>
            </w:pPr>
          </w:p>
        </w:tc>
        <w:tc>
          <w:tcPr>
            <w:tcW w:w="1148" w:type="dxa"/>
            <w:tcBorders>
              <w:top w:val="nil"/>
              <w:left w:val="nil"/>
              <w:bottom w:val="single" w:sz="8" w:space="0" w:color="auto"/>
              <w:right w:val="nil"/>
            </w:tcBorders>
            <w:shd w:val="clear" w:color="auto" w:fill="auto"/>
            <w:vAlign w:val="center"/>
            <w:hideMark/>
          </w:tcPr>
          <w:p w:rsidR="003E7F77" w:rsidRPr="009A234D" w:rsidRDefault="003E7F77" w:rsidP="003E7F77">
            <w:pPr>
              <w:spacing w:after="0" w:line="240" w:lineRule="auto"/>
              <w:jc w:val="center"/>
              <w:rPr>
                <w:rFonts w:ascii="Times New Roman" w:eastAsia="Times New Roman" w:hAnsi="Times New Roman" w:cs="Times New Roman"/>
                <w:sz w:val="20"/>
                <w:szCs w:val="20"/>
              </w:rPr>
            </w:pPr>
            <w:r w:rsidRPr="009A234D">
              <w:rPr>
                <w:rFonts w:ascii="Times New Roman" w:eastAsia="Times New Roman" w:hAnsi="Times New Roman" w:cs="Times New Roman"/>
                <w:sz w:val="20"/>
                <w:szCs w:val="20"/>
              </w:rPr>
              <w:t>Kontrol gurubu</w:t>
            </w:r>
          </w:p>
        </w:tc>
        <w:tc>
          <w:tcPr>
            <w:tcW w:w="1277" w:type="dxa"/>
            <w:tcBorders>
              <w:top w:val="nil"/>
              <w:left w:val="nil"/>
              <w:bottom w:val="single" w:sz="8" w:space="0" w:color="auto"/>
              <w:right w:val="nil"/>
            </w:tcBorders>
            <w:shd w:val="clear" w:color="auto" w:fill="auto"/>
            <w:noWrap/>
            <w:vAlign w:val="center"/>
            <w:hideMark/>
          </w:tcPr>
          <w:p w:rsidR="003E7F77" w:rsidRPr="009A234D" w:rsidRDefault="003E7F77" w:rsidP="003E7F77">
            <w:pPr>
              <w:spacing w:after="0" w:line="240" w:lineRule="auto"/>
              <w:jc w:val="center"/>
              <w:rPr>
                <w:rFonts w:ascii="Times New Roman" w:eastAsia="Times New Roman" w:hAnsi="Times New Roman" w:cs="Times New Roman"/>
                <w:sz w:val="20"/>
                <w:szCs w:val="20"/>
              </w:rPr>
            </w:pPr>
            <w:r w:rsidRPr="009A234D">
              <w:rPr>
                <w:rFonts w:ascii="Times New Roman" w:eastAsia="Times New Roman" w:hAnsi="Times New Roman" w:cs="Times New Roman"/>
                <w:sz w:val="20"/>
                <w:szCs w:val="20"/>
              </w:rPr>
              <w:t>22</w:t>
            </w:r>
          </w:p>
        </w:tc>
        <w:tc>
          <w:tcPr>
            <w:tcW w:w="1492" w:type="dxa"/>
            <w:tcBorders>
              <w:top w:val="nil"/>
              <w:left w:val="nil"/>
              <w:bottom w:val="single" w:sz="8" w:space="0" w:color="auto"/>
              <w:right w:val="nil"/>
            </w:tcBorders>
            <w:shd w:val="clear" w:color="auto" w:fill="auto"/>
            <w:noWrap/>
            <w:vAlign w:val="center"/>
            <w:hideMark/>
          </w:tcPr>
          <w:p w:rsidR="003E7F77" w:rsidRPr="009A234D" w:rsidRDefault="003E7F77" w:rsidP="003E7F77">
            <w:pPr>
              <w:spacing w:after="0" w:line="240" w:lineRule="auto"/>
              <w:jc w:val="center"/>
              <w:rPr>
                <w:rFonts w:ascii="Times New Roman" w:eastAsia="Times New Roman" w:hAnsi="Times New Roman" w:cs="Times New Roman"/>
                <w:sz w:val="20"/>
                <w:szCs w:val="20"/>
              </w:rPr>
            </w:pPr>
            <w:r w:rsidRPr="009A234D">
              <w:rPr>
                <w:rFonts w:ascii="Times New Roman" w:eastAsia="Times New Roman" w:hAnsi="Times New Roman" w:cs="Times New Roman"/>
                <w:sz w:val="20"/>
                <w:szCs w:val="20"/>
              </w:rPr>
              <w:t>21.55</w:t>
            </w:r>
          </w:p>
        </w:tc>
        <w:tc>
          <w:tcPr>
            <w:tcW w:w="1289" w:type="dxa"/>
            <w:tcBorders>
              <w:top w:val="nil"/>
              <w:left w:val="nil"/>
              <w:bottom w:val="single" w:sz="8" w:space="0" w:color="auto"/>
              <w:right w:val="nil"/>
            </w:tcBorders>
            <w:shd w:val="clear" w:color="auto" w:fill="auto"/>
            <w:noWrap/>
            <w:vAlign w:val="center"/>
            <w:hideMark/>
          </w:tcPr>
          <w:p w:rsidR="003E7F77" w:rsidRPr="009A234D" w:rsidRDefault="003E7F77" w:rsidP="003E7F77">
            <w:pPr>
              <w:spacing w:after="0" w:line="240" w:lineRule="auto"/>
              <w:jc w:val="center"/>
              <w:rPr>
                <w:rFonts w:ascii="Times New Roman" w:eastAsia="Times New Roman" w:hAnsi="Times New Roman" w:cs="Times New Roman"/>
                <w:sz w:val="20"/>
                <w:szCs w:val="20"/>
              </w:rPr>
            </w:pPr>
            <w:r w:rsidRPr="009A234D">
              <w:rPr>
                <w:rFonts w:ascii="Times New Roman" w:eastAsia="Times New Roman" w:hAnsi="Times New Roman" w:cs="Times New Roman"/>
                <w:sz w:val="20"/>
                <w:szCs w:val="20"/>
              </w:rPr>
              <w:t>474</w:t>
            </w:r>
          </w:p>
        </w:tc>
        <w:tc>
          <w:tcPr>
            <w:tcW w:w="1280" w:type="dxa"/>
            <w:vMerge/>
            <w:tcBorders>
              <w:top w:val="nil"/>
              <w:left w:val="nil"/>
              <w:bottom w:val="single" w:sz="8" w:space="0" w:color="000000"/>
              <w:right w:val="nil"/>
            </w:tcBorders>
            <w:vAlign w:val="center"/>
            <w:hideMark/>
          </w:tcPr>
          <w:p w:rsidR="003E7F77" w:rsidRPr="009A234D" w:rsidRDefault="003E7F77" w:rsidP="003E7F77">
            <w:pPr>
              <w:spacing w:after="0" w:line="240" w:lineRule="auto"/>
              <w:jc w:val="center"/>
              <w:rPr>
                <w:rFonts w:ascii="Times New Roman" w:eastAsia="Times New Roman" w:hAnsi="Times New Roman" w:cs="Times New Roman"/>
                <w:sz w:val="20"/>
                <w:szCs w:val="20"/>
              </w:rPr>
            </w:pPr>
          </w:p>
        </w:tc>
        <w:tc>
          <w:tcPr>
            <w:tcW w:w="1283" w:type="dxa"/>
            <w:vMerge/>
            <w:tcBorders>
              <w:top w:val="nil"/>
              <w:left w:val="nil"/>
              <w:bottom w:val="single" w:sz="8" w:space="0" w:color="000000"/>
              <w:right w:val="nil"/>
            </w:tcBorders>
            <w:vAlign w:val="center"/>
            <w:hideMark/>
          </w:tcPr>
          <w:p w:rsidR="003E7F77" w:rsidRPr="009A234D" w:rsidRDefault="003E7F77" w:rsidP="003E7F77">
            <w:pPr>
              <w:spacing w:after="0" w:line="240" w:lineRule="auto"/>
              <w:jc w:val="center"/>
              <w:rPr>
                <w:rFonts w:ascii="Times New Roman" w:eastAsia="Times New Roman" w:hAnsi="Times New Roman" w:cs="Times New Roman"/>
                <w:sz w:val="20"/>
                <w:szCs w:val="20"/>
              </w:rPr>
            </w:pPr>
          </w:p>
        </w:tc>
      </w:tr>
    </w:tbl>
    <w:p w:rsidR="003E7F77" w:rsidRPr="009A234D" w:rsidRDefault="003E7F77" w:rsidP="00563530">
      <w:pPr>
        <w:spacing w:after="0" w:line="360" w:lineRule="auto"/>
        <w:ind w:firstLine="708"/>
        <w:jc w:val="both"/>
        <w:rPr>
          <w:rFonts w:ascii="Times New Roman" w:hAnsi="Times New Roman" w:cs="Times New Roman"/>
          <w:sz w:val="24"/>
          <w:szCs w:val="24"/>
        </w:rPr>
      </w:pPr>
    </w:p>
    <w:p w:rsidR="001443EB" w:rsidRPr="009A234D" w:rsidRDefault="00EB7BA2" w:rsidP="00EB7BA2">
      <w:pPr>
        <w:spacing w:after="0" w:line="360" w:lineRule="auto"/>
        <w:ind w:firstLine="708"/>
        <w:jc w:val="both"/>
        <w:rPr>
          <w:rFonts w:ascii="Times New Roman" w:hAnsi="Times New Roman" w:cs="Times New Roman"/>
          <w:sz w:val="24"/>
          <w:szCs w:val="24"/>
        </w:rPr>
      </w:pPr>
      <w:r w:rsidRPr="009A234D">
        <w:rPr>
          <w:rFonts w:ascii="Times New Roman" w:hAnsi="Times New Roman" w:cs="Times New Roman"/>
          <w:sz w:val="24"/>
          <w:szCs w:val="24"/>
        </w:rPr>
        <w:t>Tablo 1 incelendiğinde deney ve kontrol grubunun fen bilimleri dersi akademik başarı testi ve S</w:t>
      </w:r>
      <w:r w:rsidR="003E7F77" w:rsidRPr="009A234D">
        <w:rPr>
          <w:rFonts w:ascii="Times New Roman" w:hAnsi="Times New Roman" w:cs="Times New Roman"/>
          <w:sz w:val="24"/>
          <w:szCs w:val="24"/>
        </w:rPr>
        <w:t xml:space="preserve">TEM tutum ölçeğinden aldıkları </w:t>
      </w:r>
      <w:r w:rsidRPr="009A234D">
        <w:rPr>
          <w:rFonts w:ascii="Times New Roman" w:hAnsi="Times New Roman" w:cs="Times New Roman"/>
          <w:sz w:val="24"/>
          <w:szCs w:val="24"/>
        </w:rPr>
        <w:t xml:space="preserve">ön test puan ortalamaları </w:t>
      </w:r>
      <w:r w:rsidR="00F506FD" w:rsidRPr="009A234D">
        <w:rPr>
          <w:rFonts w:ascii="Times New Roman" w:hAnsi="Times New Roman" w:cs="Times New Roman"/>
          <w:sz w:val="24"/>
          <w:szCs w:val="24"/>
        </w:rPr>
        <w:t xml:space="preserve">arasında </w:t>
      </w:r>
      <w:r w:rsidRPr="009A234D">
        <w:rPr>
          <w:rFonts w:ascii="Times New Roman" w:hAnsi="Times New Roman" w:cs="Times New Roman"/>
          <w:sz w:val="24"/>
          <w:szCs w:val="24"/>
        </w:rPr>
        <w:t>anlamlı bir farklılık gö</w:t>
      </w:r>
      <w:r w:rsidR="003E7F77" w:rsidRPr="009A234D">
        <w:rPr>
          <w:rFonts w:ascii="Times New Roman" w:hAnsi="Times New Roman" w:cs="Times New Roman"/>
          <w:sz w:val="24"/>
          <w:szCs w:val="24"/>
        </w:rPr>
        <w:t>rülmemektedir</w:t>
      </w:r>
      <w:r w:rsidRPr="009A234D">
        <w:rPr>
          <w:rFonts w:ascii="Times New Roman" w:hAnsi="Times New Roman" w:cs="Times New Roman"/>
          <w:sz w:val="24"/>
          <w:szCs w:val="24"/>
        </w:rPr>
        <w:t>.</w:t>
      </w:r>
      <w:r w:rsidR="009A234D" w:rsidRPr="009A234D">
        <w:rPr>
          <w:rFonts w:ascii="Times New Roman" w:hAnsi="Times New Roman" w:cs="Times New Roman"/>
          <w:sz w:val="24"/>
          <w:szCs w:val="24"/>
        </w:rPr>
        <w:t xml:space="preserve"> </w:t>
      </w:r>
      <w:r w:rsidRPr="009A234D">
        <w:rPr>
          <w:rFonts w:ascii="Times New Roman" w:hAnsi="Times New Roman" w:cs="Times New Roman"/>
          <w:sz w:val="24"/>
          <w:szCs w:val="24"/>
        </w:rPr>
        <w:t>Buna göre deney ve kontrol gruplarının hem akademik başarı hem de STEM tutum puan</w:t>
      </w:r>
      <w:r w:rsidR="009A234D" w:rsidRPr="009A234D">
        <w:rPr>
          <w:rFonts w:ascii="Times New Roman" w:hAnsi="Times New Roman" w:cs="Times New Roman"/>
          <w:sz w:val="24"/>
          <w:szCs w:val="24"/>
        </w:rPr>
        <w:t xml:space="preserve"> </w:t>
      </w:r>
      <w:r w:rsidRPr="009A234D">
        <w:rPr>
          <w:rFonts w:ascii="Times New Roman" w:hAnsi="Times New Roman" w:cs="Times New Roman"/>
          <w:sz w:val="24"/>
          <w:szCs w:val="24"/>
        </w:rPr>
        <w:t>ortalamalarının birbirine denk olduğu söylenebilir.</w:t>
      </w:r>
    </w:p>
    <w:p w:rsidR="001443EB" w:rsidRPr="009A234D" w:rsidRDefault="001443EB" w:rsidP="001F13D9">
      <w:pPr>
        <w:spacing w:after="0" w:line="360" w:lineRule="auto"/>
        <w:ind w:firstLine="708"/>
        <w:jc w:val="both"/>
        <w:rPr>
          <w:rFonts w:ascii="Times New Roman" w:hAnsi="Times New Roman" w:cs="Times New Roman"/>
          <w:b/>
          <w:sz w:val="24"/>
          <w:szCs w:val="24"/>
        </w:rPr>
      </w:pPr>
      <w:r w:rsidRPr="009A234D">
        <w:rPr>
          <w:rFonts w:ascii="Times New Roman" w:hAnsi="Times New Roman" w:cs="Times New Roman"/>
          <w:b/>
          <w:sz w:val="24"/>
          <w:szCs w:val="24"/>
        </w:rPr>
        <w:t>Veri toplama araçları</w:t>
      </w:r>
    </w:p>
    <w:p w:rsidR="003873DB" w:rsidRPr="009A234D" w:rsidRDefault="003873DB" w:rsidP="001F13D9">
      <w:pPr>
        <w:spacing w:after="0" w:line="360" w:lineRule="auto"/>
        <w:ind w:firstLine="708"/>
        <w:jc w:val="both"/>
        <w:rPr>
          <w:rFonts w:ascii="Times New Roman" w:hAnsi="Times New Roman" w:cs="Times New Roman"/>
          <w:sz w:val="24"/>
          <w:szCs w:val="24"/>
        </w:rPr>
      </w:pPr>
      <w:r w:rsidRPr="009A234D">
        <w:rPr>
          <w:rFonts w:ascii="Times New Roman" w:hAnsi="Times New Roman" w:cs="Times New Roman"/>
          <w:sz w:val="24"/>
          <w:szCs w:val="24"/>
        </w:rPr>
        <w:t>Bu araştırmada akademik başarı testi ve STEM tutum ölçekleri kullanılmıştır.</w:t>
      </w:r>
    </w:p>
    <w:p w:rsidR="003873DB" w:rsidRPr="009A234D" w:rsidRDefault="003873DB" w:rsidP="001F13D9">
      <w:pPr>
        <w:spacing w:after="0" w:line="360" w:lineRule="auto"/>
        <w:ind w:firstLine="708"/>
        <w:jc w:val="both"/>
        <w:rPr>
          <w:rFonts w:ascii="Times New Roman" w:hAnsi="Times New Roman" w:cs="Times New Roman"/>
          <w:sz w:val="24"/>
          <w:szCs w:val="24"/>
        </w:rPr>
      </w:pPr>
      <w:r w:rsidRPr="003579E8">
        <w:rPr>
          <w:rFonts w:ascii="Times New Roman" w:hAnsi="Times New Roman" w:cs="Times New Roman"/>
          <w:i/>
          <w:sz w:val="24"/>
          <w:szCs w:val="24"/>
        </w:rPr>
        <w:t>Akademik başarı testi</w:t>
      </w:r>
      <w:r w:rsidRPr="009A234D">
        <w:rPr>
          <w:rFonts w:ascii="Times New Roman" w:hAnsi="Times New Roman" w:cs="Times New Roman"/>
          <w:sz w:val="24"/>
          <w:szCs w:val="24"/>
        </w:rPr>
        <w:t xml:space="preserve">; sekizinci sınıflar “Basit Makineler” konusu ve kazanımlarını kapsayan sorulardan oluşmaktadır. </w:t>
      </w:r>
      <w:r w:rsidR="00240273" w:rsidRPr="009A234D">
        <w:rPr>
          <w:rFonts w:ascii="Times New Roman" w:hAnsi="Times New Roman" w:cs="Times New Roman"/>
          <w:sz w:val="24"/>
          <w:szCs w:val="24"/>
        </w:rPr>
        <w:t xml:space="preserve">Sorular </w:t>
      </w:r>
      <w:r w:rsidR="00130DA0" w:rsidRPr="009A234D">
        <w:rPr>
          <w:rFonts w:ascii="Times New Roman" w:hAnsi="Times New Roman" w:cs="Times New Roman"/>
          <w:sz w:val="24"/>
          <w:szCs w:val="24"/>
        </w:rPr>
        <w:t>bilgi</w:t>
      </w:r>
      <w:r w:rsidR="00240273" w:rsidRPr="009A234D">
        <w:rPr>
          <w:rFonts w:ascii="Times New Roman" w:hAnsi="Times New Roman" w:cs="Times New Roman"/>
          <w:sz w:val="24"/>
          <w:szCs w:val="24"/>
        </w:rPr>
        <w:t xml:space="preserve"> ve kavrama düzeylerinde </w:t>
      </w:r>
      <w:r w:rsidR="00130DA0" w:rsidRPr="009A234D">
        <w:rPr>
          <w:rFonts w:ascii="Times New Roman" w:hAnsi="Times New Roman" w:cs="Times New Roman"/>
          <w:sz w:val="24"/>
          <w:szCs w:val="24"/>
        </w:rPr>
        <w:t>hazırlanmıştır. Hazırlanan test u</w:t>
      </w:r>
      <w:r w:rsidRPr="009A234D">
        <w:rPr>
          <w:rFonts w:ascii="Times New Roman" w:hAnsi="Times New Roman" w:cs="Times New Roman"/>
          <w:sz w:val="24"/>
          <w:szCs w:val="24"/>
        </w:rPr>
        <w:t xml:space="preserve">ygulama öncesinde ve sonrasında </w:t>
      </w:r>
      <w:r w:rsidR="005E6511" w:rsidRPr="009A234D">
        <w:rPr>
          <w:rFonts w:ascii="Times New Roman" w:hAnsi="Times New Roman" w:cs="Times New Roman"/>
          <w:sz w:val="24"/>
          <w:szCs w:val="24"/>
        </w:rPr>
        <w:t xml:space="preserve">her iki </w:t>
      </w:r>
      <w:r w:rsidR="00353169" w:rsidRPr="009A234D">
        <w:rPr>
          <w:rFonts w:ascii="Times New Roman" w:hAnsi="Times New Roman" w:cs="Times New Roman"/>
          <w:sz w:val="24"/>
          <w:szCs w:val="24"/>
        </w:rPr>
        <w:t>sınıfta</w:t>
      </w:r>
      <w:r w:rsidR="005E6511" w:rsidRPr="009A234D">
        <w:rPr>
          <w:rFonts w:ascii="Times New Roman" w:hAnsi="Times New Roman" w:cs="Times New Roman"/>
          <w:sz w:val="24"/>
          <w:szCs w:val="24"/>
        </w:rPr>
        <w:t xml:space="preserve"> da </w:t>
      </w:r>
      <w:r w:rsidRPr="009A234D">
        <w:rPr>
          <w:rFonts w:ascii="Times New Roman" w:hAnsi="Times New Roman" w:cs="Times New Roman"/>
          <w:sz w:val="24"/>
          <w:szCs w:val="24"/>
        </w:rPr>
        <w:t>kullanılmıştır.</w:t>
      </w:r>
      <w:r w:rsidR="009A234D" w:rsidRPr="009A234D">
        <w:rPr>
          <w:rFonts w:ascii="Times New Roman" w:hAnsi="Times New Roman" w:cs="Times New Roman"/>
          <w:sz w:val="24"/>
          <w:szCs w:val="24"/>
        </w:rPr>
        <w:t xml:space="preserve"> </w:t>
      </w:r>
      <w:r w:rsidR="00595F6E" w:rsidRPr="009A234D">
        <w:rPr>
          <w:rFonts w:ascii="Times New Roman" w:hAnsi="Times New Roman" w:cs="Times New Roman"/>
          <w:sz w:val="24"/>
          <w:szCs w:val="24"/>
        </w:rPr>
        <w:t>Bunların dışında araştırma da kullanılan akademik başarı testinin hazırlanmasında sekizinci sınıf fen bilimleri ders kitabında yer alan ünite sonu s</w:t>
      </w:r>
      <w:r w:rsidR="00C51259" w:rsidRPr="009A234D">
        <w:rPr>
          <w:rFonts w:ascii="Times New Roman" w:hAnsi="Times New Roman" w:cs="Times New Roman"/>
          <w:sz w:val="24"/>
          <w:szCs w:val="24"/>
        </w:rPr>
        <w:t xml:space="preserve">orularından yararlanılmıştır. Araştırma kapsamında kullanılan testin geçerlik ve güvenirlik çalışmaları yapılmış ve nihai </w:t>
      </w:r>
      <w:r w:rsidR="00801570" w:rsidRPr="009A234D">
        <w:rPr>
          <w:rFonts w:ascii="Times New Roman" w:hAnsi="Times New Roman" w:cs="Times New Roman"/>
          <w:sz w:val="24"/>
          <w:szCs w:val="24"/>
        </w:rPr>
        <w:t>t</w:t>
      </w:r>
      <w:r w:rsidR="00C51259" w:rsidRPr="009A234D">
        <w:rPr>
          <w:rFonts w:ascii="Times New Roman" w:hAnsi="Times New Roman" w:cs="Times New Roman"/>
          <w:sz w:val="24"/>
          <w:szCs w:val="24"/>
        </w:rPr>
        <w:t>estin KR-</w:t>
      </w:r>
      <w:r w:rsidR="009A234D" w:rsidRPr="009A234D">
        <w:rPr>
          <w:rFonts w:ascii="Times New Roman" w:hAnsi="Times New Roman" w:cs="Times New Roman"/>
          <w:sz w:val="24"/>
          <w:szCs w:val="24"/>
        </w:rPr>
        <w:t>20 güvenirlik</w:t>
      </w:r>
      <w:r w:rsidR="003A11A5" w:rsidRPr="009A234D">
        <w:rPr>
          <w:rFonts w:ascii="Times New Roman" w:hAnsi="Times New Roman" w:cs="Times New Roman"/>
          <w:sz w:val="24"/>
          <w:szCs w:val="24"/>
        </w:rPr>
        <w:t xml:space="preserve"> katsayısı 0.83 </w:t>
      </w:r>
      <w:r w:rsidR="001D5936" w:rsidRPr="009A234D">
        <w:rPr>
          <w:rFonts w:ascii="Times New Roman" w:hAnsi="Times New Roman" w:cs="Times New Roman"/>
          <w:sz w:val="24"/>
          <w:szCs w:val="24"/>
        </w:rPr>
        <w:t>olarak bulunmuştur</w:t>
      </w:r>
      <w:r w:rsidR="003A11A5" w:rsidRPr="009A234D">
        <w:rPr>
          <w:rFonts w:ascii="Times New Roman" w:hAnsi="Times New Roman" w:cs="Times New Roman"/>
          <w:sz w:val="24"/>
          <w:szCs w:val="24"/>
        </w:rPr>
        <w:t>.</w:t>
      </w:r>
      <w:r w:rsidR="00C51259" w:rsidRPr="009A234D">
        <w:rPr>
          <w:rFonts w:ascii="Times New Roman" w:hAnsi="Times New Roman" w:cs="Times New Roman"/>
          <w:sz w:val="24"/>
          <w:szCs w:val="24"/>
        </w:rPr>
        <w:t xml:space="preserve"> Hazırlanan </w:t>
      </w:r>
      <w:r w:rsidR="001D5936" w:rsidRPr="009A234D">
        <w:rPr>
          <w:rFonts w:ascii="Times New Roman" w:hAnsi="Times New Roman" w:cs="Times New Roman"/>
          <w:sz w:val="24"/>
          <w:szCs w:val="24"/>
        </w:rPr>
        <w:t>bu test uygulama öncesinde ve sonrasında deney ve kontrol gruplarına uygulanmıştır.</w:t>
      </w:r>
    </w:p>
    <w:p w:rsidR="005461B4" w:rsidRPr="009A234D" w:rsidRDefault="005461B4" w:rsidP="005461B4">
      <w:pPr>
        <w:spacing w:after="0" w:line="360" w:lineRule="auto"/>
        <w:ind w:firstLine="708"/>
        <w:jc w:val="both"/>
        <w:rPr>
          <w:rFonts w:ascii="Times New Roman" w:hAnsi="Times New Roman" w:cs="Times New Roman"/>
          <w:sz w:val="24"/>
          <w:szCs w:val="24"/>
        </w:rPr>
      </w:pPr>
      <w:r w:rsidRPr="009A234D">
        <w:rPr>
          <w:rFonts w:ascii="Times New Roman" w:hAnsi="Times New Roman" w:cs="Times New Roman"/>
          <w:i/>
          <w:sz w:val="24"/>
          <w:szCs w:val="24"/>
        </w:rPr>
        <w:t>STEM tutum ölçeği;</w:t>
      </w:r>
      <w:r w:rsidR="00F559C4" w:rsidRPr="009A234D">
        <w:rPr>
          <w:rFonts w:ascii="Times New Roman" w:hAnsi="Times New Roman" w:cs="Times New Roman"/>
          <w:i/>
          <w:sz w:val="24"/>
          <w:szCs w:val="24"/>
        </w:rPr>
        <w:t xml:space="preserve"> </w:t>
      </w:r>
      <w:r w:rsidRPr="009A234D">
        <w:rPr>
          <w:rFonts w:ascii="Times New Roman" w:hAnsi="Times New Roman" w:cs="Times New Roman"/>
          <w:sz w:val="24"/>
          <w:szCs w:val="24"/>
        </w:rPr>
        <w:t>STEM tutum ölçeği</w:t>
      </w:r>
      <w:r w:rsidR="00F559C4" w:rsidRPr="009A234D">
        <w:rPr>
          <w:rFonts w:ascii="Times New Roman" w:hAnsi="Times New Roman" w:cs="Times New Roman"/>
          <w:sz w:val="24"/>
          <w:szCs w:val="24"/>
        </w:rPr>
        <w:t xml:space="preserve"> </w:t>
      </w:r>
      <w:r w:rsidRPr="009A234D">
        <w:rPr>
          <w:rFonts w:ascii="Times New Roman" w:hAnsi="Times New Roman" w:cs="Times New Roman"/>
          <w:sz w:val="24"/>
          <w:szCs w:val="24"/>
        </w:rPr>
        <w:t xml:space="preserve">Özcan ve Koca (2018) tarafından </w:t>
      </w:r>
      <w:r w:rsidR="002F46B7" w:rsidRPr="009A234D">
        <w:rPr>
          <w:rFonts w:ascii="Times New Roman" w:hAnsi="Times New Roman" w:cs="Times New Roman"/>
          <w:sz w:val="24"/>
          <w:szCs w:val="24"/>
        </w:rPr>
        <w:t>Türkçeye</w:t>
      </w:r>
      <w:r w:rsidRPr="009A234D">
        <w:rPr>
          <w:rFonts w:ascii="Times New Roman" w:hAnsi="Times New Roman" w:cs="Times New Roman"/>
          <w:sz w:val="24"/>
          <w:szCs w:val="24"/>
        </w:rPr>
        <w:t xml:space="preserve"> uyarlanmış ve güvenirlik geçerlilik çalışması yapılmıştır</w:t>
      </w:r>
      <w:r w:rsidR="00F559C4" w:rsidRPr="009A234D">
        <w:rPr>
          <w:rFonts w:ascii="Times New Roman" w:hAnsi="Times New Roman" w:cs="Times New Roman"/>
          <w:sz w:val="24"/>
          <w:szCs w:val="24"/>
        </w:rPr>
        <w:t xml:space="preserve"> </w:t>
      </w:r>
      <w:r w:rsidRPr="009A234D">
        <w:rPr>
          <w:rFonts w:ascii="Times New Roman" w:hAnsi="Times New Roman" w:cs="Times New Roman"/>
          <w:sz w:val="24"/>
          <w:szCs w:val="24"/>
        </w:rPr>
        <w:t xml:space="preserve">(RMSEA=0.05, CFI=0.96, IFI=0.96, </w:t>
      </w:r>
      <w:r w:rsidRPr="009A234D">
        <w:rPr>
          <w:rFonts w:ascii="Times New Roman" w:hAnsi="Times New Roman" w:cs="Times New Roman"/>
          <w:sz w:val="24"/>
          <w:szCs w:val="24"/>
        </w:rPr>
        <w:lastRenderedPageBreak/>
        <w:t>RFI=0.95, NNFI=0.96, NFI=0.95, SRMR=0.05, Alpha=0.90). STEM tutum ölçeği</w:t>
      </w:r>
      <w:r w:rsidR="00353169" w:rsidRPr="009A234D">
        <w:rPr>
          <w:rFonts w:ascii="Times New Roman" w:hAnsi="Times New Roman" w:cs="Times New Roman"/>
          <w:sz w:val="24"/>
          <w:szCs w:val="24"/>
        </w:rPr>
        <w:t>nin kullanımı için</w:t>
      </w:r>
      <w:r w:rsidR="009A234D" w:rsidRPr="009A234D">
        <w:rPr>
          <w:rFonts w:ascii="Times New Roman" w:hAnsi="Times New Roman" w:cs="Times New Roman"/>
          <w:sz w:val="24"/>
          <w:szCs w:val="24"/>
        </w:rPr>
        <w:t xml:space="preserve"> </w:t>
      </w:r>
      <w:r w:rsidRPr="009A234D">
        <w:rPr>
          <w:rFonts w:ascii="Times New Roman" w:hAnsi="Times New Roman" w:cs="Times New Roman"/>
          <w:sz w:val="24"/>
          <w:szCs w:val="24"/>
        </w:rPr>
        <w:t xml:space="preserve">yazarlardan izin alınarak </w:t>
      </w:r>
      <w:r w:rsidR="00353169" w:rsidRPr="009A234D">
        <w:rPr>
          <w:rFonts w:ascii="Times New Roman" w:hAnsi="Times New Roman" w:cs="Times New Roman"/>
          <w:sz w:val="24"/>
          <w:szCs w:val="24"/>
        </w:rPr>
        <w:t>araştırmada</w:t>
      </w:r>
      <w:r w:rsidR="009A234D" w:rsidRPr="009A234D">
        <w:rPr>
          <w:rFonts w:ascii="Times New Roman" w:hAnsi="Times New Roman" w:cs="Times New Roman"/>
          <w:sz w:val="24"/>
          <w:szCs w:val="24"/>
        </w:rPr>
        <w:t xml:space="preserve"> </w:t>
      </w:r>
      <w:r w:rsidRPr="009A234D">
        <w:rPr>
          <w:rFonts w:ascii="Times New Roman" w:hAnsi="Times New Roman" w:cs="Times New Roman"/>
          <w:sz w:val="24"/>
          <w:szCs w:val="24"/>
        </w:rPr>
        <w:t>kullanılmıştır (Ek 1). Ayrıca</w:t>
      </w:r>
      <w:r w:rsidR="009A234D" w:rsidRPr="009A234D">
        <w:rPr>
          <w:rFonts w:ascii="Times New Roman" w:hAnsi="Times New Roman" w:cs="Times New Roman"/>
          <w:sz w:val="24"/>
          <w:szCs w:val="24"/>
        </w:rPr>
        <w:t xml:space="preserve"> </w:t>
      </w:r>
      <w:r w:rsidR="00353169" w:rsidRPr="009A234D">
        <w:rPr>
          <w:rFonts w:ascii="Times New Roman" w:hAnsi="Times New Roman" w:cs="Times New Roman"/>
          <w:sz w:val="24"/>
          <w:szCs w:val="24"/>
        </w:rPr>
        <w:t>araştırmada STEM</w:t>
      </w:r>
      <w:r w:rsidRPr="009A234D">
        <w:rPr>
          <w:rFonts w:ascii="Times New Roman" w:hAnsi="Times New Roman" w:cs="Times New Roman"/>
          <w:sz w:val="24"/>
          <w:szCs w:val="24"/>
        </w:rPr>
        <w:t xml:space="preserve"> tutum ölçeğinin Alpha Güvenirlik katsayısının 0</w:t>
      </w:r>
      <w:r w:rsidR="00353169" w:rsidRPr="009A234D">
        <w:rPr>
          <w:rFonts w:ascii="Times New Roman" w:hAnsi="Times New Roman" w:cs="Times New Roman"/>
          <w:sz w:val="24"/>
          <w:szCs w:val="24"/>
        </w:rPr>
        <w:t>.</w:t>
      </w:r>
      <w:r w:rsidRPr="009A234D">
        <w:rPr>
          <w:rFonts w:ascii="Times New Roman" w:hAnsi="Times New Roman" w:cs="Times New Roman"/>
          <w:sz w:val="24"/>
          <w:szCs w:val="24"/>
        </w:rPr>
        <w:t>89 olduğu tespit edilmiştir.</w:t>
      </w:r>
      <w:r w:rsidR="00F559C4" w:rsidRPr="009A234D">
        <w:rPr>
          <w:rFonts w:ascii="Times New Roman" w:hAnsi="Times New Roman" w:cs="Times New Roman"/>
          <w:sz w:val="24"/>
          <w:szCs w:val="24"/>
        </w:rPr>
        <w:t xml:space="preserve"> </w:t>
      </w:r>
      <w:r w:rsidR="00130DA0" w:rsidRPr="009A234D">
        <w:rPr>
          <w:rFonts w:ascii="Times New Roman" w:hAnsi="Times New Roman" w:cs="Times New Roman"/>
          <w:sz w:val="24"/>
          <w:szCs w:val="24"/>
        </w:rPr>
        <w:t>Deney grubunda uygulanan e-</w:t>
      </w:r>
      <w:proofErr w:type="spellStart"/>
      <w:r w:rsidR="00130DA0" w:rsidRPr="009A234D">
        <w:rPr>
          <w:rFonts w:ascii="Times New Roman" w:hAnsi="Times New Roman" w:cs="Times New Roman"/>
          <w:sz w:val="24"/>
          <w:szCs w:val="24"/>
        </w:rPr>
        <w:t>portfolyo</w:t>
      </w:r>
      <w:proofErr w:type="spellEnd"/>
      <w:r w:rsidR="00130DA0" w:rsidRPr="009A234D">
        <w:rPr>
          <w:rFonts w:ascii="Times New Roman" w:hAnsi="Times New Roman" w:cs="Times New Roman"/>
          <w:sz w:val="24"/>
          <w:szCs w:val="24"/>
        </w:rPr>
        <w:t xml:space="preserve"> ve STEM etkinliklerinin öğrencilerin, Fen, Matematik, Mühendislik ve Teknoloji ile 21. yüzyıl becerileri alt boyutlarındaki tutumunun belirlenmesi amacıyla </w:t>
      </w:r>
      <w:r w:rsidR="00F506FD" w:rsidRPr="009A234D">
        <w:rPr>
          <w:rFonts w:ascii="Times New Roman" w:hAnsi="Times New Roman" w:cs="Times New Roman"/>
          <w:sz w:val="24"/>
          <w:szCs w:val="24"/>
        </w:rPr>
        <w:t>u</w:t>
      </w:r>
      <w:r w:rsidR="00130DA0" w:rsidRPr="009A234D">
        <w:rPr>
          <w:rFonts w:ascii="Times New Roman" w:hAnsi="Times New Roman" w:cs="Times New Roman"/>
          <w:sz w:val="24"/>
          <w:szCs w:val="24"/>
        </w:rPr>
        <w:t xml:space="preserve">ygulama öncesinde ve sonrasında </w:t>
      </w:r>
      <w:r w:rsidR="00F506FD" w:rsidRPr="009A234D">
        <w:rPr>
          <w:rFonts w:ascii="Times New Roman" w:hAnsi="Times New Roman" w:cs="Times New Roman"/>
          <w:sz w:val="24"/>
          <w:szCs w:val="24"/>
        </w:rPr>
        <w:t xml:space="preserve">hem deney hem de kontrol grubuna </w:t>
      </w:r>
      <w:r w:rsidR="00130DA0" w:rsidRPr="009A234D">
        <w:rPr>
          <w:rFonts w:ascii="Times New Roman" w:hAnsi="Times New Roman" w:cs="Times New Roman"/>
          <w:sz w:val="24"/>
          <w:szCs w:val="24"/>
        </w:rPr>
        <w:t>uygulanmıştır.</w:t>
      </w:r>
    </w:p>
    <w:p w:rsidR="005461B4" w:rsidRPr="009A234D" w:rsidRDefault="005461B4" w:rsidP="005461B4">
      <w:pPr>
        <w:spacing w:after="0" w:line="360" w:lineRule="auto"/>
        <w:ind w:firstLine="708"/>
        <w:jc w:val="both"/>
        <w:rPr>
          <w:rFonts w:ascii="Times New Roman" w:hAnsi="Times New Roman" w:cs="Times New Roman"/>
          <w:b/>
          <w:sz w:val="24"/>
          <w:szCs w:val="24"/>
        </w:rPr>
      </w:pPr>
      <w:r w:rsidRPr="009A234D">
        <w:rPr>
          <w:rFonts w:ascii="Times New Roman" w:hAnsi="Times New Roman" w:cs="Times New Roman"/>
          <w:b/>
          <w:sz w:val="24"/>
          <w:szCs w:val="24"/>
        </w:rPr>
        <w:t>Veri Toplama Süreci</w:t>
      </w:r>
    </w:p>
    <w:p w:rsidR="005461B4" w:rsidRPr="009A234D" w:rsidRDefault="005461B4" w:rsidP="005461B4">
      <w:pPr>
        <w:spacing w:after="0" w:line="360" w:lineRule="auto"/>
        <w:ind w:firstLine="708"/>
        <w:jc w:val="both"/>
        <w:rPr>
          <w:rFonts w:ascii="Times New Roman" w:hAnsi="Times New Roman" w:cs="Times New Roman"/>
          <w:sz w:val="24"/>
          <w:szCs w:val="24"/>
        </w:rPr>
      </w:pPr>
      <w:r w:rsidRPr="009A234D">
        <w:rPr>
          <w:rFonts w:ascii="Times New Roman" w:hAnsi="Times New Roman" w:cs="Times New Roman"/>
          <w:sz w:val="24"/>
          <w:szCs w:val="24"/>
        </w:rPr>
        <w:t xml:space="preserve">Deney grubunda </w:t>
      </w:r>
      <w:r w:rsidR="00353169" w:rsidRPr="009A234D">
        <w:rPr>
          <w:rFonts w:ascii="Times New Roman" w:hAnsi="Times New Roman" w:cs="Times New Roman"/>
          <w:sz w:val="24"/>
          <w:szCs w:val="24"/>
        </w:rPr>
        <w:t>e-</w:t>
      </w:r>
      <w:proofErr w:type="spellStart"/>
      <w:r w:rsidR="00353169" w:rsidRPr="009A234D">
        <w:rPr>
          <w:rFonts w:ascii="Times New Roman" w:hAnsi="Times New Roman" w:cs="Times New Roman"/>
          <w:sz w:val="24"/>
          <w:szCs w:val="24"/>
        </w:rPr>
        <w:t>portfolyo</w:t>
      </w:r>
      <w:proofErr w:type="spellEnd"/>
      <w:r w:rsidR="00353169" w:rsidRPr="009A234D">
        <w:rPr>
          <w:rFonts w:ascii="Times New Roman" w:hAnsi="Times New Roman" w:cs="Times New Roman"/>
          <w:sz w:val="24"/>
          <w:szCs w:val="24"/>
        </w:rPr>
        <w:t xml:space="preserve"> kullanarak </w:t>
      </w:r>
      <w:r w:rsidRPr="009A234D">
        <w:rPr>
          <w:rFonts w:ascii="Times New Roman" w:hAnsi="Times New Roman" w:cs="Times New Roman"/>
          <w:sz w:val="24"/>
          <w:szCs w:val="24"/>
        </w:rPr>
        <w:t xml:space="preserve">STEM eğitimi yaklaşımına göre </w:t>
      </w:r>
      <w:r w:rsidR="00353169" w:rsidRPr="009A234D">
        <w:rPr>
          <w:rFonts w:ascii="Times New Roman" w:hAnsi="Times New Roman" w:cs="Times New Roman"/>
          <w:sz w:val="24"/>
          <w:szCs w:val="24"/>
        </w:rPr>
        <w:t>hazırlanan</w:t>
      </w:r>
      <w:r w:rsidRPr="009A234D">
        <w:rPr>
          <w:rFonts w:ascii="Times New Roman" w:hAnsi="Times New Roman" w:cs="Times New Roman"/>
          <w:sz w:val="24"/>
          <w:szCs w:val="24"/>
        </w:rPr>
        <w:t xml:space="preserve"> etkinlikler kullanılırken kontrol </w:t>
      </w:r>
      <w:r w:rsidR="00463426" w:rsidRPr="009A234D">
        <w:rPr>
          <w:rFonts w:ascii="Times New Roman" w:hAnsi="Times New Roman" w:cs="Times New Roman"/>
          <w:sz w:val="24"/>
          <w:szCs w:val="24"/>
        </w:rPr>
        <w:t>grubunda ise</w:t>
      </w:r>
      <w:r w:rsidR="009A234D">
        <w:rPr>
          <w:rFonts w:ascii="Times New Roman" w:hAnsi="Times New Roman" w:cs="Times New Roman"/>
          <w:sz w:val="24"/>
          <w:szCs w:val="24"/>
        </w:rPr>
        <w:t xml:space="preserve"> </w:t>
      </w:r>
      <w:r w:rsidRPr="009A234D">
        <w:rPr>
          <w:rFonts w:ascii="Times New Roman" w:hAnsi="Times New Roman" w:cs="Times New Roman"/>
          <w:sz w:val="24"/>
          <w:szCs w:val="24"/>
        </w:rPr>
        <w:t>mevcut öğretim süreci</w:t>
      </w:r>
      <w:r w:rsidR="00353169" w:rsidRPr="009A234D">
        <w:rPr>
          <w:rFonts w:ascii="Times New Roman" w:hAnsi="Times New Roman" w:cs="Times New Roman"/>
          <w:sz w:val="24"/>
          <w:szCs w:val="24"/>
        </w:rPr>
        <w:t xml:space="preserve"> (araştırma sorgulama) ve STEM etkinlikleri</w:t>
      </w:r>
      <w:r w:rsidRPr="009A234D">
        <w:rPr>
          <w:rFonts w:ascii="Times New Roman" w:hAnsi="Times New Roman" w:cs="Times New Roman"/>
          <w:sz w:val="24"/>
          <w:szCs w:val="24"/>
        </w:rPr>
        <w:t xml:space="preserve"> takip edilmiştir. Araştırmacılar tarafından hazırlanan STEM eğitimi etkinlikleri </w:t>
      </w:r>
      <w:r w:rsidR="00353169" w:rsidRPr="009A234D">
        <w:rPr>
          <w:rFonts w:ascii="Times New Roman" w:hAnsi="Times New Roman" w:cs="Times New Roman"/>
          <w:sz w:val="24"/>
          <w:szCs w:val="24"/>
        </w:rPr>
        <w:t xml:space="preserve">deney grubu </w:t>
      </w:r>
      <w:r w:rsidRPr="009A234D">
        <w:rPr>
          <w:rFonts w:ascii="Times New Roman" w:hAnsi="Times New Roman" w:cs="Times New Roman"/>
          <w:sz w:val="24"/>
          <w:szCs w:val="24"/>
        </w:rPr>
        <w:t>öğrenciler</w:t>
      </w:r>
      <w:r w:rsidR="00353169" w:rsidRPr="009A234D">
        <w:rPr>
          <w:rFonts w:ascii="Times New Roman" w:hAnsi="Times New Roman" w:cs="Times New Roman"/>
          <w:sz w:val="24"/>
          <w:szCs w:val="24"/>
        </w:rPr>
        <w:t>i</w:t>
      </w:r>
      <w:r w:rsidRPr="009A234D">
        <w:rPr>
          <w:rFonts w:ascii="Times New Roman" w:hAnsi="Times New Roman" w:cs="Times New Roman"/>
          <w:sz w:val="24"/>
          <w:szCs w:val="24"/>
        </w:rPr>
        <w:t xml:space="preserve"> tarafından </w:t>
      </w:r>
      <w:r w:rsidR="00463426" w:rsidRPr="009A234D">
        <w:rPr>
          <w:rFonts w:ascii="Times New Roman" w:hAnsi="Times New Roman" w:cs="Times New Roman"/>
          <w:sz w:val="24"/>
          <w:szCs w:val="24"/>
        </w:rPr>
        <w:t xml:space="preserve">sanal ortamda </w:t>
      </w:r>
      <w:r w:rsidRPr="009A234D">
        <w:rPr>
          <w:rFonts w:ascii="Times New Roman" w:hAnsi="Times New Roman" w:cs="Times New Roman"/>
          <w:sz w:val="24"/>
          <w:szCs w:val="24"/>
        </w:rPr>
        <w:t xml:space="preserve">doldurulduktan sonra </w:t>
      </w:r>
      <w:r w:rsidR="00463426" w:rsidRPr="009A234D">
        <w:rPr>
          <w:rFonts w:ascii="Times New Roman" w:hAnsi="Times New Roman" w:cs="Times New Roman"/>
          <w:sz w:val="24"/>
          <w:szCs w:val="24"/>
        </w:rPr>
        <w:t>e-</w:t>
      </w:r>
      <w:proofErr w:type="spellStart"/>
      <w:r w:rsidR="00463426" w:rsidRPr="009A234D">
        <w:rPr>
          <w:rFonts w:ascii="Times New Roman" w:hAnsi="Times New Roman" w:cs="Times New Roman"/>
          <w:sz w:val="24"/>
          <w:szCs w:val="24"/>
        </w:rPr>
        <w:t>portfolyoya</w:t>
      </w:r>
      <w:proofErr w:type="spellEnd"/>
      <w:r w:rsidR="00463426" w:rsidRPr="009A234D">
        <w:rPr>
          <w:rFonts w:ascii="Times New Roman" w:hAnsi="Times New Roman" w:cs="Times New Roman"/>
          <w:sz w:val="24"/>
          <w:szCs w:val="24"/>
        </w:rPr>
        <w:t xml:space="preserve"> kaydedilmiştir. </w:t>
      </w:r>
      <w:r w:rsidR="00353169" w:rsidRPr="009A234D">
        <w:rPr>
          <w:rFonts w:ascii="Times New Roman" w:hAnsi="Times New Roman" w:cs="Times New Roman"/>
          <w:sz w:val="24"/>
          <w:szCs w:val="24"/>
        </w:rPr>
        <w:t xml:space="preserve">Deney gurubu öğrencileri bilgisayar </w:t>
      </w:r>
      <w:proofErr w:type="spellStart"/>
      <w:r w:rsidR="009A234D" w:rsidRPr="009A234D">
        <w:rPr>
          <w:rFonts w:ascii="Times New Roman" w:hAnsi="Times New Roman" w:cs="Times New Roman"/>
          <w:sz w:val="24"/>
          <w:szCs w:val="24"/>
        </w:rPr>
        <w:t>laboratuarını</w:t>
      </w:r>
      <w:proofErr w:type="spellEnd"/>
      <w:r w:rsidR="00353169" w:rsidRPr="009A234D">
        <w:rPr>
          <w:rFonts w:ascii="Times New Roman" w:hAnsi="Times New Roman" w:cs="Times New Roman"/>
          <w:sz w:val="24"/>
          <w:szCs w:val="24"/>
        </w:rPr>
        <w:t xml:space="preserve"> kullanmışlardır. Kontrol grubu öğrencileri kendi sınıflarında bu etkinlikleri yaptıktan sonra kendileri saklamışlardır.  </w:t>
      </w:r>
      <w:r w:rsidR="00C65B32" w:rsidRPr="009A234D">
        <w:rPr>
          <w:rFonts w:ascii="Times New Roman" w:hAnsi="Times New Roman" w:cs="Times New Roman"/>
          <w:sz w:val="24"/>
          <w:szCs w:val="24"/>
        </w:rPr>
        <w:t>Araştırma 2019-2020 eğitim öğretim döneminde 6 hafta boyunca</w:t>
      </w:r>
      <w:r w:rsidR="009A234D">
        <w:rPr>
          <w:rFonts w:ascii="Times New Roman" w:hAnsi="Times New Roman" w:cs="Times New Roman"/>
          <w:sz w:val="24"/>
          <w:szCs w:val="24"/>
        </w:rPr>
        <w:t xml:space="preserve"> </w:t>
      </w:r>
      <w:r w:rsidR="00C65B32" w:rsidRPr="009A234D">
        <w:rPr>
          <w:rFonts w:ascii="Times New Roman" w:hAnsi="Times New Roman" w:cs="Times New Roman"/>
          <w:sz w:val="24"/>
          <w:szCs w:val="24"/>
        </w:rPr>
        <w:t>sürmüştür.</w:t>
      </w:r>
    </w:p>
    <w:p w:rsidR="00F84BFE" w:rsidRPr="009A234D" w:rsidRDefault="007A1DA7" w:rsidP="001F13D9">
      <w:pPr>
        <w:spacing w:after="0" w:line="360" w:lineRule="auto"/>
        <w:ind w:firstLine="708"/>
        <w:jc w:val="both"/>
        <w:rPr>
          <w:rFonts w:ascii="Times New Roman" w:hAnsi="Times New Roman" w:cs="Times New Roman"/>
          <w:sz w:val="24"/>
          <w:szCs w:val="24"/>
        </w:rPr>
      </w:pPr>
      <w:r w:rsidRPr="009A234D">
        <w:rPr>
          <w:rFonts w:ascii="Times New Roman" w:hAnsi="Times New Roman" w:cs="Times New Roman"/>
          <w:sz w:val="24"/>
          <w:szCs w:val="24"/>
        </w:rPr>
        <w:t xml:space="preserve">Elektronik </w:t>
      </w:r>
      <w:proofErr w:type="spellStart"/>
      <w:r w:rsidRPr="009A234D">
        <w:rPr>
          <w:rFonts w:ascii="Times New Roman" w:hAnsi="Times New Roman" w:cs="Times New Roman"/>
          <w:sz w:val="24"/>
          <w:szCs w:val="24"/>
        </w:rPr>
        <w:t>Portfolyo</w:t>
      </w:r>
      <w:proofErr w:type="spellEnd"/>
      <w:r w:rsidRPr="009A234D">
        <w:rPr>
          <w:rFonts w:ascii="Times New Roman" w:hAnsi="Times New Roman" w:cs="Times New Roman"/>
          <w:sz w:val="24"/>
          <w:szCs w:val="24"/>
        </w:rPr>
        <w:t>:</w:t>
      </w:r>
      <w:r w:rsidR="009A234D">
        <w:rPr>
          <w:rFonts w:ascii="Times New Roman" w:hAnsi="Times New Roman" w:cs="Times New Roman"/>
          <w:sz w:val="24"/>
          <w:szCs w:val="24"/>
        </w:rPr>
        <w:t xml:space="preserve"> </w:t>
      </w:r>
      <w:r w:rsidR="00F84BFE" w:rsidRPr="009A234D">
        <w:rPr>
          <w:rFonts w:ascii="Times New Roman" w:hAnsi="Times New Roman" w:cs="Times New Roman"/>
          <w:sz w:val="24"/>
          <w:szCs w:val="24"/>
        </w:rPr>
        <w:t xml:space="preserve">Araştırma sürecinde öğrencilerin yaptıkları çalışmaları, ürünleri ve ödevleri elektronik ortama yükleyebilecekleri ve öğrencilerin diledikleri yer ve zamanda ulaşabilecek bir </w:t>
      </w:r>
      <w:proofErr w:type="gramStart"/>
      <w:r w:rsidR="00F84BFE" w:rsidRPr="009A234D">
        <w:rPr>
          <w:rFonts w:ascii="Times New Roman" w:hAnsi="Times New Roman" w:cs="Times New Roman"/>
          <w:sz w:val="24"/>
          <w:szCs w:val="24"/>
        </w:rPr>
        <w:t>online</w:t>
      </w:r>
      <w:proofErr w:type="gramEnd"/>
      <w:r w:rsidR="00F84BFE" w:rsidRPr="009A234D">
        <w:rPr>
          <w:rFonts w:ascii="Times New Roman" w:hAnsi="Times New Roman" w:cs="Times New Roman"/>
          <w:sz w:val="24"/>
          <w:szCs w:val="24"/>
        </w:rPr>
        <w:t xml:space="preserve"> dosya yükleme </w:t>
      </w:r>
      <w:proofErr w:type="spellStart"/>
      <w:r w:rsidR="00F84BFE" w:rsidRPr="009A234D">
        <w:rPr>
          <w:rFonts w:ascii="Times New Roman" w:hAnsi="Times New Roman" w:cs="Times New Roman"/>
          <w:sz w:val="24"/>
          <w:szCs w:val="24"/>
        </w:rPr>
        <w:t>portalı</w:t>
      </w:r>
      <w:proofErr w:type="spellEnd"/>
      <w:r w:rsidR="00F84BFE" w:rsidRPr="009A234D">
        <w:rPr>
          <w:rFonts w:ascii="Times New Roman" w:hAnsi="Times New Roman" w:cs="Times New Roman"/>
          <w:sz w:val="24"/>
          <w:szCs w:val="24"/>
        </w:rPr>
        <w:t xml:space="preserve"> tasarlanmıştır. Elektronik </w:t>
      </w:r>
      <w:proofErr w:type="spellStart"/>
      <w:r w:rsidR="00F84BFE" w:rsidRPr="009A234D">
        <w:rPr>
          <w:rFonts w:ascii="Times New Roman" w:hAnsi="Times New Roman" w:cs="Times New Roman"/>
          <w:sz w:val="24"/>
          <w:szCs w:val="24"/>
        </w:rPr>
        <w:t>portfolyo</w:t>
      </w:r>
      <w:proofErr w:type="spellEnd"/>
      <w:r w:rsidR="00F559C4" w:rsidRPr="009A234D">
        <w:rPr>
          <w:rFonts w:ascii="Times New Roman" w:hAnsi="Times New Roman" w:cs="Times New Roman"/>
          <w:sz w:val="24"/>
          <w:szCs w:val="24"/>
        </w:rPr>
        <w:t xml:space="preserve"> </w:t>
      </w:r>
      <w:proofErr w:type="spellStart"/>
      <w:r w:rsidR="00F84BFE" w:rsidRPr="009A234D">
        <w:rPr>
          <w:rFonts w:ascii="Times New Roman" w:hAnsi="Times New Roman" w:cs="Times New Roman"/>
          <w:sz w:val="24"/>
          <w:szCs w:val="24"/>
        </w:rPr>
        <w:t>portal</w:t>
      </w:r>
      <w:r w:rsidR="00353169" w:rsidRPr="009A234D">
        <w:rPr>
          <w:rFonts w:ascii="Times New Roman" w:hAnsi="Times New Roman" w:cs="Times New Roman"/>
          <w:sz w:val="24"/>
          <w:szCs w:val="24"/>
        </w:rPr>
        <w:t>ı</w:t>
      </w:r>
      <w:proofErr w:type="spellEnd"/>
      <w:r w:rsidR="00F84BFE" w:rsidRPr="009A234D">
        <w:rPr>
          <w:rFonts w:ascii="Times New Roman" w:hAnsi="Times New Roman" w:cs="Times New Roman"/>
          <w:sz w:val="24"/>
          <w:szCs w:val="24"/>
        </w:rPr>
        <w:t xml:space="preserve"> bu araştırma için katılımcılarla iletişim ve ders paylaşım için web uzmanları tarafından hazırlanmıştır. Bu web sayfası PHP (</w:t>
      </w:r>
      <w:proofErr w:type="spellStart"/>
      <w:r w:rsidR="00F84BFE" w:rsidRPr="009A234D">
        <w:rPr>
          <w:rFonts w:ascii="Times New Roman" w:hAnsi="Times New Roman" w:cs="Times New Roman"/>
          <w:sz w:val="24"/>
          <w:szCs w:val="24"/>
        </w:rPr>
        <w:t>Personal</w:t>
      </w:r>
      <w:proofErr w:type="spellEnd"/>
      <w:r w:rsidR="00F84BFE" w:rsidRPr="009A234D">
        <w:rPr>
          <w:rFonts w:ascii="Times New Roman" w:hAnsi="Times New Roman" w:cs="Times New Roman"/>
          <w:sz w:val="24"/>
          <w:szCs w:val="24"/>
        </w:rPr>
        <w:t xml:space="preserve"> Home </w:t>
      </w:r>
      <w:proofErr w:type="spellStart"/>
      <w:r w:rsidR="00F84BFE" w:rsidRPr="009A234D">
        <w:rPr>
          <w:rFonts w:ascii="Times New Roman" w:hAnsi="Times New Roman" w:cs="Times New Roman"/>
          <w:sz w:val="24"/>
          <w:szCs w:val="24"/>
        </w:rPr>
        <w:t>Page</w:t>
      </w:r>
      <w:proofErr w:type="spellEnd"/>
      <w:r w:rsidR="00F84BFE" w:rsidRPr="009A234D">
        <w:rPr>
          <w:rFonts w:ascii="Times New Roman" w:hAnsi="Times New Roman" w:cs="Times New Roman"/>
          <w:sz w:val="24"/>
          <w:szCs w:val="24"/>
        </w:rPr>
        <w:t xml:space="preserve">) program dili kullanılarak ve </w:t>
      </w:r>
      <w:proofErr w:type="spellStart"/>
      <w:r w:rsidR="00F84BFE" w:rsidRPr="009A234D">
        <w:rPr>
          <w:rFonts w:ascii="Times New Roman" w:hAnsi="Times New Roman" w:cs="Times New Roman"/>
          <w:sz w:val="24"/>
          <w:szCs w:val="24"/>
        </w:rPr>
        <w:t>Codeigniter</w:t>
      </w:r>
      <w:proofErr w:type="spellEnd"/>
      <w:r w:rsidR="00F84BFE" w:rsidRPr="009A234D">
        <w:rPr>
          <w:rFonts w:ascii="Times New Roman" w:hAnsi="Times New Roman" w:cs="Times New Roman"/>
          <w:sz w:val="24"/>
          <w:szCs w:val="24"/>
        </w:rPr>
        <w:t xml:space="preserve"> Framework kullanılarak yazılmıştır. PHP, web için oluşturulmuş, sunucu taraflı, geniş kullanımlı, genel amaçlı, HTML içerisine gömülebilen bir betik ve programlama dilidir (PHP </w:t>
      </w:r>
      <w:proofErr w:type="spellStart"/>
      <w:r w:rsidR="00F84BFE" w:rsidRPr="009A234D">
        <w:rPr>
          <w:rFonts w:ascii="Times New Roman" w:hAnsi="Times New Roman" w:cs="Times New Roman"/>
          <w:sz w:val="24"/>
          <w:szCs w:val="24"/>
        </w:rPr>
        <w:t>Group</w:t>
      </w:r>
      <w:proofErr w:type="spellEnd"/>
      <w:r w:rsidR="00F84BFE" w:rsidRPr="009A234D">
        <w:rPr>
          <w:rFonts w:ascii="Times New Roman" w:hAnsi="Times New Roman" w:cs="Times New Roman"/>
          <w:sz w:val="24"/>
          <w:szCs w:val="24"/>
        </w:rPr>
        <w:t xml:space="preserve">, 2001). Veri tabanı olarak da </w:t>
      </w:r>
      <w:proofErr w:type="spellStart"/>
      <w:r w:rsidR="00F84BFE" w:rsidRPr="009A234D">
        <w:rPr>
          <w:rFonts w:ascii="Times New Roman" w:hAnsi="Times New Roman" w:cs="Times New Roman"/>
          <w:sz w:val="24"/>
          <w:szCs w:val="24"/>
        </w:rPr>
        <w:t>MySQL</w:t>
      </w:r>
      <w:proofErr w:type="spellEnd"/>
      <w:r w:rsidR="00F84BFE" w:rsidRPr="009A234D">
        <w:rPr>
          <w:rFonts w:ascii="Times New Roman" w:hAnsi="Times New Roman" w:cs="Times New Roman"/>
          <w:sz w:val="24"/>
          <w:szCs w:val="24"/>
        </w:rPr>
        <w:t xml:space="preserve"> kullanılmıştır. </w:t>
      </w:r>
      <w:proofErr w:type="spellStart"/>
      <w:r w:rsidR="00F84BFE" w:rsidRPr="009A234D">
        <w:rPr>
          <w:rFonts w:ascii="Times New Roman" w:hAnsi="Times New Roman" w:cs="Times New Roman"/>
          <w:sz w:val="24"/>
          <w:szCs w:val="24"/>
        </w:rPr>
        <w:t>MySQL</w:t>
      </w:r>
      <w:proofErr w:type="spellEnd"/>
      <w:r w:rsidR="00F84BFE" w:rsidRPr="009A234D">
        <w:rPr>
          <w:rFonts w:ascii="Times New Roman" w:hAnsi="Times New Roman" w:cs="Times New Roman"/>
          <w:sz w:val="24"/>
          <w:szCs w:val="24"/>
        </w:rPr>
        <w:t xml:space="preserve"> en yaygın olarak kullanılan açık kaynak kodlu veri tabanıdır. </w:t>
      </w:r>
      <w:proofErr w:type="spellStart"/>
      <w:r w:rsidR="00F84BFE" w:rsidRPr="009A234D">
        <w:rPr>
          <w:rFonts w:ascii="Times New Roman" w:hAnsi="Times New Roman" w:cs="Times New Roman"/>
          <w:sz w:val="24"/>
          <w:szCs w:val="24"/>
        </w:rPr>
        <w:t>Bootstrap</w:t>
      </w:r>
      <w:proofErr w:type="spellEnd"/>
      <w:r w:rsidR="00F84BFE" w:rsidRPr="009A234D">
        <w:rPr>
          <w:rFonts w:ascii="Times New Roman" w:hAnsi="Times New Roman" w:cs="Times New Roman"/>
          <w:sz w:val="24"/>
          <w:szCs w:val="24"/>
        </w:rPr>
        <w:t xml:space="preserve">, </w:t>
      </w:r>
      <w:proofErr w:type="spellStart"/>
      <w:r w:rsidR="00F84BFE" w:rsidRPr="009A234D">
        <w:rPr>
          <w:rFonts w:ascii="Times New Roman" w:hAnsi="Times New Roman" w:cs="Times New Roman"/>
          <w:sz w:val="24"/>
          <w:szCs w:val="24"/>
        </w:rPr>
        <w:t>JQuery</w:t>
      </w:r>
      <w:proofErr w:type="spellEnd"/>
      <w:r w:rsidR="00F84BFE" w:rsidRPr="009A234D">
        <w:rPr>
          <w:rFonts w:ascii="Times New Roman" w:hAnsi="Times New Roman" w:cs="Times New Roman"/>
          <w:sz w:val="24"/>
          <w:szCs w:val="24"/>
        </w:rPr>
        <w:t xml:space="preserve"> ve </w:t>
      </w:r>
      <w:proofErr w:type="spellStart"/>
      <w:r w:rsidR="00F84BFE" w:rsidRPr="009A234D">
        <w:rPr>
          <w:rFonts w:ascii="Times New Roman" w:hAnsi="Times New Roman" w:cs="Times New Roman"/>
          <w:sz w:val="24"/>
          <w:szCs w:val="24"/>
        </w:rPr>
        <w:t>Ajax</w:t>
      </w:r>
      <w:proofErr w:type="spellEnd"/>
      <w:r w:rsidR="00F84BFE" w:rsidRPr="009A234D">
        <w:rPr>
          <w:rFonts w:ascii="Times New Roman" w:hAnsi="Times New Roman" w:cs="Times New Roman"/>
          <w:sz w:val="24"/>
          <w:szCs w:val="24"/>
        </w:rPr>
        <w:t xml:space="preserve"> kullanılarak ara yüz tasarımı yapılmıştır. Hazırlanan bu site sınırsız bir web alanına sahip olup uygun içerikler yerleştirilmiştir. Elektronik </w:t>
      </w:r>
      <w:proofErr w:type="spellStart"/>
      <w:r w:rsidR="00F84BFE" w:rsidRPr="009A234D">
        <w:rPr>
          <w:rFonts w:ascii="Times New Roman" w:hAnsi="Times New Roman" w:cs="Times New Roman"/>
          <w:sz w:val="24"/>
          <w:szCs w:val="24"/>
        </w:rPr>
        <w:t>portfolyo</w:t>
      </w:r>
      <w:proofErr w:type="spellEnd"/>
      <w:r w:rsidR="00F559C4" w:rsidRPr="009A234D">
        <w:rPr>
          <w:rFonts w:ascii="Times New Roman" w:hAnsi="Times New Roman" w:cs="Times New Roman"/>
          <w:sz w:val="24"/>
          <w:szCs w:val="24"/>
        </w:rPr>
        <w:t xml:space="preserve"> </w:t>
      </w:r>
      <w:proofErr w:type="spellStart"/>
      <w:r w:rsidR="00F84BFE" w:rsidRPr="009A234D">
        <w:rPr>
          <w:rFonts w:ascii="Times New Roman" w:hAnsi="Times New Roman" w:cs="Times New Roman"/>
          <w:sz w:val="24"/>
          <w:szCs w:val="24"/>
        </w:rPr>
        <w:t>portalı</w:t>
      </w:r>
      <w:proofErr w:type="spellEnd"/>
      <w:r w:rsidR="00F84BFE" w:rsidRPr="009A234D">
        <w:rPr>
          <w:rFonts w:ascii="Times New Roman" w:hAnsi="Times New Roman" w:cs="Times New Roman"/>
          <w:sz w:val="24"/>
          <w:szCs w:val="24"/>
        </w:rPr>
        <w:t xml:space="preserve"> araştırmacıya ait olup kişisel bir web adresi olan www.mahmutayaz.com.tr adresinden yayınlanmıştır</w:t>
      </w:r>
      <w:r w:rsidR="00176612" w:rsidRPr="009A234D">
        <w:rPr>
          <w:rFonts w:ascii="Times New Roman" w:hAnsi="Times New Roman" w:cs="Times New Roman"/>
          <w:sz w:val="24"/>
          <w:szCs w:val="24"/>
        </w:rPr>
        <w:t xml:space="preserve"> (</w:t>
      </w:r>
      <w:r w:rsidR="00130DA0" w:rsidRPr="009A234D">
        <w:rPr>
          <w:rFonts w:ascii="Times New Roman" w:hAnsi="Times New Roman" w:cs="Times New Roman"/>
          <w:sz w:val="24"/>
          <w:szCs w:val="24"/>
        </w:rPr>
        <w:t>E-</w:t>
      </w:r>
      <w:proofErr w:type="spellStart"/>
      <w:r w:rsidR="00130DA0" w:rsidRPr="009A234D">
        <w:rPr>
          <w:rFonts w:ascii="Times New Roman" w:hAnsi="Times New Roman" w:cs="Times New Roman"/>
          <w:sz w:val="24"/>
          <w:szCs w:val="24"/>
        </w:rPr>
        <w:t>portfolyo</w:t>
      </w:r>
      <w:proofErr w:type="spellEnd"/>
      <w:r w:rsidR="00F559C4" w:rsidRPr="009A234D">
        <w:rPr>
          <w:rFonts w:ascii="Times New Roman" w:hAnsi="Times New Roman" w:cs="Times New Roman"/>
          <w:sz w:val="24"/>
          <w:szCs w:val="24"/>
        </w:rPr>
        <w:t xml:space="preserve"> </w:t>
      </w:r>
      <w:proofErr w:type="spellStart"/>
      <w:r w:rsidR="00130DA0" w:rsidRPr="009A234D">
        <w:rPr>
          <w:rFonts w:ascii="Times New Roman" w:hAnsi="Times New Roman" w:cs="Times New Roman"/>
          <w:sz w:val="24"/>
          <w:szCs w:val="24"/>
        </w:rPr>
        <w:t>portalına</w:t>
      </w:r>
      <w:proofErr w:type="spellEnd"/>
      <w:r w:rsidR="00176612" w:rsidRPr="009A234D">
        <w:rPr>
          <w:rFonts w:ascii="Times New Roman" w:hAnsi="Times New Roman" w:cs="Times New Roman"/>
          <w:sz w:val="24"/>
          <w:szCs w:val="24"/>
        </w:rPr>
        <w:t xml:space="preserve"> yönelik resim Ek 3’te sunulmuştur)</w:t>
      </w:r>
      <w:r w:rsidR="00F84BFE" w:rsidRPr="009A234D">
        <w:rPr>
          <w:rFonts w:ascii="Times New Roman" w:hAnsi="Times New Roman" w:cs="Times New Roman"/>
          <w:sz w:val="24"/>
          <w:szCs w:val="24"/>
        </w:rPr>
        <w:t>.</w:t>
      </w:r>
    </w:p>
    <w:p w:rsidR="00463426" w:rsidRPr="009A234D" w:rsidRDefault="00A068CE" w:rsidP="001F13D9">
      <w:pPr>
        <w:spacing w:after="0" w:line="360" w:lineRule="auto"/>
        <w:ind w:firstLine="708"/>
        <w:jc w:val="both"/>
        <w:rPr>
          <w:rFonts w:ascii="Times New Roman" w:hAnsi="Times New Roman" w:cs="Times New Roman"/>
          <w:b/>
          <w:sz w:val="24"/>
          <w:szCs w:val="24"/>
        </w:rPr>
      </w:pPr>
      <w:r w:rsidRPr="009A234D">
        <w:rPr>
          <w:rFonts w:ascii="Times New Roman" w:hAnsi="Times New Roman" w:cs="Times New Roman"/>
          <w:b/>
          <w:sz w:val="24"/>
          <w:szCs w:val="24"/>
        </w:rPr>
        <w:t xml:space="preserve">Araştırmanın iç ve dış </w:t>
      </w:r>
      <w:r w:rsidR="002F6975" w:rsidRPr="009A234D">
        <w:rPr>
          <w:rFonts w:ascii="Times New Roman" w:hAnsi="Times New Roman" w:cs="Times New Roman"/>
          <w:b/>
          <w:sz w:val="24"/>
          <w:szCs w:val="24"/>
        </w:rPr>
        <w:t>g</w:t>
      </w:r>
      <w:r w:rsidRPr="009A234D">
        <w:rPr>
          <w:rFonts w:ascii="Times New Roman" w:hAnsi="Times New Roman" w:cs="Times New Roman"/>
          <w:b/>
          <w:sz w:val="24"/>
          <w:szCs w:val="24"/>
        </w:rPr>
        <w:t>eçerliği</w:t>
      </w:r>
    </w:p>
    <w:p w:rsidR="00B31A42" w:rsidRPr="009A234D" w:rsidRDefault="009104E3" w:rsidP="00130DA0">
      <w:pPr>
        <w:spacing w:after="0" w:line="360" w:lineRule="auto"/>
        <w:ind w:firstLine="708"/>
        <w:jc w:val="both"/>
        <w:rPr>
          <w:rFonts w:ascii="Times New Roman" w:hAnsi="Times New Roman" w:cs="Times New Roman"/>
          <w:sz w:val="24"/>
          <w:szCs w:val="24"/>
        </w:rPr>
      </w:pPr>
      <w:r w:rsidRPr="009A234D">
        <w:rPr>
          <w:rFonts w:ascii="Times New Roman" w:hAnsi="Times New Roman" w:cs="Times New Roman"/>
          <w:sz w:val="24"/>
          <w:szCs w:val="24"/>
        </w:rPr>
        <w:t xml:space="preserve">Araştırmanın iç geçerliliğin sağlanmasında </w:t>
      </w:r>
      <w:r w:rsidR="00B31A42" w:rsidRPr="009A234D">
        <w:rPr>
          <w:rFonts w:ascii="Times New Roman" w:hAnsi="Times New Roman" w:cs="Times New Roman"/>
          <w:sz w:val="24"/>
          <w:szCs w:val="24"/>
        </w:rPr>
        <w:t xml:space="preserve">önemli unsurlardan biri olan denek özellikleri etkisi kapsamında deney ve kontrol gruplarının birbirine denk olmasına dikkat edilmiş ve grupların seçimi rastgele yapılmıştır. </w:t>
      </w:r>
      <w:r w:rsidR="00130DA0" w:rsidRPr="009A234D">
        <w:rPr>
          <w:rFonts w:ascii="Times New Roman" w:hAnsi="Times New Roman" w:cs="Times New Roman"/>
          <w:sz w:val="24"/>
          <w:szCs w:val="24"/>
        </w:rPr>
        <w:t xml:space="preserve">Hem deney hem de kontrol grubunda verilerin aynı kişi tarafından toplanması iç geçerlik tehdidini ortadan kaldıran bir unsurdur. Araştırmada iç geçerlik için tehdit oluşturan diğer unsur ise veri toplayıcısının yanlılığıdır. Bu durumu </w:t>
      </w:r>
      <w:r w:rsidR="00130DA0" w:rsidRPr="009A234D">
        <w:rPr>
          <w:rFonts w:ascii="Times New Roman" w:hAnsi="Times New Roman" w:cs="Times New Roman"/>
          <w:sz w:val="24"/>
          <w:szCs w:val="24"/>
        </w:rPr>
        <w:lastRenderedPageBreak/>
        <w:t xml:space="preserve">ortadan kaldırmak için araştırmacıyla birlikte sınıfta bir gözlemci yer almıştır. </w:t>
      </w:r>
      <w:r w:rsidR="00B31A42" w:rsidRPr="009A234D">
        <w:rPr>
          <w:rFonts w:ascii="Times New Roman" w:hAnsi="Times New Roman" w:cs="Times New Roman"/>
          <w:sz w:val="24"/>
          <w:szCs w:val="24"/>
        </w:rPr>
        <w:t>Bununla birlikte v</w:t>
      </w:r>
      <w:r w:rsidRPr="009A234D">
        <w:rPr>
          <w:rFonts w:ascii="Times New Roman" w:hAnsi="Times New Roman" w:cs="Times New Roman"/>
          <w:sz w:val="24"/>
          <w:szCs w:val="24"/>
        </w:rPr>
        <w:t>eri toplama a</w:t>
      </w:r>
      <w:r w:rsidR="00B31A42" w:rsidRPr="009A234D">
        <w:rPr>
          <w:rFonts w:ascii="Times New Roman" w:hAnsi="Times New Roman" w:cs="Times New Roman"/>
          <w:sz w:val="24"/>
          <w:szCs w:val="24"/>
        </w:rPr>
        <w:t xml:space="preserve">raçlarının seçimi, araçların geçerli ve </w:t>
      </w:r>
      <w:r w:rsidRPr="009A234D">
        <w:rPr>
          <w:rFonts w:ascii="Times New Roman" w:hAnsi="Times New Roman" w:cs="Times New Roman"/>
          <w:sz w:val="24"/>
          <w:szCs w:val="24"/>
        </w:rPr>
        <w:t xml:space="preserve">güvenirlik </w:t>
      </w:r>
      <w:r w:rsidR="004D2D9E" w:rsidRPr="009A234D">
        <w:rPr>
          <w:rFonts w:ascii="Times New Roman" w:hAnsi="Times New Roman" w:cs="Times New Roman"/>
          <w:sz w:val="24"/>
          <w:szCs w:val="24"/>
        </w:rPr>
        <w:t>olmaları</w:t>
      </w:r>
      <w:r w:rsidRPr="009A234D">
        <w:rPr>
          <w:rFonts w:ascii="Times New Roman" w:hAnsi="Times New Roman" w:cs="Times New Roman"/>
          <w:sz w:val="24"/>
          <w:szCs w:val="24"/>
        </w:rPr>
        <w:t>,</w:t>
      </w:r>
      <w:r w:rsidR="009A234D">
        <w:rPr>
          <w:rFonts w:ascii="Times New Roman" w:hAnsi="Times New Roman" w:cs="Times New Roman"/>
          <w:sz w:val="24"/>
          <w:szCs w:val="24"/>
        </w:rPr>
        <w:t xml:space="preserve"> </w:t>
      </w:r>
      <w:r w:rsidR="004D2D9E" w:rsidRPr="009A234D">
        <w:rPr>
          <w:rFonts w:ascii="Times New Roman" w:hAnsi="Times New Roman" w:cs="Times New Roman"/>
          <w:sz w:val="24"/>
          <w:szCs w:val="24"/>
        </w:rPr>
        <w:t xml:space="preserve">araştırma boyunca denek kaybının olmaması ve beklentilerin karşılanması gibi nedenlerden dolayı iç geçerliliğin sağlandığı söylenebilir. </w:t>
      </w:r>
      <w:r w:rsidR="00B31A42" w:rsidRPr="009A234D">
        <w:rPr>
          <w:rFonts w:ascii="Times New Roman" w:hAnsi="Times New Roman" w:cs="Times New Roman"/>
          <w:sz w:val="24"/>
          <w:szCs w:val="24"/>
        </w:rPr>
        <w:t xml:space="preserve">Son olarak araştırmada olgunlaşma tehdidinin ortadan kaldırmak amacıyla araştırma 6 haftayla sınırlı tutulmuştur. </w:t>
      </w:r>
    </w:p>
    <w:p w:rsidR="00463426" w:rsidRPr="009A234D" w:rsidRDefault="00C65B32" w:rsidP="00C65B32">
      <w:pPr>
        <w:spacing w:after="0" w:line="360" w:lineRule="auto"/>
        <w:ind w:firstLine="708"/>
        <w:jc w:val="both"/>
        <w:rPr>
          <w:rFonts w:ascii="Times New Roman" w:hAnsi="Times New Roman" w:cs="Times New Roman"/>
          <w:sz w:val="24"/>
          <w:szCs w:val="24"/>
        </w:rPr>
      </w:pPr>
      <w:r w:rsidRPr="009A234D">
        <w:rPr>
          <w:rFonts w:ascii="Times New Roman" w:hAnsi="Times New Roman" w:cs="Times New Roman"/>
          <w:sz w:val="24"/>
          <w:szCs w:val="24"/>
        </w:rPr>
        <w:t>Araştırmanın dış geçerliği ise sonuçların genelleştirilmesi ile ilgili bir</w:t>
      </w:r>
      <w:r w:rsidR="00F559C4" w:rsidRPr="009A234D">
        <w:rPr>
          <w:rFonts w:ascii="Times New Roman" w:hAnsi="Times New Roman" w:cs="Times New Roman"/>
          <w:sz w:val="24"/>
          <w:szCs w:val="24"/>
        </w:rPr>
        <w:t xml:space="preserve"> </w:t>
      </w:r>
      <w:r w:rsidRPr="009A234D">
        <w:rPr>
          <w:rFonts w:ascii="Times New Roman" w:hAnsi="Times New Roman" w:cs="Times New Roman"/>
          <w:sz w:val="24"/>
          <w:szCs w:val="24"/>
        </w:rPr>
        <w:t>durumdur (</w:t>
      </w:r>
      <w:proofErr w:type="spellStart"/>
      <w:r w:rsidRPr="009A234D">
        <w:rPr>
          <w:rFonts w:ascii="Times New Roman" w:hAnsi="Times New Roman" w:cs="Times New Roman"/>
          <w:sz w:val="24"/>
          <w:szCs w:val="24"/>
        </w:rPr>
        <w:t>Fraenkel</w:t>
      </w:r>
      <w:proofErr w:type="spellEnd"/>
      <w:r w:rsidRPr="009A234D">
        <w:rPr>
          <w:rFonts w:ascii="Times New Roman" w:hAnsi="Times New Roman" w:cs="Times New Roman"/>
          <w:sz w:val="24"/>
          <w:szCs w:val="24"/>
        </w:rPr>
        <w:t xml:space="preserve">, </w:t>
      </w:r>
      <w:proofErr w:type="spellStart"/>
      <w:r w:rsidRPr="009A234D">
        <w:rPr>
          <w:rFonts w:ascii="Times New Roman" w:hAnsi="Times New Roman" w:cs="Times New Roman"/>
          <w:sz w:val="24"/>
          <w:szCs w:val="24"/>
        </w:rPr>
        <w:t>Wallen</w:t>
      </w:r>
      <w:proofErr w:type="spellEnd"/>
      <w:r w:rsidRPr="009A234D">
        <w:rPr>
          <w:rFonts w:ascii="Times New Roman" w:hAnsi="Times New Roman" w:cs="Times New Roman"/>
          <w:sz w:val="24"/>
          <w:szCs w:val="24"/>
        </w:rPr>
        <w:t xml:space="preserve"> ve </w:t>
      </w:r>
      <w:proofErr w:type="spellStart"/>
      <w:r w:rsidRPr="009A234D">
        <w:rPr>
          <w:rFonts w:ascii="Times New Roman" w:hAnsi="Times New Roman" w:cs="Times New Roman"/>
          <w:sz w:val="24"/>
          <w:szCs w:val="24"/>
        </w:rPr>
        <w:t>Hyun</w:t>
      </w:r>
      <w:proofErr w:type="spellEnd"/>
      <w:r w:rsidRPr="009A234D">
        <w:rPr>
          <w:rFonts w:ascii="Times New Roman" w:hAnsi="Times New Roman" w:cs="Times New Roman"/>
          <w:sz w:val="24"/>
          <w:szCs w:val="24"/>
        </w:rPr>
        <w:t>, 2003). Bu araştırmanın sonuçları,</w:t>
      </w:r>
      <w:r w:rsidR="009A234D">
        <w:rPr>
          <w:rFonts w:ascii="Times New Roman" w:hAnsi="Times New Roman" w:cs="Times New Roman"/>
          <w:sz w:val="24"/>
          <w:szCs w:val="24"/>
        </w:rPr>
        <w:t xml:space="preserve"> </w:t>
      </w:r>
      <w:r w:rsidRPr="009A234D">
        <w:rPr>
          <w:rFonts w:ascii="Times New Roman" w:hAnsi="Times New Roman" w:cs="Times New Roman"/>
          <w:sz w:val="24"/>
          <w:szCs w:val="24"/>
        </w:rPr>
        <w:t>araştırmada geçerli olan koşullar ve ortam ile benzer koşulların sağlanması</w:t>
      </w:r>
      <w:r w:rsidR="009A234D">
        <w:rPr>
          <w:rFonts w:ascii="Times New Roman" w:hAnsi="Times New Roman" w:cs="Times New Roman"/>
          <w:sz w:val="24"/>
          <w:szCs w:val="24"/>
        </w:rPr>
        <w:t xml:space="preserve"> </w:t>
      </w:r>
      <w:r w:rsidRPr="009A234D">
        <w:rPr>
          <w:rFonts w:ascii="Times New Roman" w:hAnsi="Times New Roman" w:cs="Times New Roman"/>
          <w:sz w:val="24"/>
          <w:szCs w:val="24"/>
        </w:rPr>
        <w:t xml:space="preserve">durumunda daha büyük </w:t>
      </w:r>
      <w:proofErr w:type="gramStart"/>
      <w:r w:rsidRPr="009A234D">
        <w:rPr>
          <w:rFonts w:ascii="Times New Roman" w:hAnsi="Times New Roman" w:cs="Times New Roman"/>
          <w:sz w:val="24"/>
          <w:szCs w:val="24"/>
        </w:rPr>
        <w:t>popülasyona</w:t>
      </w:r>
      <w:proofErr w:type="gramEnd"/>
      <w:r w:rsidRPr="009A234D">
        <w:rPr>
          <w:rFonts w:ascii="Times New Roman" w:hAnsi="Times New Roman" w:cs="Times New Roman"/>
          <w:sz w:val="24"/>
          <w:szCs w:val="24"/>
        </w:rPr>
        <w:t xml:space="preserve"> genelleştirilmesi sağlanabilir.</w:t>
      </w:r>
      <w:r w:rsidR="009A234D">
        <w:rPr>
          <w:rFonts w:ascii="Times New Roman" w:hAnsi="Times New Roman" w:cs="Times New Roman"/>
          <w:sz w:val="24"/>
          <w:szCs w:val="24"/>
        </w:rPr>
        <w:t xml:space="preserve"> </w:t>
      </w:r>
      <w:r w:rsidR="004D2D9E" w:rsidRPr="009A234D">
        <w:rPr>
          <w:rFonts w:ascii="Times New Roman" w:hAnsi="Times New Roman" w:cs="Times New Roman"/>
          <w:sz w:val="24"/>
          <w:szCs w:val="24"/>
        </w:rPr>
        <w:t>Ayrıca örneklem büyüklüğü bakımın</w:t>
      </w:r>
      <w:r w:rsidR="00F506FD" w:rsidRPr="009A234D">
        <w:rPr>
          <w:rFonts w:ascii="Times New Roman" w:hAnsi="Times New Roman" w:cs="Times New Roman"/>
          <w:sz w:val="24"/>
          <w:szCs w:val="24"/>
        </w:rPr>
        <w:t xml:space="preserve">dan deney ve kontrol </w:t>
      </w:r>
      <w:r w:rsidR="003579E8">
        <w:rPr>
          <w:rFonts w:ascii="Times New Roman" w:hAnsi="Times New Roman" w:cs="Times New Roman"/>
          <w:sz w:val="24"/>
          <w:szCs w:val="24"/>
        </w:rPr>
        <w:t>grup</w:t>
      </w:r>
      <w:r w:rsidR="00F506FD" w:rsidRPr="009A234D">
        <w:rPr>
          <w:rFonts w:ascii="Times New Roman" w:hAnsi="Times New Roman" w:cs="Times New Roman"/>
          <w:sz w:val="24"/>
          <w:szCs w:val="24"/>
        </w:rPr>
        <w:t>larında</w:t>
      </w:r>
      <w:r w:rsidR="004D2D9E" w:rsidRPr="009A234D">
        <w:rPr>
          <w:rFonts w:ascii="Times New Roman" w:hAnsi="Times New Roman" w:cs="Times New Roman"/>
          <w:sz w:val="24"/>
          <w:szCs w:val="24"/>
        </w:rPr>
        <w:t xml:space="preserve"> eşit sayıda katılımcı olması ve Türk</w:t>
      </w:r>
      <w:r w:rsidR="00A068CE" w:rsidRPr="009A234D">
        <w:rPr>
          <w:rFonts w:ascii="Times New Roman" w:hAnsi="Times New Roman" w:cs="Times New Roman"/>
          <w:sz w:val="24"/>
          <w:szCs w:val="24"/>
        </w:rPr>
        <w:t>iye şartlarında (</w:t>
      </w:r>
      <w:r w:rsidR="004D2D9E" w:rsidRPr="009A234D">
        <w:rPr>
          <w:rFonts w:ascii="Times New Roman" w:hAnsi="Times New Roman" w:cs="Times New Roman"/>
          <w:sz w:val="24"/>
          <w:szCs w:val="24"/>
        </w:rPr>
        <w:t xml:space="preserve">sınıf mevcudu ortalama 30 kişi)ideal bir </w:t>
      </w:r>
      <w:r w:rsidR="003579E8">
        <w:rPr>
          <w:rFonts w:ascii="Times New Roman" w:hAnsi="Times New Roman" w:cs="Times New Roman"/>
          <w:sz w:val="24"/>
          <w:szCs w:val="24"/>
        </w:rPr>
        <w:t>grup</w:t>
      </w:r>
      <w:r w:rsidR="004D2D9E" w:rsidRPr="009A234D">
        <w:rPr>
          <w:rFonts w:ascii="Times New Roman" w:hAnsi="Times New Roman" w:cs="Times New Roman"/>
          <w:sz w:val="24"/>
          <w:szCs w:val="24"/>
        </w:rPr>
        <w:t xml:space="preserve"> olması araştırmaya kolaylık sağlamaktadır.</w:t>
      </w:r>
    </w:p>
    <w:p w:rsidR="001443EB" w:rsidRPr="009A234D" w:rsidRDefault="00BC5A8F" w:rsidP="001F13D9">
      <w:pPr>
        <w:spacing w:after="0" w:line="360" w:lineRule="auto"/>
        <w:ind w:firstLine="708"/>
        <w:jc w:val="both"/>
        <w:rPr>
          <w:rFonts w:ascii="Times New Roman" w:hAnsi="Times New Roman" w:cs="Times New Roman"/>
          <w:b/>
          <w:sz w:val="24"/>
          <w:szCs w:val="24"/>
        </w:rPr>
      </w:pPr>
      <w:r w:rsidRPr="009A234D">
        <w:rPr>
          <w:rFonts w:ascii="Times New Roman" w:hAnsi="Times New Roman" w:cs="Times New Roman"/>
          <w:b/>
          <w:sz w:val="24"/>
          <w:szCs w:val="24"/>
        </w:rPr>
        <w:t xml:space="preserve">Verilerin </w:t>
      </w:r>
      <w:r w:rsidR="001443EB" w:rsidRPr="009A234D">
        <w:rPr>
          <w:rFonts w:ascii="Times New Roman" w:hAnsi="Times New Roman" w:cs="Times New Roman"/>
          <w:b/>
          <w:sz w:val="24"/>
          <w:szCs w:val="24"/>
        </w:rPr>
        <w:t>analizi</w:t>
      </w:r>
    </w:p>
    <w:p w:rsidR="009104E3" w:rsidRPr="009A234D" w:rsidRDefault="009104E3" w:rsidP="009104E3">
      <w:pPr>
        <w:spacing w:after="0" w:line="360" w:lineRule="auto"/>
        <w:ind w:firstLine="708"/>
        <w:jc w:val="both"/>
        <w:rPr>
          <w:rFonts w:ascii="Times New Roman" w:hAnsi="Times New Roman" w:cs="Times New Roman"/>
          <w:sz w:val="24"/>
          <w:szCs w:val="24"/>
        </w:rPr>
      </w:pPr>
      <w:r w:rsidRPr="009A234D">
        <w:rPr>
          <w:rFonts w:ascii="Times New Roman" w:hAnsi="Times New Roman" w:cs="Times New Roman"/>
          <w:sz w:val="24"/>
          <w:szCs w:val="24"/>
        </w:rPr>
        <w:t>Araştırmada katılımcı sayısı</w:t>
      </w:r>
      <w:r w:rsidR="00C65B32" w:rsidRPr="009A234D">
        <w:rPr>
          <w:rFonts w:ascii="Times New Roman" w:hAnsi="Times New Roman" w:cs="Times New Roman"/>
          <w:sz w:val="24"/>
          <w:szCs w:val="24"/>
        </w:rPr>
        <w:t>nın</w:t>
      </w:r>
      <w:r w:rsidRPr="009A234D">
        <w:rPr>
          <w:rFonts w:ascii="Times New Roman" w:hAnsi="Times New Roman" w:cs="Times New Roman"/>
          <w:sz w:val="24"/>
          <w:szCs w:val="24"/>
        </w:rPr>
        <w:t xml:space="preserve"> </w:t>
      </w:r>
      <w:r w:rsidR="003579E8">
        <w:rPr>
          <w:rFonts w:ascii="Times New Roman" w:hAnsi="Times New Roman" w:cs="Times New Roman"/>
          <w:sz w:val="24"/>
          <w:szCs w:val="24"/>
        </w:rPr>
        <w:t>grup</w:t>
      </w:r>
      <w:r w:rsidRPr="009A234D">
        <w:rPr>
          <w:rFonts w:ascii="Times New Roman" w:hAnsi="Times New Roman" w:cs="Times New Roman"/>
          <w:sz w:val="24"/>
          <w:szCs w:val="24"/>
        </w:rPr>
        <w:t xml:space="preserve">lar düzeyinde 30’dan az </w:t>
      </w:r>
      <w:r w:rsidR="004E780B" w:rsidRPr="009A234D">
        <w:rPr>
          <w:rFonts w:ascii="Times New Roman" w:hAnsi="Times New Roman" w:cs="Times New Roman"/>
          <w:sz w:val="24"/>
          <w:szCs w:val="24"/>
        </w:rPr>
        <w:t xml:space="preserve">olması ve normallik için kullanılan </w:t>
      </w:r>
      <w:proofErr w:type="spellStart"/>
      <w:r w:rsidR="004E780B" w:rsidRPr="009A234D">
        <w:rPr>
          <w:rFonts w:ascii="Times New Roman" w:hAnsi="Times New Roman" w:cs="Times New Roman"/>
          <w:sz w:val="24"/>
          <w:szCs w:val="24"/>
        </w:rPr>
        <w:t>Sahpiro-Wilks</w:t>
      </w:r>
      <w:proofErr w:type="spellEnd"/>
      <w:r w:rsidR="004E780B" w:rsidRPr="009A234D">
        <w:rPr>
          <w:rFonts w:ascii="Times New Roman" w:hAnsi="Times New Roman" w:cs="Times New Roman"/>
          <w:sz w:val="24"/>
          <w:szCs w:val="24"/>
        </w:rPr>
        <w:t xml:space="preserve"> testi sonucunda p </w:t>
      </w:r>
      <w:r w:rsidR="005349C4" w:rsidRPr="009A234D">
        <w:rPr>
          <w:rFonts w:ascii="Times New Roman" w:hAnsi="Times New Roman" w:cs="Times New Roman"/>
          <w:sz w:val="24"/>
          <w:szCs w:val="24"/>
        </w:rPr>
        <w:t xml:space="preserve">değerinin 0.05’ten küçük olması </w:t>
      </w:r>
      <w:r w:rsidR="004E780B" w:rsidRPr="009A234D">
        <w:rPr>
          <w:rFonts w:ascii="Times New Roman" w:hAnsi="Times New Roman" w:cs="Times New Roman"/>
          <w:sz w:val="24"/>
          <w:szCs w:val="24"/>
        </w:rPr>
        <w:t xml:space="preserve">(p=0.02) </w:t>
      </w:r>
      <w:r w:rsidR="00652C5A" w:rsidRPr="009A234D">
        <w:rPr>
          <w:rFonts w:ascii="Times New Roman" w:hAnsi="Times New Roman" w:cs="Times New Roman"/>
          <w:sz w:val="24"/>
          <w:szCs w:val="24"/>
        </w:rPr>
        <w:t xml:space="preserve">gibi nedenlerden dolayı </w:t>
      </w:r>
      <w:r w:rsidRPr="009A234D">
        <w:rPr>
          <w:rFonts w:ascii="Times New Roman" w:hAnsi="Times New Roman" w:cs="Times New Roman"/>
          <w:sz w:val="24"/>
          <w:szCs w:val="24"/>
        </w:rPr>
        <w:t xml:space="preserve">parametrik olmayan </w:t>
      </w:r>
      <w:r w:rsidR="00C65B32" w:rsidRPr="009A234D">
        <w:rPr>
          <w:rFonts w:ascii="Times New Roman" w:hAnsi="Times New Roman" w:cs="Times New Roman"/>
          <w:sz w:val="24"/>
          <w:szCs w:val="24"/>
        </w:rPr>
        <w:t>yöntemler kullanılmıştır.</w:t>
      </w:r>
      <w:r w:rsidRPr="009A234D">
        <w:rPr>
          <w:rFonts w:ascii="Times New Roman" w:hAnsi="Times New Roman" w:cs="Times New Roman"/>
          <w:sz w:val="24"/>
          <w:szCs w:val="24"/>
        </w:rPr>
        <w:t xml:space="preserve"> Bu kapsamda </w:t>
      </w:r>
      <w:r w:rsidR="00C65B32" w:rsidRPr="009A234D">
        <w:rPr>
          <w:rFonts w:ascii="Times New Roman" w:hAnsi="Times New Roman" w:cs="Times New Roman"/>
          <w:sz w:val="24"/>
          <w:szCs w:val="24"/>
        </w:rPr>
        <w:t>d</w:t>
      </w:r>
      <w:r w:rsidRPr="009A234D">
        <w:rPr>
          <w:rFonts w:ascii="Times New Roman" w:hAnsi="Times New Roman" w:cs="Times New Roman"/>
          <w:sz w:val="24"/>
          <w:szCs w:val="24"/>
        </w:rPr>
        <w:t xml:space="preserve">eney ve kontrol gruplarının kendi içinde ön test son test puan ortalamalarının </w:t>
      </w:r>
      <w:r w:rsidRPr="009A234D">
        <w:rPr>
          <w:rFonts w:ascii="Times New Roman" w:hAnsi="Times New Roman" w:cs="Times New Roman"/>
          <w:sz w:val="24"/>
          <w:szCs w:val="24"/>
          <w:lang w:eastAsia="ar-SA"/>
        </w:rPr>
        <w:t xml:space="preserve">anlamlı bir farklılık gösterip göstermediğine ilişkili ölçümler için </w:t>
      </w:r>
      <w:proofErr w:type="spellStart"/>
      <w:r w:rsidRPr="009A234D">
        <w:rPr>
          <w:rFonts w:ascii="Times New Roman" w:hAnsi="Times New Roman" w:cs="Times New Roman"/>
          <w:sz w:val="24"/>
          <w:szCs w:val="24"/>
          <w:lang w:eastAsia="ar-SA"/>
        </w:rPr>
        <w:t>Wilcoxon</w:t>
      </w:r>
      <w:proofErr w:type="spellEnd"/>
      <w:r w:rsidRPr="009A234D">
        <w:rPr>
          <w:rFonts w:ascii="Times New Roman" w:hAnsi="Times New Roman" w:cs="Times New Roman"/>
          <w:sz w:val="24"/>
          <w:szCs w:val="24"/>
          <w:lang w:eastAsia="ar-SA"/>
        </w:rPr>
        <w:t xml:space="preserve"> İşaretli Sıralar testi, deney ve kontrol gruplarının son test puanlarının </w:t>
      </w:r>
      <w:r w:rsidR="00C65B32" w:rsidRPr="009A234D">
        <w:rPr>
          <w:rFonts w:ascii="Times New Roman" w:hAnsi="Times New Roman" w:cs="Times New Roman"/>
          <w:sz w:val="24"/>
          <w:szCs w:val="24"/>
          <w:lang w:eastAsia="ar-SA"/>
        </w:rPr>
        <w:t>anlamlı farklılık gösterip göstermediğine Mann-</w:t>
      </w:r>
      <w:proofErr w:type="spellStart"/>
      <w:r w:rsidR="00C65B32" w:rsidRPr="009A234D">
        <w:rPr>
          <w:rFonts w:ascii="Times New Roman" w:hAnsi="Times New Roman" w:cs="Times New Roman"/>
          <w:sz w:val="24"/>
          <w:szCs w:val="24"/>
          <w:lang w:eastAsia="ar-SA"/>
        </w:rPr>
        <w:t>Whitney</w:t>
      </w:r>
      <w:proofErr w:type="spellEnd"/>
      <w:r w:rsidR="00C65B32" w:rsidRPr="009A234D">
        <w:rPr>
          <w:rFonts w:ascii="Times New Roman" w:hAnsi="Times New Roman" w:cs="Times New Roman"/>
          <w:sz w:val="24"/>
          <w:szCs w:val="24"/>
          <w:lang w:eastAsia="ar-SA"/>
        </w:rPr>
        <w:t xml:space="preserve"> U testiyle bakılmıştır. </w:t>
      </w:r>
      <w:r w:rsidRPr="009A234D">
        <w:rPr>
          <w:rFonts w:ascii="Times New Roman" w:hAnsi="Times New Roman" w:cs="Times New Roman"/>
          <w:sz w:val="24"/>
          <w:szCs w:val="24"/>
          <w:lang w:eastAsia="ar-SA"/>
        </w:rPr>
        <w:t>Bununla birlikte öğrencilerin tutum puanlarının ve fen dersi akademik başarılarının cinsiyete göre</w:t>
      </w:r>
      <w:r w:rsidRPr="009A234D">
        <w:rPr>
          <w:rFonts w:ascii="Times New Roman" w:hAnsi="Times New Roman" w:cs="Times New Roman"/>
          <w:sz w:val="24"/>
          <w:szCs w:val="24"/>
        </w:rPr>
        <w:t xml:space="preserve"> farklılık gösterip göstermediği</w:t>
      </w:r>
      <w:r w:rsidR="008F786B" w:rsidRPr="009A234D">
        <w:rPr>
          <w:rFonts w:ascii="Times New Roman" w:hAnsi="Times New Roman" w:cs="Times New Roman"/>
          <w:sz w:val="24"/>
          <w:szCs w:val="24"/>
        </w:rPr>
        <w:t xml:space="preserve"> ise Mann-</w:t>
      </w:r>
      <w:proofErr w:type="spellStart"/>
      <w:r w:rsidR="008F786B" w:rsidRPr="009A234D">
        <w:rPr>
          <w:rFonts w:ascii="Times New Roman" w:hAnsi="Times New Roman" w:cs="Times New Roman"/>
          <w:sz w:val="24"/>
          <w:szCs w:val="24"/>
        </w:rPr>
        <w:t>Whitney</w:t>
      </w:r>
      <w:proofErr w:type="spellEnd"/>
      <w:r w:rsidR="008F786B" w:rsidRPr="009A234D">
        <w:rPr>
          <w:rFonts w:ascii="Times New Roman" w:hAnsi="Times New Roman" w:cs="Times New Roman"/>
          <w:sz w:val="24"/>
          <w:szCs w:val="24"/>
        </w:rPr>
        <w:t xml:space="preserve"> U testiyle incelenmiştir. </w:t>
      </w:r>
      <w:r w:rsidRPr="009A234D">
        <w:rPr>
          <w:rFonts w:ascii="Times New Roman" w:hAnsi="Times New Roman" w:cs="Times New Roman"/>
          <w:sz w:val="24"/>
          <w:szCs w:val="24"/>
        </w:rPr>
        <w:t>İstatistiksel analiz sonuçlarını</w:t>
      </w:r>
      <w:r w:rsidR="004E780B" w:rsidRPr="009A234D">
        <w:rPr>
          <w:rFonts w:ascii="Times New Roman" w:hAnsi="Times New Roman" w:cs="Times New Roman"/>
          <w:sz w:val="24"/>
          <w:szCs w:val="24"/>
        </w:rPr>
        <w:t>n</w:t>
      </w:r>
      <w:r w:rsidRPr="009A234D">
        <w:rPr>
          <w:rFonts w:ascii="Times New Roman" w:hAnsi="Times New Roman" w:cs="Times New Roman"/>
          <w:sz w:val="24"/>
          <w:szCs w:val="24"/>
        </w:rPr>
        <w:t xml:space="preserve"> yorumla</w:t>
      </w:r>
      <w:r w:rsidR="004E780B" w:rsidRPr="009A234D">
        <w:rPr>
          <w:rFonts w:ascii="Times New Roman" w:hAnsi="Times New Roman" w:cs="Times New Roman"/>
          <w:sz w:val="24"/>
          <w:szCs w:val="24"/>
        </w:rPr>
        <w:t>n</w:t>
      </w:r>
      <w:r w:rsidRPr="009A234D">
        <w:rPr>
          <w:rFonts w:ascii="Times New Roman" w:hAnsi="Times New Roman" w:cs="Times New Roman"/>
          <w:sz w:val="24"/>
          <w:szCs w:val="24"/>
        </w:rPr>
        <w:t>ma</w:t>
      </w:r>
      <w:r w:rsidR="004E780B" w:rsidRPr="009A234D">
        <w:rPr>
          <w:rFonts w:ascii="Times New Roman" w:hAnsi="Times New Roman" w:cs="Times New Roman"/>
          <w:sz w:val="24"/>
          <w:szCs w:val="24"/>
        </w:rPr>
        <w:t>sın</w:t>
      </w:r>
      <w:r w:rsidRPr="009A234D">
        <w:rPr>
          <w:rFonts w:ascii="Times New Roman" w:hAnsi="Times New Roman" w:cs="Times New Roman"/>
          <w:sz w:val="24"/>
          <w:szCs w:val="24"/>
        </w:rPr>
        <w:t>da anlamlılık düzeyi 0</w:t>
      </w:r>
      <w:r w:rsidR="004E780B" w:rsidRPr="009A234D">
        <w:rPr>
          <w:rFonts w:ascii="Times New Roman" w:hAnsi="Times New Roman" w:cs="Times New Roman"/>
          <w:sz w:val="24"/>
          <w:szCs w:val="24"/>
        </w:rPr>
        <w:t>.</w:t>
      </w:r>
      <w:r w:rsidRPr="009A234D">
        <w:rPr>
          <w:rFonts w:ascii="Times New Roman" w:hAnsi="Times New Roman" w:cs="Times New Roman"/>
          <w:sz w:val="24"/>
          <w:szCs w:val="24"/>
        </w:rPr>
        <w:t xml:space="preserve">05 alınmıştır. </w:t>
      </w:r>
      <w:r w:rsidR="00A068CE" w:rsidRPr="009A234D">
        <w:rPr>
          <w:rFonts w:ascii="Times New Roman" w:hAnsi="Times New Roman" w:cs="Times New Roman"/>
          <w:sz w:val="24"/>
          <w:szCs w:val="24"/>
        </w:rPr>
        <w:t>Araştırmada e-</w:t>
      </w:r>
      <w:proofErr w:type="spellStart"/>
      <w:r w:rsidR="00A068CE" w:rsidRPr="009A234D">
        <w:rPr>
          <w:rFonts w:ascii="Times New Roman" w:hAnsi="Times New Roman" w:cs="Times New Roman"/>
          <w:sz w:val="24"/>
          <w:szCs w:val="24"/>
        </w:rPr>
        <w:t>portfolyo</w:t>
      </w:r>
      <w:proofErr w:type="spellEnd"/>
      <w:r w:rsidR="00A068CE" w:rsidRPr="009A234D">
        <w:rPr>
          <w:rFonts w:ascii="Times New Roman" w:hAnsi="Times New Roman" w:cs="Times New Roman"/>
          <w:sz w:val="24"/>
          <w:szCs w:val="24"/>
        </w:rPr>
        <w:t xml:space="preserve"> bağımsız değişken, STEM etkinlikleri sabit değişken, akademik başarı ve STEM tutumları bağımlı değişkendir. </w:t>
      </w:r>
      <w:r w:rsidRPr="009A234D">
        <w:rPr>
          <w:rFonts w:ascii="Times New Roman" w:hAnsi="Times New Roman" w:cs="Times New Roman"/>
          <w:sz w:val="24"/>
          <w:szCs w:val="24"/>
        </w:rPr>
        <w:t>Bununla birlikte bağımlı değişken üzerinde bağımsız değişkenin etkisini test edebilmek için etki boyutunu gösteren etki büyüklükleri (r)hesaplanmış ve 0.10, 0.30 ve 0.50 düzeyindeki değerler aynı sırayla küçük, orta ve büyük etki büyüklüğü ola</w:t>
      </w:r>
      <w:r w:rsidR="00801570" w:rsidRPr="009A234D">
        <w:rPr>
          <w:rFonts w:ascii="Times New Roman" w:hAnsi="Times New Roman" w:cs="Times New Roman"/>
          <w:sz w:val="24"/>
          <w:szCs w:val="24"/>
        </w:rPr>
        <w:t>rak yorumlanmıştır (</w:t>
      </w:r>
      <w:proofErr w:type="spellStart"/>
      <w:r w:rsidR="00801570" w:rsidRPr="009A234D">
        <w:rPr>
          <w:rFonts w:ascii="Times New Roman" w:hAnsi="Times New Roman" w:cs="Times New Roman"/>
          <w:sz w:val="24"/>
          <w:szCs w:val="24"/>
        </w:rPr>
        <w:t>Cohen</w:t>
      </w:r>
      <w:proofErr w:type="spellEnd"/>
      <w:r w:rsidR="00801570" w:rsidRPr="009A234D">
        <w:rPr>
          <w:rFonts w:ascii="Times New Roman" w:hAnsi="Times New Roman" w:cs="Times New Roman"/>
          <w:sz w:val="24"/>
          <w:szCs w:val="24"/>
        </w:rPr>
        <w:t>, 1988;</w:t>
      </w:r>
      <w:r w:rsidRPr="009A234D">
        <w:rPr>
          <w:rFonts w:ascii="Times New Roman" w:hAnsi="Times New Roman" w:cs="Times New Roman"/>
          <w:sz w:val="24"/>
          <w:szCs w:val="24"/>
        </w:rPr>
        <w:t xml:space="preserve"> 1992).  Ölçeklerden elde edilen veriler</w:t>
      </w:r>
      <w:r w:rsidR="00A068CE" w:rsidRPr="009A234D">
        <w:rPr>
          <w:rFonts w:ascii="Times New Roman" w:hAnsi="Times New Roman" w:cs="Times New Roman"/>
          <w:sz w:val="24"/>
          <w:szCs w:val="24"/>
        </w:rPr>
        <w:t>in çözümlenmesinde SPSS 21 paket programı kullanılmıştır.</w:t>
      </w:r>
    </w:p>
    <w:p w:rsidR="007A1DA7" w:rsidRPr="009A234D" w:rsidRDefault="007A1DA7" w:rsidP="00D876AD">
      <w:pPr>
        <w:spacing w:after="0" w:line="360" w:lineRule="auto"/>
        <w:jc w:val="both"/>
        <w:rPr>
          <w:rFonts w:ascii="Times New Roman" w:hAnsi="Times New Roman" w:cs="Times New Roman"/>
          <w:b/>
          <w:sz w:val="24"/>
          <w:szCs w:val="24"/>
        </w:rPr>
      </w:pPr>
    </w:p>
    <w:p w:rsidR="00E17BCE" w:rsidRPr="009A234D" w:rsidRDefault="00E17BCE" w:rsidP="00A15638">
      <w:pPr>
        <w:spacing w:after="0" w:line="360" w:lineRule="auto"/>
        <w:jc w:val="center"/>
        <w:rPr>
          <w:rFonts w:ascii="Times New Roman" w:hAnsi="Times New Roman" w:cs="Times New Roman"/>
          <w:b/>
          <w:sz w:val="24"/>
          <w:szCs w:val="24"/>
        </w:rPr>
      </w:pPr>
      <w:r w:rsidRPr="009A234D">
        <w:rPr>
          <w:rFonts w:ascii="Times New Roman" w:hAnsi="Times New Roman" w:cs="Times New Roman"/>
          <w:b/>
          <w:sz w:val="24"/>
          <w:szCs w:val="24"/>
        </w:rPr>
        <w:t>Bulgular</w:t>
      </w:r>
    </w:p>
    <w:p w:rsidR="007F6011" w:rsidRPr="009A234D" w:rsidRDefault="007F6011" w:rsidP="00523D83">
      <w:pPr>
        <w:spacing w:after="0" w:line="360" w:lineRule="auto"/>
        <w:ind w:firstLine="708"/>
        <w:jc w:val="both"/>
        <w:rPr>
          <w:rFonts w:ascii="Times New Roman" w:eastAsia="Times New Roman" w:hAnsi="Times New Roman" w:cs="Times New Roman"/>
          <w:sz w:val="24"/>
          <w:szCs w:val="24"/>
          <w:lang w:eastAsia="en-US"/>
        </w:rPr>
      </w:pPr>
      <w:r w:rsidRPr="009A234D">
        <w:rPr>
          <w:rFonts w:ascii="Times New Roman" w:eastAsia="Times New Roman" w:hAnsi="Times New Roman" w:cs="Times New Roman"/>
          <w:sz w:val="24"/>
          <w:szCs w:val="24"/>
          <w:lang w:eastAsia="en-US"/>
        </w:rPr>
        <w:t xml:space="preserve">Bu bölümde, araştırmadan elde edilen veriler araştırma sorularına göre sırasıyla verilmiştir. </w:t>
      </w:r>
      <w:r w:rsidR="001D5936" w:rsidRPr="009A234D">
        <w:rPr>
          <w:rFonts w:ascii="Times New Roman" w:eastAsia="Times New Roman" w:hAnsi="Times New Roman" w:cs="Times New Roman"/>
          <w:sz w:val="24"/>
          <w:szCs w:val="24"/>
          <w:lang w:eastAsia="en-US"/>
        </w:rPr>
        <w:t>“Deney ve kontrol gruplarında yer alan sekizinci sınıf öğrencilerinin f</w:t>
      </w:r>
      <w:r w:rsidR="003F2EE7" w:rsidRPr="009A234D">
        <w:rPr>
          <w:rFonts w:ascii="Times New Roman" w:eastAsia="Times New Roman" w:hAnsi="Times New Roman" w:cs="Times New Roman"/>
          <w:sz w:val="24"/>
          <w:szCs w:val="24"/>
          <w:lang w:eastAsia="en-US"/>
        </w:rPr>
        <w:t xml:space="preserve">en bilimleri dersi akademik başarı ortalamaları arasında anlamlı bir farklılık var </w:t>
      </w:r>
      <w:proofErr w:type="spellStart"/>
      <w:r w:rsidR="003F2EE7" w:rsidRPr="009A234D">
        <w:rPr>
          <w:rFonts w:ascii="Times New Roman" w:eastAsia="Times New Roman" w:hAnsi="Times New Roman" w:cs="Times New Roman"/>
          <w:sz w:val="24"/>
          <w:szCs w:val="24"/>
          <w:lang w:eastAsia="en-US"/>
        </w:rPr>
        <w:t>mıdır?</w:t>
      </w:r>
      <w:r w:rsidR="001D5936" w:rsidRPr="009A234D">
        <w:rPr>
          <w:rFonts w:ascii="Times New Roman" w:eastAsia="Times New Roman" w:hAnsi="Times New Roman" w:cs="Times New Roman"/>
          <w:sz w:val="24"/>
          <w:szCs w:val="24"/>
          <w:lang w:eastAsia="en-US"/>
        </w:rPr>
        <w:t>”</w:t>
      </w:r>
      <w:r w:rsidR="008F786B" w:rsidRPr="009A234D">
        <w:rPr>
          <w:rFonts w:ascii="Times New Roman" w:eastAsia="Times New Roman" w:hAnsi="Times New Roman" w:cs="Times New Roman"/>
          <w:sz w:val="24"/>
          <w:szCs w:val="24"/>
          <w:lang w:eastAsia="en-US"/>
        </w:rPr>
        <w:t>a</w:t>
      </w:r>
      <w:r w:rsidR="003F2EE7" w:rsidRPr="009A234D">
        <w:rPr>
          <w:rFonts w:ascii="Times New Roman" w:eastAsia="Times New Roman" w:hAnsi="Times New Roman" w:cs="Times New Roman"/>
          <w:sz w:val="24"/>
          <w:szCs w:val="24"/>
          <w:lang w:eastAsia="en-US"/>
        </w:rPr>
        <w:t>lt</w:t>
      </w:r>
      <w:proofErr w:type="spellEnd"/>
      <w:r w:rsidR="003F2EE7" w:rsidRPr="009A234D">
        <w:rPr>
          <w:rFonts w:ascii="Times New Roman" w:eastAsia="Times New Roman" w:hAnsi="Times New Roman" w:cs="Times New Roman"/>
          <w:sz w:val="24"/>
          <w:szCs w:val="24"/>
          <w:lang w:eastAsia="en-US"/>
        </w:rPr>
        <w:t xml:space="preserve"> problemine ilişkin veriler aşağıda sunulmuştur. </w:t>
      </w:r>
      <w:r w:rsidRPr="009A234D">
        <w:rPr>
          <w:rFonts w:ascii="Times New Roman" w:eastAsia="Times New Roman" w:hAnsi="Times New Roman" w:cs="Times New Roman"/>
          <w:sz w:val="24"/>
          <w:szCs w:val="24"/>
          <w:lang w:eastAsia="en-US"/>
        </w:rPr>
        <w:t xml:space="preserve">Araştırmada ilk olarak deney ve kontrol gruplarının </w:t>
      </w:r>
      <w:r w:rsidRPr="009A234D">
        <w:rPr>
          <w:rFonts w:ascii="Times New Roman" w:eastAsia="Times New Roman" w:hAnsi="Times New Roman" w:cs="Times New Roman"/>
          <w:sz w:val="24"/>
          <w:szCs w:val="24"/>
          <w:lang w:eastAsia="en-US"/>
        </w:rPr>
        <w:lastRenderedPageBreak/>
        <w:t xml:space="preserve">akademik başarı testi </w:t>
      </w:r>
      <w:r w:rsidR="001D5936" w:rsidRPr="009A234D">
        <w:rPr>
          <w:rFonts w:ascii="Times New Roman" w:eastAsia="Times New Roman" w:hAnsi="Times New Roman" w:cs="Times New Roman"/>
          <w:sz w:val="24"/>
          <w:szCs w:val="24"/>
          <w:lang w:eastAsia="en-US"/>
        </w:rPr>
        <w:t>ön test puan ortalamaları</w:t>
      </w:r>
      <w:r w:rsidR="009A234D">
        <w:rPr>
          <w:rFonts w:ascii="Times New Roman" w:eastAsia="Times New Roman" w:hAnsi="Times New Roman" w:cs="Times New Roman"/>
          <w:sz w:val="24"/>
          <w:szCs w:val="24"/>
          <w:lang w:eastAsia="en-US"/>
        </w:rPr>
        <w:t xml:space="preserve"> </w:t>
      </w:r>
      <w:r w:rsidR="003902A5" w:rsidRPr="009A234D">
        <w:rPr>
          <w:rFonts w:ascii="Times New Roman" w:eastAsia="Times New Roman" w:hAnsi="Times New Roman" w:cs="Times New Roman"/>
          <w:sz w:val="24"/>
          <w:szCs w:val="24"/>
          <w:lang w:eastAsia="en-US"/>
        </w:rPr>
        <w:t>arasında anlamlı bir farklılık olup olmadığı</w:t>
      </w:r>
      <w:r w:rsidR="003F2EE7" w:rsidRPr="009A234D">
        <w:rPr>
          <w:rFonts w:ascii="Times New Roman" w:eastAsia="Times New Roman" w:hAnsi="Times New Roman" w:cs="Times New Roman"/>
          <w:sz w:val="24"/>
          <w:szCs w:val="24"/>
          <w:lang w:eastAsia="en-US"/>
        </w:rPr>
        <w:t xml:space="preserve"> incelenmiştir. Bu veriler “çalışma gurubu” bölümünde sunulmuştur.</w:t>
      </w:r>
      <w:r w:rsidR="009A234D">
        <w:rPr>
          <w:rFonts w:ascii="Times New Roman" w:eastAsia="Times New Roman" w:hAnsi="Times New Roman" w:cs="Times New Roman"/>
          <w:sz w:val="24"/>
          <w:szCs w:val="24"/>
          <w:lang w:eastAsia="en-US"/>
        </w:rPr>
        <w:t xml:space="preserve"> </w:t>
      </w:r>
      <w:r w:rsidR="008F786B" w:rsidRPr="009A234D">
        <w:rPr>
          <w:rFonts w:ascii="Times New Roman" w:eastAsia="Times New Roman" w:hAnsi="Times New Roman" w:cs="Times New Roman"/>
          <w:sz w:val="24"/>
          <w:szCs w:val="24"/>
          <w:lang w:eastAsia="en-US"/>
        </w:rPr>
        <w:t>Daha sonra</w:t>
      </w:r>
      <w:r w:rsidR="009A234D">
        <w:rPr>
          <w:rFonts w:ascii="Times New Roman" w:eastAsia="Times New Roman" w:hAnsi="Times New Roman" w:cs="Times New Roman"/>
          <w:sz w:val="24"/>
          <w:szCs w:val="24"/>
          <w:lang w:eastAsia="en-US"/>
        </w:rPr>
        <w:t xml:space="preserve"> </w:t>
      </w:r>
      <w:r w:rsidRPr="009A234D">
        <w:rPr>
          <w:rFonts w:ascii="Times New Roman" w:eastAsia="Times New Roman" w:hAnsi="Times New Roman" w:cs="Times New Roman"/>
          <w:sz w:val="24"/>
          <w:szCs w:val="24"/>
          <w:lang w:eastAsia="en-US"/>
        </w:rPr>
        <w:t>son test puan ortalamaları arasında anlamlı bir farklılık olup olmadığına Mann-</w:t>
      </w:r>
      <w:proofErr w:type="spellStart"/>
      <w:r w:rsidRPr="009A234D">
        <w:rPr>
          <w:rFonts w:ascii="Times New Roman" w:eastAsia="Times New Roman" w:hAnsi="Times New Roman" w:cs="Times New Roman"/>
          <w:sz w:val="24"/>
          <w:szCs w:val="24"/>
          <w:lang w:eastAsia="en-US"/>
        </w:rPr>
        <w:t>Whitney</w:t>
      </w:r>
      <w:proofErr w:type="spellEnd"/>
      <w:r w:rsidRPr="009A234D">
        <w:rPr>
          <w:rFonts w:ascii="Times New Roman" w:eastAsia="Times New Roman" w:hAnsi="Times New Roman" w:cs="Times New Roman"/>
          <w:sz w:val="24"/>
          <w:szCs w:val="24"/>
          <w:lang w:eastAsia="en-US"/>
        </w:rPr>
        <w:t xml:space="preserve"> U testiyle bakılmış ve sonuçlar Tablo </w:t>
      </w:r>
      <w:r w:rsidR="00534E28" w:rsidRPr="009A234D">
        <w:rPr>
          <w:rFonts w:ascii="Times New Roman" w:eastAsia="Times New Roman" w:hAnsi="Times New Roman" w:cs="Times New Roman"/>
          <w:sz w:val="24"/>
          <w:szCs w:val="24"/>
          <w:lang w:eastAsia="en-US"/>
        </w:rPr>
        <w:t>2</w:t>
      </w:r>
      <w:r w:rsidRPr="009A234D">
        <w:rPr>
          <w:rFonts w:ascii="Times New Roman" w:eastAsia="Times New Roman" w:hAnsi="Times New Roman" w:cs="Times New Roman"/>
          <w:sz w:val="24"/>
          <w:szCs w:val="24"/>
          <w:lang w:eastAsia="en-US"/>
        </w:rPr>
        <w:t>’de verilmiştir.</w:t>
      </w:r>
    </w:p>
    <w:p w:rsidR="00E17BCE" w:rsidRPr="009A234D" w:rsidRDefault="00186CD5" w:rsidP="00D876AD">
      <w:pPr>
        <w:spacing w:after="0" w:line="360" w:lineRule="auto"/>
        <w:jc w:val="both"/>
        <w:rPr>
          <w:rFonts w:ascii="Times New Roman" w:hAnsi="Times New Roman" w:cs="Times New Roman"/>
          <w:sz w:val="24"/>
          <w:szCs w:val="24"/>
        </w:rPr>
      </w:pPr>
      <w:r w:rsidRPr="009A234D">
        <w:rPr>
          <w:rFonts w:ascii="Times New Roman" w:hAnsi="Times New Roman" w:cs="Times New Roman"/>
          <w:b/>
          <w:sz w:val="24"/>
          <w:szCs w:val="24"/>
        </w:rPr>
        <w:t xml:space="preserve">Tablo </w:t>
      </w:r>
      <w:r w:rsidR="00534E28" w:rsidRPr="009A234D">
        <w:rPr>
          <w:rFonts w:ascii="Times New Roman" w:hAnsi="Times New Roman" w:cs="Times New Roman"/>
          <w:b/>
          <w:sz w:val="24"/>
          <w:szCs w:val="24"/>
        </w:rPr>
        <w:t>2</w:t>
      </w:r>
      <w:r w:rsidRPr="009A234D">
        <w:rPr>
          <w:rFonts w:ascii="Times New Roman" w:hAnsi="Times New Roman" w:cs="Times New Roman"/>
          <w:b/>
          <w:sz w:val="24"/>
          <w:szCs w:val="24"/>
        </w:rPr>
        <w:t>.</w:t>
      </w:r>
      <w:r w:rsidR="006520A3" w:rsidRPr="009A234D">
        <w:rPr>
          <w:rFonts w:ascii="Times New Roman" w:hAnsi="Times New Roman" w:cs="Times New Roman"/>
          <w:sz w:val="24"/>
          <w:szCs w:val="24"/>
        </w:rPr>
        <w:t xml:space="preserve">Deney ve Kontrol Gruplarında Yer Alan Öğrencilerin </w:t>
      </w:r>
      <w:r w:rsidR="007073F5" w:rsidRPr="009A234D">
        <w:rPr>
          <w:rFonts w:ascii="Times New Roman" w:hAnsi="Times New Roman" w:cs="Times New Roman"/>
          <w:sz w:val="24"/>
          <w:szCs w:val="24"/>
        </w:rPr>
        <w:t xml:space="preserve">Fen Bilimleri Dersi </w:t>
      </w:r>
      <w:r w:rsidR="00E17BCE" w:rsidRPr="009A234D">
        <w:rPr>
          <w:rFonts w:ascii="Times New Roman" w:hAnsi="Times New Roman" w:cs="Times New Roman"/>
          <w:sz w:val="24"/>
          <w:szCs w:val="24"/>
        </w:rPr>
        <w:t>Aka</w:t>
      </w:r>
      <w:r w:rsidR="00CD7B1E" w:rsidRPr="009A234D">
        <w:rPr>
          <w:rFonts w:ascii="Times New Roman" w:hAnsi="Times New Roman" w:cs="Times New Roman"/>
          <w:sz w:val="24"/>
          <w:szCs w:val="24"/>
        </w:rPr>
        <w:t>demik</w:t>
      </w:r>
      <w:r w:rsidR="009A234D">
        <w:rPr>
          <w:rFonts w:ascii="Times New Roman" w:hAnsi="Times New Roman" w:cs="Times New Roman"/>
          <w:sz w:val="24"/>
          <w:szCs w:val="24"/>
        </w:rPr>
        <w:t xml:space="preserve"> </w:t>
      </w:r>
      <w:r w:rsidRPr="009A234D">
        <w:rPr>
          <w:rFonts w:ascii="Times New Roman" w:hAnsi="Times New Roman" w:cs="Times New Roman"/>
          <w:sz w:val="24"/>
          <w:szCs w:val="24"/>
        </w:rPr>
        <w:t>Başarı Testi Son Test Sonuçları</w:t>
      </w:r>
    </w:p>
    <w:tbl>
      <w:tblPr>
        <w:tblW w:w="9111" w:type="dxa"/>
        <w:tblInd w:w="57" w:type="dxa"/>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1139"/>
        <w:gridCol w:w="1070"/>
        <w:gridCol w:w="1139"/>
        <w:gridCol w:w="1207"/>
        <w:gridCol w:w="1139"/>
        <w:gridCol w:w="1139"/>
        <w:gridCol w:w="1139"/>
        <w:gridCol w:w="1139"/>
      </w:tblGrid>
      <w:tr w:rsidR="009C008E" w:rsidRPr="009A234D" w:rsidTr="00871091">
        <w:trPr>
          <w:trHeight w:val="525"/>
        </w:trPr>
        <w:tc>
          <w:tcPr>
            <w:tcW w:w="1139" w:type="dxa"/>
            <w:shd w:val="clear" w:color="auto" w:fill="auto"/>
            <w:noWrap/>
            <w:vAlign w:val="center"/>
            <w:hideMark/>
          </w:tcPr>
          <w:p w:rsidR="009C008E" w:rsidRPr="009A234D" w:rsidRDefault="009C008E" w:rsidP="00D876AD">
            <w:pPr>
              <w:spacing w:after="0" w:line="360" w:lineRule="auto"/>
              <w:jc w:val="center"/>
              <w:rPr>
                <w:rFonts w:ascii="Times New Roman" w:eastAsia="Times New Roman" w:hAnsi="Times New Roman" w:cs="Times New Roman"/>
                <w:b/>
                <w:sz w:val="20"/>
                <w:szCs w:val="20"/>
              </w:rPr>
            </w:pPr>
            <w:r w:rsidRPr="009A234D">
              <w:rPr>
                <w:rFonts w:ascii="Times New Roman" w:eastAsia="Times New Roman" w:hAnsi="Times New Roman" w:cs="Times New Roman"/>
                <w:b/>
                <w:sz w:val="20"/>
                <w:szCs w:val="20"/>
              </w:rPr>
              <w:t>Testler</w:t>
            </w:r>
          </w:p>
        </w:tc>
        <w:tc>
          <w:tcPr>
            <w:tcW w:w="1070" w:type="dxa"/>
            <w:shd w:val="clear" w:color="auto" w:fill="auto"/>
            <w:vAlign w:val="center"/>
            <w:hideMark/>
          </w:tcPr>
          <w:p w:rsidR="009C008E" w:rsidRPr="009A234D" w:rsidRDefault="009C008E" w:rsidP="00D876AD">
            <w:pPr>
              <w:spacing w:after="0" w:line="360" w:lineRule="auto"/>
              <w:jc w:val="center"/>
              <w:rPr>
                <w:rFonts w:ascii="Times New Roman" w:eastAsia="Times New Roman" w:hAnsi="Times New Roman" w:cs="Times New Roman"/>
                <w:b/>
                <w:sz w:val="20"/>
                <w:szCs w:val="20"/>
              </w:rPr>
            </w:pPr>
            <w:r w:rsidRPr="009A234D">
              <w:rPr>
                <w:rFonts w:ascii="Times New Roman" w:eastAsia="Times New Roman" w:hAnsi="Times New Roman" w:cs="Times New Roman"/>
                <w:b/>
                <w:sz w:val="20"/>
                <w:szCs w:val="20"/>
              </w:rPr>
              <w:t>Gruplar</w:t>
            </w:r>
          </w:p>
        </w:tc>
        <w:tc>
          <w:tcPr>
            <w:tcW w:w="1139" w:type="dxa"/>
            <w:shd w:val="clear" w:color="auto" w:fill="auto"/>
            <w:vAlign w:val="center"/>
            <w:hideMark/>
          </w:tcPr>
          <w:p w:rsidR="009C008E" w:rsidRPr="009A234D" w:rsidRDefault="003579E8" w:rsidP="00D876AD">
            <w:pPr>
              <w:spacing w:after="0"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w:t>
            </w:r>
          </w:p>
        </w:tc>
        <w:tc>
          <w:tcPr>
            <w:tcW w:w="1207" w:type="dxa"/>
            <w:shd w:val="clear" w:color="auto" w:fill="auto"/>
            <w:vAlign w:val="center"/>
            <w:hideMark/>
          </w:tcPr>
          <w:p w:rsidR="009C008E" w:rsidRPr="009A234D" w:rsidRDefault="009C008E" w:rsidP="00D876AD">
            <w:pPr>
              <w:spacing w:after="0" w:line="360" w:lineRule="auto"/>
              <w:jc w:val="center"/>
              <w:rPr>
                <w:rFonts w:ascii="Times New Roman" w:eastAsia="Times New Roman" w:hAnsi="Times New Roman" w:cs="Times New Roman"/>
                <w:b/>
                <w:sz w:val="20"/>
                <w:szCs w:val="20"/>
              </w:rPr>
            </w:pPr>
            <w:r w:rsidRPr="009A234D">
              <w:rPr>
                <w:rFonts w:ascii="Times New Roman" w:eastAsia="Times New Roman" w:hAnsi="Times New Roman" w:cs="Times New Roman"/>
                <w:b/>
                <w:sz w:val="20"/>
                <w:szCs w:val="20"/>
              </w:rPr>
              <w:t>Sıra Ortalaması</w:t>
            </w:r>
          </w:p>
        </w:tc>
        <w:tc>
          <w:tcPr>
            <w:tcW w:w="1139" w:type="dxa"/>
            <w:shd w:val="clear" w:color="auto" w:fill="auto"/>
            <w:vAlign w:val="center"/>
            <w:hideMark/>
          </w:tcPr>
          <w:p w:rsidR="009C008E" w:rsidRPr="009A234D" w:rsidRDefault="009C008E" w:rsidP="00D876AD">
            <w:pPr>
              <w:spacing w:after="0" w:line="360" w:lineRule="auto"/>
              <w:jc w:val="center"/>
              <w:rPr>
                <w:rFonts w:ascii="Times New Roman" w:eastAsia="Times New Roman" w:hAnsi="Times New Roman" w:cs="Times New Roman"/>
                <w:b/>
                <w:sz w:val="20"/>
                <w:szCs w:val="20"/>
              </w:rPr>
            </w:pPr>
            <w:r w:rsidRPr="009A234D">
              <w:rPr>
                <w:rFonts w:ascii="Times New Roman" w:eastAsia="Times New Roman" w:hAnsi="Times New Roman" w:cs="Times New Roman"/>
                <w:b/>
                <w:sz w:val="20"/>
                <w:szCs w:val="20"/>
              </w:rPr>
              <w:t>Sıra Toplamı</w:t>
            </w:r>
          </w:p>
        </w:tc>
        <w:tc>
          <w:tcPr>
            <w:tcW w:w="1139" w:type="dxa"/>
            <w:shd w:val="clear" w:color="auto" w:fill="auto"/>
            <w:vAlign w:val="center"/>
            <w:hideMark/>
          </w:tcPr>
          <w:p w:rsidR="009C008E" w:rsidRPr="009A234D" w:rsidRDefault="009C008E" w:rsidP="00D876AD">
            <w:pPr>
              <w:spacing w:after="0" w:line="360" w:lineRule="auto"/>
              <w:jc w:val="center"/>
              <w:rPr>
                <w:rFonts w:ascii="Times New Roman" w:eastAsia="Times New Roman" w:hAnsi="Times New Roman" w:cs="Times New Roman"/>
                <w:b/>
                <w:sz w:val="20"/>
                <w:szCs w:val="20"/>
              </w:rPr>
            </w:pPr>
            <w:r w:rsidRPr="009A234D">
              <w:rPr>
                <w:rFonts w:ascii="Times New Roman" w:eastAsia="Times New Roman" w:hAnsi="Times New Roman" w:cs="Times New Roman"/>
                <w:b/>
                <w:sz w:val="20"/>
                <w:szCs w:val="20"/>
              </w:rPr>
              <w:t>U</w:t>
            </w:r>
          </w:p>
        </w:tc>
        <w:tc>
          <w:tcPr>
            <w:tcW w:w="1139" w:type="dxa"/>
            <w:shd w:val="clear" w:color="auto" w:fill="auto"/>
            <w:vAlign w:val="center"/>
            <w:hideMark/>
          </w:tcPr>
          <w:p w:rsidR="009C008E" w:rsidRPr="003579E8" w:rsidRDefault="009C008E" w:rsidP="00B6458D">
            <w:pPr>
              <w:spacing w:after="0" w:line="360" w:lineRule="auto"/>
              <w:jc w:val="center"/>
              <w:rPr>
                <w:rFonts w:ascii="Times New Roman" w:eastAsia="Times New Roman" w:hAnsi="Times New Roman" w:cs="Times New Roman"/>
                <w:b/>
                <w:i/>
                <w:sz w:val="20"/>
                <w:szCs w:val="20"/>
              </w:rPr>
            </w:pPr>
            <w:proofErr w:type="gramStart"/>
            <w:r w:rsidRPr="003579E8">
              <w:rPr>
                <w:rFonts w:ascii="Times New Roman" w:eastAsia="Times New Roman" w:hAnsi="Times New Roman" w:cs="Times New Roman"/>
                <w:b/>
                <w:i/>
                <w:sz w:val="20"/>
                <w:szCs w:val="20"/>
              </w:rPr>
              <w:t>p</w:t>
            </w:r>
            <w:proofErr w:type="gramEnd"/>
          </w:p>
        </w:tc>
        <w:tc>
          <w:tcPr>
            <w:tcW w:w="1139" w:type="dxa"/>
            <w:shd w:val="clear" w:color="auto" w:fill="auto"/>
            <w:vAlign w:val="center"/>
            <w:hideMark/>
          </w:tcPr>
          <w:p w:rsidR="009C008E" w:rsidRPr="009A234D" w:rsidRDefault="009C008E" w:rsidP="00D876AD">
            <w:pPr>
              <w:spacing w:after="0" w:line="360" w:lineRule="auto"/>
              <w:jc w:val="center"/>
              <w:rPr>
                <w:rFonts w:ascii="Times New Roman" w:eastAsia="Times New Roman" w:hAnsi="Times New Roman" w:cs="Times New Roman"/>
                <w:b/>
                <w:sz w:val="20"/>
                <w:szCs w:val="20"/>
              </w:rPr>
            </w:pPr>
            <w:proofErr w:type="gramStart"/>
            <w:r w:rsidRPr="009A234D">
              <w:rPr>
                <w:rFonts w:ascii="Times New Roman" w:eastAsia="Times New Roman" w:hAnsi="Times New Roman" w:cs="Times New Roman"/>
                <w:b/>
                <w:sz w:val="20"/>
                <w:szCs w:val="20"/>
              </w:rPr>
              <w:t>r</w:t>
            </w:r>
            <w:proofErr w:type="gramEnd"/>
          </w:p>
        </w:tc>
      </w:tr>
      <w:tr w:rsidR="009C008E" w:rsidRPr="009A234D" w:rsidTr="00871091">
        <w:trPr>
          <w:trHeight w:val="525"/>
        </w:trPr>
        <w:tc>
          <w:tcPr>
            <w:tcW w:w="1139" w:type="dxa"/>
            <w:vMerge w:val="restart"/>
            <w:shd w:val="clear" w:color="auto" w:fill="auto"/>
            <w:noWrap/>
            <w:vAlign w:val="center"/>
            <w:hideMark/>
          </w:tcPr>
          <w:p w:rsidR="009C008E" w:rsidRPr="009A234D" w:rsidRDefault="009C008E" w:rsidP="00D876AD">
            <w:pPr>
              <w:spacing w:after="0" w:line="360" w:lineRule="auto"/>
              <w:jc w:val="center"/>
              <w:rPr>
                <w:rFonts w:ascii="Times New Roman" w:eastAsia="Times New Roman" w:hAnsi="Times New Roman" w:cs="Times New Roman"/>
                <w:sz w:val="20"/>
                <w:szCs w:val="20"/>
              </w:rPr>
            </w:pPr>
            <w:r w:rsidRPr="009A234D">
              <w:rPr>
                <w:rFonts w:ascii="Times New Roman" w:eastAsia="Times New Roman" w:hAnsi="Times New Roman" w:cs="Times New Roman"/>
                <w:sz w:val="20"/>
                <w:szCs w:val="20"/>
              </w:rPr>
              <w:t>Son</w:t>
            </w:r>
            <w:r w:rsidR="009A234D">
              <w:rPr>
                <w:rFonts w:ascii="Times New Roman" w:eastAsia="Times New Roman" w:hAnsi="Times New Roman" w:cs="Times New Roman"/>
                <w:sz w:val="20"/>
                <w:szCs w:val="20"/>
              </w:rPr>
              <w:t xml:space="preserve"> </w:t>
            </w:r>
            <w:r w:rsidRPr="009A234D">
              <w:rPr>
                <w:rFonts w:ascii="Times New Roman" w:eastAsia="Times New Roman" w:hAnsi="Times New Roman" w:cs="Times New Roman"/>
                <w:sz w:val="20"/>
                <w:szCs w:val="20"/>
              </w:rPr>
              <w:t>test</w:t>
            </w:r>
          </w:p>
        </w:tc>
        <w:tc>
          <w:tcPr>
            <w:tcW w:w="1070" w:type="dxa"/>
            <w:shd w:val="clear" w:color="auto" w:fill="auto"/>
            <w:vAlign w:val="center"/>
            <w:hideMark/>
          </w:tcPr>
          <w:p w:rsidR="009C008E" w:rsidRPr="009A234D" w:rsidRDefault="009C008E" w:rsidP="00D876AD">
            <w:pPr>
              <w:spacing w:after="0" w:line="360" w:lineRule="auto"/>
              <w:jc w:val="center"/>
              <w:rPr>
                <w:rFonts w:ascii="Times New Roman" w:eastAsia="Times New Roman" w:hAnsi="Times New Roman" w:cs="Times New Roman"/>
                <w:sz w:val="20"/>
                <w:szCs w:val="20"/>
              </w:rPr>
            </w:pPr>
            <w:r w:rsidRPr="009A234D">
              <w:rPr>
                <w:rFonts w:ascii="Times New Roman" w:eastAsia="Times New Roman" w:hAnsi="Times New Roman" w:cs="Times New Roman"/>
                <w:sz w:val="20"/>
                <w:szCs w:val="20"/>
              </w:rPr>
              <w:t>Deney gurubu</w:t>
            </w:r>
          </w:p>
        </w:tc>
        <w:tc>
          <w:tcPr>
            <w:tcW w:w="1139" w:type="dxa"/>
            <w:shd w:val="clear" w:color="auto" w:fill="auto"/>
            <w:noWrap/>
            <w:vAlign w:val="center"/>
            <w:hideMark/>
          </w:tcPr>
          <w:p w:rsidR="009C008E" w:rsidRPr="009A234D" w:rsidRDefault="009C008E" w:rsidP="00D876AD">
            <w:pPr>
              <w:spacing w:after="0" w:line="360" w:lineRule="auto"/>
              <w:jc w:val="center"/>
              <w:rPr>
                <w:rFonts w:ascii="Times New Roman" w:eastAsia="Times New Roman" w:hAnsi="Times New Roman" w:cs="Times New Roman"/>
                <w:sz w:val="20"/>
                <w:szCs w:val="20"/>
              </w:rPr>
            </w:pPr>
            <w:r w:rsidRPr="009A234D">
              <w:rPr>
                <w:rFonts w:ascii="Times New Roman" w:eastAsia="Times New Roman" w:hAnsi="Times New Roman" w:cs="Times New Roman"/>
                <w:sz w:val="20"/>
                <w:szCs w:val="20"/>
              </w:rPr>
              <w:t>22</w:t>
            </w:r>
          </w:p>
        </w:tc>
        <w:tc>
          <w:tcPr>
            <w:tcW w:w="1207" w:type="dxa"/>
            <w:shd w:val="clear" w:color="auto" w:fill="auto"/>
            <w:noWrap/>
            <w:vAlign w:val="center"/>
            <w:hideMark/>
          </w:tcPr>
          <w:p w:rsidR="009C008E" w:rsidRPr="009A234D" w:rsidRDefault="009C008E" w:rsidP="00D876AD">
            <w:pPr>
              <w:spacing w:after="0" w:line="360" w:lineRule="auto"/>
              <w:jc w:val="center"/>
              <w:rPr>
                <w:rFonts w:ascii="Times New Roman" w:eastAsia="Times New Roman" w:hAnsi="Times New Roman" w:cs="Times New Roman"/>
                <w:sz w:val="20"/>
                <w:szCs w:val="20"/>
              </w:rPr>
            </w:pPr>
            <w:r w:rsidRPr="009A234D">
              <w:rPr>
                <w:rFonts w:ascii="Times New Roman" w:eastAsia="Times New Roman" w:hAnsi="Times New Roman" w:cs="Times New Roman"/>
                <w:sz w:val="20"/>
                <w:szCs w:val="20"/>
              </w:rPr>
              <w:t>31.57</w:t>
            </w:r>
          </w:p>
        </w:tc>
        <w:tc>
          <w:tcPr>
            <w:tcW w:w="1139" w:type="dxa"/>
            <w:shd w:val="clear" w:color="auto" w:fill="auto"/>
            <w:noWrap/>
            <w:vAlign w:val="center"/>
            <w:hideMark/>
          </w:tcPr>
          <w:p w:rsidR="009C008E" w:rsidRPr="009A234D" w:rsidRDefault="009C008E" w:rsidP="00D876AD">
            <w:pPr>
              <w:spacing w:after="0" w:line="360" w:lineRule="auto"/>
              <w:jc w:val="center"/>
              <w:rPr>
                <w:rFonts w:ascii="Times New Roman" w:eastAsia="Times New Roman" w:hAnsi="Times New Roman" w:cs="Times New Roman"/>
                <w:sz w:val="20"/>
                <w:szCs w:val="20"/>
              </w:rPr>
            </w:pPr>
            <w:r w:rsidRPr="009A234D">
              <w:rPr>
                <w:rFonts w:ascii="Times New Roman" w:eastAsia="Times New Roman" w:hAnsi="Times New Roman" w:cs="Times New Roman"/>
                <w:sz w:val="20"/>
                <w:szCs w:val="20"/>
              </w:rPr>
              <w:t>694.50</w:t>
            </w:r>
          </w:p>
        </w:tc>
        <w:tc>
          <w:tcPr>
            <w:tcW w:w="1139" w:type="dxa"/>
            <w:vMerge w:val="restart"/>
            <w:shd w:val="clear" w:color="auto" w:fill="auto"/>
            <w:noWrap/>
            <w:vAlign w:val="center"/>
            <w:hideMark/>
          </w:tcPr>
          <w:p w:rsidR="009C008E" w:rsidRPr="009A234D" w:rsidRDefault="009C008E" w:rsidP="00D876AD">
            <w:pPr>
              <w:spacing w:after="0" w:line="360" w:lineRule="auto"/>
              <w:jc w:val="center"/>
              <w:rPr>
                <w:rFonts w:ascii="Times New Roman" w:eastAsia="Times New Roman" w:hAnsi="Times New Roman" w:cs="Times New Roman"/>
                <w:sz w:val="20"/>
                <w:szCs w:val="20"/>
              </w:rPr>
            </w:pPr>
            <w:r w:rsidRPr="009A234D">
              <w:rPr>
                <w:rFonts w:ascii="Times New Roman" w:eastAsia="Times New Roman" w:hAnsi="Times New Roman" w:cs="Times New Roman"/>
                <w:sz w:val="20"/>
                <w:szCs w:val="20"/>
              </w:rPr>
              <w:t>42.50</w:t>
            </w:r>
          </w:p>
        </w:tc>
        <w:tc>
          <w:tcPr>
            <w:tcW w:w="1139" w:type="dxa"/>
            <w:vMerge w:val="restart"/>
            <w:shd w:val="clear" w:color="auto" w:fill="auto"/>
            <w:noWrap/>
            <w:vAlign w:val="center"/>
            <w:hideMark/>
          </w:tcPr>
          <w:p w:rsidR="009C008E" w:rsidRPr="009A234D" w:rsidRDefault="009C008E" w:rsidP="00B6458D">
            <w:pPr>
              <w:spacing w:after="0" w:line="360" w:lineRule="auto"/>
              <w:jc w:val="center"/>
              <w:rPr>
                <w:rFonts w:ascii="Times New Roman" w:eastAsia="Times New Roman" w:hAnsi="Times New Roman" w:cs="Times New Roman"/>
                <w:sz w:val="20"/>
                <w:szCs w:val="20"/>
              </w:rPr>
            </w:pPr>
            <w:r w:rsidRPr="009A234D">
              <w:rPr>
                <w:rFonts w:ascii="Times New Roman" w:eastAsia="Times New Roman" w:hAnsi="Times New Roman" w:cs="Times New Roman"/>
                <w:sz w:val="20"/>
                <w:szCs w:val="20"/>
              </w:rPr>
              <w:t>0.00</w:t>
            </w:r>
            <w:r w:rsidR="000726BD" w:rsidRPr="009A234D">
              <w:rPr>
                <w:rFonts w:ascii="Times New Roman" w:eastAsia="Times New Roman" w:hAnsi="Times New Roman" w:cs="Times New Roman"/>
                <w:sz w:val="20"/>
                <w:szCs w:val="20"/>
              </w:rPr>
              <w:t>*</w:t>
            </w:r>
          </w:p>
        </w:tc>
        <w:tc>
          <w:tcPr>
            <w:tcW w:w="1139" w:type="dxa"/>
            <w:vMerge w:val="restart"/>
            <w:shd w:val="clear" w:color="auto" w:fill="auto"/>
            <w:noWrap/>
            <w:vAlign w:val="center"/>
            <w:hideMark/>
          </w:tcPr>
          <w:p w:rsidR="009C008E" w:rsidRPr="009A234D" w:rsidRDefault="009C008E" w:rsidP="00D876AD">
            <w:pPr>
              <w:spacing w:after="0" w:line="360" w:lineRule="auto"/>
              <w:jc w:val="center"/>
              <w:rPr>
                <w:rFonts w:ascii="Times New Roman" w:eastAsia="Times New Roman" w:hAnsi="Times New Roman" w:cs="Times New Roman"/>
                <w:sz w:val="20"/>
                <w:szCs w:val="20"/>
              </w:rPr>
            </w:pPr>
            <w:r w:rsidRPr="009A234D">
              <w:rPr>
                <w:rFonts w:ascii="Times New Roman" w:eastAsia="Times New Roman" w:hAnsi="Times New Roman" w:cs="Times New Roman"/>
                <w:sz w:val="20"/>
                <w:szCs w:val="20"/>
              </w:rPr>
              <w:t>0.53</w:t>
            </w:r>
          </w:p>
        </w:tc>
      </w:tr>
      <w:tr w:rsidR="00CD7B1E" w:rsidRPr="009A234D" w:rsidTr="00871091">
        <w:trPr>
          <w:trHeight w:val="525"/>
        </w:trPr>
        <w:tc>
          <w:tcPr>
            <w:tcW w:w="1139" w:type="dxa"/>
            <w:vMerge/>
            <w:vAlign w:val="center"/>
            <w:hideMark/>
          </w:tcPr>
          <w:p w:rsidR="00CD7B1E" w:rsidRPr="009A234D" w:rsidRDefault="00CD7B1E" w:rsidP="00D876AD">
            <w:pPr>
              <w:spacing w:after="0" w:line="360" w:lineRule="auto"/>
              <w:rPr>
                <w:rFonts w:ascii="Times New Roman" w:eastAsia="Times New Roman" w:hAnsi="Times New Roman" w:cs="Times New Roman"/>
                <w:sz w:val="20"/>
                <w:szCs w:val="20"/>
              </w:rPr>
            </w:pPr>
          </w:p>
        </w:tc>
        <w:tc>
          <w:tcPr>
            <w:tcW w:w="1070" w:type="dxa"/>
            <w:shd w:val="clear" w:color="auto" w:fill="auto"/>
            <w:vAlign w:val="center"/>
            <w:hideMark/>
          </w:tcPr>
          <w:p w:rsidR="00CD7B1E" w:rsidRPr="009A234D" w:rsidRDefault="00CD7B1E" w:rsidP="00D876AD">
            <w:pPr>
              <w:spacing w:after="0" w:line="360" w:lineRule="auto"/>
              <w:jc w:val="center"/>
              <w:rPr>
                <w:rFonts w:ascii="Times New Roman" w:eastAsia="Times New Roman" w:hAnsi="Times New Roman" w:cs="Times New Roman"/>
                <w:sz w:val="20"/>
                <w:szCs w:val="20"/>
              </w:rPr>
            </w:pPr>
            <w:r w:rsidRPr="009A234D">
              <w:rPr>
                <w:rFonts w:ascii="Times New Roman" w:eastAsia="Times New Roman" w:hAnsi="Times New Roman" w:cs="Times New Roman"/>
                <w:sz w:val="20"/>
                <w:szCs w:val="20"/>
              </w:rPr>
              <w:t>Kontrol gurubu</w:t>
            </w:r>
          </w:p>
        </w:tc>
        <w:tc>
          <w:tcPr>
            <w:tcW w:w="1139" w:type="dxa"/>
            <w:shd w:val="clear" w:color="auto" w:fill="auto"/>
            <w:noWrap/>
            <w:vAlign w:val="center"/>
            <w:hideMark/>
          </w:tcPr>
          <w:p w:rsidR="00CD7B1E" w:rsidRPr="009A234D" w:rsidRDefault="00CD7B1E" w:rsidP="00D876AD">
            <w:pPr>
              <w:spacing w:after="0" w:line="360" w:lineRule="auto"/>
              <w:jc w:val="center"/>
              <w:rPr>
                <w:rFonts w:ascii="Times New Roman" w:eastAsia="Times New Roman" w:hAnsi="Times New Roman" w:cs="Times New Roman"/>
                <w:sz w:val="20"/>
                <w:szCs w:val="20"/>
              </w:rPr>
            </w:pPr>
            <w:r w:rsidRPr="009A234D">
              <w:rPr>
                <w:rFonts w:ascii="Times New Roman" w:eastAsia="Times New Roman" w:hAnsi="Times New Roman" w:cs="Times New Roman"/>
                <w:sz w:val="20"/>
                <w:szCs w:val="20"/>
              </w:rPr>
              <w:t>22</w:t>
            </w:r>
          </w:p>
        </w:tc>
        <w:tc>
          <w:tcPr>
            <w:tcW w:w="1207" w:type="dxa"/>
            <w:shd w:val="clear" w:color="auto" w:fill="auto"/>
            <w:noWrap/>
            <w:vAlign w:val="center"/>
            <w:hideMark/>
          </w:tcPr>
          <w:p w:rsidR="00CD7B1E" w:rsidRPr="009A234D" w:rsidRDefault="00CD7B1E" w:rsidP="00D876AD">
            <w:pPr>
              <w:spacing w:after="0" w:line="360" w:lineRule="auto"/>
              <w:jc w:val="center"/>
              <w:rPr>
                <w:rFonts w:ascii="Times New Roman" w:eastAsia="Times New Roman" w:hAnsi="Times New Roman" w:cs="Times New Roman"/>
                <w:sz w:val="20"/>
                <w:szCs w:val="20"/>
              </w:rPr>
            </w:pPr>
            <w:r w:rsidRPr="009A234D">
              <w:rPr>
                <w:rFonts w:ascii="Times New Roman" w:eastAsia="Times New Roman" w:hAnsi="Times New Roman" w:cs="Times New Roman"/>
                <w:sz w:val="20"/>
                <w:szCs w:val="20"/>
              </w:rPr>
              <w:t>13.43</w:t>
            </w:r>
          </w:p>
        </w:tc>
        <w:tc>
          <w:tcPr>
            <w:tcW w:w="1139" w:type="dxa"/>
            <w:shd w:val="clear" w:color="auto" w:fill="auto"/>
            <w:noWrap/>
            <w:vAlign w:val="center"/>
            <w:hideMark/>
          </w:tcPr>
          <w:p w:rsidR="00CD7B1E" w:rsidRPr="009A234D" w:rsidRDefault="00CD7B1E" w:rsidP="00D876AD">
            <w:pPr>
              <w:spacing w:after="0" w:line="360" w:lineRule="auto"/>
              <w:jc w:val="center"/>
              <w:rPr>
                <w:rFonts w:ascii="Times New Roman" w:eastAsia="Times New Roman" w:hAnsi="Times New Roman" w:cs="Times New Roman"/>
                <w:sz w:val="20"/>
                <w:szCs w:val="20"/>
              </w:rPr>
            </w:pPr>
            <w:r w:rsidRPr="009A234D">
              <w:rPr>
                <w:rFonts w:ascii="Times New Roman" w:eastAsia="Times New Roman" w:hAnsi="Times New Roman" w:cs="Times New Roman"/>
                <w:sz w:val="20"/>
                <w:szCs w:val="20"/>
              </w:rPr>
              <w:t>295.50</w:t>
            </w:r>
          </w:p>
        </w:tc>
        <w:tc>
          <w:tcPr>
            <w:tcW w:w="1139" w:type="dxa"/>
            <w:vMerge/>
            <w:vAlign w:val="center"/>
            <w:hideMark/>
          </w:tcPr>
          <w:p w:rsidR="00CD7B1E" w:rsidRPr="009A234D" w:rsidRDefault="00CD7B1E" w:rsidP="00D876AD">
            <w:pPr>
              <w:spacing w:after="0" w:line="360" w:lineRule="auto"/>
              <w:rPr>
                <w:rFonts w:ascii="Times New Roman" w:eastAsia="Times New Roman" w:hAnsi="Times New Roman" w:cs="Times New Roman"/>
                <w:sz w:val="20"/>
                <w:szCs w:val="20"/>
              </w:rPr>
            </w:pPr>
          </w:p>
        </w:tc>
        <w:tc>
          <w:tcPr>
            <w:tcW w:w="1139" w:type="dxa"/>
            <w:vMerge/>
            <w:vAlign w:val="center"/>
            <w:hideMark/>
          </w:tcPr>
          <w:p w:rsidR="00CD7B1E" w:rsidRPr="009A234D" w:rsidRDefault="00CD7B1E" w:rsidP="00D876AD">
            <w:pPr>
              <w:spacing w:after="0" w:line="360" w:lineRule="auto"/>
              <w:rPr>
                <w:rFonts w:ascii="Times New Roman" w:eastAsia="Times New Roman" w:hAnsi="Times New Roman" w:cs="Times New Roman"/>
                <w:sz w:val="20"/>
                <w:szCs w:val="20"/>
              </w:rPr>
            </w:pPr>
          </w:p>
        </w:tc>
        <w:tc>
          <w:tcPr>
            <w:tcW w:w="1139" w:type="dxa"/>
            <w:vMerge/>
            <w:vAlign w:val="center"/>
            <w:hideMark/>
          </w:tcPr>
          <w:p w:rsidR="00CD7B1E" w:rsidRPr="009A234D" w:rsidRDefault="00CD7B1E" w:rsidP="00D876AD">
            <w:pPr>
              <w:spacing w:after="0" w:line="360" w:lineRule="auto"/>
              <w:rPr>
                <w:rFonts w:ascii="Times New Roman" w:eastAsia="Times New Roman" w:hAnsi="Times New Roman" w:cs="Times New Roman"/>
                <w:sz w:val="20"/>
                <w:szCs w:val="20"/>
              </w:rPr>
            </w:pPr>
          </w:p>
        </w:tc>
      </w:tr>
    </w:tbl>
    <w:p w:rsidR="000726BD" w:rsidRPr="009A234D" w:rsidRDefault="000726BD" w:rsidP="000726BD">
      <w:pPr>
        <w:rPr>
          <w:sz w:val="20"/>
          <w:szCs w:val="20"/>
        </w:rPr>
      </w:pPr>
      <w:r w:rsidRPr="009A234D">
        <w:rPr>
          <w:rFonts w:ascii="Times New Roman" w:hAnsi="Times New Roman" w:cs="Times New Roman"/>
          <w:sz w:val="20"/>
          <w:szCs w:val="20"/>
        </w:rPr>
        <w:t>⃰</w:t>
      </w:r>
      <w:r w:rsidRPr="009A234D">
        <w:rPr>
          <w:sz w:val="20"/>
          <w:szCs w:val="20"/>
        </w:rPr>
        <w:t xml:space="preserve"> p&lt;0.05</w:t>
      </w:r>
    </w:p>
    <w:p w:rsidR="007073F5" w:rsidRPr="009A234D" w:rsidRDefault="008F786B" w:rsidP="003902A5">
      <w:pPr>
        <w:spacing w:after="0" w:line="360" w:lineRule="auto"/>
        <w:ind w:firstLine="708"/>
        <w:jc w:val="both"/>
        <w:rPr>
          <w:rFonts w:ascii="Times New Roman" w:hAnsi="Times New Roman" w:cs="Times New Roman"/>
          <w:sz w:val="24"/>
          <w:szCs w:val="24"/>
          <w:lang w:eastAsia="ar-SA"/>
        </w:rPr>
      </w:pPr>
      <w:r w:rsidRPr="009A234D">
        <w:rPr>
          <w:rFonts w:ascii="Times New Roman" w:hAnsi="Times New Roman" w:cs="Times New Roman"/>
          <w:sz w:val="24"/>
          <w:szCs w:val="24"/>
        </w:rPr>
        <w:t xml:space="preserve">Tablo </w:t>
      </w:r>
      <w:r w:rsidR="00534E28" w:rsidRPr="009A234D">
        <w:rPr>
          <w:rFonts w:ascii="Times New Roman" w:hAnsi="Times New Roman" w:cs="Times New Roman"/>
          <w:sz w:val="24"/>
          <w:szCs w:val="24"/>
        </w:rPr>
        <w:t>2</w:t>
      </w:r>
      <w:r w:rsidRPr="009A234D">
        <w:rPr>
          <w:rFonts w:ascii="Times New Roman" w:hAnsi="Times New Roman" w:cs="Times New Roman"/>
          <w:sz w:val="24"/>
          <w:szCs w:val="24"/>
        </w:rPr>
        <w:t xml:space="preserve"> incelendiğ</w:t>
      </w:r>
      <w:r w:rsidR="007073F5" w:rsidRPr="009A234D">
        <w:rPr>
          <w:rFonts w:ascii="Times New Roman" w:hAnsi="Times New Roman" w:cs="Times New Roman"/>
          <w:sz w:val="24"/>
          <w:szCs w:val="24"/>
        </w:rPr>
        <w:t>inde deney ve kontrol grubunun</w:t>
      </w:r>
      <w:r w:rsidR="001D5936" w:rsidRPr="009A234D">
        <w:rPr>
          <w:rFonts w:ascii="Times New Roman" w:hAnsi="Times New Roman" w:cs="Times New Roman"/>
          <w:sz w:val="24"/>
          <w:szCs w:val="24"/>
        </w:rPr>
        <w:t xml:space="preserve"> fen bilimleri dersi </w:t>
      </w:r>
      <w:r w:rsidR="007073F5" w:rsidRPr="009A234D">
        <w:rPr>
          <w:rFonts w:ascii="Times New Roman" w:hAnsi="Times New Roman" w:cs="Times New Roman"/>
          <w:sz w:val="24"/>
          <w:szCs w:val="24"/>
        </w:rPr>
        <w:t xml:space="preserve">akademik başarı testi </w:t>
      </w:r>
      <w:r w:rsidRPr="009A234D">
        <w:rPr>
          <w:rFonts w:ascii="Times New Roman" w:hAnsi="Times New Roman" w:cs="Times New Roman"/>
          <w:sz w:val="24"/>
          <w:szCs w:val="24"/>
        </w:rPr>
        <w:t>son</w:t>
      </w:r>
      <w:r w:rsidR="009A234D">
        <w:rPr>
          <w:rFonts w:ascii="Times New Roman" w:hAnsi="Times New Roman" w:cs="Times New Roman"/>
          <w:sz w:val="24"/>
          <w:szCs w:val="24"/>
        </w:rPr>
        <w:t xml:space="preserve"> </w:t>
      </w:r>
      <w:r w:rsidRPr="009A234D">
        <w:rPr>
          <w:rFonts w:ascii="Times New Roman" w:hAnsi="Times New Roman" w:cs="Times New Roman"/>
          <w:sz w:val="24"/>
          <w:szCs w:val="24"/>
        </w:rPr>
        <w:t xml:space="preserve">test puanları arasında anlamlı bir farklılık olduğu ve bu farkın deney grubu lehine olduğu görülmektedir (U=42.50; p&lt;0.05). </w:t>
      </w:r>
      <w:r w:rsidR="007073F5" w:rsidRPr="009A234D">
        <w:rPr>
          <w:rFonts w:ascii="Times New Roman" w:hAnsi="Times New Roman" w:cs="Times New Roman"/>
          <w:sz w:val="24"/>
          <w:szCs w:val="24"/>
        </w:rPr>
        <w:t>Bununla birlikte yapılan analizler sonucunda Mann-</w:t>
      </w:r>
      <w:proofErr w:type="spellStart"/>
      <w:r w:rsidR="007073F5" w:rsidRPr="009A234D">
        <w:rPr>
          <w:rFonts w:ascii="Times New Roman" w:hAnsi="Times New Roman" w:cs="Times New Roman"/>
          <w:sz w:val="24"/>
          <w:szCs w:val="24"/>
        </w:rPr>
        <w:t>Whtiney</w:t>
      </w:r>
      <w:proofErr w:type="spellEnd"/>
      <w:r w:rsidR="007073F5" w:rsidRPr="009A234D">
        <w:rPr>
          <w:rFonts w:ascii="Times New Roman" w:hAnsi="Times New Roman" w:cs="Times New Roman"/>
          <w:sz w:val="24"/>
          <w:szCs w:val="24"/>
        </w:rPr>
        <w:t xml:space="preserve"> U testi için etki büyüklüğü (r) incelendiğinde, bu değer 0.53 olarak bulunmuştur. Buna göre etki yüksek düzeyde olup, deney ve kontrol grubunda yer alan öğrencilerin akademik başarı testi son test puanları arasındaki farkın büyük olduğu söylenebilir.</w:t>
      </w:r>
      <w:r w:rsidR="009A234D">
        <w:rPr>
          <w:rFonts w:ascii="Times New Roman" w:hAnsi="Times New Roman" w:cs="Times New Roman"/>
          <w:sz w:val="24"/>
          <w:szCs w:val="24"/>
        </w:rPr>
        <w:t xml:space="preserve"> </w:t>
      </w:r>
      <w:r w:rsidR="002E1002" w:rsidRPr="009A234D">
        <w:rPr>
          <w:rFonts w:ascii="Times New Roman" w:hAnsi="Times New Roman" w:cs="Times New Roman"/>
          <w:sz w:val="24"/>
          <w:szCs w:val="24"/>
        </w:rPr>
        <w:t xml:space="preserve">Ayrıca </w:t>
      </w:r>
      <w:r w:rsidR="003579E8">
        <w:rPr>
          <w:rFonts w:ascii="Times New Roman" w:hAnsi="Times New Roman" w:cs="Times New Roman"/>
          <w:sz w:val="24"/>
          <w:szCs w:val="24"/>
        </w:rPr>
        <w:t>grup</w:t>
      </w:r>
      <w:r w:rsidR="002E1002" w:rsidRPr="009A234D">
        <w:rPr>
          <w:rFonts w:ascii="Times New Roman" w:hAnsi="Times New Roman" w:cs="Times New Roman"/>
          <w:sz w:val="24"/>
          <w:szCs w:val="24"/>
        </w:rPr>
        <w:t xml:space="preserve">ların kendi içinde ön ve son test puanları karşılaştırıldığında bu durum daha iyi anlaşılmaktadır. Tablo 3’te </w:t>
      </w:r>
      <w:r w:rsidR="001D5936" w:rsidRPr="009A234D">
        <w:rPr>
          <w:rFonts w:ascii="Times New Roman" w:hAnsi="Times New Roman" w:cs="Times New Roman"/>
          <w:sz w:val="24"/>
          <w:szCs w:val="24"/>
        </w:rPr>
        <w:t xml:space="preserve">fen bilimleri dersi </w:t>
      </w:r>
      <w:r w:rsidR="002E1002" w:rsidRPr="009A234D">
        <w:rPr>
          <w:rFonts w:ascii="Times New Roman" w:hAnsi="Times New Roman" w:cs="Times New Roman"/>
          <w:sz w:val="24"/>
          <w:szCs w:val="24"/>
        </w:rPr>
        <w:t xml:space="preserve">akademik başarı testine yönelik yapılan </w:t>
      </w:r>
      <w:proofErr w:type="spellStart"/>
      <w:r w:rsidR="002E1002" w:rsidRPr="009A234D">
        <w:rPr>
          <w:rFonts w:ascii="Times New Roman" w:hAnsi="Times New Roman" w:cs="Times New Roman"/>
          <w:sz w:val="24"/>
          <w:szCs w:val="24"/>
          <w:lang w:eastAsia="ar-SA"/>
        </w:rPr>
        <w:t>Wilcoxon</w:t>
      </w:r>
      <w:proofErr w:type="spellEnd"/>
      <w:r w:rsidR="002E1002" w:rsidRPr="009A234D">
        <w:rPr>
          <w:rFonts w:ascii="Times New Roman" w:hAnsi="Times New Roman" w:cs="Times New Roman"/>
          <w:sz w:val="24"/>
          <w:szCs w:val="24"/>
          <w:lang w:eastAsia="ar-SA"/>
        </w:rPr>
        <w:t xml:space="preserve"> İşaretli Sıralar testi sonuçları görülmektedir.</w:t>
      </w:r>
    </w:p>
    <w:p w:rsidR="00E302AA" w:rsidRPr="009A234D" w:rsidRDefault="00E302AA" w:rsidP="00E302AA">
      <w:pPr>
        <w:spacing w:after="0" w:line="360" w:lineRule="auto"/>
        <w:jc w:val="both"/>
        <w:rPr>
          <w:rFonts w:ascii="Times New Roman" w:hAnsi="Times New Roman" w:cs="Times New Roman"/>
          <w:sz w:val="24"/>
          <w:szCs w:val="24"/>
          <w:lang w:eastAsia="ar-SA"/>
        </w:rPr>
      </w:pPr>
      <w:r w:rsidRPr="009A234D">
        <w:rPr>
          <w:rFonts w:ascii="Times New Roman" w:hAnsi="Times New Roman" w:cs="Times New Roman"/>
          <w:b/>
          <w:sz w:val="24"/>
          <w:szCs w:val="24"/>
          <w:lang w:eastAsia="ar-SA"/>
        </w:rPr>
        <w:t>Tablo 3.</w:t>
      </w:r>
      <w:r w:rsidRPr="009A234D">
        <w:rPr>
          <w:rFonts w:ascii="Times New Roman" w:hAnsi="Times New Roman" w:cs="Times New Roman"/>
          <w:sz w:val="24"/>
          <w:szCs w:val="24"/>
          <w:lang w:eastAsia="ar-SA"/>
        </w:rPr>
        <w:t xml:space="preserve"> Deney </w:t>
      </w:r>
      <w:r w:rsidR="003F5540" w:rsidRPr="009A234D">
        <w:rPr>
          <w:rFonts w:ascii="Times New Roman" w:hAnsi="Times New Roman" w:cs="Times New Roman"/>
          <w:sz w:val="24"/>
          <w:szCs w:val="24"/>
          <w:lang w:eastAsia="ar-SA"/>
        </w:rPr>
        <w:t>v</w:t>
      </w:r>
      <w:r w:rsidR="00870D0A" w:rsidRPr="009A234D">
        <w:rPr>
          <w:rFonts w:ascii="Times New Roman" w:hAnsi="Times New Roman" w:cs="Times New Roman"/>
          <w:sz w:val="24"/>
          <w:szCs w:val="24"/>
          <w:lang w:eastAsia="ar-SA"/>
        </w:rPr>
        <w:t xml:space="preserve">e </w:t>
      </w:r>
      <w:r w:rsidRPr="009A234D">
        <w:rPr>
          <w:rFonts w:ascii="Times New Roman" w:hAnsi="Times New Roman" w:cs="Times New Roman"/>
          <w:sz w:val="24"/>
          <w:szCs w:val="24"/>
          <w:lang w:eastAsia="ar-SA"/>
        </w:rPr>
        <w:t xml:space="preserve">Kontrol </w:t>
      </w:r>
      <w:r w:rsidR="003579E8">
        <w:rPr>
          <w:rFonts w:ascii="Times New Roman" w:hAnsi="Times New Roman" w:cs="Times New Roman"/>
          <w:sz w:val="24"/>
          <w:szCs w:val="24"/>
          <w:lang w:eastAsia="ar-SA"/>
        </w:rPr>
        <w:t>Grup</w:t>
      </w:r>
      <w:r w:rsidRPr="009A234D">
        <w:rPr>
          <w:rFonts w:ascii="Times New Roman" w:hAnsi="Times New Roman" w:cs="Times New Roman"/>
          <w:sz w:val="24"/>
          <w:szCs w:val="24"/>
          <w:lang w:eastAsia="ar-SA"/>
        </w:rPr>
        <w:t>ları</w:t>
      </w:r>
      <w:r w:rsidR="00870D0A" w:rsidRPr="009A234D">
        <w:rPr>
          <w:rFonts w:ascii="Times New Roman" w:hAnsi="Times New Roman" w:cs="Times New Roman"/>
          <w:sz w:val="24"/>
          <w:szCs w:val="24"/>
          <w:lang w:eastAsia="ar-SA"/>
        </w:rPr>
        <w:t>nda Yer Alan Öğrencilerin Fen Bilimleri Dersi</w:t>
      </w:r>
      <w:r w:rsidR="00DA226E" w:rsidRPr="009A234D">
        <w:rPr>
          <w:rFonts w:ascii="Times New Roman" w:hAnsi="Times New Roman" w:cs="Times New Roman"/>
          <w:sz w:val="24"/>
          <w:szCs w:val="24"/>
          <w:lang w:eastAsia="ar-SA"/>
        </w:rPr>
        <w:t xml:space="preserve"> </w:t>
      </w:r>
      <w:r w:rsidRPr="009A234D">
        <w:rPr>
          <w:rFonts w:ascii="Times New Roman" w:hAnsi="Times New Roman" w:cs="Times New Roman"/>
          <w:sz w:val="24"/>
          <w:szCs w:val="24"/>
          <w:lang w:eastAsia="ar-SA"/>
        </w:rPr>
        <w:t xml:space="preserve">Akademik Başarı Testi </w:t>
      </w:r>
      <w:r w:rsidR="00870D0A" w:rsidRPr="009A234D">
        <w:rPr>
          <w:rFonts w:ascii="Times New Roman" w:hAnsi="Times New Roman" w:cs="Times New Roman"/>
          <w:sz w:val="24"/>
          <w:szCs w:val="24"/>
          <w:lang w:eastAsia="ar-SA"/>
        </w:rPr>
        <w:t>Ön</w:t>
      </w:r>
      <w:r w:rsidR="001D5936" w:rsidRPr="009A234D">
        <w:rPr>
          <w:rFonts w:ascii="Times New Roman" w:hAnsi="Times New Roman" w:cs="Times New Roman"/>
          <w:sz w:val="24"/>
          <w:szCs w:val="24"/>
          <w:lang w:eastAsia="ar-SA"/>
        </w:rPr>
        <w:t xml:space="preserve"> T</w:t>
      </w:r>
      <w:r w:rsidR="00870D0A" w:rsidRPr="009A234D">
        <w:rPr>
          <w:rFonts w:ascii="Times New Roman" w:hAnsi="Times New Roman" w:cs="Times New Roman"/>
          <w:sz w:val="24"/>
          <w:szCs w:val="24"/>
          <w:lang w:eastAsia="ar-SA"/>
        </w:rPr>
        <w:t xml:space="preserve">est-Son Test </w:t>
      </w:r>
      <w:r w:rsidR="001D5936" w:rsidRPr="009A234D">
        <w:rPr>
          <w:rFonts w:ascii="Times New Roman" w:hAnsi="Times New Roman" w:cs="Times New Roman"/>
          <w:sz w:val="24"/>
          <w:szCs w:val="24"/>
          <w:lang w:eastAsia="ar-SA"/>
        </w:rPr>
        <w:t>P</w:t>
      </w:r>
      <w:r w:rsidR="003F5540" w:rsidRPr="009A234D">
        <w:rPr>
          <w:rFonts w:ascii="Times New Roman" w:hAnsi="Times New Roman" w:cs="Times New Roman"/>
          <w:sz w:val="24"/>
          <w:szCs w:val="24"/>
          <w:lang w:eastAsia="ar-SA"/>
        </w:rPr>
        <w:t>uanlarının Karşılaştırılması</w:t>
      </w:r>
    </w:p>
    <w:tbl>
      <w:tblPr>
        <w:tblW w:w="8991" w:type="dxa"/>
        <w:tblInd w:w="55" w:type="dxa"/>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1845"/>
        <w:gridCol w:w="1191"/>
        <w:gridCol w:w="588"/>
        <w:gridCol w:w="1477"/>
        <w:gridCol w:w="1393"/>
        <w:gridCol w:w="1348"/>
        <w:gridCol w:w="1149"/>
      </w:tblGrid>
      <w:tr w:rsidR="00D72BC9" w:rsidRPr="009A234D" w:rsidTr="00D72BC9">
        <w:trPr>
          <w:trHeight w:val="494"/>
        </w:trPr>
        <w:tc>
          <w:tcPr>
            <w:tcW w:w="1845" w:type="dxa"/>
            <w:vMerge w:val="restart"/>
            <w:shd w:val="clear" w:color="auto" w:fill="auto"/>
            <w:vAlign w:val="center"/>
            <w:hideMark/>
          </w:tcPr>
          <w:p w:rsidR="00D72BC9" w:rsidRPr="009A234D" w:rsidRDefault="00D72BC9" w:rsidP="002E1002">
            <w:pPr>
              <w:spacing w:after="0" w:line="240" w:lineRule="auto"/>
              <w:jc w:val="center"/>
              <w:rPr>
                <w:rFonts w:ascii="Times New Roman" w:eastAsia="Times New Roman" w:hAnsi="Times New Roman" w:cs="Times New Roman"/>
                <w:sz w:val="20"/>
                <w:szCs w:val="20"/>
              </w:rPr>
            </w:pPr>
            <w:r w:rsidRPr="009A234D">
              <w:rPr>
                <w:rFonts w:ascii="Times New Roman" w:eastAsia="Times New Roman" w:hAnsi="Times New Roman" w:cs="Times New Roman"/>
                <w:sz w:val="20"/>
                <w:szCs w:val="20"/>
              </w:rPr>
              <w:t>Deney gurubu</w:t>
            </w:r>
          </w:p>
        </w:tc>
        <w:tc>
          <w:tcPr>
            <w:tcW w:w="1191" w:type="dxa"/>
            <w:shd w:val="clear" w:color="auto" w:fill="auto"/>
            <w:noWrap/>
            <w:vAlign w:val="center"/>
            <w:hideMark/>
          </w:tcPr>
          <w:p w:rsidR="00D72BC9" w:rsidRPr="003579E8" w:rsidRDefault="00D72BC9" w:rsidP="00870D0A">
            <w:pPr>
              <w:spacing w:after="0" w:line="240" w:lineRule="auto"/>
              <w:jc w:val="center"/>
              <w:rPr>
                <w:rFonts w:ascii="Times New Roman" w:eastAsia="Times New Roman" w:hAnsi="Times New Roman" w:cs="Times New Roman"/>
                <w:b/>
                <w:bCs/>
                <w:sz w:val="20"/>
                <w:szCs w:val="20"/>
              </w:rPr>
            </w:pPr>
            <w:r w:rsidRPr="003579E8">
              <w:rPr>
                <w:rFonts w:ascii="Times New Roman" w:eastAsia="Times New Roman" w:hAnsi="Times New Roman" w:cs="Times New Roman"/>
                <w:b/>
                <w:bCs/>
                <w:sz w:val="20"/>
                <w:szCs w:val="20"/>
              </w:rPr>
              <w:t>Son test-Ön test</w:t>
            </w:r>
          </w:p>
        </w:tc>
        <w:tc>
          <w:tcPr>
            <w:tcW w:w="588" w:type="dxa"/>
            <w:shd w:val="clear" w:color="auto" w:fill="auto"/>
            <w:vAlign w:val="center"/>
            <w:hideMark/>
          </w:tcPr>
          <w:p w:rsidR="00D72BC9" w:rsidRPr="003579E8" w:rsidRDefault="003579E8" w:rsidP="00870D0A">
            <w:pPr>
              <w:spacing w:after="0" w:line="240" w:lineRule="auto"/>
              <w:jc w:val="center"/>
              <w:rPr>
                <w:rFonts w:ascii="Times New Roman" w:eastAsia="Times New Roman" w:hAnsi="Times New Roman" w:cs="Times New Roman"/>
                <w:b/>
                <w:sz w:val="20"/>
                <w:szCs w:val="20"/>
              </w:rPr>
            </w:pPr>
            <w:r w:rsidRPr="003579E8">
              <w:rPr>
                <w:rFonts w:ascii="Times New Roman" w:eastAsia="Times New Roman" w:hAnsi="Times New Roman" w:cs="Times New Roman"/>
                <w:b/>
                <w:sz w:val="20"/>
                <w:szCs w:val="20"/>
              </w:rPr>
              <w:t>N</w:t>
            </w:r>
          </w:p>
        </w:tc>
        <w:tc>
          <w:tcPr>
            <w:tcW w:w="1477" w:type="dxa"/>
            <w:shd w:val="clear" w:color="auto" w:fill="auto"/>
            <w:vAlign w:val="center"/>
            <w:hideMark/>
          </w:tcPr>
          <w:p w:rsidR="00D72BC9" w:rsidRPr="003579E8" w:rsidRDefault="00D72BC9" w:rsidP="00870D0A">
            <w:pPr>
              <w:spacing w:after="0" w:line="240" w:lineRule="auto"/>
              <w:jc w:val="center"/>
              <w:rPr>
                <w:rFonts w:ascii="Times New Roman" w:eastAsia="Times New Roman" w:hAnsi="Times New Roman" w:cs="Times New Roman"/>
                <w:b/>
                <w:sz w:val="20"/>
                <w:szCs w:val="20"/>
              </w:rPr>
            </w:pPr>
            <w:r w:rsidRPr="003579E8">
              <w:rPr>
                <w:rFonts w:ascii="Times New Roman" w:eastAsia="Times New Roman" w:hAnsi="Times New Roman" w:cs="Times New Roman"/>
                <w:b/>
                <w:sz w:val="20"/>
                <w:szCs w:val="20"/>
              </w:rPr>
              <w:t>Sıra Ortalaması</w:t>
            </w:r>
          </w:p>
        </w:tc>
        <w:tc>
          <w:tcPr>
            <w:tcW w:w="1393" w:type="dxa"/>
            <w:shd w:val="clear" w:color="auto" w:fill="auto"/>
            <w:vAlign w:val="center"/>
            <w:hideMark/>
          </w:tcPr>
          <w:p w:rsidR="00D72BC9" w:rsidRPr="003579E8" w:rsidRDefault="00D72BC9" w:rsidP="00870D0A">
            <w:pPr>
              <w:spacing w:after="0" w:line="240" w:lineRule="auto"/>
              <w:jc w:val="center"/>
              <w:rPr>
                <w:rFonts w:ascii="Times New Roman" w:eastAsia="Times New Roman" w:hAnsi="Times New Roman" w:cs="Times New Roman"/>
                <w:b/>
                <w:sz w:val="20"/>
                <w:szCs w:val="20"/>
              </w:rPr>
            </w:pPr>
            <w:r w:rsidRPr="003579E8">
              <w:rPr>
                <w:rFonts w:ascii="Times New Roman" w:eastAsia="Times New Roman" w:hAnsi="Times New Roman" w:cs="Times New Roman"/>
                <w:b/>
                <w:sz w:val="20"/>
                <w:szCs w:val="20"/>
              </w:rPr>
              <w:t>Sıra Toplamı</w:t>
            </w:r>
          </w:p>
        </w:tc>
        <w:tc>
          <w:tcPr>
            <w:tcW w:w="1348" w:type="dxa"/>
            <w:shd w:val="clear" w:color="auto" w:fill="auto"/>
            <w:vAlign w:val="center"/>
            <w:hideMark/>
          </w:tcPr>
          <w:p w:rsidR="00D72BC9" w:rsidRPr="003579E8" w:rsidRDefault="00D72BC9" w:rsidP="00870D0A">
            <w:pPr>
              <w:spacing w:after="0" w:line="240" w:lineRule="auto"/>
              <w:jc w:val="center"/>
              <w:rPr>
                <w:rFonts w:ascii="Times New Roman" w:eastAsia="Times New Roman" w:hAnsi="Times New Roman" w:cs="Times New Roman"/>
                <w:b/>
                <w:sz w:val="20"/>
                <w:szCs w:val="20"/>
              </w:rPr>
            </w:pPr>
            <w:proofErr w:type="gramStart"/>
            <w:r w:rsidRPr="003579E8">
              <w:rPr>
                <w:rFonts w:ascii="Times New Roman" w:eastAsia="Times New Roman" w:hAnsi="Times New Roman" w:cs="Times New Roman"/>
                <w:b/>
                <w:sz w:val="20"/>
                <w:szCs w:val="20"/>
              </w:rPr>
              <w:t>z</w:t>
            </w:r>
            <w:proofErr w:type="gramEnd"/>
          </w:p>
        </w:tc>
        <w:tc>
          <w:tcPr>
            <w:tcW w:w="1149" w:type="dxa"/>
            <w:shd w:val="clear" w:color="auto" w:fill="auto"/>
            <w:vAlign w:val="center"/>
            <w:hideMark/>
          </w:tcPr>
          <w:p w:rsidR="00D72BC9" w:rsidRPr="003579E8" w:rsidRDefault="00D72BC9" w:rsidP="00870D0A">
            <w:pPr>
              <w:spacing w:after="0" w:line="240" w:lineRule="auto"/>
              <w:jc w:val="center"/>
              <w:rPr>
                <w:rFonts w:ascii="Times New Roman" w:eastAsia="Times New Roman" w:hAnsi="Times New Roman" w:cs="Times New Roman"/>
                <w:b/>
                <w:i/>
                <w:sz w:val="20"/>
                <w:szCs w:val="20"/>
              </w:rPr>
            </w:pPr>
            <w:proofErr w:type="gramStart"/>
            <w:r w:rsidRPr="003579E8">
              <w:rPr>
                <w:rFonts w:ascii="Times New Roman" w:eastAsia="Times New Roman" w:hAnsi="Times New Roman" w:cs="Times New Roman"/>
                <w:b/>
                <w:i/>
                <w:sz w:val="20"/>
                <w:szCs w:val="20"/>
              </w:rPr>
              <w:t>p</w:t>
            </w:r>
            <w:proofErr w:type="gramEnd"/>
          </w:p>
        </w:tc>
      </w:tr>
      <w:tr w:rsidR="00D72BC9" w:rsidRPr="009A234D" w:rsidTr="003579E8">
        <w:trPr>
          <w:trHeight w:val="494"/>
        </w:trPr>
        <w:tc>
          <w:tcPr>
            <w:tcW w:w="1845" w:type="dxa"/>
            <w:vMerge/>
            <w:vAlign w:val="center"/>
            <w:hideMark/>
          </w:tcPr>
          <w:p w:rsidR="00D72BC9" w:rsidRPr="009A234D" w:rsidRDefault="00D72BC9" w:rsidP="002E1002">
            <w:pPr>
              <w:spacing w:after="0" w:line="240" w:lineRule="auto"/>
              <w:rPr>
                <w:rFonts w:ascii="Times New Roman" w:eastAsia="Times New Roman" w:hAnsi="Times New Roman" w:cs="Times New Roman"/>
                <w:sz w:val="20"/>
                <w:szCs w:val="20"/>
              </w:rPr>
            </w:pPr>
          </w:p>
        </w:tc>
        <w:tc>
          <w:tcPr>
            <w:tcW w:w="1191" w:type="dxa"/>
            <w:shd w:val="clear" w:color="auto" w:fill="auto"/>
            <w:vAlign w:val="center"/>
            <w:hideMark/>
          </w:tcPr>
          <w:p w:rsidR="00D72BC9" w:rsidRPr="009A234D" w:rsidRDefault="00D72BC9" w:rsidP="002E1002">
            <w:pPr>
              <w:spacing w:after="0" w:line="240" w:lineRule="auto"/>
              <w:rPr>
                <w:rFonts w:ascii="Times New Roman" w:eastAsia="Times New Roman" w:hAnsi="Times New Roman" w:cs="Times New Roman"/>
                <w:sz w:val="20"/>
                <w:szCs w:val="20"/>
              </w:rPr>
            </w:pPr>
            <w:r w:rsidRPr="009A234D">
              <w:rPr>
                <w:rFonts w:ascii="Times New Roman" w:eastAsia="Times New Roman" w:hAnsi="Times New Roman" w:cs="Times New Roman"/>
                <w:sz w:val="20"/>
                <w:szCs w:val="20"/>
              </w:rPr>
              <w:t>Negatif sıra</w:t>
            </w:r>
          </w:p>
        </w:tc>
        <w:tc>
          <w:tcPr>
            <w:tcW w:w="588" w:type="dxa"/>
            <w:shd w:val="clear" w:color="auto" w:fill="auto"/>
            <w:noWrap/>
            <w:vAlign w:val="center"/>
            <w:hideMark/>
          </w:tcPr>
          <w:p w:rsidR="00D72BC9" w:rsidRPr="009A234D" w:rsidRDefault="00D72BC9" w:rsidP="003579E8">
            <w:pPr>
              <w:spacing w:after="0" w:line="240" w:lineRule="auto"/>
              <w:jc w:val="center"/>
              <w:rPr>
                <w:rFonts w:ascii="Times New Roman" w:eastAsia="Times New Roman" w:hAnsi="Times New Roman" w:cs="Times New Roman"/>
                <w:sz w:val="20"/>
                <w:szCs w:val="20"/>
              </w:rPr>
            </w:pPr>
            <w:r w:rsidRPr="009A234D">
              <w:rPr>
                <w:rFonts w:ascii="Times New Roman" w:eastAsia="Times New Roman" w:hAnsi="Times New Roman" w:cs="Times New Roman"/>
                <w:sz w:val="20"/>
                <w:szCs w:val="20"/>
              </w:rPr>
              <w:t>0</w:t>
            </w:r>
            <w:r w:rsidRPr="009A234D">
              <w:rPr>
                <w:rFonts w:ascii="Times New Roman" w:eastAsia="Times New Roman" w:hAnsi="Times New Roman" w:cs="Times New Roman"/>
                <w:sz w:val="20"/>
                <w:szCs w:val="20"/>
                <w:vertAlign w:val="superscript"/>
              </w:rPr>
              <w:t>a</w:t>
            </w:r>
          </w:p>
        </w:tc>
        <w:tc>
          <w:tcPr>
            <w:tcW w:w="1477" w:type="dxa"/>
            <w:shd w:val="clear" w:color="auto" w:fill="auto"/>
            <w:noWrap/>
            <w:vAlign w:val="center"/>
            <w:hideMark/>
          </w:tcPr>
          <w:p w:rsidR="00D72BC9" w:rsidRPr="009A234D" w:rsidRDefault="00D72BC9" w:rsidP="003579E8">
            <w:pPr>
              <w:spacing w:after="0" w:line="240" w:lineRule="auto"/>
              <w:jc w:val="center"/>
              <w:rPr>
                <w:rFonts w:ascii="Times New Roman" w:eastAsia="Times New Roman" w:hAnsi="Times New Roman" w:cs="Times New Roman"/>
                <w:sz w:val="20"/>
                <w:szCs w:val="20"/>
              </w:rPr>
            </w:pPr>
            <w:r w:rsidRPr="009A234D">
              <w:rPr>
                <w:rFonts w:ascii="Times New Roman" w:eastAsia="Times New Roman" w:hAnsi="Times New Roman" w:cs="Times New Roman"/>
                <w:sz w:val="20"/>
                <w:szCs w:val="20"/>
              </w:rPr>
              <w:t>0.00</w:t>
            </w:r>
          </w:p>
        </w:tc>
        <w:tc>
          <w:tcPr>
            <w:tcW w:w="1393" w:type="dxa"/>
            <w:shd w:val="clear" w:color="auto" w:fill="auto"/>
            <w:noWrap/>
            <w:vAlign w:val="center"/>
            <w:hideMark/>
          </w:tcPr>
          <w:p w:rsidR="00D72BC9" w:rsidRPr="009A234D" w:rsidRDefault="00D72BC9" w:rsidP="003579E8">
            <w:pPr>
              <w:spacing w:after="0" w:line="240" w:lineRule="auto"/>
              <w:jc w:val="center"/>
              <w:rPr>
                <w:rFonts w:ascii="Times New Roman" w:eastAsia="Times New Roman" w:hAnsi="Times New Roman" w:cs="Times New Roman"/>
                <w:sz w:val="20"/>
                <w:szCs w:val="20"/>
              </w:rPr>
            </w:pPr>
            <w:r w:rsidRPr="009A234D">
              <w:rPr>
                <w:rFonts w:ascii="Times New Roman" w:eastAsia="Times New Roman" w:hAnsi="Times New Roman" w:cs="Times New Roman"/>
                <w:sz w:val="20"/>
                <w:szCs w:val="20"/>
              </w:rPr>
              <w:t>0.00</w:t>
            </w:r>
          </w:p>
        </w:tc>
        <w:tc>
          <w:tcPr>
            <w:tcW w:w="1348" w:type="dxa"/>
            <w:vMerge w:val="restart"/>
            <w:shd w:val="clear" w:color="auto" w:fill="auto"/>
            <w:noWrap/>
            <w:vAlign w:val="center"/>
            <w:hideMark/>
          </w:tcPr>
          <w:p w:rsidR="00D72BC9" w:rsidRPr="009A234D" w:rsidRDefault="00D72BC9" w:rsidP="002E1002">
            <w:pPr>
              <w:spacing w:after="0" w:line="240" w:lineRule="auto"/>
              <w:jc w:val="center"/>
              <w:rPr>
                <w:rFonts w:ascii="Times New Roman" w:eastAsia="Times New Roman" w:hAnsi="Times New Roman" w:cs="Times New Roman"/>
                <w:sz w:val="20"/>
                <w:szCs w:val="20"/>
              </w:rPr>
            </w:pPr>
            <w:r w:rsidRPr="009A234D">
              <w:rPr>
                <w:rFonts w:ascii="Times New Roman" w:eastAsia="Times New Roman" w:hAnsi="Times New Roman" w:cs="Times New Roman"/>
                <w:sz w:val="20"/>
                <w:szCs w:val="20"/>
              </w:rPr>
              <w:t>-4.1</w:t>
            </w:r>
            <w:r w:rsidR="00801570" w:rsidRPr="009A234D">
              <w:rPr>
                <w:rFonts w:ascii="Times New Roman" w:eastAsia="Times New Roman" w:hAnsi="Times New Roman" w:cs="Times New Roman"/>
                <w:sz w:val="20"/>
                <w:szCs w:val="20"/>
              </w:rPr>
              <w:t>2</w:t>
            </w:r>
          </w:p>
        </w:tc>
        <w:tc>
          <w:tcPr>
            <w:tcW w:w="1149" w:type="dxa"/>
            <w:vMerge w:val="restart"/>
            <w:shd w:val="clear" w:color="auto" w:fill="auto"/>
            <w:noWrap/>
            <w:vAlign w:val="center"/>
            <w:hideMark/>
          </w:tcPr>
          <w:p w:rsidR="00D72BC9" w:rsidRPr="009A234D" w:rsidRDefault="00D72BC9" w:rsidP="002E1002">
            <w:pPr>
              <w:spacing w:after="0" w:line="240" w:lineRule="auto"/>
              <w:jc w:val="center"/>
              <w:rPr>
                <w:rFonts w:ascii="Times New Roman" w:eastAsia="Times New Roman" w:hAnsi="Times New Roman" w:cs="Times New Roman"/>
                <w:sz w:val="20"/>
                <w:szCs w:val="20"/>
              </w:rPr>
            </w:pPr>
            <w:r w:rsidRPr="009A234D">
              <w:rPr>
                <w:rFonts w:ascii="Times New Roman" w:eastAsia="Times New Roman" w:hAnsi="Times New Roman" w:cs="Times New Roman"/>
                <w:sz w:val="20"/>
                <w:szCs w:val="20"/>
              </w:rPr>
              <w:t>0.00*</w:t>
            </w:r>
          </w:p>
        </w:tc>
      </w:tr>
      <w:tr w:rsidR="00D72BC9" w:rsidRPr="009A234D" w:rsidTr="003579E8">
        <w:trPr>
          <w:trHeight w:val="494"/>
        </w:trPr>
        <w:tc>
          <w:tcPr>
            <w:tcW w:w="1845" w:type="dxa"/>
            <w:vMerge/>
            <w:vAlign w:val="center"/>
            <w:hideMark/>
          </w:tcPr>
          <w:p w:rsidR="00D72BC9" w:rsidRPr="009A234D" w:rsidRDefault="00D72BC9" w:rsidP="002E1002">
            <w:pPr>
              <w:spacing w:after="0" w:line="240" w:lineRule="auto"/>
              <w:rPr>
                <w:rFonts w:ascii="Times New Roman" w:eastAsia="Times New Roman" w:hAnsi="Times New Roman" w:cs="Times New Roman"/>
                <w:sz w:val="20"/>
                <w:szCs w:val="20"/>
              </w:rPr>
            </w:pPr>
          </w:p>
        </w:tc>
        <w:tc>
          <w:tcPr>
            <w:tcW w:w="1191" w:type="dxa"/>
            <w:shd w:val="clear" w:color="auto" w:fill="auto"/>
            <w:vAlign w:val="center"/>
            <w:hideMark/>
          </w:tcPr>
          <w:p w:rsidR="00D72BC9" w:rsidRPr="009A234D" w:rsidRDefault="00D72BC9" w:rsidP="002E1002">
            <w:pPr>
              <w:spacing w:after="0" w:line="240" w:lineRule="auto"/>
              <w:rPr>
                <w:rFonts w:ascii="Times New Roman" w:eastAsia="Times New Roman" w:hAnsi="Times New Roman" w:cs="Times New Roman"/>
                <w:sz w:val="20"/>
                <w:szCs w:val="20"/>
              </w:rPr>
            </w:pPr>
            <w:r w:rsidRPr="009A234D">
              <w:rPr>
                <w:rFonts w:ascii="Times New Roman" w:eastAsia="Times New Roman" w:hAnsi="Times New Roman" w:cs="Times New Roman"/>
                <w:sz w:val="20"/>
                <w:szCs w:val="20"/>
              </w:rPr>
              <w:t>Pozitif sıra</w:t>
            </w:r>
          </w:p>
        </w:tc>
        <w:tc>
          <w:tcPr>
            <w:tcW w:w="588" w:type="dxa"/>
            <w:shd w:val="clear" w:color="auto" w:fill="auto"/>
            <w:noWrap/>
            <w:vAlign w:val="center"/>
            <w:hideMark/>
          </w:tcPr>
          <w:p w:rsidR="00D72BC9" w:rsidRPr="009A234D" w:rsidRDefault="00D72BC9" w:rsidP="003579E8">
            <w:pPr>
              <w:spacing w:after="0" w:line="240" w:lineRule="auto"/>
              <w:jc w:val="center"/>
              <w:rPr>
                <w:rFonts w:ascii="Times New Roman" w:eastAsia="Times New Roman" w:hAnsi="Times New Roman" w:cs="Times New Roman"/>
                <w:sz w:val="20"/>
                <w:szCs w:val="20"/>
              </w:rPr>
            </w:pPr>
            <w:r w:rsidRPr="009A234D">
              <w:rPr>
                <w:rFonts w:ascii="Times New Roman" w:eastAsia="Times New Roman" w:hAnsi="Times New Roman" w:cs="Times New Roman"/>
                <w:sz w:val="20"/>
                <w:szCs w:val="20"/>
              </w:rPr>
              <w:t>22</w:t>
            </w:r>
            <w:r w:rsidRPr="009A234D">
              <w:rPr>
                <w:rFonts w:ascii="Times New Roman" w:eastAsia="Times New Roman" w:hAnsi="Times New Roman" w:cs="Times New Roman"/>
                <w:sz w:val="20"/>
                <w:szCs w:val="20"/>
                <w:vertAlign w:val="superscript"/>
              </w:rPr>
              <w:t>b</w:t>
            </w:r>
          </w:p>
        </w:tc>
        <w:tc>
          <w:tcPr>
            <w:tcW w:w="1477" w:type="dxa"/>
            <w:shd w:val="clear" w:color="auto" w:fill="auto"/>
            <w:noWrap/>
            <w:vAlign w:val="center"/>
            <w:hideMark/>
          </w:tcPr>
          <w:p w:rsidR="00D72BC9" w:rsidRPr="009A234D" w:rsidRDefault="00D72BC9" w:rsidP="003579E8">
            <w:pPr>
              <w:spacing w:after="0" w:line="240" w:lineRule="auto"/>
              <w:jc w:val="center"/>
              <w:rPr>
                <w:rFonts w:ascii="Times New Roman" w:eastAsia="Times New Roman" w:hAnsi="Times New Roman" w:cs="Times New Roman"/>
                <w:sz w:val="20"/>
                <w:szCs w:val="20"/>
              </w:rPr>
            </w:pPr>
            <w:r w:rsidRPr="009A234D">
              <w:rPr>
                <w:rFonts w:ascii="Times New Roman" w:eastAsia="Times New Roman" w:hAnsi="Times New Roman" w:cs="Times New Roman"/>
                <w:sz w:val="20"/>
                <w:szCs w:val="20"/>
              </w:rPr>
              <w:t>11.50</w:t>
            </w:r>
          </w:p>
        </w:tc>
        <w:tc>
          <w:tcPr>
            <w:tcW w:w="1393" w:type="dxa"/>
            <w:shd w:val="clear" w:color="auto" w:fill="auto"/>
            <w:noWrap/>
            <w:vAlign w:val="center"/>
            <w:hideMark/>
          </w:tcPr>
          <w:p w:rsidR="00D72BC9" w:rsidRPr="009A234D" w:rsidRDefault="00D72BC9" w:rsidP="003579E8">
            <w:pPr>
              <w:spacing w:after="0" w:line="240" w:lineRule="auto"/>
              <w:jc w:val="center"/>
              <w:rPr>
                <w:rFonts w:ascii="Times New Roman" w:eastAsia="Times New Roman" w:hAnsi="Times New Roman" w:cs="Times New Roman"/>
                <w:sz w:val="20"/>
                <w:szCs w:val="20"/>
              </w:rPr>
            </w:pPr>
            <w:r w:rsidRPr="009A234D">
              <w:rPr>
                <w:rFonts w:ascii="Times New Roman" w:eastAsia="Times New Roman" w:hAnsi="Times New Roman" w:cs="Times New Roman"/>
                <w:sz w:val="20"/>
                <w:szCs w:val="20"/>
              </w:rPr>
              <w:t>253.00</w:t>
            </w:r>
          </w:p>
        </w:tc>
        <w:tc>
          <w:tcPr>
            <w:tcW w:w="1348" w:type="dxa"/>
            <w:vMerge/>
            <w:vAlign w:val="center"/>
            <w:hideMark/>
          </w:tcPr>
          <w:p w:rsidR="00D72BC9" w:rsidRPr="009A234D" w:rsidRDefault="00D72BC9" w:rsidP="002E1002">
            <w:pPr>
              <w:spacing w:after="0" w:line="240" w:lineRule="auto"/>
              <w:rPr>
                <w:rFonts w:ascii="Times New Roman" w:eastAsia="Times New Roman" w:hAnsi="Times New Roman" w:cs="Times New Roman"/>
                <w:sz w:val="20"/>
                <w:szCs w:val="20"/>
              </w:rPr>
            </w:pPr>
          </w:p>
        </w:tc>
        <w:tc>
          <w:tcPr>
            <w:tcW w:w="1149" w:type="dxa"/>
            <w:vMerge/>
            <w:vAlign w:val="center"/>
            <w:hideMark/>
          </w:tcPr>
          <w:p w:rsidR="00D72BC9" w:rsidRPr="009A234D" w:rsidRDefault="00D72BC9" w:rsidP="002E1002">
            <w:pPr>
              <w:spacing w:after="0" w:line="240" w:lineRule="auto"/>
              <w:rPr>
                <w:rFonts w:ascii="Times New Roman" w:eastAsia="Times New Roman" w:hAnsi="Times New Roman" w:cs="Times New Roman"/>
                <w:sz w:val="20"/>
                <w:szCs w:val="20"/>
              </w:rPr>
            </w:pPr>
          </w:p>
        </w:tc>
      </w:tr>
      <w:tr w:rsidR="00D72BC9" w:rsidRPr="009A234D" w:rsidTr="003579E8">
        <w:trPr>
          <w:trHeight w:val="305"/>
        </w:trPr>
        <w:tc>
          <w:tcPr>
            <w:tcW w:w="1845" w:type="dxa"/>
            <w:vMerge/>
            <w:vAlign w:val="center"/>
            <w:hideMark/>
          </w:tcPr>
          <w:p w:rsidR="00D72BC9" w:rsidRPr="009A234D" w:rsidRDefault="00D72BC9" w:rsidP="002E1002">
            <w:pPr>
              <w:spacing w:after="0" w:line="240" w:lineRule="auto"/>
              <w:rPr>
                <w:rFonts w:ascii="Times New Roman" w:eastAsia="Times New Roman" w:hAnsi="Times New Roman" w:cs="Times New Roman"/>
                <w:sz w:val="20"/>
                <w:szCs w:val="20"/>
              </w:rPr>
            </w:pPr>
          </w:p>
        </w:tc>
        <w:tc>
          <w:tcPr>
            <w:tcW w:w="1191" w:type="dxa"/>
            <w:shd w:val="clear" w:color="auto" w:fill="auto"/>
            <w:vAlign w:val="center"/>
            <w:hideMark/>
          </w:tcPr>
          <w:p w:rsidR="00D72BC9" w:rsidRPr="009A234D" w:rsidRDefault="00D72BC9" w:rsidP="002E1002">
            <w:pPr>
              <w:spacing w:after="0" w:line="240" w:lineRule="auto"/>
              <w:rPr>
                <w:rFonts w:ascii="Times New Roman" w:eastAsia="Times New Roman" w:hAnsi="Times New Roman" w:cs="Times New Roman"/>
                <w:sz w:val="20"/>
                <w:szCs w:val="20"/>
              </w:rPr>
            </w:pPr>
            <w:r w:rsidRPr="009A234D">
              <w:rPr>
                <w:rFonts w:ascii="Times New Roman" w:eastAsia="Times New Roman" w:hAnsi="Times New Roman" w:cs="Times New Roman"/>
                <w:sz w:val="20"/>
                <w:szCs w:val="20"/>
              </w:rPr>
              <w:t xml:space="preserve">Eşit </w:t>
            </w:r>
          </w:p>
        </w:tc>
        <w:tc>
          <w:tcPr>
            <w:tcW w:w="588" w:type="dxa"/>
            <w:shd w:val="clear" w:color="auto" w:fill="auto"/>
            <w:noWrap/>
            <w:vAlign w:val="center"/>
            <w:hideMark/>
          </w:tcPr>
          <w:p w:rsidR="00D72BC9" w:rsidRPr="009A234D" w:rsidRDefault="00D72BC9" w:rsidP="003579E8">
            <w:pPr>
              <w:spacing w:after="0" w:line="240" w:lineRule="auto"/>
              <w:jc w:val="center"/>
              <w:rPr>
                <w:rFonts w:ascii="Times New Roman" w:eastAsia="Times New Roman" w:hAnsi="Times New Roman" w:cs="Times New Roman"/>
                <w:sz w:val="20"/>
                <w:szCs w:val="20"/>
              </w:rPr>
            </w:pPr>
            <w:r w:rsidRPr="009A234D">
              <w:rPr>
                <w:rFonts w:ascii="Times New Roman" w:eastAsia="Times New Roman" w:hAnsi="Times New Roman" w:cs="Times New Roman"/>
                <w:sz w:val="20"/>
                <w:szCs w:val="20"/>
              </w:rPr>
              <w:t>0</w:t>
            </w:r>
            <w:r w:rsidRPr="009A234D">
              <w:rPr>
                <w:rFonts w:ascii="Times New Roman" w:eastAsia="Times New Roman" w:hAnsi="Times New Roman" w:cs="Times New Roman"/>
                <w:sz w:val="20"/>
                <w:szCs w:val="20"/>
                <w:vertAlign w:val="superscript"/>
              </w:rPr>
              <w:t>c</w:t>
            </w:r>
          </w:p>
        </w:tc>
        <w:tc>
          <w:tcPr>
            <w:tcW w:w="1477" w:type="dxa"/>
            <w:shd w:val="clear" w:color="auto" w:fill="auto"/>
            <w:noWrap/>
            <w:vAlign w:val="center"/>
            <w:hideMark/>
          </w:tcPr>
          <w:p w:rsidR="00D72BC9" w:rsidRPr="009A234D" w:rsidRDefault="00D72BC9" w:rsidP="003579E8">
            <w:pPr>
              <w:spacing w:after="0" w:line="240" w:lineRule="auto"/>
              <w:jc w:val="center"/>
              <w:rPr>
                <w:rFonts w:ascii="Times New Roman" w:eastAsia="Times New Roman" w:hAnsi="Times New Roman" w:cs="Times New Roman"/>
                <w:sz w:val="20"/>
                <w:szCs w:val="20"/>
              </w:rPr>
            </w:pPr>
          </w:p>
        </w:tc>
        <w:tc>
          <w:tcPr>
            <w:tcW w:w="1393" w:type="dxa"/>
            <w:shd w:val="clear" w:color="auto" w:fill="auto"/>
            <w:noWrap/>
            <w:vAlign w:val="center"/>
            <w:hideMark/>
          </w:tcPr>
          <w:p w:rsidR="00D72BC9" w:rsidRPr="009A234D" w:rsidRDefault="00D72BC9" w:rsidP="003579E8">
            <w:pPr>
              <w:spacing w:after="0" w:line="240" w:lineRule="auto"/>
              <w:jc w:val="center"/>
              <w:rPr>
                <w:rFonts w:ascii="Times New Roman" w:eastAsia="Times New Roman" w:hAnsi="Times New Roman" w:cs="Times New Roman"/>
                <w:sz w:val="20"/>
                <w:szCs w:val="20"/>
              </w:rPr>
            </w:pPr>
          </w:p>
        </w:tc>
        <w:tc>
          <w:tcPr>
            <w:tcW w:w="1348" w:type="dxa"/>
            <w:vMerge/>
            <w:vAlign w:val="center"/>
            <w:hideMark/>
          </w:tcPr>
          <w:p w:rsidR="00D72BC9" w:rsidRPr="009A234D" w:rsidRDefault="00D72BC9" w:rsidP="002E1002">
            <w:pPr>
              <w:spacing w:after="0" w:line="240" w:lineRule="auto"/>
              <w:rPr>
                <w:rFonts w:ascii="Times New Roman" w:eastAsia="Times New Roman" w:hAnsi="Times New Roman" w:cs="Times New Roman"/>
                <w:sz w:val="20"/>
                <w:szCs w:val="20"/>
              </w:rPr>
            </w:pPr>
          </w:p>
        </w:tc>
        <w:tc>
          <w:tcPr>
            <w:tcW w:w="1149" w:type="dxa"/>
            <w:vMerge/>
            <w:vAlign w:val="center"/>
            <w:hideMark/>
          </w:tcPr>
          <w:p w:rsidR="00D72BC9" w:rsidRPr="009A234D" w:rsidRDefault="00D72BC9" w:rsidP="002E1002">
            <w:pPr>
              <w:spacing w:after="0" w:line="240" w:lineRule="auto"/>
              <w:rPr>
                <w:rFonts w:ascii="Times New Roman" w:eastAsia="Times New Roman" w:hAnsi="Times New Roman" w:cs="Times New Roman"/>
                <w:sz w:val="20"/>
                <w:szCs w:val="20"/>
              </w:rPr>
            </w:pPr>
          </w:p>
        </w:tc>
      </w:tr>
      <w:tr w:rsidR="00D72BC9" w:rsidRPr="009A234D" w:rsidTr="003579E8">
        <w:trPr>
          <w:trHeight w:val="494"/>
        </w:trPr>
        <w:tc>
          <w:tcPr>
            <w:tcW w:w="1845" w:type="dxa"/>
            <w:vMerge w:val="restart"/>
            <w:shd w:val="clear" w:color="auto" w:fill="auto"/>
            <w:noWrap/>
            <w:vAlign w:val="center"/>
            <w:hideMark/>
          </w:tcPr>
          <w:p w:rsidR="00D72BC9" w:rsidRPr="009A234D" w:rsidRDefault="00D72BC9" w:rsidP="002E1002">
            <w:pPr>
              <w:spacing w:after="0" w:line="240" w:lineRule="auto"/>
              <w:jc w:val="center"/>
              <w:rPr>
                <w:rFonts w:ascii="Times New Roman" w:eastAsia="Times New Roman" w:hAnsi="Times New Roman" w:cs="Times New Roman"/>
                <w:sz w:val="20"/>
                <w:szCs w:val="20"/>
              </w:rPr>
            </w:pPr>
            <w:r w:rsidRPr="009A234D">
              <w:rPr>
                <w:rFonts w:ascii="Times New Roman" w:eastAsia="Times New Roman" w:hAnsi="Times New Roman" w:cs="Times New Roman"/>
                <w:sz w:val="20"/>
                <w:szCs w:val="20"/>
              </w:rPr>
              <w:t>Kontrol gurubu</w:t>
            </w:r>
          </w:p>
        </w:tc>
        <w:tc>
          <w:tcPr>
            <w:tcW w:w="1191" w:type="dxa"/>
            <w:shd w:val="clear" w:color="auto" w:fill="auto"/>
            <w:vAlign w:val="center"/>
            <w:hideMark/>
          </w:tcPr>
          <w:p w:rsidR="00D72BC9" w:rsidRPr="009A234D" w:rsidRDefault="00D72BC9" w:rsidP="002E1002">
            <w:pPr>
              <w:spacing w:after="0" w:line="240" w:lineRule="auto"/>
              <w:rPr>
                <w:rFonts w:ascii="Times New Roman" w:eastAsia="Times New Roman" w:hAnsi="Times New Roman" w:cs="Times New Roman"/>
                <w:sz w:val="20"/>
                <w:szCs w:val="20"/>
              </w:rPr>
            </w:pPr>
            <w:r w:rsidRPr="009A234D">
              <w:rPr>
                <w:rFonts w:ascii="Times New Roman" w:eastAsia="Times New Roman" w:hAnsi="Times New Roman" w:cs="Times New Roman"/>
                <w:sz w:val="20"/>
                <w:szCs w:val="20"/>
              </w:rPr>
              <w:t>Negatif sıra</w:t>
            </w:r>
          </w:p>
        </w:tc>
        <w:tc>
          <w:tcPr>
            <w:tcW w:w="588" w:type="dxa"/>
            <w:shd w:val="clear" w:color="auto" w:fill="auto"/>
            <w:noWrap/>
            <w:vAlign w:val="center"/>
            <w:hideMark/>
          </w:tcPr>
          <w:p w:rsidR="00D72BC9" w:rsidRPr="009A234D" w:rsidRDefault="00D72BC9" w:rsidP="003579E8">
            <w:pPr>
              <w:spacing w:after="0" w:line="240" w:lineRule="auto"/>
              <w:jc w:val="center"/>
              <w:rPr>
                <w:rFonts w:ascii="Times New Roman" w:eastAsia="Times New Roman" w:hAnsi="Times New Roman" w:cs="Times New Roman"/>
                <w:sz w:val="20"/>
                <w:szCs w:val="20"/>
              </w:rPr>
            </w:pPr>
            <w:r w:rsidRPr="009A234D">
              <w:rPr>
                <w:rFonts w:ascii="Times New Roman" w:eastAsia="Times New Roman" w:hAnsi="Times New Roman" w:cs="Times New Roman"/>
                <w:sz w:val="20"/>
                <w:szCs w:val="20"/>
              </w:rPr>
              <w:t>0</w:t>
            </w:r>
            <w:r w:rsidRPr="009A234D">
              <w:rPr>
                <w:rFonts w:ascii="Times New Roman" w:eastAsia="Times New Roman" w:hAnsi="Times New Roman" w:cs="Times New Roman"/>
                <w:sz w:val="20"/>
                <w:szCs w:val="20"/>
                <w:vertAlign w:val="superscript"/>
              </w:rPr>
              <w:t>a</w:t>
            </w:r>
          </w:p>
        </w:tc>
        <w:tc>
          <w:tcPr>
            <w:tcW w:w="1477" w:type="dxa"/>
            <w:shd w:val="clear" w:color="auto" w:fill="auto"/>
            <w:noWrap/>
            <w:vAlign w:val="center"/>
            <w:hideMark/>
          </w:tcPr>
          <w:p w:rsidR="00D72BC9" w:rsidRPr="009A234D" w:rsidRDefault="00D72BC9" w:rsidP="003579E8">
            <w:pPr>
              <w:spacing w:after="0" w:line="240" w:lineRule="auto"/>
              <w:jc w:val="center"/>
              <w:rPr>
                <w:rFonts w:ascii="Times New Roman" w:eastAsia="Times New Roman" w:hAnsi="Times New Roman" w:cs="Times New Roman"/>
                <w:sz w:val="20"/>
                <w:szCs w:val="20"/>
              </w:rPr>
            </w:pPr>
            <w:r w:rsidRPr="009A234D">
              <w:rPr>
                <w:rFonts w:ascii="Times New Roman" w:eastAsia="Times New Roman" w:hAnsi="Times New Roman" w:cs="Times New Roman"/>
                <w:sz w:val="20"/>
                <w:szCs w:val="20"/>
              </w:rPr>
              <w:t>0.00</w:t>
            </w:r>
          </w:p>
        </w:tc>
        <w:tc>
          <w:tcPr>
            <w:tcW w:w="1393" w:type="dxa"/>
            <w:shd w:val="clear" w:color="auto" w:fill="auto"/>
            <w:noWrap/>
            <w:vAlign w:val="center"/>
            <w:hideMark/>
          </w:tcPr>
          <w:p w:rsidR="00D72BC9" w:rsidRPr="009A234D" w:rsidRDefault="00D72BC9" w:rsidP="003579E8">
            <w:pPr>
              <w:spacing w:after="0" w:line="240" w:lineRule="auto"/>
              <w:jc w:val="center"/>
              <w:rPr>
                <w:rFonts w:ascii="Times New Roman" w:eastAsia="Times New Roman" w:hAnsi="Times New Roman" w:cs="Times New Roman"/>
                <w:sz w:val="20"/>
                <w:szCs w:val="20"/>
              </w:rPr>
            </w:pPr>
            <w:r w:rsidRPr="009A234D">
              <w:rPr>
                <w:rFonts w:ascii="Times New Roman" w:eastAsia="Times New Roman" w:hAnsi="Times New Roman" w:cs="Times New Roman"/>
                <w:sz w:val="20"/>
                <w:szCs w:val="20"/>
              </w:rPr>
              <w:t>0.00</w:t>
            </w:r>
          </w:p>
        </w:tc>
        <w:tc>
          <w:tcPr>
            <w:tcW w:w="1348" w:type="dxa"/>
            <w:vMerge w:val="restart"/>
            <w:shd w:val="clear" w:color="auto" w:fill="auto"/>
            <w:noWrap/>
            <w:vAlign w:val="center"/>
            <w:hideMark/>
          </w:tcPr>
          <w:p w:rsidR="00D72BC9" w:rsidRPr="009A234D" w:rsidRDefault="00D72BC9" w:rsidP="002E1002">
            <w:pPr>
              <w:spacing w:after="0" w:line="240" w:lineRule="auto"/>
              <w:jc w:val="center"/>
              <w:rPr>
                <w:rFonts w:ascii="Times New Roman" w:eastAsia="Times New Roman" w:hAnsi="Times New Roman" w:cs="Times New Roman"/>
                <w:sz w:val="20"/>
                <w:szCs w:val="20"/>
              </w:rPr>
            </w:pPr>
            <w:r w:rsidRPr="009A234D">
              <w:rPr>
                <w:rFonts w:ascii="Times New Roman" w:eastAsia="Times New Roman" w:hAnsi="Times New Roman" w:cs="Times New Roman"/>
                <w:sz w:val="20"/>
                <w:szCs w:val="20"/>
              </w:rPr>
              <w:t>-4.14</w:t>
            </w:r>
          </w:p>
        </w:tc>
        <w:tc>
          <w:tcPr>
            <w:tcW w:w="1149" w:type="dxa"/>
            <w:vMerge w:val="restart"/>
            <w:shd w:val="clear" w:color="auto" w:fill="auto"/>
            <w:noWrap/>
            <w:vAlign w:val="center"/>
            <w:hideMark/>
          </w:tcPr>
          <w:p w:rsidR="00D72BC9" w:rsidRPr="009A234D" w:rsidRDefault="00D72BC9" w:rsidP="002E1002">
            <w:pPr>
              <w:spacing w:after="0" w:line="240" w:lineRule="auto"/>
              <w:jc w:val="center"/>
              <w:rPr>
                <w:rFonts w:ascii="Times New Roman" w:eastAsia="Times New Roman" w:hAnsi="Times New Roman" w:cs="Times New Roman"/>
                <w:sz w:val="20"/>
                <w:szCs w:val="20"/>
              </w:rPr>
            </w:pPr>
            <w:r w:rsidRPr="009A234D">
              <w:rPr>
                <w:rFonts w:ascii="Times New Roman" w:eastAsia="Times New Roman" w:hAnsi="Times New Roman" w:cs="Times New Roman"/>
                <w:sz w:val="20"/>
                <w:szCs w:val="20"/>
              </w:rPr>
              <w:t>0.00*</w:t>
            </w:r>
          </w:p>
        </w:tc>
      </w:tr>
      <w:tr w:rsidR="00D72BC9" w:rsidRPr="009A234D" w:rsidTr="003579E8">
        <w:trPr>
          <w:trHeight w:val="494"/>
        </w:trPr>
        <w:tc>
          <w:tcPr>
            <w:tcW w:w="1845" w:type="dxa"/>
            <w:vMerge/>
            <w:vAlign w:val="center"/>
            <w:hideMark/>
          </w:tcPr>
          <w:p w:rsidR="00D72BC9" w:rsidRPr="009A234D" w:rsidRDefault="00D72BC9" w:rsidP="002E1002">
            <w:pPr>
              <w:spacing w:after="0" w:line="240" w:lineRule="auto"/>
              <w:rPr>
                <w:rFonts w:ascii="Times New Roman" w:eastAsia="Times New Roman" w:hAnsi="Times New Roman" w:cs="Times New Roman"/>
                <w:sz w:val="20"/>
                <w:szCs w:val="20"/>
              </w:rPr>
            </w:pPr>
          </w:p>
        </w:tc>
        <w:tc>
          <w:tcPr>
            <w:tcW w:w="1191" w:type="dxa"/>
            <w:shd w:val="clear" w:color="auto" w:fill="auto"/>
            <w:vAlign w:val="center"/>
            <w:hideMark/>
          </w:tcPr>
          <w:p w:rsidR="00D72BC9" w:rsidRPr="009A234D" w:rsidRDefault="00D72BC9" w:rsidP="002E1002">
            <w:pPr>
              <w:spacing w:after="0" w:line="240" w:lineRule="auto"/>
              <w:rPr>
                <w:rFonts w:ascii="Times New Roman" w:eastAsia="Times New Roman" w:hAnsi="Times New Roman" w:cs="Times New Roman"/>
                <w:sz w:val="20"/>
                <w:szCs w:val="20"/>
              </w:rPr>
            </w:pPr>
            <w:r w:rsidRPr="009A234D">
              <w:rPr>
                <w:rFonts w:ascii="Times New Roman" w:eastAsia="Times New Roman" w:hAnsi="Times New Roman" w:cs="Times New Roman"/>
                <w:sz w:val="20"/>
                <w:szCs w:val="20"/>
              </w:rPr>
              <w:t>Pozitif sıra</w:t>
            </w:r>
          </w:p>
        </w:tc>
        <w:tc>
          <w:tcPr>
            <w:tcW w:w="588" w:type="dxa"/>
            <w:shd w:val="clear" w:color="auto" w:fill="auto"/>
            <w:noWrap/>
            <w:vAlign w:val="center"/>
            <w:hideMark/>
          </w:tcPr>
          <w:p w:rsidR="00D72BC9" w:rsidRPr="009A234D" w:rsidRDefault="00D72BC9" w:rsidP="003579E8">
            <w:pPr>
              <w:spacing w:after="0" w:line="240" w:lineRule="auto"/>
              <w:jc w:val="center"/>
              <w:rPr>
                <w:rFonts w:ascii="Times New Roman" w:eastAsia="Times New Roman" w:hAnsi="Times New Roman" w:cs="Times New Roman"/>
                <w:sz w:val="20"/>
                <w:szCs w:val="20"/>
              </w:rPr>
            </w:pPr>
            <w:r w:rsidRPr="009A234D">
              <w:rPr>
                <w:rFonts w:ascii="Times New Roman" w:eastAsia="Times New Roman" w:hAnsi="Times New Roman" w:cs="Times New Roman"/>
                <w:sz w:val="20"/>
                <w:szCs w:val="20"/>
              </w:rPr>
              <w:t>22</w:t>
            </w:r>
            <w:r w:rsidRPr="009A234D">
              <w:rPr>
                <w:rFonts w:ascii="Times New Roman" w:eastAsia="Times New Roman" w:hAnsi="Times New Roman" w:cs="Times New Roman"/>
                <w:sz w:val="20"/>
                <w:szCs w:val="20"/>
                <w:vertAlign w:val="superscript"/>
              </w:rPr>
              <w:t>b</w:t>
            </w:r>
          </w:p>
        </w:tc>
        <w:tc>
          <w:tcPr>
            <w:tcW w:w="1477" w:type="dxa"/>
            <w:shd w:val="clear" w:color="auto" w:fill="auto"/>
            <w:noWrap/>
            <w:vAlign w:val="center"/>
            <w:hideMark/>
          </w:tcPr>
          <w:p w:rsidR="00D72BC9" w:rsidRPr="009A234D" w:rsidRDefault="00D72BC9" w:rsidP="003579E8">
            <w:pPr>
              <w:spacing w:after="0" w:line="240" w:lineRule="auto"/>
              <w:jc w:val="center"/>
              <w:rPr>
                <w:rFonts w:ascii="Times New Roman" w:eastAsia="Times New Roman" w:hAnsi="Times New Roman" w:cs="Times New Roman"/>
                <w:sz w:val="20"/>
                <w:szCs w:val="20"/>
              </w:rPr>
            </w:pPr>
            <w:r w:rsidRPr="009A234D">
              <w:rPr>
                <w:rFonts w:ascii="Times New Roman" w:eastAsia="Times New Roman" w:hAnsi="Times New Roman" w:cs="Times New Roman"/>
                <w:sz w:val="20"/>
                <w:szCs w:val="20"/>
              </w:rPr>
              <w:t>11.50</w:t>
            </w:r>
          </w:p>
        </w:tc>
        <w:tc>
          <w:tcPr>
            <w:tcW w:w="1393" w:type="dxa"/>
            <w:shd w:val="clear" w:color="auto" w:fill="auto"/>
            <w:noWrap/>
            <w:vAlign w:val="center"/>
            <w:hideMark/>
          </w:tcPr>
          <w:p w:rsidR="00D72BC9" w:rsidRPr="009A234D" w:rsidRDefault="00D72BC9" w:rsidP="003579E8">
            <w:pPr>
              <w:spacing w:after="0" w:line="240" w:lineRule="auto"/>
              <w:jc w:val="center"/>
              <w:rPr>
                <w:rFonts w:ascii="Times New Roman" w:eastAsia="Times New Roman" w:hAnsi="Times New Roman" w:cs="Times New Roman"/>
                <w:sz w:val="20"/>
                <w:szCs w:val="20"/>
              </w:rPr>
            </w:pPr>
            <w:r w:rsidRPr="009A234D">
              <w:rPr>
                <w:rFonts w:ascii="Times New Roman" w:eastAsia="Times New Roman" w:hAnsi="Times New Roman" w:cs="Times New Roman"/>
                <w:sz w:val="20"/>
                <w:szCs w:val="20"/>
              </w:rPr>
              <w:t>253.00</w:t>
            </w:r>
          </w:p>
        </w:tc>
        <w:tc>
          <w:tcPr>
            <w:tcW w:w="1348" w:type="dxa"/>
            <w:vMerge/>
            <w:vAlign w:val="center"/>
            <w:hideMark/>
          </w:tcPr>
          <w:p w:rsidR="00D72BC9" w:rsidRPr="009A234D" w:rsidRDefault="00D72BC9" w:rsidP="002E1002">
            <w:pPr>
              <w:spacing w:after="0" w:line="240" w:lineRule="auto"/>
              <w:rPr>
                <w:rFonts w:ascii="Times New Roman" w:eastAsia="Times New Roman" w:hAnsi="Times New Roman" w:cs="Times New Roman"/>
                <w:sz w:val="20"/>
                <w:szCs w:val="20"/>
              </w:rPr>
            </w:pPr>
          </w:p>
        </w:tc>
        <w:tc>
          <w:tcPr>
            <w:tcW w:w="1149" w:type="dxa"/>
            <w:vMerge/>
            <w:vAlign w:val="center"/>
            <w:hideMark/>
          </w:tcPr>
          <w:p w:rsidR="00D72BC9" w:rsidRPr="009A234D" w:rsidRDefault="00D72BC9" w:rsidP="002E1002">
            <w:pPr>
              <w:spacing w:after="0" w:line="240" w:lineRule="auto"/>
              <w:rPr>
                <w:rFonts w:ascii="Times New Roman" w:eastAsia="Times New Roman" w:hAnsi="Times New Roman" w:cs="Times New Roman"/>
                <w:sz w:val="20"/>
                <w:szCs w:val="20"/>
              </w:rPr>
            </w:pPr>
          </w:p>
        </w:tc>
      </w:tr>
      <w:tr w:rsidR="00D72BC9" w:rsidRPr="009A234D" w:rsidTr="003579E8">
        <w:trPr>
          <w:trHeight w:val="305"/>
        </w:trPr>
        <w:tc>
          <w:tcPr>
            <w:tcW w:w="1845" w:type="dxa"/>
            <w:vMerge/>
            <w:vAlign w:val="center"/>
            <w:hideMark/>
          </w:tcPr>
          <w:p w:rsidR="00D72BC9" w:rsidRPr="009A234D" w:rsidRDefault="00D72BC9" w:rsidP="002E1002">
            <w:pPr>
              <w:spacing w:after="0" w:line="240" w:lineRule="auto"/>
              <w:rPr>
                <w:rFonts w:ascii="Times New Roman" w:eastAsia="Times New Roman" w:hAnsi="Times New Roman" w:cs="Times New Roman"/>
                <w:sz w:val="20"/>
                <w:szCs w:val="20"/>
              </w:rPr>
            </w:pPr>
          </w:p>
        </w:tc>
        <w:tc>
          <w:tcPr>
            <w:tcW w:w="1191" w:type="dxa"/>
            <w:shd w:val="clear" w:color="auto" w:fill="auto"/>
            <w:vAlign w:val="center"/>
            <w:hideMark/>
          </w:tcPr>
          <w:p w:rsidR="00D72BC9" w:rsidRPr="009A234D" w:rsidRDefault="00D72BC9" w:rsidP="002E1002">
            <w:pPr>
              <w:spacing w:after="0" w:line="240" w:lineRule="auto"/>
              <w:rPr>
                <w:rFonts w:ascii="Times New Roman" w:eastAsia="Times New Roman" w:hAnsi="Times New Roman" w:cs="Times New Roman"/>
                <w:sz w:val="20"/>
                <w:szCs w:val="20"/>
              </w:rPr>
            </w:pPr>
            <w:r w:rsidRPr="009A234D">
              <w:rPr>
                <w:rFonts w:ascii="Times New Roman" w:eastAsia="Times New Roman" w:hAnsi="Times New Roman" w:cs="Times New Roman"/>
                <w:sz w:val="20"/>
                <w:szCs w:val="20"/>
              </w:rPr>
              <w:t xml:space="preserve">Eşit </w:t>
            </w:r>
          </w:p>
        </w:tc>
        <w:tc>
          <w:tcPr>
            <w:tcW w:w="588" w:type="dxa"/>
            <w:shd w:val="clear" w:color="auto" w:fill="auto"/>
            <w:noWrap/>
            <w:vAlign w:val="center"/>
            <w:hideMark/>
          </w:tcPr>
          <w:p w:rsidR="00D72BC9" w:rsidRPr="009A234D" w:rsidRDefault="00D72BC9" w:rsidP="003579E8">
            <w:pPr>
              <w:spacing w:after="0" w:line="240" w:lineRule="auto"/>
              <w:jc w:val="center"/>
              <w:rPr>
                <w:rFonts w:ascii="Times New Roman" w:eastAsia="Times New Roman" w:hAnsi="Times New Roman" w:cs="Times New Roman"/>
                <w:sz w:val="20"/>
                <w:szCs w:val="20"/>
              </w:rPr>
            </w:pPr>
            <w:r w:rsidRPr="009A234D">
              <w:rPr>
                <w:rFonts w:ascii="Times New Roman" w:eastAsia="Times New Roman" w:hAnsi="Times New Roman" w:cs="Times New Roman"/>
                <w:sz w:val="20"/>
                <w:szCs w:val="20"/>
              </w:rPr>
              <w:t>0</w:t>
            </w:r>
            <w:r w:rsidRPr="009A234D">
              <w:rPr>
                <w:rFonts w:ascii="Times New Roman" w:eastAsia="Times New Roman" w:hAnsi="Times New Roman" w:cs="Times New Roman"/>
                <w:sz w:val="20"/>
                <w:szCs w:val="20"/>
                <w:vertAlign w:val="superscript"/>
              </w:rPr>
              <w:t>c</w:t>
            </w:r>
          </w:p>
        </w:tc>
        <w:tc>
          <w:tcPr>
            <w:tcW w:w="1477" w:type="dxa"/>
            <w:shd w:val="clear" w:color="auto" w:fill="auto"/>
            <w:noWrap/>
            <w:vAlign w:val="center"/>
            <w:hideMark/>
          </w:tcPr>
          <w:p w:rsidR="00D72BC9" w:rsidRPr="009A234D" w:rsidRDefault="00D72BC9" w:rsidP="003579E8">
            <w:pPr>
              <w:spacing w:after="0" w:line="240" w:lineRule="auto"/>
              <w:jc w:val="center"/>
              <w:rPr>
                <w:rFonts w:ascii="Times New Roman" w:eastAsia="Times New Roman" w:hAnsi="Times New Roman" w:cs="Times New Roman"/>
                <w:sz w:val="20"/>
                <w:szCs w:val="20"/>
              </w:rPr>
            </w:pPr>
          </w:p>
        </w:tc>
        <w:tc>
          <w:tcPr>
            <w:tcW w:w="1393" w:type="dxa"/>
            <w:shd w:val="clear" w:color="auto" w:fill="auto"/>
            <w:noWrap/>
            <w:vAlign w:val="center"/>
            <w:hideMark/>
          </w:tcPr>
          <w:p w:rsidR="00D72BC9" w:rsidRPr="009A234D" w:rsidRDefault="00D72BC9" w:rsidP="003579E8">
            <w:pPr>
              <w:spacing w:after="0" w:line="240" w:lineRule="auto"/>
              <w:jc w:val="center"/>
              <w:rPr>
                <w:rFonts w:ascii="Times New Roman" w:eastAsia="Times New Roman" w:hAnsi="Times New Roman" w:cs="Times New Roman"/>
                <w:sz w:val="20"/>
                <w:szCs w:val="20"/>
              </w:rPr>
            </w:pPr>
          </w:p>
        </w:tc>
        <w:tc>
          <w:tcPr>
            <w:tcW w:w="1348" w:type="dxa"/>
            <w:vMerge/>
            <w:vAlign w:val="center"/>
            <w:hideMark/>
          </w:tcPr>
          <w:p w:rsidR="00D72BC9" w:rsidRPr="009A234D" w:rsidRDefault="00D72BC9" w:rsidP="002E1002">
            <w:pPr>
              <w:spacing w:after="0" w:line="240" w:lineRule="auto"/>
              <w:rPr>
                <w:rFonts w:ascii="Times New Roman" w:eastAsia="Times New Roman" w:hAnsi="Times New Roman" w:cs="Times New Roman"/>
                <w:sz w:val="20"/>
                <w:szCs w:val="20"/>
              </w:rPr>
            </w:pPr>
          </w:p>
        </w:tc>
        <w:tc>
          <w:tcPr>
            <w:tcW w:w="1149" w:type="dxa"/>
            <w:vMerge/>
            <w:vAlign w:val="center"/>
            <w:hideMark/>
          </w:tcPr>
          <w:p w:rsidR="00D72BC9" w:rsidRPr="009A234D" w:rsidRDefault="00D72BC9" w:rsidP="002E1002">
            <w:pPr>
              <w:spacing w:after="0" w:line="240" w:lineRule="auto"/>
              <w:rPr>
                <w:rFonts w:ascii="Times New Roman" w:eastAsia="Times New Roman" w:hAnsi="Times New Roman" w:cs="Times New Roman"/>
                <w:sz w:val="20"/>
                <w:szCs w:val="20"/>
              </w:rPr>
            </w:pPr>
          </w:p>
        </w:tc>
      </w:tr>
    </w:tbl>
    <w:p w:rsidR="004E780B" w:rsidRPr="009A234D" w:rsidRDefault="004E780B" w:rsidP="004E780B">
      <w:pPr>
        <w:rPr>
          <w:rFonts w:ascii="Times New Roman" w:hAnsi="Times New Roman" w:cs="Times New Roman"/>
          <w:sz w:val="20"/>
          <w:szCs w:val="20"/>
        </w:rPr>
      </w:pPr>
      <w:r w:rsidRPr="009A234D">
        <w:rPr>
          <w:rFonts w:ascii="Times New Roman" w:hAnsi="Times New Roman" w:cs="Times New Roman"/>
          <w:sz w:val="20"/>
          <w:szCs w:val="20"/>
        </w:rPr>
        <w:t>⃰ p&lt;0.05</w:t>
      </w:r>
    </w:p>
    <w:p w:rsidR="002E1002" w:rsidRPr="009A234D" w:rsidRDefault="002E1002" w:rsidP="004E780B">
      <w:pPr>
        <w:spacing w:after="0" w:line="360" w:lineRule="auto"/>
        <w:ind w:firstLine="709"/>
        <w:jc w:val="both"/>
        <w:rPr>
          <w:rFonts w:ascii="Times New Roman" w:hAnsi="Times New Roman" w:cs="Times New Roman"/>
          <w:sz w:val="24"/>
          <w:szCs w:val="24"/>
        </w:rPr>
      </w:pPr>
      <w:r w:rsidRPr="009A234D">
        <w:rPr>
          <w:rFonts w:ascii="Times New Roman" w:hAnsi="Times New Roman" w:cs="Times New Roman"/>
          <w:sz w:val="24"/>
          <w:szCs w:val="24"/>
        </w:rPr>
        <w:lastRenderedPageBreak/>
        <w:t xml:space="preserve">Tablo 3’e göre </w:t>
      </w:r>
      <w:r w:rsidR="00D72BC9" w:rsidRPr="009A234D">
        <w:rPr>
          <w:rFonts w:ascii="Times New Roman" w:hAnsi="Times New Roman" w:cs="Times New Roman"/>
          <w:sz w:val="24"/>
          <w:szCs w:val="24"/>
        </w:rPr>
        <w:t xml:space="preserve">sırasıyla </w:t>
      </w:r>
      <w:r w:rsidRPr="009A234D">
        <w:rPr>
          <w:rFonts w:ascii="Times New Roman" w:hAnsi="Times New Roman" w:cs="Times New Roman"/>
          <w:sz w:val="24"/>
          <w:szCs w:val="24"/>
        </w:rPr>
        <w:t xml:space="preserve">deney ve kontrol </w:t>
      </w:r>
      <w:r w:rsidR="003579E8">
        <w:rPr>
          <w:rFonts w:ascii="Times New Roman" w:hAnsi="Times New Roman" w:cs="Times New Roman"/>
          <w:sz w:val="24"/>
          <w:szCs w:val="24"/>
        </w:rPr>
        <w:t>grup</w:t>
      </w:r>
      <w:r w:rsidRPr="009A234D">
        <w:rPr>
          <w:rFonts w:ascii="Times New Roman" w:hAnsi="Times New Roman" w:cs="Times New Roman"/>
          <w:sz w:val="24"/>
          <w:szCs w:val="24"/>
        </w:rPr>
        <w:t xml:space="preserve">larının ön ve son testleri arasında anlamlı bir </w:t>
      </w:r>
      <w:r w:rsidR="004E780B" w:rsidRPr="009A234D">
        <w:rPr>
          <w:rFonts w:ascii="Times New Roman" w:hAnsi="Times New Roman" w:cs="Times New Roman"/>
          <w:sz w:val="24"/>
          <w:szCs w:val="24"/>
        </w:rPr>
        <w:t>farklılık olduğu</w:t>
      </w:r>
      <w:r w:rsidRPr="009A234D">
        <w:rPr>
          <w:rFonts w:ascii="Times New Roman" w:hAnsi="Times New Roman" w:cs="Times New Roman"/>
          <w:sz w:val="24"/>
          <w:szCs w:val="24"/>
        </w:rPr>
        <w:t xml:space="preserve"> görülmektedir</w:t>
      </w:r>
      <w:r w:rsidR="004E780B" w:rsidRPr="009A234D">
        <w:rPr>
          <w:rFonts w:ascii="Times New Roman" w:hAnsi="Times New Roman" w:cs="Times New Roman"/>
          <w:sz w:val="24"/>
          <w:szCs w:val="24"/>
        </w:rPr>
        <w:t>(z=</w:t>
      </w:r>
      <w:r w:rsidR="00801570" w:rsidRPr="009A234D">
        <w:rPr>
          <w:rFonts w:ascii="Times New Roman" w:hAnsi="Times New Roman" w:cs="Times New Roman"/>
          <w:sz w:val="24"/>
          <w:szCs w:val="24"/>
        </w:rPr>
        <w:t>4.12</w:t>
      </w:r>
      <w:r w:rsidR="00D72BC9" w:rsidRPr="009A234D">
        <w:rPr>
          <w:rFonts w:ascii="Times New Roman" w:hAnsi="Times New Roman" w:cs="Times New Roman"/>
          <w:sz w:val="24"/>
          <w:szCs w:val="24"/>
        </w:rPr>
        <w:t xml:space="preserve">, z=4.14; </w:t>
      </w:r>
      <w:r w:rsidR="004E780B" w:rsidRPr="009A234D">
        <w:rPr>
          <w:rFonts w:ascii="Times New Roman" w:hAnsi="Times New Roman" w:cs="Times New Roman"/>
          <w:sz w:val="24"/>
          <w:szCs w:val="24"/>
        </w:rPr>
        <w:t>p&lt;0.05)</w:t>
      </w:r>
      <w:r w:rsidRPr="009A234D">
        <w:rPr>
          <w:rFonts w:ascii="Times New Roman" w:hAnsi="Times New Roman" w:cs="Times New Roman"/>
          <w:sz w:val="24"/>
          <w:szCs w:val="24"/>
        </w:rPr>
        <w:t xml:space="preserve">. </w:t>
      </w:r>
      <w:r w:rsidR="00D72BC9" w:rsidRPr="009A234D">
        <w:rPr>
          <w:rFonts w:ascii="Times New Roman" w:hAnsi="Times New Roman" w:cs="Times New Roman"/>
          <w:sz w:val="24"/>
          <w:szCs w:val="24"/>
        </w:rPr>
        <w:t>Sıra ortalamaları ve sıra toplamları incelendiğinde gözlenen bu farkın pozitif sıralar yani son test puanı lehine olduğu görülmektedir. Bu sonuçlara göre, h</w:t>
      </w:r>
      <w:r w:rsidRPr="009A234D">
        <w:rPr>
          <w:rFonts w:ascii="Times New Roman" w:hAnsi="Times New Roman" w:cs="Times New Roman"/>
          <w:sz w:val="24"/>
          <w:szCs w:val="24"/>
        </w:rPr>
        <w:t xml:space="preserve">er iki gurubunda uygulama sürecinde yeni kazanımlar elde ettikleri </w:t>
      </w:r>
      <w:r w:rsidR="00D72BC9" w:rsidRPr="009A234D">
        <w:rPr>
          <w:rFonts w:ascii="Times New Roman" w:hAnsi="Times New Roman" w:cs="Times New Roman"/>
          <w:sz w:val="24"/>
          <w:szCs w:val="24"/>
        </w:rPr>
        <w:t xml:space="preserve">ve ön test-son test puanları arasındaki artışın benzer düzeyde olduğu </w:t>
      </w:r>
      <w:r w:rsidRPr="009A234D">
        <w:rPr>
          <w:rFonts w:ascii="Times New Roman" w:hAnsi="Times New Roman" w:cs="Times New Roman"/>
          <w:sz w:val="24"/>
          <w:szCs w:val="24"/>
        </w:rPr>
        <w:t xml:space="preserve">söylenebilir. </w:t>
      </w:r>
    </w:p>
    <w:p w:rsidR="00E17BCE" w:rsidRPr="009A234D" w:rsidRDefault="003902A5" w:rsidP="003902A5">
      <w:pPr>
        <w:spacing w:after="0" w:line="360" w:lineRule="auto"/>
        <w:ind w:firstLine="708"/>
        <w:jc w:val="both"/>
        <w:rPr>
          <w:rFonts w:ascii="Times New Roman" w:hAnsi="Times New Roman" w:cs="Times New Roman"/>
          <w:sz w:val="24"/>
          <w:szCs w:val="24"/>
        </w:rPr>
      </w:pPr>
      <w:r w:rsidRPr="009A234D">
        <w:rPr>
          <w:rFonts w:ascii="Times New Roman" w:hAnsi="Times New Roman" w:cs="Times New Roman"/>
          <w:sz w:val="24"/>
          <w:szCs w:val="24"/>
        </w:rPr>
        <w:t xml:space="preserve">Araştırmada </w:t>
      </w:r>
      <w:r w:rsidR="001D5936" w:rsidRPr="009A234D">
        <w:rPr>
          <w:rFonts w:ascii="Times New Roman" w:hAnsi="Times New Roman" w:cs="Times New Roman"/>
          <w:sz w:val="24"/>
          <w:szCs w:val="24"/>
        </w:rPr>
        <w:t xml:space="preserve">“deney ve kontrol gruplarında yer alan sekizinci sınıf öğrencilerinin </w:t>
      </w:r>
      <w:r w:rsidRPr="009A234D">
        <w:rPr>
          <w:rFonts w:ascii="Times New Roman" w:hAnsi="Times New Roman" w:cs="Times New Roman"/>
          <w:sz w:val="24"/>
          <w:szCs w:val="24"/>
        </w:rPr>
        <w:t xml:space="preserve">STEM tutum puanları arasında anlamlı bir farklılık var </w:t>
      </w:r>
      <w:proofErr w:type="spellStart"/>
      <w:r w:rsidRPr="009A234D">
        <w:rPr>
          <w:rFonts w:ascii="Times New Roman" w:hAnsi="Times New Roman" w:cs="Times New Roman"/>
          <w:sz w:val="24"/>
          <w:szCs w:val="24"/>
        </w:rPr>
        <w:t>mıdır?</w:t>
      </w:r>
      <w:r w:rsidR="001D5936" w:rsidRPr="009A234D">
        <w:rPr>
          <w:rFonts w:ascii="Times New Roman" w:hAnsi="Times New Roman" w:cs="Times New Roman"/>
          <w:sz w:val="24"/>
          <w:szCs w:val="24"/>
        </w:rPr>
        <w:t>”</w:t>
      </w:r>
      <w:r w:rsidR="00D72BC9" w:rsidRPr="009A234D">
        <w:rPr>
          <w:rFonts w:ascii="Times New Roman" w:hAnsi="Times New Roman" w:cs="Times New Roman"/>
          <w:sz w:val="24"/>
          <w:szCs w:val="24"/>
        </w:rPr>
        <w:t>a</w:t>
      </w:r>
      <w:r w:rsidRPr="009A234D">
        <w:rPr>
          <w:rFonts w:ascii="Times New Roman" w:hAnsi="Times New Roman" w:cs="Times New Roman"/>
          <w:sz w:val="24"/>
          <w:szCs w:val="24"/>
        </w:rPr>
        <w:t>lt</w:t>
      </w:r>
      <w:proofErr w:type="spellEnd"/>
      <w:r w:rsidRPr="009A234D">
        <w:rPr>
          <w:rFonts w:ascii="Times New Roman" w:hAnsi="Times New Roman" w:cs="Times New Roman"/>
          <w:sz w:val="24"/>
          <w:szCs w:val="24"/>
        </w:rPr>
        <w:t xml:space="preserve"> problemi</w:t>
      </w:r>
      <w:r w:rsidR="00D72BC9" w:rsidRPr="009A234D">
        <w:rPr>
          <w:rFonts w:ascii="Times New Roman" w:hAnsi="Times New Roman" w:cs="Times New Roman"/>
          <w:sz w:val="24"/>
          <w:szCs w:val="24"/>
        </w:rPr>
        <w:t xml:space="preserve"> Mann-</w:t>
      </w:r>
      <w:proofErr w:type="spellStart"/>
      <w:r w:rsidR="00D72BC9" w:rsidRPr="009A234D">
        <w:rPr>
          <w:rFonts w:ascii="Times New Roman" w:hAnsi="Times New Roman" w:cs="Times New Roman"/>
          <w:sz w:val="24"/>
          <w:szCs w:val="24"/>
        </w:rPr>
        <w:t>Whitney</w:t>
      </w:r>
      <w:r w:rsidRPr="009A234D">
        <w:rPr>
          <w:rFonts w:ascii="Times New Roman" w:hAnsi="Times New Roman" w:cs="Times New Roman"/>
          <w:sz w:val="24"/>
          <w:szCs w:val="24"/>
        </w:rPr>
        <w:t>U</w:t>
      </w:r>
      <w:proofErr w:type="spellEnd"/>
      <w:r w:rsidRPr="009A234D">
        <w:rPr>
          <w:rFonts w:ascii="Times New Roman" w:hAnsi="Times New Roman" w:cs="Times New Roman"/>
          <w:sz w:val="24"/>
          <w:szCs w:val="24"/>
        </w:rPr>
        <w:t xml:space="preserve"> testiyle incelenmiş ve sonuçlar Tablo </w:t>
      </w:r>
      <w:r w:rsidR="00534E28" w:rsidRPr="009A234D">
        <w:rPr>
          <w:rFonts w:ascii="Times New Roman" w:hAnsi="Times New Roman" w:cs="Times New Roman"/>
          <w:sz w:val="24"/>
          <w:szCs w:val="24"/>
        </w:rPr>
        <w:t>3</w:t>
      </w:r>
      <w:r w:rsidRPr="009A234D">
        <w:rPr>
          <w:rFonts w:ascii="Times New Roman" w:hAnsi="Times New Roman" w:cs="Times New Roman"/>
          <w:sz w:val="24"/>
          <w:szCs w:val="24"/>
        </w:rPr>
        <w:t>’de sunulmuştur</w:t>
      </w:r>
      <w:r w:rsidR="003F2EE7" w:rsidRPr="009A234D">
        <w:rPr>
          <w:rFonts w:ascii="Times New Roman" w:hAnsi="Times New Roman" w:cs="Times New Roman"/>
          <w:sz w:val="24"/>
          <w:szCs w:val="24"/>
        </w:rPr>
        <w:t>(STEM tutum ön</w:t>
      </w:r>
      <w:r w:rsidR="00DA226E" w:rsidRPr="009A234D">
        <w:rPr>
          <w:rFonts w:ascii="Times New Roman" w:hAnsi="Times New Roman" w:cs="Times New Roman"/>
          <w:sz w:val="24"/>
          <w:szCs w:val="24"/>
        </w:rPr>
        <w:t xml:space="preserve"> </w:t>
      </w:r>
      <w:r w:rsidR="003F2EE7" w:rsidRPr="009A234D">
        <w:rPr>
          <w:rFonts w:ascii="Times New Roman" w:hAnsi="Times New Roman" w:cs="Times New Roman"/>
          <w:sz w:val="24"/>
          <w:szCs w:val="24"/>
        </w:rPr>
        <w:t>test sonuçları “çalışma gurubu” bölümünde verilmiştir)</w:t>
      </w:r>
      <w:r w:rsidR="00871091" w:rsidRPr="009A234D">
        <w:rPr>
          <w:rFonts w:ascii="Times New Roman" w:hAnsi="Times New Roman" w:cs="Times New Roman"/>
          <w:sz w:val="24"/>
          <w:szCs w:val="24"/>
        </w:rPr>
        <w:t>.</w:t>
      </w:r>
    </w:p>
    <w:p w:rsidR="008949A2" w:rsidRPr="009A234D" w:rsidRDefault="00871091" w:rsidP="00D876AD">
      <w:pPr>
        <w:spacing w:after="0" w:line="360" w:lineRule="auto"/>
        <w:jc w:val="both"/>
        <w:rPr>
          <w:rFonts w:ascii="Times New Roman" w:hAnsi="Times New Roman" w:cs="Times New Roman"/>
          <w:sz w:val="24"/>
          <w:szCs w:val="24"/>
        </w:rPr>
      </w:pPr>
      <w:r w:rsidRPr="009A234D">
        <w:rPr>
          <w:rFonts w:ascii="Times New Roman" w:hAnsi="Times New Roman" w:cs="Times New Roman"/>
          <w:b/>
          <w:sz w:val="24"/>
          <w:szCs w:val="24"/>
        </w:rPr>
        <w:t xml:space="preserve">Tablo </w:t>
      </w:r>
      <w:r w:rsidR="00E302AA" w:rsidRPr="009A234D">
        <w:rPr>
          <w:rFonts w:ascii="Times New Roman" w:hAnsi="Times New Roman" w:cs="Times New Roman"/>
          <w:b/>
          <w:sz w:val="24"/>
          <w:szCs w:val="24"/>
        </w:rPr>
        <w:t>4</w:t>
      </w:r>
      <w:r w:rsidRPr="009A234D">
        <w:rPr>
          <w:rFonts w:ascii="Times New Roman" w:hAnsi="Times New Roman" w:cs="Times New Roman"/>
          <w:sz w:val="24"/>
          <w:szCs w:val="24"/>
        </w:rPr>
        <w:t xml:space="preserve">. </w:t>
      </w:r>
      <w:r w:rsidR="003F5540" w:rsidRPr="009A234D">
        <w:rPr>
          <w:rFonts w:ascii="Times New Roman" w:hAnsi="Times New Roman" w:cs="Times New Roman"/>
          <w:sz w:val="24"/>
          <w:szCs w:val="24"/>
          <w:lang w:eastAsia="ar-SA"/>
        </w:rPr>
        <w:t xml:space="preserve">Deney ve Kontrol </w:t>
      </w:r>
      <w:r w:rsidR="003579E8">
        <w:rPr>
          <w:rFonts w:ascii="Times New Roman" w:hAnsi="Times New Roman" w:cs="Times New Roman"/>
          <w:sz w:val="24"/>
          <w:szCs w:val="24"/>
          <w:lang w:eastAsia="ar-SA"/>
        </w:rPr>
        <w:t>Grup</w:t>
      </w:r>
      <w:r w:rsidR="003F5540" w:rsidRPr="009A234D">
        <w:rPr>
          <w:rFonts w:ascii="Times New Roman" w:hAnsi="Times New Roman" w:cs="Times New Roman"/>
          <w:sz w:val="24"/>
          <w:szCs w:val="24"/>
          <w:lang w:eastAsia="ar-SA"/>
        </w:rPr>
        <w:t xml:space="preserve">larında Yer Alan Öğrencilerin </w:t>
      </w:r>
      <w:r w:rsidR="008949A2" w:rsidRPr="009A234D">
        <w:rPr>
          <w:rFonts w:ascii="Times New Roman" w:hAnsi="Times New Roman" w:cs="Times New Roman"/>
          <w:sz w:val="24"/>
          <w:szCs w:val="24"/>
        </w:rPr>
        <w:t xml:space="preserve">STEM </w:t>
      </w:r>
      <w:r w:rsidRPr="009A234D">
        <w:rPr>
          <w:rFonts w:ascii="Times New Roman" w:hAnsi="Times New Roman" w:cs="Times New Roman"/>
          <w:sz w:val="24"/>
          <w:szCs w:val="24"/>
        </w:rPr>
        <w:t xml:space="preserve">Tutum Ölçeği Son Test </w:t>
      </w:r>
      <w:r w:rsidR="003F5540" w:rsidRPr="009A234D">
        <w:rPr>
          <w:rFonts w:ascii="Times New Roman" w:hAnsi="Times New Roman" w:cs="Times New Roman"/>
          <w:sz w:val="24"/>
          <w:szCs w:val="24"/>
        </w:rPr>
        <w:t>Puanlarının Karşılaştırılması</w:t>
      </w:r>
    </w:p>
    <w:tbl>
      <w:tblPr>
        <w:tblW w:w="9200" w:type="dxa"/>
        <w:tblInd w:w="57" w:type="dxa"/>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1150"/>
        <w:gridCol w:w="1081"/>
        <w:gridCol w:w="1150"/>
        <w:gridCol w:w="1219"/>
        <w:gridCol w:w="1150"/>
        <w:gridCol w:w="1150"/>
        <w:gridCol w:w="1150"/>
        <w:gridCol w:w="1150"/>
      </w:tblGrid>
      <w:tr w:rsidR="007F6011" w:rsidRPr="009A234D" w:rsidTr="00A15638">
        <w:trPr>
          <w:trHeight w:val="443"/>
        </w:trPr>
        <w:tc>
          <w:tcPr>
            <w:tcW w:w="1150" w:type="dxa"/>
            <w:shd w:val="clear" w:color="auto" w:fill="auto"/>
            <w:noWrap/>
            <w:vAlign w:val="center"/>
            <w:hideMark/>
          </w:tcPr>
          <w:p w:rsidR="007F6011" w:rsidRPr="009A234D" w:rsidRDefault="007F6011" w:rsidP="00D876AD">
            <w:pPr>
              <w:spacing w:after="0" w:line="360" w:lineRule="auto"/>
              <w:jc w:val="center"/>
              <w:rPr>
                <w:rFonts w:ascii="Times New Roman" w:eastAsia="Times New Roman" w:hAnsi="Times New Roman" w:cs="Times New Roman"/>
                <w:b/>
                <w:sz w:val="20"/>
                <w:szCs w:val="20"/>
              </w:rPr>
            </w:pPr>
            <w:r w:rsidRPr="009A234D">
              <w:rPr>
                <w:rFonts w:ascii="Times New Roman" w:eastAsia="Times New Roman" w:hAnsi="Times New Roman" w:cs="Times New Roman"/>
                <w:b/>
                <w:sz w:val="20"/>
                <w:szCs w:val="20"/>
              </w:rPr>
              <w:t>Testler</w:t>
            </w:r>
          </w:p>
        </w:tc>
        <w:tc>
          <w:tcPr>
            <w:tcW w:w="1081" w:type="dxa"/>
            <w:shd w:val="clear" w:color="auto" w:fill="auto"/>
            <w:vAlign w:val="center"/>
            <w:hideMark/>
          </w:tcPr>
          <w:p w:rsidR="007F6011" w:rsidRPr="009A234D" w:rsidRDefault="007F6011" w:rsidP="00D876AD">
            <w:pPr>
              <w:spacing w:after="0" w:line="360" w:lineRule="auto"/>
              <w:jc w:val="center"/>
              <w:rPr>
                <w:rFonts w:ascii="Times New Roman" w:eastAsia="Times New Roman" w:hAnsi="Times New Roman" w:cs="Times New Roman"/>
                <w:b/>
                <w:sz w:val="20"/>
                <w:szCs w:val="20"/>
              </w:rPr>
            </w:pPr>
            <w:r w:rsidRPr="009A234D">
              <w:rPr>
                <w:rFonts w:ascii="Times New Roman" w:eastAsia="Times New Roman" w:hAnsi="Times New Roman" w:cs="Times New Roman"/>
                <w:b/>
                <w:sz w:val="20"/>
                <w:szCs w:val="20"/>
              </w:rPr>
              <w:t>Gruplar</w:t>
            </w:r>
          </w:p>
        </w:tc>
        <w:tc>
          <w:tcPr>
            <w:tcW w:w="1150" w:type="dxa"/>
            <w:shd w:val="clear" w:color="auto" w:fill="auto"/>
            <w:vAlign w:val="center"/>
            <w:hideMark/>
          </w:tcPr>
          <w:p w:rsidR="007F6011" w:rsidRPr="009A234D" w:rsidRDefault="003579E8" w:rsidP="00D876AD">
            <w:pPr>
              <w:spacing w:after="0"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w:t>
            </w:r>
          </w:p>
        </w:tc>
        <w:tc>
          <w:tcPr>
            <w:tcW w:w="1219" w:type="dxa"/>
            <w:shd w:val="clear" w:color="auto" w:fill="auto"/>
            <w:vAlign w:val="center"/>
            <w:hideMark/>
          </w:tcPr>
          <w:p w:rsidR="007F6011" w:rsidRPr="009A234D" w:rsidRDefault="007F6011" w:rsidP="00D876AD">
            <w:pPr>
              <w:spacing w:after="0" w:line="360" w:lineRule="auto"/>
              <w:jc w:val="center"/>
              <w:rPr>
                <w:rFonts w:ascii="Times New Roman" w:eastAsia="Times New Roman" w:hAnsi="Times New Roman" w:cs="Times New Roman"/>
                <w:b/>
                <w:sz w:val="20"/>
                <w:szCs w:val="20"/>
              </w:rPr>
            </w:pPr>
            <w:r w:rsidRPr="009A234D">
              <w:rPr>
                <w:rFonts w:ascii="Times New Roman" w:eastAsia="Times New Roman" w:hAnsi="Times New Roman" w:cs="Times New Roman"/>
                <w:b/>
                <w:sz w:val="20"/>
                <w:szCs w:val="20"/>
              </w:rPr>
              <w:t>Sıra Ortalaması</w:t>
            </w:r>
          </w:p>
        </w:tc>
        <w:tc>
          <w:tcPr>
            <w:tcW w:w="1150" w:type="dxa"/>
            <w:shd w:val="clear" w:color="auto" w:fill="auto"/>
            <w:vAlign w:val="center"/>
            <w:hideMark/>
          </w:tcPr>
          <w:p w:rsidR="007F6011" w:rsidRPr="009A234D" w:rsidRDefault="007F6011" w:rsidP="00D876AD">
            <w:pPr>
              <w:spacing w:after="0" w:line="360" w:lineRule="auto"/>
              <w:jc w:val="center"/>
              <w:rPr>
                <w:rFonts w:ascii="Times New Roman" w:eastAsia="Times New Roman" w:hAnsi="Times New Roman" w:cs="Times New Roman"/>
                <w:b/>
                <w:sz w:val="20"/>
                <w:szCs w:val="20"/>
              </w:rPr>
            </w:pPr>
            <w:r w:rsidRPr="009A234D">
              <w:rPr>
                <w:rFonts w:ascii="Times New Roman" w:eastAsia="Times New Roman" w:hAnsi="Times New Roman" w:cs="Times New Roman"/>
                <w:b/>
                <w:sz w:val="20"/>
                <w:szCs w:val="20"/>
              </w:rPr>
              <w:t>Sıra Toplamı</w:t>
            </w:r>
          </w:p>
        </w:tc>
        <w:tc>
          <w:tcPr>
            <w:tcW w:w="1150" w:type="dxa"/>
            <w:shd w:val="clear" w:color="auto" w:fill="auto"/>
            <w:vAlign w:val="center"/>
            <w:hideMark/>
          </w:tcPr>
          <w:p w:rsidR="007F6011" w:rsidRPr="009A234D" w:rsidRDefault="007F6011" w:rsidP="00D876AD">
            <w:pPr>
              <w:spacing w:after="0" w:line="360" w:lineRule="auto"/>
              <w:jc w:val="center"/>
              <w:rPr>
                <w:rFonts w:ascii="Times New Roman" w:eastAsia="Times New Roman" w:hAnsi="Times New Roman" w:cs="Times New Roman"/>
                <w:b/>
                <w:sz w:val="20"/>
                <w:szCs w:val="20"/>
              </w:rPr>
            </w:pPr>
            <w:r w:rsidRPr="009A234D">
              <w:rPr>
                <w:rFonts w:ascii="Times New Roman" w:eastAsia="Times New Roman" w:hAnsi="Times New Roman" w:cs="Times New Roman"/>
                <w:b/>
                <w:sz w:val="20"/>
                <w:szCs w:val="20"/>
              </w:rPr>
              <w:t>U</w:t>
            </w:r>
          </w:p>
        </w:tc>
        <w:tc>
          <w:tcPr>
            <w:tcW w:w="1150" w:type="dxa"/>
            <w:shd w:val="clear" w:color="auto" w:fill="auto"/>
            <w:vAlign w:val="center"/>
            <w:hideMark/>
          </w:tcPr>
          <w:p w:rsidR="007F6011" w:rsidRPr="003579E8" w:rsidRDefault="007F6011" w:rsidP="00B6458D">
            <w:pPr>
              <w:spacing w:after="0" w:line="360" w:lineRule="auto"/>
              <w:jc w:val="center"/>
              <w:rPr>
                <w:rFonts w:ascii="Times New Roman" w:eastAsia="Times New Roman" w:hAnsi="Times New Roman" w:cs="Times New Roman"/>
                <w:b/>
                <w:i/>
                <w:sz w:val="20"/>
                <w:szCs w:val="20"/>
              </w:rPr>
            </w:pPr>
            <w:proofErr w:type="gramStart"/>
            <w:r w:rsidRPr="003579E8">
              <w:rPr>
                <w:rFonts w:ascii="Times New Roman" w:eastAsia="Times New Roman" w:hAnsi="Times New Roman" w:cs="Times New Roman"/>
                <w:b/>
                <w:i/>
                <w:sz w:val="20"/>
                <w:szCs w:val="20"/>
              </w:rPr>
              <w:t>p</w:t>
            </w:r>
            <w:proofErr w:type="gramEnd"/>
          </w:p>
        </w:tc>
        <w:tc>
          <w:tcPr>
            <w:tcW w:w="1150" w:type="dxa"/>
            <w:shd w:val="clear" w:color="auto" w:fill="auto"/>
            <w:vAlign w:val="center"/>
            <w:hideMark/>
          </w:tcPr>
          <w:p w:rsidR="007F6011" w:rsidRPr="009A234D" w:rsidRDefault="007F6011" w:rsidP="00D876AD">
            <w:pPr>
              <w:spacing w:after="0" w:line="360" w:lineRule="auto"/>
              <w:jc w:val="center"/>
              <w:rPr>
                <w:rFonts w:ascii="Times New Roman" w:eastAsia="Times New Roman" w:hAnsi="Times New Roman" w:cs="Times New Roman"/>
                <w:b/>
                <w:sz w:val="20"/>
                <w:szCs w:val="20"/>
              </w:rPr>
            </w:pPr>
            <w:proofErr w:type="gramStart"/>
            <w:r w:rsidRPr="009A234D">
              <w:rPr>
                <w:rFonts w:ascii="Times New Roman" w:eastAsia="Times New Roman" w:hAnsi="Times New Roman" w:cs="Times New Roman"/>
                <w:b/>
                <w:sz w:val="20"/>
                <w:szCs w:val="20"/>
              </w:rPr>
              <w:t>r</w:t>
            </w:r>
            <w:proofErr w:type="gramEnd"/>
          </w:p>
        </w:tc>
      </w:tr>
      <w:tr w:rsidR="007F6011" w:rsidRPr="009A234D" w:rsidTr="00A15638">
        <w:trPr>
          <w:trHeight w:val="457"/>
        </w:trPr>
        <w:tc>
          <w:tcPr>
            <w:tcW w:w="1150" w:type="dxa"/>
            <w:vMerge w:val="restart"/>
            <w:shd w:val="clear" w:color="auto" w:fill="auto"/>
            <w:noWrap/>
            <w:vAlign w:val="center"/>
            <w:hideMark/>
          </w:tcPr>
          <w:p w:rsidR="007F6011" w:rsidRPr="009A234D" w:rsidRDefault="007F6011" w:rsidP="00D876AD">
            <w:pPr>
              <w:spacing w:after="0" w:line="360" w:lineRule="auto"/>
              <w:jc w:val="center"/>
              <w:rPr>
                <w:rFonts w:ascii="Times New Roman" w:eastAsia="Times New Roman" w:hAnsi="Times New Roman" w:cs="Times New Roman"/>
                <w:sz w:val="20"/>
                <w:szCs w:val="20"/>
              </w:rPr>
            </w:pPr>
            <w:r w:rsidRPr="009A234D">
              <w:rPr>
                <w:rFonts w:ascii="Times New Roman" w:eastAsia="Times New Roman" w:hAnsi="Times New Roman" w:cs="Times New Roman"/>
                <w:sz w:val="20"/>
                <w:szCs w:val="20"/>
              </w:rPr>
              <w:t>Son</w:t>
            </w:r>
            <w:r w:rsidR="009A234D">
              <w:rPr>
                <w:rFonts w:ascii="Times New Roman" w:eastAsia="Times New Roman" w:hAnsi="Times New Roman" w:cs="Times New Roman"/>
                <w:sz w:val="20"/>
                <w:szCs w:val="20"/>
              </w:rPr>
              <w:t xml:space="preserve"> </w:t>
            </w:r>
            <w:r w:rsidRPr="009A234D">
              <w:rPr>
                <w:rFonts w:ascii="Times New Roman" w:eastAsia="Times New Roman" w:hAnsi="Times New Roman" w:cs="Times New Roman"/>
                <w:sz w:val="20"/>
                <w:szCs w:val="20"/>
              </w:rPr>
              <w:t>test</w:t>
            </w:r>
          </w:p>
        </w:tc>
        <w:tc>
          <w:tcPr>
            <w:tcW w:w="1081" w:type="dxa"/>
            <w:shd w:val="clear" w:color="auto" w:fill="auto"/>
            <w:vAlign w:val="center"/>
            <w:hideMark/>
          </w:tcPr>
          <w:p w:rsidR="007F6011" w:rsidRPr="009A234D" w:rsidRDefault="007F6011" w:rsidP="00D876AD">
            <w:pPr>
              <w:spacing w:after="0" w:line="360" w:lineRule="auto"/>
              <w:jc w:val="center"/>
              <w:rPr>
                <w:rFonts w:ascii="Times New Roman" w:eastAsia="Times New Roman" w:hAnsi="Times New Roman" w:cs="Times New Roman"/>
                <w:sz w:val="20"/>
                <w:szCs w:val="20"/>
              </w:rPr>
            </w:pPr>
            <w:r w:rsidRPr="009A234D">
              <w:rPr>
                <w:rFonts w:ascii="Times New Roman" w:eastAsia="Times New Roman" w:hAnsi="Times New Roman" w:cs="Times New Roman"/>
                <w:sz w:val="20"/>
                <w:szCs w:val="20"/>
              </w:rPr>
              <w:t>Deney gurubu</w:t>
            </w:r>
          </w:p>
        </w:tc>
        <w:tc>
          <w:tcPr>
            <w:tcW w:w="1150" w:type="dxa"/>
            <w:shd w:val="clear" w:color="auto" w:fill="auto"/>
            <w:noWrap/>
            <w:vAlign w:val="center"/>
            <w:hideMark/>
          </w:tcPr>
          <w:p w:rsidR="007F6011" w:rsidRPr="009A234D" w:rsidRDefault="007F6011" w:rsidP="00D876AD">
            <w:pPr>
              <w:spacing w:after="0" w:line="360" w:lineRule="auto"/>
              <w:jc w:val="center"/>
              <w:rPr>
                <w:rFonts w:ascii="Times New Roman" w:eastAsia="Times New Roman" w:hAnsi="Times New Roman" w:cs="Times New Roman"/>
                <w:sz w:val="20"/>
                <w:szCs w:val="20"/>
              </w:rPr>
            </w:pPr>
            <w:r w:rsidRPr="009A234D">
              <w:rPr>
                <w:rFonts w:ascii="Times New Roman" w:eastAsia="Times New Roman" w:hAnsi="Times New Roman" w:cs="Times New Roman"/>
                <w:sz w:val="20"/>
                <w:szCs w:val="20"/>
              </w:rPr>
              <w:t>22</w:t>
            </w:r>
          </w:p>
        </w:tc>
        <w:tc>
          <w:tcPr>
            <w:tcW w:w="1219" w:type="dxa"/>
            <w:shd w:val="clear" w:color="auto" w:fill="auto"/>
            <w:noWrap/>
            <w:vAlign w:val="center"/>
            <w:hideMark/>
          </w:tcPr>
          <w:p w:rsidR="007F6011" w:rsidRPr="009A234D" w:rsidRDefault="007F6011" w:rsidP="00D876AD">
            <w:pPr>
              <w:spacing w:after="0" w:line="360" w:lineRule="auto"/>
              <w:jc w:val="center"/>
              <w:rPr>
                <w:rFonts w:ascii="Times New Roman" w:eastAsia="Times New Roman" w:hAnsi="Times New Roman" w:cs="Times New Roman"/>
                <w:sz w:val="20"/>
                <w:szCs w:val="20"/>
              </w:rPr>
            </w:pPr>
            <w:r w:rsidRPr="009A234D">
              <w:rPr>
                <w:rFonts w:ascii="Times New Roman" w:eastAsia="Times New Roman" w:hAnsi="Times New Roman" w:cs="Times New Roman"/>
                <w:sz w:val="20"/>
                <w:szCs w:val="20"/>
              </w:rPr>
              <w:t>30.55</w:t>
            </w:r>
          </w:p>
        </w:tc>
        <w:tc>
          <w:tcPr>
            <w:tcW w:w="1150" w:type="dxa"/>
            <w:shd w:val="clear" w:color="auto" w:fill="auto"/>
            <w:noWrap/>
            <w:vAlign w:val="center"/>
            <w:hideMark/>
          </w:tcPr>
          <w:p w:rsidR="007F6011" w:rsidRPr="009A234D" w:rsidRDefault="007F6011" w:rsidP="00D876AD">
            <w:pPr>
              <w:spacing w:after="0" w:line="360" w:lineRule="auto"/>
              <w:jc w:val="center"/>
              <w:rPr>
                <w:rFonts w:ascii="Times New Roman" w:eastAsia="Times New Roman" w:hAnsi="Times New Roman" w:cs="Times New Roman"/>
                <w:sz w:val="20"/>
                <w:szCs w:val="20"/>
              </w:rPr>
            </w:pPr>
            <w:r w:rsidRPr="009A234D">
              <w:rPr>
                <w:rFonts w:ascii="Times New Roman" w:eastAsia="Times New Roman" w:hAnsi="Times New Roman" w:cs="Times New Roman"/>
                <w:sz w:val="20"/>
                <w:szCs w:val="20"/>
              </w:rPr>
              <w:t>672</w:t>
            </w:r>
          </w:p>
        </w:tc>
        <w:tc>
          <w:tcPr>
            <w:tcW w:w="1150" w:type="dxa"/>
            <w:vMerge w:val="restart"/>
            <w:shd w:val="clear" w:color="auto" w:fill="auto"/>
            <w:noWrap/>
            <w:vAlign w:val="center"/>
            <w:hideMark/>
          </w:tcPr>
          <w:p w:rsidR="007F6011" w:rsidRPr="009A234D" w:rsidRDefault="007F6011" w:rsidP="00D876AD">
            <w:pPr>
              <w:spacing w:after="0" w:line="360" w:lineRule="auto"/>
              <w:jc w:val="center"/>
              <w:rPr>
                <w:rFonts w:ascii="Times New Roman" w:eastAsia="Times New Roman" w:hAnsi="Times New Roman" w:cs="Times New Roman"/>
                <w:sz w:val="20"/>
                <w:szCs w:val="20"/>
              </w:rPr>
            </w:pPr>
            <w:r w:rsidRPr="009A234D">
              <w:rPr>
                <w:rFonts w:ascii="Times New Roman" w:eastAsia="Times New Roman" w:hAnsi="Times New Roman" w:cs="Times New Roman"/>
                <w:sz w:val="20"/>
                <w:szCs w:val="20"/>
              </w:rPr>
              <w:t>65</w:t>
            </w:r>
          </w:p>
        </w:tc>
        <w:tc>
          <w:tcPr>
            <w:tcW w:w="1150" w:type="dxa"/>
            <w:vMerge w:val="restart"/>
            <w:shd w:val="clear" w:color="auto" w:fill="auto"/>
            <w:noWrap/>
            <w:vAlign w:val="center"/>
            <w:hideMark/>
          </w:tcPr>
          <w:p w:rsidR="007F6011" w:rsidRPr="009A234D" w:rsidRDefault="007F6011" w:rsidP="00B6458D">
            <w:pPr>
              <w:spacing w:after="0" w:line="360" w:lineRule="auto"/>
              <w:jc w:val="center"/>
              <w:rPr>
                <w:rFonts w:ascii="Times New Roman" w:eastAsia="Times New Roman" w:hAnsi="Times New Roman" w:cs="Times New Roman"/>
                <w:sz w:val="20"/>
                <w:szCs w:val="20"/>
              </w:rPr>
            </w:pPr>
            <w:r w:rsidRPr="009A234D">
              <w:rPr>
                <w:rFonts w:ascii="Times New Roman" w:eastAsia="Times New Roman" w:hAnsi="Times New Roman" w:cs="Times New Roman"/>
                <w:sz w:val="20"/>
                <w:szCs w:val="20"/>
              </w:rPr>
              <w:t>0.00</w:t>
            </w:r>
            <w:r w:rsidR="000726BD" w:rsidRPr="009A234D">
              <w:rPr>
                <w:rFonts w:ascii="Times New Roman" w:eastAsia="Times New Roman" w:hAnsi="Times New Roman" w:cs="Times New Roman"/>
                <w:sz w:val="20"/>
                <w:szCs w:val="20"/>
              </w:rPr>
              <w:t>*</w:t>
            </w:r>
          </w:p>
        </w:tc>
        <w:tc>
          <w:tcPr>
            <w:tcW w:w="1150" w:type="dxa"/>
            <w:vMerge w:val="restart"/>
            <w:shd w:val="clear" w:color="auto" w:fill="auto"/>
            <w:noWrap/>
            <w:vAlign w:val="center"/>
            <w:hideMark/>
          </w:tcPr>
          <w:p w:rsidR="007F6011" w:rsidRPr="009A234D" w:rsidRDefault="007F6011" w:rsidP="00D876AD">
            <w:pPr>
              <w:spacing w:after="0" w:line="360" w:lineRule="auto"/>
              <w:jc w:val="center"/>
              <w:rPr>
                <w:rFonts w:ascii="Times New Roman" w:eastAsia="Times New Roman" w:hAnsi="Times New Roman" w:cs="Times New Roman"/>
                <w:sz w:val="20"/>
                <w:szCs w:val="20"/>
              </w:rPr>
            </w:pPr>
            <w:r w:rsidRPr="009A234D">
              <w:rPr>
                <w:rFonts w:ascii="Times New Roman" w:eastAsia="Times New Roman" w:hAnsi="Times New Roman" w:cs="Times New Roman"/>
                <w:sz w:val="20"/>
                <w:szCs w:val="20"/>
              </w:rPr>
              <w:t>0.41</w:t>
            </w:r>
          </w:p>
        </w:tc>
      </w:tr>
      <w:tr w:rsidR="00CD7B1E" w:rsidRPr="009A234D" w:rsidTr="00A15638">
        <w:trPr>
          <w:trHeight w:val="457"/>
        </w:trPr>
        <w:tc>
          <w:tcPr>
            <w:tcW w:w="1150" w:type="dxa"/>
            <w:vMerge/>
            <w:vAlign w:val="center"/>
            <w:hideMark/>
          </w:tcPr>
          <w:p w:rsidR="00CD7B1E" w:rsidRPr="009A234D" w:rsidRDefault="00CD7B1E" w:rsidP="00D876AD">
            <w:pPr>
              <w:spacing w:after="0" w:line="360" w:lineRule="auto"/>
              <w:rPr>
                <w:rFonts w:ascii="Times New Roman" w:eastAsia="Times New Roman" w:hAnsi="Times New Roman" w:cs="Times New Roman"/>
                <w:sz w:val="20"/>
                <w:szCs w:val="20"/>
              </w:rPr>
            </w:pPr>
          </w:p>
        </w:tc>
        <w:tc>
          <w:tcPr>
            <w:tcW w:w="1081" w:type="dxa"/>
            <w:shd w:val="clear" w:color="auto" w:fill="auto"/>
            <w:vAlign w:val="center"/>
            <w:hideMark/>
          </w:tcPr>
          <w:p w:rsidR="00CD7B1E" w:rsidRPr="009A234D" w:rsidRDefault="00CD7B1E" w:rsidP="00D876AD">
            <w:pPr>
              <w:spacing w:after="0" w:line="360" w:lineRule="auto"/>
              <w:jc w:val="center"/>
              <w:rPr>
                <w:rFonts w:ascii="Times New Roman" w:eastAsia="Times New Roman" w:hAnsi="Times New Roman" w:cs="Times New Roman"/>
                <w:sz w:val="20"/>
                <w:szCs w:val="20"/>
              </w:rPr>
            </w:pPr>
            <w:r w:rsidRPr="009A234D">
              <w:rPr>
                <w:rFonts w:ascii="Times New Roman" w:eastAsia="Times New Roman" w:hAnsi="Times New Roman" w:cs="Times New Roman"/>
                <w:sz w:val="20"/>
                <w:szCs w:val="20"/>
              </w:rPr>
              <w:t>Kontrol gurubu</w:t>
            </w:r>
          </w:p>
        </w:tc>
        <w:tc>
          <w:tcPr>
            <w:tcW w:w="1150" w:type="dxa"/>
            <w:shd w:val="clear" w:color="auto" w:fill="auto"/>
            <w:noWrap/>
            <w:vAlign w:val="center"/>
            <w:hideMark/>
          </w:tcPr>
          <w:p w:rsidR="00CD7B1E" w:rsidRPr="009A234D" w:rsidRDefault="00CD7B1E" w:rsidP="00D876AD">
            <w:pPr>
              <w:spacing w:after="0" w:line="360" w:lineRule="auto"/>
              <w:jc w:val="center"/>
              <w:rPr>
                <w:rFonts w:ascii="Times New Roman" w:eastAsia="Times New Roman" w:hAnsi="Times New Roman" w:cs="Times New Roman"/>
                <w:sz w:val="20"/>
                <w:szCs w:val="20"/>
              </w:rPr>
            </w:pPr>
            <w:r w:rsidRPr="009A234D">
              <w:rPr>
                <w:rFonts w:ascii="Times New Roman" w:eastAsia="Times New Roman" w:hAnsi="Times New Roman" w:cs="Times New Roman"/>
                <w:sz w:val="20"/>
                <w:szCs w:val="20"/>
              </w:rPr>
              <w:t>22</w:t>
            </w:r>
          </w:p>
        </w:tc>
        <w:tc>
          <w:tcPr>
            <w:tcW w:w="1219" w:type="dxa"/>
            <w:shd w:val="clear" w:color="auto" w:fill="auto"/>
            <w:noWrap/>
            <w:vAlign w:val="center"/>
            <w:hideMark/>
          </w:tcPr>
          <w:p w:rsidR="00CD7B1E" w:rsidRPr="009A234D" w:rsidRDefault="00CD7B1E" w:rsidP="00D876AD">
            <w:pPr>
              <w:spacing w:after="0" w:line="360" w:lineRule="auto"/>
              <w:jc w:val="center"/>
              <w:rPr>
                <w:rFonts w:ascii="Times New Roman" w:eastAsia="Times New Roman" w:hAnsi="Times New Roman" w:cs="Times New Roman"/>
                <w:sz w:val="20"/>
                <w:szCs w:val="20"/>
              </w:rPr>
            </w:pPr>
            <w:r w:rsidRPr="009A234D">
              <w:rPr>
                <w:rFonts w:ascii="Times New Roman" w:eastAsia="Times New Roman" w:hAnsi="Times New Roman" w:cs="Times New Roman"/>
                <w:sz w:val="20"/>
                <w:szCs w:val="20"/>
              </w:rPr>
              <w:t>14</w:t>
            </w:r>
            <w:r w:rsidR="00871091" w:rsidRPr="009A234D">
              <w:rPr>
                <w:rFonts w:ascii="Times New Roman" w:eastAsia="Times New Roman" w:hAnsi="Times New Roman" w:cs="Times New Roman"/>
                <w:sz w:val="20"/>
                <w:szCs w:val="20"/>
              </w:rPr>
              <w:t>.</w:t>
            </w:r>
            <w:r w:rsidRPr="009A234D">
              <w:rPr>
                <w:rFonts w:ascii="Times New Roman" w:eastAsia="Times New Roman" w:hAnsi="Times New Roman" w:cs="Times New Roman"/>
                <w:sz w:val="20"/>
                <w:szCs w:val="20"/>
              </w:rPr>
              <w:t>45</w:t>
            </w:r>
          </w:p>
        </w:tc>
        <w:tc>
          <w:tcPr>
            <w:tcW w:w="1150" w:type="dxa"/>
            <w:shd w:val="clear" w:color="auto" w:fill="auto"/>
            <w:noWrap/>
            <w:vAlign w:val="center"/>
            <w:hideMark/>
          </w:tcPr>
          <w:p w:rsidR="00CD7B1E" w:rsidRPr="009A234D" w:rsidRDefault="00CD7B1E" w:rsidP="00D876AD">
            <w:pPr>
              <w:spacing w:after="0" w:line="360" w:lineRule="auto"/>
              <w:jc w:val="center"/>
              <w:rPr>
                <w:rFonts w:ascii="Times New Roman" w:eastAsia="Times New Roman" w:hAnsi="Times New Roman" w:cs="Times New Roman"/>
                <w:sz w:val="20"/>
                <w:szCs w:val="20"/>
              </w:rPr>
            </w:pPr>
            <w:r w:rsidRPr="009A234D">
              <w:rPr>
                <w:rFonts w:ascii="Times New Roman" w:eastAsia="Times New Roman" w:hAnsi="Times New Roman" w:cs="Times New Roman"/>
                <w:sz w:val="20"/>
                <w:szCs w:val="20"/>
              </w:rPr>
              <w:t>318</w:t>
            </w:r>
          </w:p>
        </w:tc>
        <w:tc>
          <w:tcPr>
            <w:tcW w:w="1150" w:type="dxa"/>
            <w:vMerge/>
            <w:vAlign w:val="center"/>
            <w:hideMark/>
          </w:tcPr>
          <w:p w:rsidR="00CD7B1E" w:rsidRPr="009A234D" w:rsidRDefault="00CD7B1E" w:rsidP="00D876AD">
            <w:pPr>
              <w:spacing w:after="0" w:line="360" w:lineRule="auto"/>
              <w:rPr>
                <w:rFonts w:ascii="Times New Roman" w:eastAsia="Times New Roman" w:hAnsi="Times New Roman" w:cs="Times New Roman"/>
                <w:sz w:val="20"/>
                <w:szCs w:val="20"/>
              </w:rPr>
            </w:pPr>
          </w:p>
        </w:tc>
        <w:tc>
          <w:tcPr>
            <w:tcW w:w="1150" w:type="dxa"/>
            <w:vMerge/>
            <w:vAlign w:val="center"/>
            <w:hideMark/>
          </w:tcPr>
          <w:p w:rsidR="00CD7B1E" w:rsidRPr="009A234D" w:rsidRDefault="00CD7B1E" w:rsidP="00D876AD">
            <w:pPr>
              <w:spacing w:after="0" w:line="360" w:lineRule="auto"/>
              <w:rPr>
                <w:rFonts w:ascii="Times New Roman" w:eastAsia="Times New Roman" w:hAnsi="Times New Roman" w:cs="Times New Roman"/>
                <w:sz w:val="20"/>
                <w:szCs w:val="20"/>
              </w:rPr>
            </w:pPr>
          </w:p>
        </w:tc>
        <w:tc>
          <w:tcPr>
            <w:tcW w:w="1150" w:type="dxa"/>
            <w:vMerge/>
            <w:vAlign w:val="center"/>
            <w:hideMark/>
          </w:tcPr>
          <w:p w:rsidR="00CD7B1E" w:rsidRPr="009A234D" w:rsidRDefault="00CD7B1E" w:rsidP="00D876AD">
            <w:pPr>
              <w:spacing w:after="0" w:line="360" w:lineRule="auto"/>
              <w:rPr>
                <w:rFonts w:ascii="Times New Roman" w:eastAsia="Times New Roman" w:hAnsi="Times New Roman" w:cs="Times New Roman"/>
                <w:sz w:val="20"/>
                <w:szCs w:val="20"/>
              </w:rPr>
            </w:pPr>
          </w:p>
        </w:tc>
      </w:tr>
    </w:tbl>
    <w:p w:rsidR="000726BD" w:rsidRPr="009A234D" w:rsidRDefault="000726BD" w:rsidP="000726BD">
      <w:pPr>
        <w:rPr>
          <w:sz w:val="20"/>
          <w:szCs w:val="20"/>
        </w:rPr>
      </w:pPr>
      <w:r w:rsidRPr="009A234D">
        <w:rPr>
          <w:rFonts w:ascii="Times New Roman" w:hAnsi="Times New Roman" w:cs="Times New Roman"/>
          <w:sz w:val="20"/>
          <w:szCs w:val="20"/>
        </w:rPr>
        <w:t>⃰</w:t>
      </w:r>
      <w:r w:rsidRPr="009A234D">
        <w:rPr>
          <w:sz w:val="20"/>
          <w:szCs w:val="20"/>
        </w:rPr>
        <w:t xml:space="preserve"> p&lt;0.05</w:t>
      </w:r>
    </w:p>
    <w:p w:rsidR="003902A5" w:rsidRPr="009A234D" w:rsidRDefault="003902A5" w:rsidP="003902A5">
      <w:pPr>
        <w:spacing w:after="0" w:line="360" w:lineRule="auto"/>
        <w:ind w:firstLine="708"/>
        <w:jc w:val="both"/>
        <w:rPr>
          <w:rFonts w:ascii="Times New Roman" w:hAnsi="Times New Roman" w:cs="Times New Roman"/>
          <w:sz w:val="24"/>
          <w:szCs w:val="24"/>
        </w:rPr>
      </w:pPr>
      <w:r w:rsidRPr="009A234D">
        <w:rPr>
          <w:rFonts w:ascii="Times New Roman" w:hAnsi="Times New Roman" w:cs="Times New Roman"/>
          <w:sz w:val="24"/>
          <w:szCs w:val="24"/>
        </w:rPr>
        <w:t xml:space="preserve">Tablo </w:t>
      </w:r>
      <w:r w:rsidR="00E302AA" w:rsidRPr="009A234D">
        <w:rPr>
          <w:rFonts w:ascii="Times New Roman" w:hAnsi="Times New Roman" w:cs="Times New Roman"/>
          <w:sz w:val="24"/>
          <w:szCs w:val="24"/>
        </w:rPr>
        <w:t>4</w:t>
      </w:r>
      <w:r w:rsidRPr="009A234D">
        <w:rPr>
          <w:rFonts w:ascii="Times New Roman" w:hAnsi="Times New Roman" w:cs="Times New Roman"/>
          <w:sz w:val="24"/>
          <w:szCs w:val="24"/>
        </w:rPr>
        <w:t xml:space="preserve"> incelendiğinde deney ve kontrol grubunun </w:t>
      </w:r>
      <w:r w:rsidR="00984930" w:rsidRPr="009A234D">
        <w:rPr>
          <w:rFonts w:ascii="Times New Roman" w:hAnsi="Times New Roman" w:cs="Times New Roman"/>
          <w:sz w:val="24"/>
          <w:szCs w:val="24"/>
        </w:rPr>
        <w:t>STEM tutum ölçeği</w:t>
      </w:r>
      <w:r w:rsidR="009A234D">
        <w:rPr>
          <w:rFonts w:ascii="Times New Roman" w:hAnsi="Times New Roman" w:cs="Times New Roman"/>
          <w:sz w:val="24"/>
          <w:szCs w:val="24"/>
        </w:rPr>
        <w:t xml:space="preserve"> </w:t>
      </w:r>
      <w:r w:rsidRPr="009A234D">
        <w:rPr>
          <w:rFonts w:ascii="Times New Roman" w:hAnsi="Times New Roman" w:cs="Times New Roman"/>
          <w:sz w:val="24"/>
          <w:szCs w:val="24"/>
        </w:rPr>
        <w:t>son</w:t>
      </w:r>
      <w:r w:rsidR="009A234D">
        <w:rPr>
          <w:rFonts w:ascii="Times New Roman" w:hAnsi="Times New Roman" w:cs="Times New Roman"/>
          <w:sz w:val="24"/>
          <w:szCs w:val="24"/>
        </w:rPr>
        <w:t xml:space="preserve"> </w:t>
      </w:r>
      <w:r w:rsidRPr="009A234D">
        <w:rPr>
          <w:rFonts w:ascii="Times New Roman" w:hAnsi="Times New Roman" w:cs="Times New Roman"/>
          <w:sz w:val="24"/>
          <w:szCs w:val="24"/>
        </w:rPr>
        <w:t>test puanları arasında anlamlı bir farklılık olduğu ve bu farkın deney grubu lehine olduğu görülmektedir (U=</w:t>
      </w:r>
      <w:r w:rsidR="00984930" w:rsidRPr="009A234D">
        <w:rPr>
          <w:rFonts w:ascii="Times New Roman" w:hAnsi="Times New Roman" w:cs="Times New Roman"/>
          <w:sz w:val="24"/>
          <w:szCs w:val="24"/>
        </w:rPr>
        <w:t>65.00</w:t>
      </w:r>
      <w:r w:rsidRPr="009A234D">
        <w:rPr>
          <w:rFonts w:ascii="Times New Roman" w:hAnsi="Times New Roman" w:cs="Times New Roman"/>
          <w:sz w:val="24"/>
          <w:szCs w:val="24"/>
        </w:rPr>
        <w:t>; p&lt;0.05). Bununla birlikte yapılan analizler sonucunda Mann-</w:t>
      </w:r>
      <w:proofErr w:type="spellStart"/>
      <w:r w:rsidRPr="009A234D">
        <w:rPr>
          <w:rFonts w:ascii="Times New Roman" w:hAnsi="Times New Roman" w:cs="Times New Roman"/>
          <w:sz w:val="24"/>
          <w:szCs w:val="24"/>
        </w:rPr>
        <w:t>Wh</w:t>
      </w:r>
      <w:r w:rsidR="001D5936" w:rsidRPr="009A234D">
        <w:rPr>
          <w:rFonts w:ascii="Times New Roman" w:hAnsi="Times New Roman" w:cs="Times New Roman"/>
          <w:sz w:val="24"/>
          <w:szCs w:val="24"/>
        </w:rPr>
        <w:t>it</w:t>
      </w:r>
      <w:r w:rsidRPr="009A234D">
        <w:rPr>
          <w:rFonts w:ascii="Times New Roman" w:hAnsi="Times New Roman" w:cs="Times New Roman"/>
          <w:sz w:val="24"/>
          <w:szCs w:val="24"/>
        </w:rPr>
        <w:t>ney</w:t>
      </w:r>
      <w:proofErr w:type="spellEnd"/>
      <w:r w:rsidRPr="009A234D">
        <w:rPr>
          <w:rFonts w:ascii="Times New Roman" w:hAnsi="Times New Roman" w:cs="Times New Roman"/>
          <w:sz w:val="24"/>
          <w:szCs w:val="24"/>
        </w:rPr>
        <w:t xml:space="preserve"> U testi için etki büyüklüğü (r) incelendiğinde, bu değer 0.</w:t>
      </w:r>
      <w:r w:rsidR="00984930" w:rsidRPr="009A234D">
        <w:rPr>
          <w:rFonts w:ascii="Times New Roman" w:hAnsi="Times New Roman" w:cs="Times New Roman"/>
          <w:sz w:val="24"/>
          <w:szCs w:val="24"/>
        </w:rPr>
        <w:t>41</w:t>
      </w:r>
      <w:r w:rsidRPr="009A234D">
        <w:rPr>
          <w:rFonts w:ascii="Times New Roman" w:hAnsi="Times New Roman" w:cs="Times New Roman"/>
          <w:sz w:val="24"/>
          <w:szCs w:val="24"/>
        </w:rPr>
        <w:t xml:space="preserve"> olarak bulunmuştur. Buna göre etki </w:t>
      </w:r>
      <w:r w:rsidR="00984930" w:rsidRPr="009A234D">
        <w:rPr>
          <w:rFonts w:ascii="Times New Roman" w:hAnsi="Times New Roman" w:cs="Times New Roman"/>
          <w:sz w:val="24"/>
          <w:szCs w:val="24"/>
        </w:rPr>
        <w:t>orta</w:t>
      </w:r>
      <w:r w:rsidRPr="009A234D">
        <w:rPr>
          <w:rFonts w:ascii="Times New Roman" w:hAnsi="Times New Roman" w:cs="Times New Roman"/>
          <w:sz w:val="24"/>
          <w:szCs w:val="24"/>
        </w:rPr>
        <w:t xml:space="preserve"> düzeyde olup, deney ve kontrol grubunda yer alan öğrencilerin </w:t>
      </w:r>
      <w:r w:rsidR="00984930" w:rsidRPr="009A234D">
        <w:rPr>
          <w:rFonts w:ascii="Times New Roman" w:hAnsi="Times New Roman" w:cs="Times New Roman"/>
          <w:sz w:val="24"/>
          <w:szCs w:val="24"/>
        </w:rPr>
        <w:t xml:space="preserve">STEM tutum ölçeği </w:t>
      </w:r>
      <w:r w:rsidRPr="009A234D">
        <w:rPr>
          <w:rFonts w:ascii="Times New Roman" w:hAnsi="Times New Roman" w:cs="Times New Roman"/>
          <w:sz w:val="24"/>
          <w:szCs w:val="24"/>
        </w:rPr>
        <w:t xml:space="preserve">son test puanları arasındaki farkın </w:t>
      </w:r>
      <w:r w:rsidR="00984930" w:rsidRPr="009A234D">
        <w:rPr>
          <w:rFonts w:ascii="Times New Roman" w:hAnsi="Times New Roman" w:cs="Times New Roman"/>
          <w:sz w:val="24"/>
          <w:szCs w:val="24"/>
        </w:rPr>
        <w:t>orta düzeyde ve büyüğe yakın</w:t>
      </w:r>
      <w:r w:rsidRPr="009A234D">
        <w:rPr>
          <w:rFonts w:ascii="Times New Roman" w:hAnsi="Times New Roman" w:cs="Times New Roman"/>
          <w:sz w:val="24"/>
          <w:szCs w:val="24"/>
        </w:rPr>
        <w:t xml:space="preserve"> olduğu söylenebilir.</w:t>
      </w:r>
      <w:r w:rsidR="009A234D">
        <w:rPr>
          <w:rFonts w:ascii="Times New Roman" w:hAnsi="Times New Roman" w:cs="Times New Roman"/>
          <w:sz w:val="24"/>
          <w:szCs w:val="24"/>
        </w:rPr>
        <w:t xml:space="preserve"> </w:t>
      </w:r>
      <w:r w:rsidR="006542D1" w:rsidRPr="009A234D">
        <w:rPr>
          <w:rFonts w:ascii="Times New Roman" w:hAnsi="Times New Roman" w:cs="Times New Roman"/>
          <w:sz w:val="24"/>
          <w:szCs w:val="24"/>
        </w:rPr>
        <w:t xml:space="preserve">Ayrıca </w:t>
      </w:r>
      <w:r w:rsidR="003579E8">
        <w:rPr>
          <w:rFonts w:ascii="Times New Roman" w:hAnsi="Times New Roman" w:cs="Times New Roman"/>
          <w:sz w:val="24"/>
          <w:szCs w:val="24"/>
        </w:rPr>
        <w:t>grup</w:t>
      </w:r>
      <w:r w:rsidR="006542D1" w:rsidRPr="009A234D">
        <w:rPr>
          <w:rFonts w:ascii="Times New Roman" w:hAnsi="Times New Roman" w:cs="Times New Roman"/>
          <w:sz w:val="24"/>
          <w:szCs w:val="24"/>
        </w:rPr>
        <w:t xml:space="preserve">ların kendi içinde ön ve son test puanları karşılaştırıldığında bu durum daha iyi anlaşılmaktadır. Tablo 5’te STEM tutum ölçeğine yönelik yapılan </w:t>
      </w:r>
      <w:proofErr w:type="spellStart"/>
      <w:r w:rsidR="006542D1" w:rsidRPr="009A234D">
        <w:rPr>
          <w:rFonts w:ascii="Times New Roman" w:hAnsi="Times New Roman" w:cs="Times New Roman"/>
          <w:sz w:val="24"/>
          <w:szCs w:val="24"/>
          <w:lang w:eastAsia="ar-SA"/>
        </w:rPr>
        <w:t>Wilcoxon</w:t>
      </w:r>
      <w:proofErr w:type="spellEnd"/>
      <w:r w:rsidR="006542D1" w:rsidRPr="009A234D">
        <w:rPr>
          <w:rFonts w:ascii="Times New Roman" w:hAnsi="Times New Roman" w:cs="Times New Roman"/>
          <w:sz w:val="24"/>
          <w:szCs w:val="24"/>
          <w:lang w:eastAsia="ar-SA"/>
        </w:rPr>
        <w:t xml:space="preserve"> İşaretli Sıralar testi sonuçları görülmektedir.</w:t>
      </w:r>
    </w:p>
    <w:p w:rsidR="00E302AA" w:rsidRPr="009A234D" w:rsidRDefault="00E302AA" w:rsidP="00E302AA">
      <w:pPr>
        <w:spacing w:after="0" w:line="360" w:lineRule="auto"/>
        <w:jc w:val="both"/>
        <w:rPr>
          <w:rFonts w:ascii="Times New Roman" w:hAnsi="Times New Roman" w:cs="Times New Roman"/>
          <w:sz w:val="24"/>
          <w:szCs w:val="24"/>
          <w:lang w:eastAsia="ar-SA"/>
        </w:rPr>
      </w:pPr>
      <w:r w:rsidRPr="009A234D">
        <w:rPr>
          <w:rFonts w:ascii="Times New Roman" w:hAnsi="Times New Roman" w:cs="Times New Roman"/>
          <w:b/>
          <w:sz w:val="24"/>
          <w:szCs w:val="24"/>
        </w:rPr>
        <w:t>Tablo 5.</w:t>
      </w:r>
      <w:r w:rsidR="00870D0A" w:rsidRPr="009A234D">
        <w:rPr>
          <w:rFonts w:ascii="Times New Roman" w:hAnsi="Times New Roman" w:cs="Times New Roman"/>
          <w:sz w:val="24"/>
          <w:szCs w:val="24"/>
          <w:lang w:eastAsia="ar-SA"/>
        </w:rPr>
        <w:t xml:space="preserve">Deney ve Kontrol </w:t>
      </w:r>
      <w:r w:rsidR="003579E8">
        <w:rPr>
          <w:rFonts w:ascii="Times New Roman" w:hAnsi="Times New Roman" w:cs="Times New Roman"/>
          <w:sz w:val="24"/>
          <w:szCs w:val="24"/>
          <w:lang w:eastAsia="ar-SA"/>
        </w:rPr>
        <w:t>Grup</w:t>
      </w:r>
      <w:r w:rsidR="00870D0A" w:rsidRPr="009A234D">
        <w:rPr>
          <w:rFonts w:ascii="Times New Roman" w:hAnsi="Times New Roman" w:cs="Times New Roman"/>
          <w:sz w:val="24"/>
          <w:szCs w:val="24"/>
          <w:lang w:eastAsia="ar-SA"/>
        </w:rPr>
        <w:t xml:space="preserve">larında Yer Alan Öğrencilerin </w:t>
      </w:r>
      <w:r w:rsidRPr="009A234D">
        <w:rPr>
          <w:rFonts w:ascii="Times New Roman" w:hAnsi="Times New Roman" w:cs="Times New Roman"/>
          <w:sz w:val="24"/>
          <w:szCs w:val="24"/>
          <w:lang w:eastAsia="ar-SA"/>
        </w:rPr>
        <w:t xml:space="preserve">STEM Tutum Ölçeği </w:t>
      </w:r>
      <w:r w:rsidR="003F5540" w:rsidRPr="009A234D">
        <w:rPr>
          <w:rFonts w:ascii="Times New Roman" w:hAnsi="Times New Roman" w:cs="Times New Roman"/>
          <w:sz w:val="24"/>
          <w:szCs w:val="24"/>
          <w:lang w:eastAsia="ar-SA"/>
        </w:rPr>
        <w:t>Ön Test-Son Test puanlarının Karşılaştırılması</w:t>
      </w:r>
    </w:p>
    <w:tbl>
      <w:tblPr>
        <w:tblW w:w="8996" w:type="dxa"/>
        <w:tblInd w:w="55" w:type="dxa"/>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1846"/>
        <w:gridCol w:w="1192"/>
        <w:gridCol w:w="590"/>
        <w:gridCol w:w="1476"/>
        <w:gridCol w:w="1394"/>
        <w:gridCol w:w="1348"/>
        <w:gridCol w:w="1150"/>
      </w:tblGrid>
      <w:tr w:rsidR="00D72BC9" w:rsidRPr="009A234D" w:rsidTr="003579E8">
        <w:trPr>
          <w:trHeight w:val="475"/>
        </w:trPr>
        <w:tc>
          <w:tcPr>
            <w:tcW w:w="1846" w:type="dxa"/>
            <w:vMerge w:val="restart"/>
            <w:shd w:val="clear" w:color="auto" w:fill="auto"/>
            <w:vAlign w:val="center"/>
            <w:hideMark/>
          </w:tcPr>
          <w:p w:rsidR="00D72BC9" w:rsidRPr="009A234D" w:rsidRDefault="00D72BC9" w:rsidP="00E302AA">
            <w:pPr>
              <w:spacing w:after="0" w:line="240" w:lineRule="auto"/>
              <w:jc w:val="center"/>
              <w:rPr>
                <w:rFonts w:ascii="Times New Roman" w:eastAsia="Times New Roman" w:hAnsi="Times New Roman" w:cs="Times New Roman"/>
                <w:sz w:val="20"/>
                <w:szCs w:val="20"/>
              </w:rPr>
            </w:pPr>
            <w:r w:rsidRPr="009A234D">
              <w:rPr>
                <w:rFonts w:ascii="Times New Roman" w:eastAsia="Times New Roman" w:hAnsi="Times New Roman" w:cs="Times New Roman"/>
                <w:sz w:val="20"/>
                <w:szCs w:val="20"/>
              </w:rPr>
              <w:t>Deney gurubu</w:t>
            </w:r>
          </w:p>
        </w:tc>
        <w:tc>
          <w:tcPr>
            <w:tcW w:w="1192" w:type="dxa"/>
            <w:shd w:val="clear" w:color="auto" w:fill="auto"/>
            <w:noWrap/>
            <w:vAlign w:val="center"/>
            <w:hideMark/>
          </w:tcPr>
          <w:p w:rsidR="00D72BC9" w:rsidRPr="003579E8" w:rsidRDefault="00D72BC9" w:rsidP="003579E8">
            <w:pPr>
              <w:spacing w:after="0" w:line="240" w:lineRule="auto"/>
              <w:jc w:val="center"/>
              <w:rPr>
                <w:rFonts w:ascii="Times New Roman" w:eastAsia="Times New Roman" w:hAnsi="Times New Roman" w:cs="Times New Roman"/>
                <w:b/>
                <w:bCs/>
                <w:sz w:val="20"/>
                <w:szCs w:val="20"/>
              </w:rPr>
            </w:pPr>
            <w:r w:rsidRPr="003579E8">
              <w:rPr>
                <w:rFonts w:ascii="Times New Roman" w:eastAsia="Times New Roman" w:hAnsi="Times New Roman" w:cs="Times New Roman"/>
                <w:b/>
                <w:bCs/>
                <w:sz w:val="20"/>
                <w:szCs w:val="20"/>
              </w:rPr>
              <w:t>Son test-Ön test</w:t>
            </w:r>
          </w:p>
        </w:tc>
        <w:tc>
          <w:tcPr>
            <w:tcW w:w="590" w:type="dxa"/>
            <w:shd w:val="clear" w:color="auto" w:fill="auto"/>
            <w:vAlign w:val="center"/>
            <w:hideMark/>
          </w:tcPr>
          <w:p w:rsidR="00D72BC9" w:rsidRPr="003579E8" w:rsidRDefault="003579E8" w:rsidP="003579E8">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w:t>
            </w:r>
          </w:p>
        </w:tc>
        <w:tc>
          <w:tcPr>
            <w:tcW w:w="1476" w:type="dxa"/>
            <w:shd w:val="clear" w:color="auto" w:fill="auto"/>
            <w:vAlign w:val="center"/>
            <w:hideMark/>
          </w:tcPr>
          <w:p w:rsidR="00D72BC9" w:rsidRPr="003579E8" w:rsidRDefault="00D72BC9" w:rsidP="003579E8">
            <w:pPr>
              <w:spacing w:after="0" w:line="240" w:lineRule="auto"/>
              <w:jc w:val="center"/>
              <w:rPr>
                <w:rFonts w:ascii="Times New Roman" w:eastAsia="Times New Roman" w:hAnsi="Times New Roman" w:cs="Times New Roman"/>
                <w:b/>
                <w:sz w:val="20"/>
                <w:szCs w:val="20"/>
              </w:rPr>
            </w:pPr>
            <w:r w:rsidRPr="003579E8">
              <w:rPr>
                <w:rFonts w:ascii="Times New Roman" w:eastAsia="Times New Roman" w:hAnsi="Times New Roman" w:cs="Times New Roman"/>
                <w:b/>
                <w:sz w:val="20"/>
                <w:szCs w:val="20"/>
              </w:rPr>
              <w:t>Sıra Ortalaması</w:t>
            </w:r>
          </w:p>
        </w:tc>
        <w:tc>
          <w:tcPr>
            <w:tcW w:w="1394" w:type="dxa"/>
            <w:shd w:val="clear" w:color="auto" w:fill="auto"/>
            <w:vAlign w:val="center"/>
            <w:hideMark/>
          </w:tcPr>
          <w:p w:rsidR="00D72BC9" w:rsidRPr="003579E8" w:rsidRDefault="00D72BC9" w:rsidP="003579E8">
            <w:pPr>
              <w:spacing w:after="0" w:line="240" w:lineRule="auto"/>
              <w:jc w:val="center"/>
              <w:rPr>
                <w:rFonts w:ascii="Times New Roman" w:eastAsia="Times New Roman" w:hAnsi="Times New Roman" w:cs="Times New Roman"/>
                <w:b/>
                <w:sz w:val="20"/>
                <w:szCs w:val="20"/>
              </w:rPr>
            </w:pPr>
            <w:r w:rsidRPr="003579E8">
              <w:rPr>
                <w:rFonts w:ascii="Times New Roman" w:eastAsia="Times New Roman" w:hAnsi="Times New Roman" w:cs="Times New Roman"/>
                <w:b/>
                <w:sz w:val="20"/>
                <w:szCs w:val="20"/>
              </w:rPr>
              <w:t>Sıra Toplamı</w:t>
            </w:r>
          </w:p>
        </w:tc>
        <w:tc>
          <w:tcPr>
            <w:tcW w:w="1348" w:type="dxa"/>
            <w:shd w:val="clear" w:color="auto" w:fill="auto"/>
            <w:vAlign w:val="center"/>
            <w:hideMark/>
          </w:tcPr>
          <w:p w:rsidR="00D72BC9" w:rsidRPr="003579E8" w:rsidRDefault="00D72BC9" w:rsidP="003579E8">
            <w:pPr>
              <w:spacing w:after="0" w:line="240" w:lineRule="auto"/>
              <w:jc w:val="center"/>
              <w:rPr>
                <w:rFonts w:ascii="Times New Roman" w:eastAsia="Times New Roman" w:hAnsi="Times New Roman" w:cs="Times New Roman"/>
                <w:b/>
                <w:sz w:val="20"/>
                <w:szCs w:val="20"/>
              </w:rPr>
            </w:pPr>
            <w:proofErr w:type="gramStart"/>
            <w:r w:rsidRPr="003579E8">
              <w:rPr>
                <w:rFonts w:ascii="Times New Roman" w:eastAsia="Times New Roman" w:hAnsi="Times New Roman" w:cs="Times New Roman"/>
                <w:b/>
                <w:sz w:val="20"/>
                <w:szCs w:val="20"/>
              </w:rPr>
              <w:t>z</w:t>
            </w:r>
            <w:proofErr w:type="gramEnd"/>
          </w:p>
        </w:tc>
        <w:tc>
          <w:tcPr>
            <w:tcW w:w="1150" w:type="dxa"/>
            <w:shd w:val="clear" w:color="auto" w:fill="auto"/>
            <w:vAlign w:val="center"/>
            <w:hideMark/>
          </w:tcPr>
          <w:p w:rsidR="00D72BC9" w:rsidRPr="003579E8" w:rsidRDefault="00D72BC9" w:rsidP="003579E8">
            <w:pPr>
              <w:spacing w:after="0" w:line="240" w:lineRule="auto"/>
              <w:jc w:val="center"/>
              <w:rPr>
                <w:rFonts w:ascii="Times New Roman" w:eastAsia="Times New Roman" w:hAnsi="Times New Roman" w:cs="Times New Roman"/>
                <w:b/>
                <w:i/>
                <w:sz w:val="20"/>
                <w:szCs w:val="20"/>
              </w:rPr>
            </w:pPr>
            <w:proofErr w:type="gramStart"/>
            <w:r w:rsidRPr="003579E8">
              <w:rPr>
                <w:rFonts w:ascii="Times New Roman" w:eastAsia="Times New Roman" w:hAnsi="Times New Roman" w:cs="Times New Roman"/>
                <w:b/>
                <w:i/>
                <w:sz w:val="20"/>
                <w:szCs w:val="20"/>
              </w:rPr>
              <w:t>p</w:t>
            </w:r>
            <w:proofErr w:type="gramEnd"/>
          </w:p>
        </w:tc>
      </w:tr>
      <w:tr w:rsidR="00D72BC9" w:rsidRPr="009A234D" w:rsidTr="003579E8">
        <w:trPr>
          <w:trHeight w:val="475"/>
        </w:trPr>
        <w:tc>
          <w:tcPr>
            <w:tcW w:w="1846" w:type="dxa"/>
            <w:vMerge/>
            <w:vAlign w:val="center"/>
            <w:hideMark/>
          </w:tcPr>
          <w:p w:rsidR="00D72BC9" w:rsidRPr="009A234D" w:rsidRDefault="00D72BC9" w:rsidP="00E302AA">
            <w:pPr>
              <w:spacing w:after="0" w:line="240" w:lineRule="auto"/>
              <w:rPr>
                <w:rFonts w:ascii="Times New Roman" w:eastAsia="Times New Roman" w:hAnsi="Times New Roman" w:cs="Times New Roman"/>
                <w:sz w:val="20"/>
                <w:szCs w:val="20"/>
              </w:rPr>
            </w:pPr>
          </w:p>
        </w:tc>
        <w:tc>
          <w:tcPr>
            <w:tcW w:w="1192" w:type="dxa"/>
            <w:shd w:val="clear" w:color="auto" w:fill="auto"/>
            <w:vAlign w:val="center"/>
            <w:hideMark/>
          </w:tcPr>
          <w:p w:rsidR="00D72BC9" w:rsidRPr="009A234D" w:rsidRDefault="00D72BC9" w:rsidP="00E302AA">
            <w:pPr>
              <w:spacing w:after="0" w:line="240" w:lineRule="auto"/>
              <w:rPr>
                <w:rFonts w:ascii="Times New Roman" w:eastAsia="Times New Roman" w:hAnsi="Times New Roman" w:cs="Times New Roman"/>
                <w:sz w:val="20"/>
                <w:szCs w:val="20"/>
              </w:rPr>
            </w:pPr>
            <w:r w:rsidRPr="009A234D">
              <w:rPr>
                <w:rFonts w:ascii="Times New Roman" w:eastAsia="Times New Roman" w:hAnsi="Times New Roman" w:cs="Times New Roman"/>
                <w:sz w:val="20"/>
                <w:szCs w:val="20"/>
              </w:rPr>
              <w:t>Negatif sıra</w:t>
            </w:r>
          </w:p>
        </w:tc>
        <w:tc>
          <w:tcPr>
            <w:tcW w:w="590" w:type="dxa"/>
            <w:shd w:val="clear" w:color="auto" w:fill="auto"/>
            <w:noWrap/>
            <w:vAlign w:val="center"/>
            <w:hideMark/>
          </w:tcPr>
          <w:p w:rsidR="00D72BC9" w:rsidRPr="009A234D" w:rsidRDefault="00D72BC9" w:rsidP="003579E8">
            <w:pPr>
              <w:spacing w:after="0" w:line="240" w:lineRule="auto"/>
              <w:jc w:val="center"/>
              <w:rPr>
                <w:rFonts w:ascii="Times New Roman" w:eastAsia="Times New Roman" w:hAnsi="Times New Roman" w:cs="Times New Roman"/>
                <w:sz w:val="20"/>
                <w:szCs w:val="20"/>
              </w:rPr>
            </w:pPr>
            <w:r w:rsidRPr="009A234D">
              <w:rPr>
                <w:rFonts w:ascii="Times New Roman" w:eastAsia="Times New Roman" w:hAnsi="Times New Roman" w:cs="Times New Roman"/>
                <w:sz w:val="20"/>
                <w:szCs w:val="20"/>
              </w:rPr>
              <w:t>0</w:t>
            </w:r>
            <w:r w:rsidRPr="009A234D">
              <w:rPr>
                <w:rFonts w:ascii="Times New Roman" w:eastAsia="Times New Roman" w:hAnsi="Times New Roman" w:cs="Times New Roman"/>
                <w:sz w:val="20"/>
                <w:szCs w:val="20"/>
                <w:vertAlign w:val="superscript"/>
              </w:rPr>
              <w:t>a</w:t>
            </w:r>
          </w:p>
        </w:tc>
        <w:tc>
          <w:tcPr>
            <w:tcW w:w="1476" w:type="dxa"/>
            <w:shd w:val="clear" w:color="auto" w:fill="auto"/>
            <w:noWrap/>
            <w:vAlign w:val="center"/>
            <w:hideMark/>
          </w:tcPr>
          <w:p w:rsidR="00D72BC9" w:rsidRPr="009A234D" w:rsidRDefault="00D72BC9" w:rsidP="003579E8">
            <w:pPr>
              <w:spacing w:after="0" w:line="240" w:lineRule="auto"/>
              <w:jc w:val="center"/>
              <w:rPr>
                <w:rFonts w:ascii="Times New Roman" w:eastAsia="Times New Roman" w:hAnsi="Times New Roman" w:cs="Times New Roman"/>
                <w:sz w:val="20"/>
                <w:szCs w:val="20"/>
              </w:rPr>
            </w:pPr>
            <w:r w:rsidRPr="009A234D">
              <w:rPr>
                <w:rFonts w:ascii="Times New Roman" w:eastAsia="Times New Roman" w:hAnsi="Times New Roman" w:cs="Times New Roman"/>
                <w:sz w:val="20"/>
                <w:szCs w:val="20"/>
              </w:rPr>
              <w:t>0.00</w:t>
            </w:r>
          </w:p>
        </w:tc>
        <w:tc>
          <w:tcPr>
            <w:tcW w:w="1394" w:type="dxa"/>
            <w:shd w:val="clear" w:color="auto" w:fill="auto"/>
            <w:noWrap/>
            <w:vAlign w:val="center"/>
            <w:hideMark/>
          </w:tcPr>
          <w:p w:rsidR="00D72BC9" w:rsidRPr="009A234D" w:rsidRDefault="00D72BC9" w:rsidP="003579E8">
            <w:pPr>
              <w:spacing w:after="0" w:line="240" w:lineRule="auto"/>
              <w:jc w:val="center"/>
              <w:rPr>
                <w:rFonts w:ascii="Times New Roman" w:eastAsia="Times New Roman" w:hAnsi="Times New Roman" w:cs="Times New Roman"/>
                <w:sz w:val="20"/>
                <w:szCs w:val="20"/>
              </w:rPr>
            </w:pPr>
            <w:r w:rsidRPr="009A234D">
              <w:rPr>
                <w:rFonts w:ascii="Times New Roman" w:eastAsia="Times New Roman" w:hAnsi="Times New Roman" w:cs="Times New Roman"/>
                <w:sz w:val="20"/>
                <w:szCs w:val="20"/>
              </w:rPr>
              <w:t>0.00</w:t>
            </w:r>
          </w:p>
        </w:tc>
        <w:tc>
          <w:tcPr>
            <w:tcW w:w="1348" w:type="dxa"/>
            <w:vMerge w:val="restart"/>
            <w:shd w:val="clear" w:color="auto" w:fill="auto"/>
            <w:noWrap/>
            <w:vAlign w:val="center"/>
            <w:hideMark/>
          </w:tcPr>
          <w:p w:rsidR="00D72BC9" w:rsidRPr="009A234D" w:rsidRDefault="00D72BC9" w:rsidP="00D72BC9">
            <w:pPr>
              <w:spacing w:after="0" w:line="240" w:lineRule="auto"/>
              <w:jc w:val="center"/>
              <w:rPr>
                <w:rFonts w:ascii="Times New Roman" w:eastAsia="Times New Roman" w:hAnsi="Times New Roman" w:cs="Times New Roman"/>
                <w:sz w:val="20"/>
                <w:szCs w:val="20"/>
              </w:rPr>
            </w:pPr>
            <w:r w:rsidRPr="009A234D">
              <w:rPr>
                <w:rFonts w:ascii="Times New Roman" w:eastAsia="Times New Roman" w:hAnsi="Times New Roman" w:cs="Times New Roman"/>
                <w:sz w:val="20"/>
                <w:szCs w:val="20"/>
              </w:rPr>
              <w:t>-4.11</w:t>
            </w:r>
          </w:p>
        </w:tc>
        <w:tc>
          <w:tcPr>
            <w:tcW w:w="1150" w:type="dxa"/>
            <w:vMerge w:val="restart"/>
            <w:shd w:val="clear" w:color="auto" w:fill="auto"/>
            <w:noWrap/>
            <w:vAlign w:val="center"/>
            <w:hideMark/>
          </w:tcPr>
          <w:p w:rsidR="00D72BC9" w:rsidRPr="009A234D" w:rsidRDefault="00D72BC9" w:rsidP="00E302AA">
            <w:pPr>
              <w:spacing w:after="0" w:line="240" w:lineRule="auto"/>
              <w:jc w:val="center"/>
              <w:rPr>
                <w:rFonts w:ascii="Times New Roman" w:eastAsia="Times New Roman" w:hAnsi="Times New Roman" w:cs="Times New Roman"/>
                <w:sz w:val="20"/>
                <w:szCs w:val="20"/>
              </w:rPr>
            </w:pPr>
            <w:r w:rsidRPr="009A234D">
              <w:rPr>
                <w:rFonts w:ascii="Times New Roman" w:eastAsia="Times New Roman" w:hAnsi="Times New Roman" w:cs="Times New Roman"/>
                <w:sz w:val="20"/>
                <w:szCs w:val="20"/>
              </w:rPr>
              <w:t>0.00*</w:t>
            </w:r>
          </w:p>
        </w:tc>
      </w:tr>
      <w:tr w:rsidR="00D72BC9" w:rsidRPr="009A234D" w:rsidTr="003579E8">
        <w:trPr>
          <w:trHeight w:val="475"/>
        </w:trPr>
        <w:tc>
          <w:tcPr>
            <w:tcW w:w="1846" w:type="dxa"/>
            <w:vMerge/>
            <w:vAlign w:val="center"/>
            <w:hideMark/>
          </w:tcPr>
          <w:p w:rsidR="00D72BC9" w:rsidRPr="009A234D" w:rsidRDefault="00D72BC9" w:rsidP="00E302AA">
            <w:pPr>
              <w:spacing w:after="0" w:line="240" w:lineRule="auto"/>
              <w:rPr>
                <w:rFonts w:ascii="Times New Roman" w:eastAsia="Times New Roman" w:hAnsi="Times New Roman" w:cs="Times New Roman"/>
                <w:sz w:val="20"/>
                <w:szCs w:val="20"/>
              </w:rPr>
            </w:pPr>
          </w:p>
        </w:tc>
        <w:tc>
          <w:tcPr>
            <w:tcW w:w="1192" w:type="dxa"/>
            <w:shd w:val="clear" w:color="auto" w:fill="auto"/>
            <w:vAlign w:val="center"/>
            <w:hideMark/>
          </w:tcPr>
          <w:p w:rsidR="00D72BC9" w:rsidRPr="009A234D" w:rsidRDefault="00D72BC9" w:rsidP="00E302AA">
            <w:pPr>
              <w:spacing w:after="0" w:line="240" w:lineRule="auto"/>
              <w:rPr>
                <w:rFonts w:ascii="Times New Roman" w:eastAsia="Times New Roman" w:hAnsi="Times New Roman" w:cs="Times New Roman"/>
                <w:sz w:val="20"/>
                <w:szCs w:val="20"/>
              </w:rPr>
            </w:pPr>
            <w:r w:rsidRPr="009A234D">
              <w:rPr>
                <w:rFonts w:ascii="Times New Roman" w:eastAsia="Times New Roman" w:hAnsi="Times New Roman" w:cs="Times New Roman"/>
                <w:sz w:val="20"/>
                <w:szCs w:val="20"/>
              </w:rPr>
              <w:t>Pozitif sıra</w:t>
            </w:r>
          </w:p>
        </w:tc>
        <w:tc>
          <w:tcPr>
            <w:tcW w:w="590" w:type="dxa"/>
            <w:shd w:val="clear" w:color="auto" w:fill="auto"/>
            <w:noWrap/>
            <w:vAlign w:val="center"/>
            <w:hideMark/>
          </w:tcPr>
          <w:p w:rsidR="00D72BC9" w:rsidRPr="009A234D" w:rsidRDefault="00D72BC9" w:rsidP="003579E8">
            <w:pPr>
              <w:spacing w:after="0" w:line="240" w:lineRule="auto"/>
              <w:jc w:val="center"/>
              <w:rPr>
                <w:rFonts w:ascii="Times New Roman" w:eastAsia="Times New Roman" w:hAnsi="Times New Roman" w:cs="Times New Roman"/>
                <w:sz w:val="20"/>
                <w:szCs w:val="20"/>
              </w:rPr>
            </w:pPr>
            <w:r w:rsidRPr="009A234D">
              <w:rPr>
                <w:rFonts w:ascii="Times New Roman" w:eastAsia="Times New Roman" w:hAnsi="Times New Roman" w:cs="Times New Roman"/>
                <w:sz w:val="20"/>
                <w:szCs w:val="20"/>
              </w:rPr>
              <w:t>22</w:t>
            </w:r>
            <w:r w:rsidRPr="009A234D">
              <w:rPr>
                <w:rFonts w:ascii="Times New Roman" w:eastAsia="Times New Roman" w:hAnsi="Times New Roman" w:cs="Times New Roman"/>
                <w:sz w:val="20"/>
                <w:szCs w:val="20"/>
                <w:vertAlign w:val="superscript"/>
              </w:rPr>
              <w:t>b</w:t>
            </w:r>
          </w:p>
        </w:tc>
        <w:tc>
          <w:tcPr>
            <w:tcW w:w="1476" w:type="dxa"/>
            <w:shd w:val="clear" w:color="auto" w:fill="auto"/>
            <w:noWrap/>
            <w:vAlign w:val="center"/>
            <w:hideMark/>
          </w:tcPr>
          <w:p w:rsidR="00D72BC9" w:rsidRPr="009A234D" w:rsidRDefault="00D72BC9" w:rsidP="003579E8">
            <w:pPr>
              <w:spacing w:after="0" w:line="240" w:lineRule="auto"/>
              <w:jc w:val="center"/>
              <w:rPr>
                <w:rFonts w:ascii="Times New Roman" w:eastAsia="Times New Roman" w:hAnsi="Times New Roman" w:cs="Times New Roman"/>
                <w:sz w:val="20"/>
                <w:szCs w:val="20"/>
              </w:rPr>
            </w:pPr>
            <w:r w:rsidRPr="009A234D">
              <w:rPr>
                <w:rFonts w:ascii="Times New Roman" w:eastAsia="Times New Roman" w:hAnsi="Times New Roman" w:cs="Times New Roman"/>
                <w:sz w:val="20"/>
                <w:szCs w:val="20"/>
              </w:rPr>
              <w:t>11.50</w:t>
            </w:r>
          </w:p>
        </w:tc>
        <w:tc>
          <w:tcPr>
            <w:tcW w:w="1394" w:type="dxa"/>
            <w:shd w:val="clear" w:color="auto" w:fill="auto"/>
            <w:noWrap/>
            <w:vAlign w:val="center"/>
            <w:hideMark/>
          </w:tcPr>
          <w:p w:rsidR="00D72BC9" w:rsidRPr="009A234D" w:rsidRDefault="00D72BC9" w:rsidP="003579E8">
            <w:pPr>
              <w:spacing w:after="0" w:line="240" w:lineRule="auto"/>
              <w:jc w:val="center"/>
              <w:rPr>
                <w:rFonts w:ascii="Times New Roman" w:eastAsia="Times New Roman" w:hAnsi="Times New Roman" w:cs="Times New Roman"/>
                <w:sz w:val="20"/>
                <w:szCs w:val="20"/>
              </w:rPr>
            </w:pPr>
            <w:r w:rsidRPr="009A234D">
              <w:rPr>
                <w:rFonts w:ascii="Times New Roman" w:eastAsia="Times New Roman" w:hAnsi="Times New Roman" w:cs="Times New Roman"/>
                <w:sz w:val="20"/>
                <w:szCs w:val="20"/>
              </w:rPr>
              <w:t>253.00</w:t>
            </w:r>
          </w:p>
        </w:tc>
        <w:tc>
          <w:tcPr>
            <w:tcW w:w="1348" w:type="dxa"/>
            <w:vMerge/>
            <w:vAlign w:val="center"/>
            <w:hideMark/>
          </w:tcPr>
          <w:p w:rsidR="00D72BC9" w:rsidRPr="009A234D" w:rsidRDefault="00D72BC9" w:rsidP="00E302AA">
            <w:pPr>
              <w:spacing w:after="0" w:line="240" w:lineRule="auto"/>
              <w:rPr>
                <w:rFonts w:ascii="Times New Roman" w:eastAsia="Times New Roman" w:hAnsi="Times New Roman" w:cs="Times New Roman"/>
                <w:sz w:val="20"/>
                <w:szCs w:val="20"/>
              </w:rPr>
            </w:pPr>
          </w:p>
        </w:tc>
        <w:tc>
          <w:tcPr>
            <w:tcW w:w="1150" w:type="dxa"/>
            <w:vMerge/>
            <w:vAlign w:val="center"/>
            <w:hideMark/>
          </w:tcPr>
          <w:p w:rsidR="00D72BC9" w:rsidRPr="009A234D" w:rsidRDefault="00D72BC9" w:rsidP="00E302AA">
            <w:pPr>
              <w:spacing w:after="0" w:line="240" w:lineRule="auto"/>
              <w:rPr>
                <w:rFonts w:ascii="Times New Roman" w:eastAsia="Times New Roman" w:hAnsi="Times New Roman" w:cs="Times New Roman"/>
                <w:sz w:val="20"/>
                <w:szCs w:val="20"/>
              </w:rPr>
            </w:pPr>
          </w:p>
        </w:tc>
      </w:tr>
      <w:tr w:rsidR="00D72BC9" w:rsidRPr="009A234D" w:rsidTr="003579E8">
        <w:trPr>
          <w:trHeight w:val="293"/>
        </w:trPr>
        <w:tc>
          <w:tcPr>
            <w:tcW w:w="1846" w:type="dxa"/>
            <w:vMerge/>
            <w:vAlign w:val="center"/>
            <w:hideMark/>
          </w:tcPr>
          <w:p w:rsidR="00D72BC9" w:rsidRPr="009A234D" w:rsidRDefault="00D72BC9" w:rsidP="00E302AA">
            <w:pPr>
              <w:spacing w:after="0" w:line="240" w:lineRule="auto"/>
              <w:rPr>
                <w:rFonts w:ascii="Times New Roman" w:eastAsia="Times New Roman" w:hAnsi="Times New Roman" w:cs="Times New Roman"/>
                <w:sz w:val="20"/>
                <w:szCs w:val="20"/>
              </w:rPr>
            </w:pPr>
          </w:p>
        </w:tc>
        <w:tc>
          <w:tcPr>
            <w:tcW w:w="1192" w:type="dxa"/>
            <w:shd w:val="clear" w:color="auto" w:fill="auto"/>
            <w:vAlign w:val="center"/>
            <w:hideMark/>
          </w:tcPr>
          <w:p w:rsidR="00D72BC9" w:rsidRPr="009A234D" w:rsidRDefault="00D72BC9" w:rsidP="00E302AA">
            <w:pPr>
              <w:spacing w:after="0" w:line="240" w:lineRule="auto"/>
              <w:rPr>
                <w:rFonts w:ascii="Times New Roman" w:eastAsia="Times New Roman" w:hAnsi="Times New Roman" w:cs="Times New Roman"/>
                <w:sz w:val="20"/>
                <w:szCs w:val="20"/>
              </w:rPr>
            </w:pPr>
            <w:r w:rsidRPr="009A234D">
              <w:rPr>
                <w:rFonts w:ascii="Times New Roman" w:eastAsia="Times New Roman" w:hAnsi="Times New Roman" w:cs="Times New Roman"/>
                <w:sz w:val="20"/>
                <w:szCs w:val="20"/>
              </w:rPr>
              <w:t xml:space="preserve">Eşit </w:t>
            </w:r>
          </w:p>
        </w:tc>
        <w:tc>
          <w:tcPr>
            <w:tcW w:w="590" w:type="dxa"/>
            <w:shd w:val="clear" w:color="auto" w:fill="auto"/>
            <w:noWrap/>
            <w:vAlign w:val="center"/>
            <w:hideMark/>
          </w:tcPr>
          <w:p w:rsidR="00D72BC9" w:rsidRPr="009A234D" w:rsidRDefault="00D72BC9" w:rsidP="003579E8">
            <w:pPr>
              <w:spacing w:after="0" w:line="240" w:lineRule="auto"/>
              <w:jc w:val="center"/>
              <w:rPr>
                <w:rFonts w:ascii="Times New Roman" w:eastAsia="Times New Roman" w:hAnsi="Times New Roman" w:cs="Times New Roman"/>
                <w:sz w:val="20"/>
                <w:szCs w:val="20"/>
              </w:rPr>
            </w:pPr>
            <w:r w:rsidRPr="009A234D">
              <w:rPr>
                <w:rFonts w:ascii="Times New Roman" w:eastAsia="Times New Roman" w:hAnsi="Times New Roman" w:cs="Times New Roman"/>
                <w:sz w:val="20"/>
                <w:szCs w:val="20"/>
              </w:rPr>
              <w:t>0</w:t>
            </w:r>
            <w:r w:rsidRPr="009A234D">
              <w:rPr>
                <w:rFonts w:ascii="Times New Roman" w:eastAsia="Times New Roman" w:hAnsi="Times New Roman" w:cs="Times New Roman"/>
                <w:sz w:val="20"/>
                <w:szCs w:val="20"/>
                <w:vertAlign w:val="superscript"/>
              </w:rPr>
              <w:t>c</w:t>
            </w:r>
          </w:p>
        </w:tc>
        <w:tc>
          <w:tcPr>
            <w:tcW w:w="1476" w:type="dxa"/>
            <w:shd w:val="clear" w:color="auto" w:fill="auto"/>
            <w:noWrap/>
            <w:vAlign w:val="center"/>
            <w:hideMark/>
          </w:tcPr>
          <w:p w:rsidR="00D72BC9" w:rsidRPr="009A234D" w:rsidRDefault="00D72BC9" w:rsidP="003579E8">
            <w:pPr>
              <w:spacing w:after="0" w:line="240" w:lineRule="auto"/>
              <w:jc w:val="center"/>
              <w:rPr>
                <w:rFonts w:ascii="Times New Roman" w:eastAsia="Times New Roman" w:hAnsi="Times New Roman" w:cs="Times New Roman"/>
                <w:sz w:val="20"/>
                <w:szCs w:val="20"/>
              </w:rPr>
            </w:pPr>
          </w:p>
        </w:tc>
        <w:tc>
          <w:tcPr>
            <w:tcW w:w="1394" w:type="dxa"/>
            <w:shd w:val="clear" w:color="auto" w:fill="auto"/>
            <w:noWrap/>
            <w:vAlign w:val="center"/>
            <w:hideMark/>
          </w:tcPr>
          <w:p w:rsidR="00D72BC9" w:rsidRPr="009A234D" w:rsidRDefault="00D72BC9" w:rsidP="003579E8">
            <w:pPr>
              <w:spacing w:after="0" w:line="240" w:lineRule="auto"/>
              <w:jc w:val="center"/>
              <w:rPr>
                <w:rFonts w:ascii="Times New Roman" w:eastAsia="Times New Roman" w:hAnsi="Times New Roman" w:cs="Times New Roman"/>
                <w:sz w:val="20"/>
                <w:szCs w:val="20"/>
              </w:rPr>
            </w:pPr>
          </w:p>
        </w:tc>
        <w:tc>
          <w:tcPr>
            <w:tcW w:w="1348" w:type="dxa"/>
            <w:vMerge/>
            <w:vAlign w:val="center"/>
            <w:hideMark/>
          </w:tcPr>
          <w:p w:rsidR="00D72BC9" w:rsidRPr="009A234D" w:rsidRDefault="00D72BC9" w:rsidP="00E302AA">
            <w:pPr>
              <w:spacing w:after="0" w:line="240" w:lineRule="auto"/>
              <w:rPr>
                <w:rFonts w:ascii="Times New Roman" w:eastAsia="Times New Roman" w:hAnsi="Times New Roman" w:cs="Times New Roman"/>
                <w:sz w:val="20"/>
                <w:szCs w:val="20"/>
              </w:rPr>
            </w:pPr>
          </w:p>
        </w:tc>
        <w:tc>
          <w:tcPr>
            <w:tcW w:w="1150" w:type="dxa"/>
            <w:vMerge/>
            <w:vAlign w:val="center"/>
            <w:hideMark/>
          </w:tcPr>
          <w:p w:rsidR="00D72BC9" w:rsidRPr="009A234D" w:rsidRDefault="00D72BC9" w:rsidP="00E302AA">
            <w:pPr>
              <w:spacing w:after="0" w:line="240" w:lineRule="auto"/>
              <w:rPr>
                <w:rFonts w:ascii="Times New Roman" w:eastAsia="Times New Roman" w:hAnsi="Times New Roman" w:cs="Times New Roman"/>
                <w:sz w:val="20"/>
                <w:szCs w:val="20"/>
              </w:rPr>
            </w:pPr>
          </w:p>
        </w:tc>
      </w:tr>
      <w:tr w:rsidR="00D72BC9" w:rsidRPr="009A234D" w:rsidTr="003579E8">
        <w:trPr>
          <w:trHeight w:val="475"/>
        </w:trPr>
        <w:tc>
          <w:tcPr>
            <w:tcW w:w="1846" w:type="dxa"/>
            <w:vMerge w:val="restart"/>
            <w:shd w:val="clear" w:color="auto" w:fill="auto"/>
            <w:noWrap/>
            <w:vAlign w:val="center"/>
            <w:hideMark/>
          </w:tcPr>
          <w:p w:rsidR="00D72BC9" w:rsidRPr="009A234D" w:rsidRDefault="00D72BC9" w:rsidP="00E302AA">
            <w:pPr>
              <w:spacing w:after="0" w:line="240" w:lineRule="auto"/>
              <w:jc w:val="center"/>
              <w:rPr>
                <w:rFonts w:ascii="Times New Roman" w:eastAsia="Times New Roman" w:hAnsi="Times New Roman" w:cs="Times New Roman"/>
                <w:sz w:val="20"/>
                <w:szCs w:val="20"/>
              </w:rPr>
            </w:pPr>
            <w:r w:rsidRPr="009A234D">
              <w:rPr>
                <w:rFonts w:ascii="Times New Roman" w:eastAsia="Times New Roman" w:hAnsi="Times New Roman" w:cs="Times New Roman"/>
                <w:sz w:val="20"/>
                <w:szCs w:val="20"/>
              </w:rPr>
              <w:lastRenderedPageBreak/>
              <w:t>Kontrol gurubu</w:t>
            </w:r>
          </w:p>
        </w:tc>
        <w:tc>
          <w:tcPr>
            <w:tcW w:w="1192" w:type="dxa"/>
            <w:shd w:val="clear" w:color="auto" w:fill="auto"/>
            <w:vAlign w:val="center"/>
            <w:hideMark/>
          </w:tcPr>
          <w:p w:rsidR="00D72BC9" w:rsidRPr="009A234D" w:rsidRDefault="00D72BC9" w:rsidP="00E302AA">
            <w:pPr>
              <w:spacing w:after="0" w:line="240" w:lineRule="auto"/>
              <w:rPr>
                <w:rFonts w:ascii="Times New Roman" w:eastAsia="Times New Roman" w:hAnsi="Times New Roman" w:cs="Times New Roman"/>
                <w:sz w:val="20"/>
                <w:szCs w:val="20"/>
              </w:rPr>
            </w:pPr>
            <w:r w:rsidRPr="009A234D">
              <w:rPr>
                <w:rFonts w:ascii="Times New Roman" w:eastAsia="Times New Roman" w:hAnsi="Times New Roman" w:cs="Times New Roman"/>
                <w:sz w:val="20"/>
                <w:szCs w:val="20"/>
              </w:rPr>
              <w:t>Negatif sıra</w:t>
            </w:r>
          </w:p>
        </w:tc>
        <w:tc>
          <w:tcPr>
            <w:tcW w:w="590" w:type="dxa"/>
            <w:shd w:val="clear" w:color="auto" w:fill="auto"/>
            <w:noWrap/>
            <w:vAlign w:val="center"/>
            <w:hideMark/>
          </w:tcPr>
          <w:p w:rsidR="00D72BC9" w:rsidRPr="009A234D" w:rsidRDefault="00D72BC9" w:rsidP="003579E8">
            <w:pPr>
              <w:spacing w:after="0" w:line="240" w:lineRule="auto"/>
              <w:jc w:val="center"/>
              <w:rPr>
                <w:rFonts w:ascii="Times New Roman" w:eastAsia="Times New Roman" w:hAnsi="Times New Roman" w:cs="Times New Roman"/>
                <w:sz w:val="20"/>
                <w:szCs w:val="20"/>
              </w:rPr>
            </w:pPr>
            <w:r w:rsidRPr="009A234D">
              <w:rPr>
                <w:rFonts w:ascii="Times New Roman" w:eastAsia="Times New Roman" w:hAnsi="Times New Roman" w:cs="Times New Roman"/>
                <w:sz w:val="20"/>
                <w:szCs w:val="20"/>
              </w:rPr>
              <w:t>7</w:t>
            </w:r>
            <w:r w:rsidRPr="009A234D">
              <w:rPr>
                <w:rFonts w:ascii="Times New Roman" w:eastAsia="Times New Roman" w:hAnsi="Times New Roman" w:cs="Times New Roman"/>
                <w:sz w:val="20"/>
                <w:szCs w:val="20"/>
                <w:vertAlign w:val="superscript"/>
              </w:rPr>
              <w:t>a</w:t>
            </w:r>
          </w:p>
        </w:tc>
        <w:tc>
          <w:tcPr>
            <w:tcW w:w="1476" w:type="dxa"/>
            <w:shd w:val="clear" w:color="auto" w:fill="auto"/>
            <w:noWrap/>
            <w:vAlign w:val="center"/>
            <w:hideMark/>
          </w:tcPr>
          <w:p w:rsidR="00D72BC9" w:rsidRPr="009A234D" w:rsidRDefault="00D72BC9" w:rsidP="003579E8">
            <w:pPr>
              <w:spacing w:after="0" w:line="240" w:lineRule="auto"/>
              <w:jc w:val="center"/>
              <w:rPr>
                <w:rFonts w:ascii="Times New Roman" w:eastAsia="Times New Roman" w:hAnsi="Times New Roman" w:cs="Times New Roman"/>
                <w:sz w:val="20"/>
                <w:szCs w:val="20"/>
              </w:rPr>
            </w:pPr>
            <w:r w:rsidRPr="009A234D">
              <w:rPr>
                <w:rFonts w:ascii="Times New Roman" w:eastAsia="Times New Roman" w:hAnsi="Times New Roman" w:cs="Times New Roman"/>
                <w:sz w:val="20"/>
                <w:szCs w:val="20"/>
              </w:rPr>
              <w:t>9.79</w:t>
            </w:r>
          </w:p>
        </w:tc>
        <w:tc>
          <w:tcPr>
            <w:tcW w:w="1394" w:type="dxa"/>
            <w:shd w:val="clear" w:color="auto" w:fill="auto"/>
            <w:noWrap/>
            <w:vAlign w:val="center"/>
            <w:hideMark/>
          </w:tcPr>
          <w:p w:rsidR="00D72BC9" w:rsidRPr="009A234D" w:rsidRDefault="00D72BC9" w:rsidP="003579E8">
            <w:pPr>
              <w:spacing w:after="0" w:line="240" w:lineRule="auto"/>
              <w:jc w:val="center"/>
              <w:rPr>
                <w:rFonts w:ascii="Times New Roman" w:eastAsia="Times New Roman" w:hAnsi="Times New Roman" w:cs="Times New Roman"/>
                <w:sz w:val="20"/>
                <w:szCs w:val="20"/>
              </w:rPr>
            </w:pPr>
            <w:r w:rsidRPr="009A234D">
              <w:rPr>
                <w:rFonts w:ascii="Times New Roman" w:eastAsia="Times New Roman" w:hAnsi="Times New Roman" w:cs="Times New Roman"/>
                <w:sz w:val="20"/>
                <w:szCs w:val="20"/>
              </w:rPr>
              <w:t>68.50</w:t>
            </w:r>
          </w:p>
        </w:tc>
        <w:tc>
          <w:tcPr>
            <w:tcW w:w="1348" w:type="dxa"/>
            <w:vMerge w:val="restart"/>
            <w:shd w:val="clear" w:color="auto" w:fill="auto"/>
            <w:noWrap/>
            <w:vAlign w:val="center"/>
            <w:hideMark/>
          </w:tcPr>
          <w:p w:rsidR="00D72BC9" w:rsidRPr="009A234D" w:rsidRDefault="00D72BC9" w:rsidP="00E302AA">
            <w:pPr>
              <w:spacing w:after="0" w:line="240" w:lineRule="auto"/>
              <w:jc w:val="center"/>
              <w:rPr>
                <w:rFonts w:ascii="Times New Roman" w:eastAsia="Times New Roman" w:hAnsi="Times New Roman" w:cs="Times New Roman"/>
                <w:sz w:val="20"/>
                <w:szCs w:val="20"/>
              </w:rPr>
            </w:pPr>
            <w:r w:rsidRPr="009A234D">
              <w:rPr>
                <w:rFonts w:ascii="Times New Roman" w:eastAsia="Times New Roman" w:hAnsi="Times New Roman" w:cs="Times New Roman"/>
                <w:sz w:val="20"/>
                <w:szCs w:val="20"/>
              </w:rPr>
              <w:t>-1.36</w:t>
            </w:r>
          </w:p>
        </w:tc>
        <w:tc>
          <w:tcPr>
            <w:tcW w:w="1150" w:type="dxa"/>
            <w:vMerge w:val="restart"/>
            <w:shd w:val="clear" w:color="auto" w:fill="auto"/>
            <w:noWrap/>
            <w:vAlign w:val="center"/>
            <w:hideMark/>
          </w:tcPr>
          <w:p w:rsidR="00D72BC9" w:rsidRPr="009A234D" w:rsidRDefault="00D72BC9" w:rsidP="00E302AA">
            <w:pPr>
              <w:spacing w:after="0" w:line="240" w:lineRule="auto"/>
              <w:jc w:val="center"/>
              <w:rPr>
                <w:rFonts w:ascii="Times New Roman" w:eastAsia="Times New Roman" w:hAnsi="Times New Roman" w:cs="Times New Roman"/>
                <w:sz w:val="20"/>
                <w:szCs w:val="20"/>
              </w:rPr>
            </w:pPr>
            <w:r w:rsidRPr="009A234D">
              <w:rPr>
                <w:rFonts w:ascii="Times New Roman" w:eastAsia="Times New Roman" w:hAnsi="Times New Roman" w:cs="Times New Roman"/>
                <w:sz w:val="20"/>
                <w:szCs w:val="20"/>
              </w:rPr>
              <w:t>0.17</w:t>
            </w:r>
          </w:p>
        </w:tc>
      </w:tr>
      <w:tr w:rsidR="00D72BC9" w:rsidRPr="009A234D" w:rsidTr="003579E8">
        <w:trPr>
          <w:trHeight w:val="475"/>
        </w:trPr>
        <w:tc>
          <w:tcPr>
            <w:tcW w:w="1846" w:type="dxa"/>
            <w:vMerge/>
            <w:vAlign w:val="center"/>
            <w:hideMark/>
          </w:tcPr>
          <w:p w:rsidR="00D72BC9" w:rsidRPr="009A234D" w:rsidRDefault="00D72BC9" w:rsidP="00E302AA">
            <w:pPr>
              <w:spacing w:after="0" w:line="240" w:lineRule="auto"/>
              <w:rPr>
                <w:rFonts w:ascii="Times New Roman" w:eastAsia="Times New Roman" w:hAnsi="Times New Roman" w:cs="Times New Roman"/>
                <w:sz w:val="20"/>
                <w:szCs w:val="20"/>
              </w:rPr>
            </w:pPr>
          </w:p>
        </w:tc>
        <w:tc>
          <w:tcPr>
            <w:tcW w:w="1192" w:type="dxa"/>
            <w:shd w:val="clear" w:color="auto" w:fill="auto"/>
            <w:vAlign w:val="center"/>
            <w:hideMark/>
          </w:tcPr>
          <w:p w:rsidR="00D72BC9" w:rsidRPr="009A234D" w:rsidRDefault="00D72BC9" w:rsidP="00E302AA">
            <w:pPr>
              <w:spacing w:after="0" w:line="240" w:lineRule="auto"/>
              <w:rPr>
                <w:rFonts w:ascii="Times New Roman" w:eastAsia="Times New Roman" w:hAnsi="Times New Roman" w:cs="Times New Roman"/>
                <w:sz w:val="20"/>
                <w:szCs w:val="20"/>
              </w:rPr>
            </w:pPr>
            <w:r w:rsidRPr="009A234D">
              <w:rPr>
                <w:rFonts w:ascii="Times New Roman" w:eastAsia="Times New Roman" w:hAnsi="Times New Roman" w:cs="Times New Roman"/>
                <w:sz w:val="20"/>
                <w:szCs w:val="20"/>
              </w:rPr>
              <w:t>Pozitif sıra</w:t>
            </w:r>
          </w:p>
        </w:tc>
        <w:tc>
          <w:tcPr>
            <w:tcW w:w="590" w:type="dxa"/>
            <w:shd w:val="clear" w:color="auto" w:fill="auto"/>
            <w:noWrap/>
            <w:vAlign w:val="center"/>
            <w:hideMark/>
          </w:tcPr>
          <w:p w:rsidR="00D72BC9" w:rsidRPr="009A234D" w:rsidRDefault="00D72BC9" w:rsidP="003579E8">
            <w:pPr>
              <w:spacing w:after="0" w:line="240" w:lineRule="auto"/>
              <w:jc w:val="center"/>
              <w:rPr>
                <w:rFonts w:ascii="Times New Roman" w:eastAsia="Times New Roman" w:hAnsi="Times New Roman" w:cs="Times New Roman"/>
                <w:sz w:val="20"/>
                <w:szCs w:val="20"/>
              </w:rPr>
            </w:pPr>
            <w:r w:rsidRPr="009A234D">
              <w:rPr>
                <w:rFonts w:ascii="Times New Roman" w:eastAsia="Times New Roman" w:hAnsi="Times New Roman" w:cs="Times New Roman"/>
                <w:sz w:val="20"/>
                <w:szCs w:val="20"/>
              </w:rPr>
              <w:t>13</w:t>
            </w:r>
            <w:r w:rsidRPr="009A234D">
              <w:rPr>
                <w:rFonts w:ascii="Times New Roman" w:eastAsia="Times New Roman" w:hAnsi="Times New Roman" w:cs="Times New Roman"/>
                <w:sz w:val="20"/>
                <w:szCs w:val="20"/>
                <w:vertAlign w:val="superscript"/>
              </w:rPr>
              <w:t>b</w:t>
            </w:r>
          </w:p>
        </w:tc>
        <w:tc>
          <w:tcPr>
            <w:tcW w:w="1476" w:type="dxa"/>
            <w:shd w:val="clear" w:color="auto" w:fill="auto"/>
            <w:noWrap/>
            <w:vAlign w:val="center"/>
            <w:hideMark/>
          </w:tcPr>
          <w:p w:rsidR="00D72BC9" w:rsidRPr="009A234D" w:rsidRDefault="00D72BC9" w:rsidP="003579E8">
            <w:pPr>
              <w:spacing w:after="0" w:line="240" w:lineRule="auto"/>
              <w:jc w:val="center"/>
              <w:rPr>
                <w:rFonts w:ascii="Times New Roman" w:eastAsia="Times New Roman" w:hAnsi="Times New Roman" w:cs="Times New Roman"/>
                <w:sz w:val="20"/>
                <w:szCs w:val="20"/>
              </w:rPr>
            </w:pPr>
            <w:r w:rsidRPr="009A234D">
              <w:rPr>
                <w:rFonts w:ascii="Times New Roman" w:eastAsia="Times New Roman" w:hAnsi="Times New Roman" w:cs="Times New Roman"/>
                <w:sz w:val="20"/>
                <w:szCs w:val="20"/>
              </w:rPr>
              <w:t>10.88</w:t>
            </w:r>
          </w:p>
        </w:tc>
        <w:tc>
          <w:tcPr>
            <w:tcW w:w="1394" w:type="dxa"/>
            <w:shd w:val="clear" w:color="auto" w:fill="auto"/>
            <w:noWrap/>
            <w:vAlign w:val="center"/>
            <w:hideMark/>
          </w:tcPr>
          <w:p w:rsidR="00D72BC9" w:rsidRPr="009A234D" w:rsidRDefault="00D72BC9" w:rsidP="003579E8">
            <w:pPr>
              <w:spacing w:after="0" w:line="240" w:lineRule="auto"/>
              <w:jc w:val="center"/>
              <w:rPr>
                <w:rFonts w:ascii="Times New Roman" w:eastAsia="Times New Roman" w:hAnsi="Times New Roman" w:cs="Times New Roman"/>
                <w:sz w:val="20"/>
                <w:szCs w:val="20"/>
              </w:rPr>
            </w:pPr>
            <w:r w:rsidRPr="009A234D">
              <w:rPr>
                <w:rFonts w:ascii="Times New Roman" w:eastAsia="Times New Roman" w:hAnsi="Times New Roman" w:cs="Times New Roman"/>
                <w:sz w:val="20"/>
                <w:szCs w:val="20"/>
              </w:rPr>
              <w:t>141.50</w:t>
            </w:r>
          </w:p>
        </w:tc>
        <w:tc>
          <w:tcPr>
            <w:tcW w:w="1348" w:type="dxa"/>
            <w:vMerge/>
            <w:vAlign w:val="center"/>
            <w:hideMark/>
          </w:tcPr>
          <w:p w:rsidR="00D72BC9" w:rsidRPr="009A234D" w:rsidRDefault="00D72BC9" w:rsidP="00E302AA">
            <w:pPr>
              <w:spacing w:after="0" w:line="240" w:lineRule="auto"/>
              <w:rPr>
                <w:rFonts w:ascii="Times New Roman" w:eastAsia="Times New Roman" w:hAnsi="Times New Roman" w:cs="Times New Roman"/>
                <w:sz w:val="20"/>
                <w:szCs w:val="20"/>
              </w:rPr>
            </w:pPr>
          </w:p>
        </w:tc>
        <w:tc>
          <w:tcPr>
            <w:tcW w:w="1150" w:type="dxa"/>
            <w:vMerge/>
            <w:vAlign w:val="center"/>
            <w:hideMark/>
          </w:tcPr>
          <w:p w:rsidR="00D72BC9" w:rsidRPr="009A234D" w:rsidRDefault="00D72BC9" w:rsidP="00E302AA">
            <w:pPr>
              <w:spacing w:after="0" w:line="240" w:lineRule="auto"/>
              <w:rPr>
                <w:rFonts w:ascii="Times New Roman" w:eastAsia="Times New Roman" w:hAnsi="Times New Roman" w:cs="Times New Roman"/>
                <w:sz w:val="20"/>
                <w:szCs w:val="20"/>
              </w:rPr>
            </w:pPr>
          </w:p>
        </w:tc>
      </w:tr>
      <w:tr w:rsidR="00D72BC9" w:rsidRPr="009A234D" w:rsidTr="003579E8">
        <w:trPr>
          <w:trHeight w:val="293"/>
        </w:trPr>
        <w:tc>
          <w:tcPr>
            <w:tcW w:w="1846" w:type="dxa"/>
            <w:vMerge/>
            <w:vAlign w:val="center"/>
            <w:hideMark/>
          </w:tcPr>
          <w:p w:rsidR="00D72BC9" w:rsidRPr="009A234D" w:rsidRDefault="00D72BC9" w:rsidP="00E302AA">
            <w:pPr>
              <w:spacing w:after="0" w:line="240" w:lineRule="auto"/>
              <w:rPr>
                <w:rFonts w:ascii="Times New Roman" w:eastAsia="Times New Roman" w:hAnsi="Times New Roman" w:cs="Times New Roman"/>
                <w:sz w:val="20"/>
                <w:szCs w:val="20"/>
              </w:rPr>
            </w:pPr>
          </w:p>
        </w:tc>
        <w:tc>
          <w:tcPr>
            <w:tcW w:w="1192" w:type="dxa"/>
            <w:shd w:val="clear" w:color="auto" w:fill="auto"/>
            <w:vAlign w:val="center"/>
            <w:hideMark/>
          </w:tcPr>
          <w:p w:rsidR="00D72BC9" w:rsidRPr="009A234D" w:rsidRDefault="00D72BC9" w:rsidP="00E302AA">
            <w:pPr>
              <w:spacing w:after="0" w:line="240" w:lineRule="auto"/>
              <w:rPr>
                <w:rFonts w:ascii="Times New Roman" w:eastAsia="Times New Roman" w:hAnsi="Times New Roman" w:cs="Times New Roman"/>
                <w:sz w:val="20"/>
                <w:szCs w:val="20"/>
              </w:rPr>
            </w:pPr>
            <w:r w:rsidRPr="009A234D">
              <w:rPr>
                <w:rFonts w:ascii="Times New Roman" w:eastAsia="Times New Roman" w:hAnsi="Times New Roman" w:cs="Times New Roman"/>
                <w:sz w:val="20"/>
                <w:szCs w:val="20"/>
              </w:rPr>
              <w:t xml:space="preserve">Eşit </w:t>
            </w:r>
          </w:p>
        </w:tc>
        <w:tc>
          <w:tcPr>
            <w:tcW w:w="590" w:type="dxa"/>
            <w:shd w:val="clear" w:color="auto" w:fill="auto"/>
            <w:noWrap/>
            <w:vAlign w:val="center"/>
            <w:hideMark/>
          </w:tcPr>
          <w:p w:rsidR="00D72BC9" w:rsidRPr="009A234D" w:rsidRDefault="00D72BC9" w:rsidP="003579E8">
            <w:pPr>
              <w:spacing w:after="0" w:line="240" w:lineRule="auto"/>
              <w:jc w:val="center"/>
              <w:rPr>
                <w:rFonts w:ascii="Times New Roman" w:eastAsia="Times New Roman" w:hAnsi="Times New Roman" w:cs="Times New Roman"/>
                <w:sz w:val="20"/>
                <w:szCs w:val="20"/>
              </w:rPr>
            </w:pPr>
            <w:r w:rsidRPr="009A234D">
              <w:rPr>
                <w:rFonts w:ascii="Times New Roman" w:eastAsia="Times New Roman" w:hAnsi="Times New Roman" w:cs="Times New Roman"/>
                <w:sz w:val="20"/>
                <w:szCs w:val="20"/>
              </w:rPr>
              <w:t>2</w:t>
            </w:r>
            <w:r w:rsidRPr="009A234D">
              <w:rPr>
                <w:rFonts w:ascii="Times New Roman" w:eastAsia="Times New Roman" w:hAnsi="Times New Roman" w:cs="Times New Roman"/>
                <w:sz w:val="20"/>
                <w:szCs w:val="20"/>
                <w:vertAlign w:val="superscript"/>
              </w:rPr>
              <w:t>c</w:t>
            </w:r>
          </w:p>
        </w:tc>
        <w:tc>
          <w:tcPr>
            <w:tcW w:w="1476" w:type="dxa"/>
            <w:shd w:val="clear" w:color="auto" w:fill="auto"/>
            <w:noWrap/>
            <w:vAlign w:val="center"/>
            <w:hideMark/>
          </w:tcPr>
          <w:p w:rsidR="00D72BC9" w:rsidRPr="009A234D" w:rsidRDefault="00D72BC9" w:rsidP="003579E8">
            <w:pPr>
              <w:spacing w:after="0" w:line="240" w:lineRule="auto"/>
              <w:jc w:val="center"/>
              <w:rPr>
                <w:rFonts w:ascii="Times New Roman" w:eastAsia="Times New Roman" w:hAnsi="Times New Roman" w:cs="Times New Roman"/>
                <w:sz w:val="20"/>
                <w:szCs w:val="20"/>
              </w:rPr>
            </w:pPr>
          </w:p>
        </w:tc>
        <w:tc>
          <w:tcPr>
            <w:tcW w:w="1394" w:type="dxa"/>
            <w:shd w:val="clear" w:color="auto" w:fill="auto"/>
            <w:noWrap/>
            <w:vAlign w:val="center"/>
            <w:hideMark/>
          </w:tcPr>
          <w:p w:rsidR="00D72BC9" w:rsidRPr="009A234D" w:rsidRDefault="00D72BC9" w:rsidP="003579E8">
            <w:pPr>
              <w:spacing w:after="0" w:line="240" w:lineRule="auto"/>
              <w:jc w:val="center"/>
              <w:rPr>
                <w:rFonts w:ascii="Times New Roman" w:eastAsia="Times New Roman" w:hAnsi="Times New Roman" w:cs="Times New Roman"/>
                <w:sz w:val="20"/>
                <w:szCs w:val="20"/>
              </w:rPr>
            </w:pPr>
          </w:p>
        </w:tc>
        <w:tc>
          <w:tcPr>
            <w:tcW w:w="1348" w:type="dxa"/>
            <w:vMerge/>
            <w:vAlign w:val="center"/>
            <w:hideMark/>
          </w:tcPr>
          <w:p w:rsidR="00D72BC9" w:rsidRPr="009A234D" w:rsidRDefault="00D72BC9" w:rsidP="00E302AA">
            <w:pPr>
              <w:spacing w:after="0" w:line="240" w:lineRule="auto"/>
              <w:rPr>
                <w:rFonts w:ascii="Times New Roman" w:eastAsia="Times New Roman" w:hAnsi="Times New Roman" w:cs="Times New Roman"/>
                <w:sz w:val="20"/>
                <w:szCs w:val="20"/>
              </w:rPr>
            </w:pPr>
          </w:p>
        </w:tc>
        <w:tc>
          <w:tcPr>
            <w:tcW w:w="1150" w:type="dxa"/>
            <w:vMerge/>
            <w:vAlign w:val="center"/>
            <w:hideMark/>
          </w:tcPr>
          <w:p w:rsidR="00D72BC9" w:rsidRPr="009A234D" w:rsidRDefault="00D72BC9" w:rsidP="00E302AA">
            <w:pPr>
              <w:spacing w:after="0" w:line="240" w:lineRule="auto"/>
              <w:rPr>
                <w:rFonts w:ascii="Times New Roman" w:eastAsia="Times New Roman" w:hAnsi="Times New Roman" w:cs="Times New Roman"/>
                <w:sz w:val="20"/>
                <w:szCs w:val="20"/>
              </w:rPr>
            </w:pPr>
          </w:p>
        </w:tc>
      </w:tr>
    </w:tbl>
    <w:p w:rsidR="00D72BC9" w:rsidRPr="009A234D" w:rsidRDefault="00D72BC9" w:rsidP="00D72BC9">
      <w:pPr>
        <w:rPr>
          <w:rFonts w:ascii="Times New Roman" w:hAnsi="Times New Roman" w:cs="Times New Roman"/>
          <w:sz w:val="20"/>
          <w:szCs w:val="20"/>
        </w:rPr>
      </w:pPr>
      <w:r w:rsidRPr="009A234D">
        <w:rPr>
          <w:rFonts w:ascii="Times New Roman" w:hAnsi="Times New Roman" w:cs="Times New Roman"/>
          <w:sz w:val="20"/>
          <w:szCs w:val="20"/>
        </w:rPr>
        <w:t>⃰ p&lt;0.05</w:t>
      </w:r>
    </w:p>
    <w:p w:rsidR="00E302AA" w:rsidRPr="009A234D" w:rsidRDefault="006542D1" w:rsidP="003902A5">
      <w:pPr>
        <w:spacing w:after="0" w:line="360" w:lineRule="auto"/>
        <w:ind w:firstLine="708"/>
        <w:jc w:val="both"/>
        <w:rPr>
          <w:rFonts w:ascii="Times New Roman" w:hAnsi="Times New Roman" w:cs="Times New Roman"/>
          <w:sz w:val="24"/>
          <w:szCs w:val="24"/>
        </w:rPr>
      </w:pPr>
      <w:r w:rsidRPr="009A234D">
        <w:rPr>
          <w:rFonts w:ascii="Times New Roman" w:hAnsi="Times New Roman" w:cs="Times New Roman"/>
          <w:sz w:val="24"/>
          <w:szCs w:val="24"/>
        </w:rPr>
        <w:t>Tablo 5’e göre deney gurubu ön ve son test puanları arasında anlamlı farklılık (</w:t>
      </w:r>
      <w:r w:rsidR="00D72BC9" w:rsidRPr="009A234D">
        <w:rPr>
          <w:rFonts w:ascii="Times New Roman" w:hAnsi="Times New Roman" w:cs="Times New Roman"/>
          <w:sz w:val="24"/>
          <w:szCs w:val="24"/>
        </w:rPr>
        <w:t xml:space="preserve">z=4.11; </w:t>
      </w:r>
      <w:r w:rsidRPr="009A234D">
        <w:rPr>
          <w:rFonts w:ascii="Times New Roman" w:hAnsi="Times New Roman" w:cs="Times New Roman"/>
          <w:sz w:val="24"/>
          <w:szCs w:val="24"/>
        </w:rPr>
        <w:t xml:space="preserve">p&lt;0.05) bulunurken, kontrol gurubu ön ve son test puanları arasında anlamlı </w:t>
      </w:r>
      <w:r w:rsidR="00D72BC9" w:rsidRPr="009A234D">
        <w:rPr>
          <w:rFonts w:ascii="Times New Roman" w:hAnsi="Times New Roman" w:cs="Times New Roman"/>
          <w:sz w:val="24"/>
          <w:szCs w:val="24"/>
        </w:rPr>
        <w:t>bir farklılığın</w:t>
      </w:r>
      <w:r w:rsidR="009A234D">
        <w:rPr>
          <w:rFonts w:ascii="Times New Roman" w:hAnsi="Times New Roman" w:cs="Times New Roman"/>
          <w:sz w:val="24"/>
          <w:szCs w:val="24"/>
        </w:rPr>
        <w:t xml:space="preserve"> </w:t>
      </w:r>
      <w:r w:rsidR="00D72BC9" w:rsidRPr="009A234D">
        <w:rPr>
          <w:rFonts w:ascii="Times New Roman" w:hAnsi="Times New Roman" w:cs="Times New Roman"/>
          <w:sz w:val="24"/>
          <w:szCs w:val="24"/>
        </w:rPr>
        <w:t xml:space="preserve">olmadığı </w:t>
      </w:r>
      <w:r w:rsidRPr="009A234D">
        <w:rPr>
          <w:rFonts w:ascii="Times New Roman" w:hAnsi="Times New Roman" w:cs="Times New Roman"/>
          <w:sz w:val="24"/>
          <w:szCs w:val="24"/>
        </w:rPr>
        <w:t>(</w:t>
      </w:r>
      <w:r w:rsidR="00D72BC9" w:rsidRPr="009A234D">
        <w:rPr>
          <w:rFonts w:ascii="Times New Roman" w:hAnsi="Times New Roman" w:cs="Times New Roman"/>
          <w:sz w:val="24"/>
          <w:szCs w:val="24"/>
        </w:rPr>
        <w:t xml:space="preserve">z=1.36; </w:t>
      </w:r>
      <w:r w:rsidRPr="009A234D">
        <w:rPr>
          <w:rFonts w:ascii="Times New Roman" w:hAnsi="Times New Roman" w:cs="Times New Roman"/>
          <w:sz w:val="24"/>
          <w:szCs w:val="24"/>
        </w:rPr>
        <w:t xml:space="preserve">p&gt;0.05) görülmektedir. </w:t>
      </w:r>
      <w:r w:rsidR="006520A3" w:rsidRPr="009A234D">
        <w:rPr>
          <w:rFonts w:ascii="Times New Roman" w:hAnsi="Times New Roman" w:cs="Times New Roman"/>
          <w:sz w:val="24"/>
          <w:szCs w:val="24"/>
        </w:rPr>
        <w:t xml:space="preserve">Sıra ortalamaları ve sıra toplamları incelendiğinde gözlenen bu farkın pozitif sıralar yani son test puanı lehine olduğu görülmektedir. </w:t>
      </w:r>
      <w:r w:rsidRPr="009A234D">
        <w:rPr>
          <w:rFonts w:ascii="Times New Roman" w:hAnsi="Times New Roman" w:cs="Times New Roman"/>
          <w:sz w:val="24"/>
          <w:szCs w:val="24"/>
        </w:rPr>
        <w:t>Buna göre deney gurubu öğrencilerinin e-</w:t>
      </w:r>
      <w:proofErr w:type="spellStart"/>
      <w:r w:rsidRPr="009A234D">
        <w:rPr>
          <w:rFonts w:ascii="Times New Roman" w:hAnsi="Times New Roman" w:cs="Times New Roman"/>
          <w:sz w:val="24"/>
          <w:szCs w:val="24"/>
        </w:rPr>
        <w:t>portfolyo</w:t>
      </w:r>
      <w:proofErr w:type="spellEnd"/>
      <w:r w:rsidRPr="009A234D">
        <w:rPr>
          <w:rFonts w:ascii="Times New Roman" w:hAnsi="Times New Roman" w:cs="Times New Roman"/>
          <w:sz w:val="24"/>
          <w:szCs w:val="24"/>
        </w:rPr>
        <w:t xml:space="preserve"> uygulama sürecinde STEM tutumlarında pozitif yönde bir artışın olduğu söylenebilir. </w:t>
      </w:r>
      <w:r w:rsidR="006520A3" w:rsidRPr="009A234D">
        <w:rPr>
          <w:rFonts w:ascii="Times New Roman" w:hAnsi="Times New Roman" w:cs="Times New Roman"/>
          <w:sz w:val="24"/>
          <w:szCs w:val="24"/>
        </w:rPr>
        <w:t>Bunun yanında</w:t>
      </w:r>
      <w:r w:rsidRPr="009A234D">
        <w:rPr>
          <w:rFonts w:ascii="Times New Roman" w:hAnsi="Times New Roman" w:cs="Times New Roman"/>
          <w:sz w:val="24"/>
          <w:szCs w:val="24"/>
        </w:rPr>
        <w:t xml:space="preserve"> kontrol gurubunda ise STEM tutumuna yönelik böyle bir anlamlılıktan bahsedilemez.</w:t>
      </w:r>
    </w:p>
    <w:p w:rsidR="00984930" w:rsidRPr="009A234D" w:rsidRDefault="00984930" w:rsidP="00984930">
      <w:pPr>
        <w:spacing w:after="0" w:line="360" w:lineRule="auto"/>
        <w:ind w:firstLine="708"/>
        <w:jc w:val="both"/>
        <w:rPr>
          <w:rFonts w:ascii="Times New Roman" w:hAnsi="Times New Roman" w:cs="Times New Roman"/>
          <w:sz w:val="24"/>
          <w:szCs w:val="24"/>
        </w:rPr>
      </w:pPr>
      <w:r w:rsidRPr="009A234D">
        <w:rPr>
          <w:rFonts w:ascii="Times New Roman" w:hAnsi="Times New Roman" w:cs="Times New Roman"/>
          <w:sz w:val="24"/>
          <w:szCs w:val="24"/>
        </w:rPr>
        <w:t xml:space="preserve">Bununla birlikte araştırmaya katılan sekizinci sınıf öğrencilerinin STEM tutum puanları ve akademik başarı durumları cinsiyete göre anlamlı bir farklılık göstermekte midir? </w:t>
      </w:r>
      <w:proofErr w:type="gramStart"/>
      <w:r w:rsidRPr="009A234D">
        <w:rPr>
          <w:rFonts w:ascii="Times New Roman" w:hAnsi="Times New Roman" w:cs="Times New Roman"/>
          <w:sz w:val="24"/>
          <w:szCs w:val="24"/>
        </w:rPr>
        <w:t>alt</w:t>
      </w:r>
      <w:proofErr w:type="gramEnd"/>
      <w:r w:rsidRPr="009A234D">
        <w:rPr>
          <w:rFonts w:ascii="Times New Roman" w:hAnsi="Times New Roman" w:cs="Times New Roman"/>
          <w:sz w:val="24"/>
          <w:szCs w:val="24"/>
        </w:rPr>
        <w:t xml:space="preserve"> problemine ilişkin veriler Mann-</w:t>
      </w:r>
      <w:proofErr w:type="spellStart"/>
      <w:r w:rsidRPr="009A234D">
        <w:rPr>
          <w:rFonts w:ascii="Times New Roman" w:hAnsi="Times New Roman" w:cs="Times New Roman"/>
          <w:sz w:val="24"/>
          <w:szCs w:val="24"/>
        </w:rPr>
        <w:t>Whitney</w:t>
      </w:r>
      <w:proofErr w:type="spellEnd"/>
      <w:r w:rsidRPr="009A234D">
        <w:rPr>
          <w:rFonts w:ascii="Times New Roman" w:hAnsi="Times New Roman" w:cs="Times New Roman"/>
          <w:sz w:val="24"/>
          <w:szCs w:val="24"/>
        </w:rPr>
        <w:t xml:space="preserve"> U testiyle bakılmış ve sonuçlar Tablo </w:t>
      </w:r>
      <w:r w:rsidR="00E302AA" w:rsidRPr="009A234D">
        <w:rPr>
          <w:rFonts w:ascii="Times New Roman" w:hAnsi="Times New Roman" w:cs="Times New Roman"/>
          <w:sz w:val="24"/>
          <w:szCs w:val="24"/>
        </w:rPr>
        <w:t>6</w:t>
      </w:r>
      <w:r w:rsidRPr="009A234D">
        <w:rPr>
          <w:rFonts w:ascii="Times New Roman" w:hAnsi="Times New Roman" w:cs="Times New Roman"/>
          <w:sz w:val="24"/>
          <w:szCs w:val="24"/>
        </w:rPr>
        <w:t xml:space="preserve">ve </w:t>
      </w:r>
      <w:r w:rsidR="00E302AA" w:rsidRPr="009A234D">
        <w:rPr>
          <w:rFonts w:ascii="Times New Roman" w:hAnsi="Times New Roman" w:cs="Times New Roman"/>
          <w:sz w:val="24"/>
          <w:szCs w:val="24"/>
        </w:rPr>
        <w:t>7’d</w:t>
      </w:r>
      <w:r w:rsidRPr="009A234D">
        <w:rPr>
          <w:rFonts w:ascii="Times New Roman" w:hAnsi="Times New Roman" w:cs="Times New Roman"/>
          <w:sz w:val="24"/>
          <w:szCs w:val="24"/>
        </w:rPr>
        <w:t>e sunulmuştur.</w:t>
      </w:r>
    </w:p>
    <w:p w:rsidR="007E2365" w:rsidRPr="009A234D" w:rsidRDefault="00C31085" w:rsidP="00D876AD">
      <w:pPr>
        <w:spacing w:after="0" w:line="360" w:lineRule="auto"/>
        <w:jc w:val="both"/>
        <w:rPr>
          <w:rFonts w:ascii="Times New Roman" w:hAnsi="Times New Roman" w:cs="Times New Roman"/>
          <w:sz w:val="24"/>
          <w:szCs w:val="24"/>
        </w:rPr>
      </w:pPr>
      <w:r w:rsidRPr="009A234D">
        <w:rPr>
          <w:rFonts w:ascii="Times New Roman" w:hAnsi="Times New Roman" w:cs="Times New Roman"/>
          <w:b/>
          <w:sz w:val="24"/>
          <w:szCs w:val="24"/>
        </w:rPr>
        <w:t xml:space="preserve">Tablo </w:t>
      </w:r>
      <w:r w:rsidR="00E302AA" w:rsidRPr="009A234D">
        <w:rPr>
          <w:rFonts w:ascii="Times New Roman" w:hAnsi="Times New Roman" w:cs="Times New Roman"/>
          <w:b/>
          <w:sz w:val="24"/>
          <w:szCs w:val="24"/>
        </w:rPr>
        <w:t>6</w:t>
      </w:r>
      <w:r w:rsidRPr="009A234D">
        <w:rPr>
          <w:rFonts w:ascii="Times New Roman" w:hAnsi="Times New Roman" w:cs="Times New Roman"/>
          <w:sz w:val="24"/>
          <w:szCs w:val="24"/>
        </w:rPr>
        <w:t xml:space="preserve">. </w:t>
      </w:r>
      <w:r w:rsidR="006520A3" w:rsidRPr="009A234D">
        <w:rPr>
          <w:rFonts w:ascii="Times New Roman" w:hAnsi="Times New Roman" w:cs="Times New Roman"/>
          <w:sz w:val="24"/>
          <w:szCs w:val="24"/>
        </w:rPr>
        <w:t xml:space="preserve">Araştırmaya Katılan Öğrencilerin </w:t>
      </w:r>
      <w:r w:rsidRPr="009A234D">
        <w:rPr>
          <w:rFonts w:ascii="Times New Roman" w:hAnsi="Times New Roman" w:cs="Times New Roman"/>
          <w:sz w:val="24"/>
          <w:szCs w:val="24"/>
        </w:rPr>
        <w:t xml:space="preserve">STEM </w:t>
      </w:r>
      <w:r w:rsidR="006542D1" w:rsidRPr="009A234D">
        <w:rPr>
          <w:rFonts w:ascii="Times New Roman" w:hAnsi="Times New Roman" w:cs="Times New Roman"/>
          <w:sz w:val="24"/>
          <w:szCs w:val="24"/>
        </w:rPr>
        <w:t>Tutum</w:t>
      </w:r>
      <w:r w:rsidR="003F5540" w:rsidRPr="009A234D">
        <w:rPr>
          <w:rFonts w:ascii="Times New Roman" w:hAnsi="Times New Roman" w:cs="Times New Roman"/>
          <w:sz w:val="24"/>
          <w:szCs w:val="24"/>
        </w:rPr>
        <w:t xml:space="preserve"> Puanlarının</w:t>
      </w:r>
      <w:r w:rsidR="006542D1" w:rsidRPr="009A234D">
        <w:rPr>
          <w:rFonts w:ascii="Times New Roman" w:hAnsi="Times New Roman" w:cs="Times New Roman"/>
          <w:sz w:val="24"/>
          <w:szCs w:val="24"/>
        </w:rPr>
        <w:t xml:space="preserve"> Cinsiyete Göre </w:t>
      </w:r>
      <w:r w:rsidR="003F5540" w:rsidRPr="009A234D">
        <w:rPr>
          <w:rFonts w:ascii="Times New Roman" w:hAnsi="Times New Roman" w:cs="Times New Roman"/>
          <w:sz w:val="24"/>
          <w:szCs w:val="24"/>
        </w:rPr>
        <w:t>Karşılaştırılması</w:t>
      </w:r>
    </w:p>
    <w:tbl>
      <w:tblPr>
        <w:tblW w:w="9064" w:type="dxa"/>
        <w:jc w:val="center"/>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1500"/>
        <w:gridCol w:w="693"/>
        <w:gridCol w:w="2541"/>
        <w:gridCol w:w="2156"/>
        <w:gridCol w:w="1087"/>
        <w:gridCol w:w="1087"/>
      </w:tblGrid>
      <w:tr w:rsidR="00C80AC4" w:rsidRPr="009A234D" w:rsidTr="00C80AC4">
        <w:trPr>
          <w:trHeight w:val="720"/>
          <w:jc w:val="center"/>
        </w:trPr>
        <w:tc>
          <w:tcPr>
            <w:tcW w:w="1500" w:type="dxa"/>
            <w:vAlign w:val="center"/>
            <w:hideMark/>
          </w:tcPr>
          <w:p w:rsidR="00C80AC4" w:rsidRPr="009A234D" w:rsidRDefault="00C80AC4" w:rsidP="00D876AD">
            <w:pPr>
              <w:spacing w:after="0" w:line="360" w:lineRule="auto"/>
              <w:jc w:val="center"/>
              <w:rPr>
                <w:rFonts w:ascii="Times New Roman" w:eastAsia="Times New Roman" w:hAnsi="Times New Roman" w:cs="Times New Roman"/>
                <w:b/>
                <w:sz w:val="20"/>
                <w:szCs w:val="20"/>
              </w:rPr>
            </w:pPr>
            <w:r w:rsidRPr="009A234D">
              <w:rPr>
                <w:rFonts w:ascii="Times New Roman" w:eastAsia="Times New Roman" w:hAnsi="Times New Roman" w:cs="Times New Roman"/>
                <w:b/>
                <w:sz w:val="20"/>
                <w:szCs w:val="20"/>
              </w:rPr>
              <w:t>Gruplar</w:t>
            </w:r>
          </w:p>
        </w:tc>
        <w:tc>
          <w:tcPr>
            <w:tcW w:w="693" w:type="dxa"/>
            <w:vAlign w:val="center"/>
            <w:hideMark/>
          </w:tcPr>
          <w:p w:rsidR="00C80AC4" w:rsidRPr="009A234D" w:rsidRDefault="003579E8" w:rsidP="00D876AD">
            <w:pPr>
              <w:spacing w:after="0"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w:t>
            </w:r>
          </w:p>
        </w:tc>
        <w:tc>
          <w:tcPr>
            <w:tcW w:w="2541" w:type="dxa"/>
            <w:vAlign w:val="center"/>
            <w:hideMark/>
          </w:tcPr>
          <w:p w:rsidR="00C80AC4" w:rsidRPr="009A234D" w:rsidRDefault="00C80AC4" w:rsidP="00D876AD">
            <w:pPr>
              <w:spacing w:after="0" w:line="360" w:lineRule="auto"/>
              <w:jc w:val="center"/>
              <w:rPr>
                <w:rFonts w:ascii="Times New Roman" w:eastAsia="Times New Roman" w:hAnsi="Times New Roman" w:cs="Times New Roman"/>
                <w:b/>
                <w:sz w:val="20"/>
                <w:szCs w:val="20"/>
              </w:rPr>
            </w:pPr>
            <w:r w:rsidRPr="009A234D">
              <w:rPr>
                <w:rFonts w:ascii="Times New Roman" w:eastAsia="Times New Roman" w:hAnsi="Times New Roman" w:cs="Times New Roman"/>
                <w:b/>
                <w:sz w:val="20"/>
                <w:szCs w:val="20"/>
              </w:rPr>
              <w:t>Sıra Ortalaması</w:t>
            </w:r>
          </w:p>
        </w:tc>
        <w:tc>
          <w:tcPr>
            <w:tcW w:w="2156" w:type="dxa"/>
            <w:vAlign w:val="center"/>
            <w:hideMark/>
          </w:tcPr>
          <w:p w:rsidR="00C80AC4" w:rsidRPr="009A234D" w:rsidRDefault="00C80AC4" w:rsidP="00D876AD">
            <w:pPr>
              <w:spacing w:after="0" w:line="360" w:lineRule="auto"/>
              <w:jc w:val="center"/>
              <w:rPr>
                <w:rFonts w:ascii="Times New Roman" w:eastAsia="Times New Roman" w:hAnsi="Times New Roman" w:cs="Times New Roman"/>
                <w:b/>
                <w:sz w:val="20"/>
                <w:szCs w:val="20"/>
              </w:rPr>
            </w:pPr>
            <w:r w:rsidRPr="009A234D">
              <w:rPr>
                <w:rFonts w:ascii="Times New Roman" w:eastAsia="Times New Roman" w:hAnsi="Times New Roman" w:cs="Times New Roman"/>
                <w:b/>
                <w:sz w:val="20"/>
                <w:szCs w:val="20"/>
              </w:rPr>
              <w:t>Sıra Toplamı</w:t>
            </w:r>
          </w:p>
        </w:tc>
        <w:tc>
          <w:tcPr>
            <w:tcW w:w="1087" w:type="dxa"/>
            <w:vAlign w:val="center"/>
            <w:hideMark/>
          </w:tcPr>
          <w:p w:rsidR="00C80AC4" w:rsidRPr="009A234D" w:rsidRDefault="00C80AC4" w:rsidP="00D876AD">
            <w:pPr>
              <w:spacing w:after="0" w:line="360" w:lineRule="auto"/>
              <w:jc w:val="center"/>
              <w:rPr>
                <w:rFonts w:ascii="Times New Roman" w:eastAsia="Times New Roman" w:hAnsi="Times New Roman" w:cs="Times New Roman"/>
                <w:b/>
                <w:sz w:val="20"/>
                <w:szCs w:val="20"/>
              </w:rPr>
            </w:pPr>
            <w:r w:rsidRPr="009A234D">
              <w:rPr>
                <w:rFonts w:ascii="Times New Roman" w:eastAsia="Times New Roman" w:hAnsi="Times New Roman" w:cs="Times New Roman"/>
                <w:b/>
                <w:sz w:val="20"/>
                <w:szCs w:val="20"/>
              </w:rPr>
              <w:t>U</w:t>
            </w:r>
          </w:p>
        </w:tc>
        <w:tc>
          <w:tcPr>
            <w:tcW w:w="1087" w:type="dxa"/>
            <w:vAlign w:val="center"/>
            <w:hideMark/>
          </w:tcPr>
          <w:p w:rsidR="00C80AC4" w:rsidRPr="003579E8" w:rsidRDefault="00C80AC4" w:rsidP="00D876AD">
            <w:pPr>
              <w:spacing w:after="0" w:line="360" w:lineRule="auto"/>
              <w:jc w:val="center"/>
              <w:rPr>
                <w:rFonts w:ascii="Times New Roman" w:eastAsia="Times New Roman" w:hAnsi="Times New Roman" w:cs="Times New Roman"/>
                <w:b/>
                <w:i/>
                <w:sz w:val="20"/>
                <w:szCs w:val="20"/>
              </w:rPr>
            </w:pPr>
            <w:proofErr w:type="gramStart"/>
            <w:r w:rsidRPr="003579E8">
              <w:rPr>
                <w:rFonts w:ascii="Times New Roman" w:eastAsia="Times New Roman" w:hAnsi="Times New Roman" w:cs="Times New Roman"/>
                <w:b/>
                <w:i/>
                <w:sz w:val="20"/>
                <w:szCs w:val="20"/>
              </w:rPr>
              <w:t>p</w:t>
            </w:r>
            <w:proofErr w:type="gramEnd"/>
          </w:p>
        </w:tc>
      </w:tr>
      <w:tr w:rsidR="00C80AC4" w:rsidRPr="009A234D" w:rsidTr="00C80AC4">
        <w:trPr>
          <w:trHeight w:val="435"/>
          <w:jc w:val="center"/>
        </w:trPr>
        <w:tc>
          <w:tcPr>
            <w:tcW w:w="1500" w:type="dxa"/>
            <w:vAlign w:val="center"/>
            <w:hideMark/>
          </w:tcPr>
          <w:p w:rsidR="00C80AC4" w:rsidRPr="009A234D" w:rsidRDefault="00C80AC4" w:rsidP="003F5540">
            <w:pPr>
              <w:spacing w:after="0" w:line="360" w:lineRule="auto"/>
              <w:jc w:val="center"/>
              <w:rPr>
                <w:rFonts w:ascii="Times New Roman" w:eastAsia="Times New Roman" w:hAnsi="Times New Roman" w:cs="Times New Roman"/>
                <w:sz w:val="20"/>
                <w:szCs w:val="20"/>
              </w:rPr>
            </w:pPr>
            <w:r w:rsidRPr="009A234D">
              <w:rPr>
                <w:rFonts w:ascii="Times New Roman" w:eastAsia="Times New Roman" w:hAnsi="Times New Roman" w:cs="Times New Roman"/>
                <w:sz w:val="20"/>
                <w:szCs w:val="20"/>
              </w:rPr>
              <w:t>K</w:t>
            </w:r>
            <w:r w:rsidR="003F5540" w:rsidRPr="009A234D">
              <w:rPr>
                <w:rFonts w:ascii="Times New Roman" w:eastAsia="Times New Roman" w:hAnsi="Times New Roman" w:cs="Times New Roman"/>
                <w:sz w:val="20"/>
                <w:szCs w:val="20"/>
              </w:rPr>
              <w:t>ız</w:t>
            </w:r>
          </w:p>
        </w:tc>
        <w:tc>
          <w:tcPr>
            <w:tcW w:w="693" w:type="dxa"/>
            <w:noWrap/>
            <w:vAlign w:val="center"/>
            <w:hideMark/>
          </w:tcPr>
          <w:p w:rsidR="00C80AC4" w:rsidRPr="009A234D" w:rsidRDefault="00C80AC4" w:rsidP="00D876AD">
            <w:pPr>
              <w:spacing w:after="0" w:line="360" w:lineRule="auto"/>
              <w:jc w:val="center"/>
              <w:rPr>
                <w:rFonts w:ascii="Times New Roman" w:eastAsia="Times New Roman" w:hAnsi="Times New Roman" w:cs="Times New Roman"/>
                <w:sz w:val="20"/>
                <w:szCs w:val="20"/>
              </w:rPr>
            </w:pPr>
            <w:r w:rsidRPr="009A234D">
              <w:rPr>
                <w:rFonts w:ascii="Times New Roman" w:eastAsia="Times New Roman" w:hAnsi="Times New Roman" w:cs="Times New Roman"/>
                <w:sz w:val="20"/>
                <w:szCs w:val="20"/>
              </w:rPr>
              <w:t>26</w:t>
            </w:r>
          </w:p>
        </w:tc>
        <w:tc>
          <w:tcPr>
            <w:tcW w:w="2541" w:type="dxa"/>
            <w:noWrap/>
            <w:vAlign w:val="center"/>
            <w:hideMark/>
          </w:tcPr>
          <w:p w:rsidR="00C80AC4" w:rsidRPr="009A234D" w:rsidRDefault="00C80AC4" w:rsidP="000726BD">
            <w:pPr>
              <w:spacing w:after="0" w:line="360" w:lineRule="auto"/>
              <w:jc w:val="center"/>
              <w:rPr>
                <w:rFonts w:ascii="Times New Roman" w:eastAsia="Times New Roman" w:hAnsi="Times New Roman" w:cs="Times New Roman"/>
                <w:sz w:val="20"/>
                <w:szCs w:val="20"/>
              </w:rPr>
            </w:pPr>
            <w:r w:rsidRPr="009A234D">
              <w:rPr>
                <w:rFonts w:ascii="Times New Roman" w:eastAsia="Times New Roman" w:hAnsi="Times New Roman" w:cs="Times New Roman"/>
                <w:sz w:val="20"/>
                <w:szCs w:val="20"/>
              </w:rPr>
              <w:t>21</w:t>
            </w:r>
            <w:r w:rsidR="000726BD" w:rsidRPr="009A234D">
              <w:rPr>
                <w:rFonts w:ascii="Times New Roman" w:eastAsia="Times New Roman" w:hAnsi="Times New Roman" w:cs="Times New Roman"/>
                <w:sz w:val="20"/>
                <w:szCs w:val="20"/>
              </w:rPr>
              <w:t>.</w:t>
            </w:r>
            <w:r w:rsidRPr="009A234D">
              <w:rPr>
                <w:rFonts w:ascii="Times New Roman" w:eastAsia="Times New Roman" w:hAnsi="Times New Roman" w:cs="Times New Roman"/>
                <w:sz w:val="20"/>
                <w:szCs w:val="20"/>
              </w:rPr>
              <w:t>37</w:t>
            </w:r>
          </w:p>
        </w:tc>
        <w:tc>
          <w:tcPr>
            <w:tcW w:w="2156" w:type="dxa"/>
            <w:noWrap/>
            <w:vAlign w:val="center"/>
            <w:hideMark/>
          </w:tcPr>
          <w:p w:rsidR="00C80AC4" w:rsidRPr="009A234D" w:rsidRDefault="000726BD" w:rsidP="00D876AD">
            <w:pPr>
              <w:spacing w:after="0" w:line="360" w:lineRule="auto"/>
              <w:jc w:val="center"/>
              <w:rPr>
                <w:rFonts w:ascii="Times New Roman" w:eastAsia="Times New Roman" w:hAnsi="Times New Roman" w:cs="Times New Roman"/>
                <w:sz w:val="20"/>
                <w:szCs w:val="20"/>
              </w:rPr>
            </w:pPr>
            <w:r w:rsidRPr="009A234D">
              <w:rPr>
                <w:rFonts w:ascii="Times New Roman" w:eastAsia="Times New Roman" w:hAnsi="Times New Roman" w:cs="Times New Roman"/>
                <w:sz w:val="20"/>
                <w:szCs w:val="20"/>
              </w:rPr>
              <w:t>555.</w:t>
            </w:r>
            <w:r w:rsidR="00C80AC4" w:rsidRPr="009A234D">
              <w:rPr>
                <w:rFonts w:ascii="Times New Roman" w:eastAsia="Times New Roman" w:hAnsi="Times New Roman" w:cs="Times New Roman"/>
                <w:sz w:val="20"/>
                <w:szCs w:val="20"/>
              </w:rPr>
              <w:t>5</w:t>
            </w:r>
            <w:r w:rsidRPr="009A234D">
              <w:rPr>
                <w:rFonts w:ascii="Times New Roman" w:eastAsia="Times New Roman" w:hAnsi="Times New Roman" w:cs="Times New Roman"/>
                <w:sz w:val="20"/>
                <w:szCs w:val="20"/>
              </w:rPr>
              <w:t>0</w:t>
            </w:r>
          </w:p>
        </w:tc>
        <w:tc>
          <w:tcPr>
            <w:tcW w:w="1087" w:type="dxa"/>
            <w:vMerge w:val="restart"/>
            <w:noWrap/>
            <w:vAlign w:val="center"/>
            <w:hideMark/>
          </w:tcPr>
          <w:p w:rsidR="00C80AC4" w:rsidRPr="009A234D" w:rsidRDefault="00C80AC4" w:rsidP="000726BD">
            <w:pPr>
              <w:spacing w:after="0" w:line="360" w:lineRule="auto"/>
              <w:jc w:val="center"/>
              <w:rPr>
                <w:rFonts w:ascii="Times New Roman" w:eastAsia="Times New Roman" w:hAnsi="Times New Roman" w:cs="Times New Roman"/>
                <w:sz w:val="20"/>
                <w:szCs w:val="20"/>
              </w:rPr>
            </w:pPr>
            <w:r w:rsidRPr="009A234D">
              <w:rPr>
                <w:rFonts w:ascii="Times New Roman" w:eastAsia="Times New Roman" w:hAnsi="Times New Roman" w:cs="Times New Roman"/>
                <w:sz w:val="20"/>
                <w:szCs w:val="20"/>
              </w:rPr>
              <w:t>204</w:t>
            </w:r>
            <w:r w:rsidR="000726BD" w:rsidRPr="009A234D">
              <w:rPr>
                <w:rFonts w:ascii="Times New Roman" w:eastAsia="Times New Roman" w:hAnsi="Times New Roman" w:cs="Times New Roman"/>
                <w:sz w:val="20"/>
                <w:szCs w:val="20"/>
              </w:rPr>
              <w:t>.</w:t>
            </w:r>
            <w:r w:rsidRPr="009A234D">
              <w:rPr>
                <w:rFonts w:ascii="Times New Roman" w:eastAsia="Times New Roman" w:hAnsi="Times New Roman" w:cs="Times New Roman"/>
                <w:sz w:val="20"/>
                <w:szCs w:val="20"/>
              </w:rPr>
              <w:t>5</w:t>
            </w:r>
            <w:r w:rsidR="000726BD" w:rsidRPr="009A234D">
              <w:rPr>
                <w:rFonts w:ascii="Times New Roman" w:eastAsia="Times New Roman" w:hAnsi="Times New Roman" w:cs="Times New Roman"/>
                <w:sz w:val="20"/>
                <w:szCs w:val="20"/>
              </w:rPr>
              <w:t>0</w:t>
            </w:r>
          </w:p>
        </w:tc>
        <w:tc>
          <w:tcPr>
            <w:tcW w:w="1087" w:type="dxa"/>
            <w:vMerge w:val="restart"/>
            <w:noWrap/>
            <w:vAlign w:val="center"/>
            <w:hideMark/>
          </w:tcPr>
          <w:p w:rsidR="00C80AC4" w:rsidRPr="009A234D" w:rsidRDefault="00C80AC4" w:rsidP="000726BD">
            <w:pPr>
              <w:spacing w:after="0" w:line="360" w:lineRule="auto"/>
              <w:jc w:val="center"/>
              <w:rPr>
                <w:rFonts w:ascii="Times New Roman" w:eastAsia="Times New Roman" w:hAnsi="Times New Roman" w:cs="Times New Roman"/>
                <w:sz w:val="20"/>
                <w:szCs w:val="20"/>
              </w:rPr>
            </w:pPr>
            <w:r w:rsidRPr="009A234D">
              <w:rPr>
                <w:rFonts w:ascii="Times New Roman" w:eastAsia="Times New Roman" w:hAnsi="Times New Roman" w:cs="Times New Roman"/>
                <w:sz w:val="20"/>
                <w:szCs w:val="20"/>
              </w:rPr>
              <w:t>0</w:t>
            </w:r>
            <w:r w:rsidR="000726BD" w:rsidRPr="009A234D">
              <w:rPr>
                <w:rFonts w:ascii="Times New Roman" w:eastAsia="Times New Roman" w:hAnsi="Times New Roman" w:cs="Times New Roman"/>
                <w:sz w:val="20"/>
                <w:szCs w:val="20"/>
              </w:rPr>
              <w:t>.</w:t>
            </w:r>
            <w:r w:rsidRPr="009A234D">
              <w:rPr>
                <w:rFonts w:ascii="Times New Roman" w:eastAsia="Times New Roman" w:hAnsi="Times New Roman" w:cs="Times New Roman"/>
                <w:sz w:val="20"/>
                <w:szCs w:val="20"/>
              </w:rPr>
              <w:t>48</w:t>
            </w:r>
          </w:p>
        </w:tc>
      </w:tr>
      <w:tr w:rsidR="00C80AC4" w:rsidRPr="009A234D" w:rsidTr="00C80AC4">
        <w:trPr>
          <w:trHeight w:val="435"/>
          <w:jc w:val="center"/>
        </w:trPr>
        <w:tc>
          <w:tcPr>
            <w:tcW w:w="1500" w:type="dxa"/>
            <w:vAlign w:val="center"/>
            <w:hideMark/>
          </w:tcPr>
          <w:p w:rsidR="00C80AC4" w:rsidRPr="009A234D" w:rsidRDefault="00C80AC4" w:rsidP="00D876AD">
            <w:pPr>
              <w:spacing w:after="0" w:line="360" w:lineRule="auto"/>
              <w:jc w:val="center"/>
              <w:rPr>
                <w:rFonts w:ascii="Times New Roman" w:eastAsia="Times New Roman" w:hAnsi="Times New Roman" w:cs="Times New Roman"/>
                <w:sz w:val="20"/>
                <w:szCs w:val="20"/>
              </w:rPr>
            </w:pPr>
            <w:r w:rsidRPr="009A234D">
              <w:rPr>
                <w:rFonts w:ascii="Times New Roman" w:eastAsia="Times New Roman" w:hAnsi="Times New Roman" w:cs="Times New Roman"/>
                <w:sz w:val="20"/>
                <w:szCs w:val="20"/>
              </w:rPr>
              <w:t>Erkek</w:t>
            </w:r>
          </w:p>
        </w:tc>
        <w:tc>
          <w:tcPr>
            <w:tcW w:w="693" w:type="dxa"/>
            <w:noWrap/>
            <w:vAlign w:val="center"/>
            <w:hideMark/>
          </w:tcPr>
          <w:p w:rsidR="00C80AC4" w:rsidRPr="009A234D" w:rsidRDefault="00C80AC4" w:rsidP="00D876AD">
            <w:pPr>
              <w:spacing w:after="0" w:line="360" w:lineRule="auto"/>
              <w:jc w:val="center"/>
              <w:rPr>
                <w:rFonts w:ascii="Times New Roman" w:eastAsia="Times New Roman" w:hAnsi="Times New Roman" w:cs="Times New Roman"/>
                <w:sz w:val="20"/>
                <w:szCs w:val="20"/>
              </w:rPr>
            </w:pPr>
            <w:r w:rsidRPr="009A234D">
              <w:rPr>
                <w:rFonts w:ascii="Times New Roman" w:eastAsia="Times New Roman" w:hAnsi="Times New Roman" w:cs="Times New Roman"/>
                <w:sz w:val="20"/>
                <w:szCs w:val="20"/>
              </w:rPr>
              <w:t>18</w:t>
            </w:r>
          </w:p>
        </w:tc>
        <w:tc>
          <w:tcPr>
            <w:tcW w:w="2541" w:type="dxa"/>
            <w:noWrap/>
            <w:vAlign w:val="center"/>
            <w:hideMark/>
          </w:tcPr>
          <w:p w:rsidR="00C80AC4" w:rsidRPr="009A234D" w:rsidRDefault="00C80AC4" w:rsidP="000726BD">
            <w:pPr>
              <w:spacing w:after="0" w:line="360" w:lineRule="auto"/>
              <w:jc w:val="center"/>
              <w:rPr>
                <w:rFonts w:ascii="Times New Roman" w:eastAsia="Times New Roman" w:hAnsi="Times New Roman" w:cs="Times New Roman"/>
                <w:sz w:val="20"/>
                <w:szCs w:val="20"/>
              </w:rPr>
            </w:pPr>
            <w:r w:rsidRPr="009A234D">
              <w:rPr>
                <w:rFonts w:ascii="Times New Roman" w:eastAsia="Times New Roman" w:hAnsi="Times New Roman" w:cs="Times New Roman"/>
                <w:sz w:val="20"/>
                <w:szCs w:val="20"/>
              </w:rPr>
              <w:t>24</w:t>
            </w:r>
            <w:r w:rsidR="000726BD" w:rsidRPr="009A234D">
              <w:rPr>
                <w:rFonts w:ascii="Times New Roman" w:eastAsia="Times New Roman" w:hAnsi="Times New Roman" w:cs="Times New Roman"/>
                <w:sz w:val="20"/>
                <w:szCs w:val="20"/>
              </w:rPr>
              <w:t>.</w:t>
            </w:r>
            <w:r w:rsidRPr="009A234D">
              <w:rPr>
                <w:rFonts w:ascii="Times New Roman" w:eastAsia="Times New Roman" w:hAnsi="Times New Roman" w:cs="Times New Roman"/>
                <w:sz w:val="20"/>
                <w:szCs w:val="20"/>
              </w:rPr>
              <w:t>14</w:t>
            </w:r>
          </w:p>
        </w:tc>
        <w:tc>
          <w:tcPr>
            <w:tcW w:w="2156" w:type="dxa"/>
            <w:noWrap/>
            <w:vAlign w:val="center"/>
            <w:hideMark/>
          </w:tcPr>
          <w:p w:rsidR="00C80AC4" w:rsidRPr="009A234D" w:rsidRDefault="000726BD" w:rsidP="00D876AD">
            <w:pPr>
              <w:spacing w:after="0" w:line="360" w:lineRule="auto"/>
              <w:jc w:val="center"/>
              <w:rPr>
                <w:rFonts w:ascii="Times New Roman" w:eastAsia="Times New Roman" w:hAnsi="Times New Roman" w:cs="Times New Roman"/>
                <w:sz w:val="20"/>
                <w:szCs w:val="20"/>
              </w:rPr>
            </w:pPr>
            <w:r w:rsidRPr="009A234D">
              <w:rPr>
                <w:rFonts w:ascii="Times New Roman" w:eastAsia="Times New Roman" w:hAnsi="Times New Roman" w:cs="Times New Roman"/>
                <w:sz w:val="20"/>
                <w:szCs w:val="20"/>
              </w:rPr>
              <w:t>434.</w:t>
            </w:r>
            <w:r w:rsidR="00C80AC4" w:rsidRPr="009A234D">
              <w:rPr>
                <w:rFonts w:ascii="Times New Roman" w:eastAsia="Times New Roman" w:hAnsi="Times New Roman" w:cs="Times New Roman"/>
                <w:sz w:val="20"/>
                <w:szCs w:val="20"/>
              </w:rPr>
              <w:t>5</w:t>
            </w:r>
            <w:r w:rsidRPr="009A234D">
              <w:rPr>
                <w:rFonts w:ascii="Times New Roman" w:eastAsia="Times New Roman" w:hAnsi="Times New Roman" w:cs="Times New Roman"/>
                <w:sz w:val="20"/>
                <w:szCs w:val="20"/>
              </w:rPr>
              <w:t>0</w:t>
            </w:r>
          </w:p>
        </w:tc>
        <w:tc>
          <w:tcPr>
            <w:tcW w:w="1087" w:type="dxa"/>
            <w:vMerge/>
            <w:vAlign w:val="center"/>
            <w:hideMark/>
          </w:tcPr>
          <w:p w:rsidR="00C80AC4" w:rsidRPr="009A234D" w:rsidRDefault="00C80AC4" w:rsidP="00D876AD">
            <w:pPr>
              <w:spacing w:after="0" w:line="360" w:lineRule="auto"/>
              <w:jc w:val="center"/>
              <w:rPr>
                <w:rFonts w:ascii="Times New Roman" w:eastAsia="Times New Roman" w:hAnsi="Times New Roman" w:cs="Times New Roman"/>
                <w:sz w:val="20"/>
                <w:szCs w:val="20"/>
              </w:rPr>
            </w:pPr>
          </w:p>
        </w:tc>
        <w:tc>
          <w:tcPr>
            <w:tcW w:w="1087" w:type="dxa"/>
            <w:vMerge/>
            <w:vAlign w:val="center"/>
            <w:hideMark/>
          </w:tcPr>
          <w:p w:rsidR="00C80AC4" w:rsidRPr="009A234D" w:rsidRDefault="00C80AC4" w:rsidP="00D876AD">
            <w:pPr>
              <w:spacing w:after="0" w:line="360" w:lineRule="auto"/>
              <w:jc w:val="center"/>
              <w:rPr>
                <w:rFonts w:ascii="Times New Roman" w:eastAsia="Times New Roman" w:hAnsi="Times New Roman" w:cs="Times New Roman"/>
                <w:sz w:val="20"/>
                <w:szCs w:val="20"/>
              </w:rPr>
            </w:pPr>
          </w:p>
        </w:tc>
      </w:tr>
    </w:tbl>
    <w:p w:rsidR="00984930" w:rsidRPr="009A234D" w:rsidRDefault="00984930" w:rsidP="001F13D9">
      <w:pPr>
        <w:spacing w:after="0" w:line="360" w:lineRule="auto"/>
        <w:ind w:firstLine="708"/>
        <w:jc w:val="both"/>
        <w:rPr>
          <w:rFonts w:ascii="Times New Roman" w:hAnsi="Times New Roman" w:cs="Times New Roman"/>
          <w:sz w:val="24"/>
          <w:szCs w:val="24"/>
        </w:rPr>
      </w:pPr>
    </w:p>
    <w:p w:rsidR="00BC5A8F" w:rsidRPr="009A234D" w:rsidRDefault="00984930" w:rsidP="00683585">
      <w:pPr>
        <w:spacing w:after="0" w:line="360" w:lineRule="auto"/>
        <w:ind w:firstLine="708"/>
        <w:jc w:val="both"/>
        <w:rPr>
          <w:rFonts w:ascii="Times New Roman" w:hAnsi="Times New Roman" w:cs="Times New Roman"/>
          <w:sz w:val="24"/>
          <w:szCs w:val="24"/>
        </w:rPr>
      </w:pPr>
      <w:proofErr w:type="gramStart"/>
      <w:r w:rsidRPr="009A234D">
        <w:rPr>
          <w:rFonts w:ascii="Times New Roman" w:hAnsi="Times New Roman" w:cs="Times New Roman"/>
          <w:sz w:val="24"/>
          <w:szCs w:val="24"/>
        </w:rPr>
        <w:t xml:space="preserve">Tablo </w:t>
      </w:r>
      <w:r w:rsidR="00E302AA" w:rsidRPr="009A234D">
        <w:rPr>
          <w:rFonts w:ascii="Times New Roman" w:hAnsi="Times New Roman" w:cs="Times New Roman"/>
          <w:sz w:val="24"/>
          <w:szCs w:val="24"/>
        </w:rPr>
        <w:t>6</w:t>
      </w:r>
      <w:r w:rsidRPr="009A234D">
        <w:rPr>
          <w:rFonts w:ascii="Times New Roman" w:hAnsi="Times New Roman" w:cs="Times New Roman"/>
          <w:sz w:val="24"/>
          <w:szCs w:val="24"/>
        </w:rPr>
        <w:t xml:space="preserve"> incelendiğinde, araştırmaya katılan sekizinci sınıf öğrencilerinin STEM tutum puan ortalamalarının cinsiyete göre anlamlı farklılık göstermediği görülmektedir</w:t>
      </w:r>
      <w:r w:rsidR="00BC5A8F" w:rsidRPr="009A234D">
        <w:rPr>
          <w:rFonts w:ascii="Times New Roman" w:hAnsi="Times New Roman" w:cs="Times New Roman"/>
          <w:sz w:val="24"/>
          <w:szCs w:val="24"/>
        </w:rPr>
        <w:t xml:space="preserve"> (U=204.50; p&gt;0.05).</w:t>
      </w:r>
      <w:r w:rsidRPr="009A234D">
        <w:rPr>
          <w:rFonts w:ascii="Times New Roman" w:hAnsi="Times New Roman" w:cs="Times New Roman"/>
          <w:sz w:val="24"/>
          <w:szCs w:val="24"/>
        </w:rPr>
        <w:t xml:space="preserve">Bu bulgu, cinsiyetin sekizinci sınıf öğrencilerinin tutum puanları üzerinde önemli bir etkisinin olmadığını bir başka deyişle kız ve erkek öğrencilerin </w:t>
      </w:r>
      <w:r w:rsidR="00BC5A8F" w:rsidRPr="009A234D">
        <w:rPr>
          <w:rFonts w:ascii="Times New Roman" w:hAnsi="Times New Roman" w:cs="Times New Roman"/>
          <w:sz w:val="24"/>
          <w:szCs w:val="24"/>
        </w:rPr>
        <w:t>STEM tutumları arasında</w:t>
      </w:r>
      <w:r w:rsidRPr="009A234D">
        <w:rPr>
          <w:rFonts w:ascii="Times New Roman" w:hAnsi="Times New Roman" w:cs="Times New Roman"/>
          <w:sz w:val="24"/>
          <w:szCs w:val="24"/>
        </w:rPr>
        <w:t xml:space="preserve"> anlamlı düzeyde bir farklılık olmadığını göstermektedir.</w:t>
      </w:r>
      <w:proofErr w:type="gramEnd"/>
    </w:p>
    <w:p w:rsidR="000726BD" w:rsidRPr="009A234D" w:rsidRDefault="000726BD" w:rsidP="000726BD">
      <w:pPr>
        <w:spacing w:after="0" w:line="360" w:lineRule="auto"/>
        <w:jc w:val="both"/>
        <w:rPr>
          <w:rFonts w:ascii="Times New Roman" w:hAnsi="Times New Roman" w:cs="Times New Roman"/>
          <w:sz w:val="24"/>
          <w:szCs w:val="24"/>
        </w:rPr>
      </w:pPr>
      <w:r w:rsidRPr="009A234D">
        <w:rPr>
          <w:rFonts w:ascii="Times New Roman" w:hAnsi="Times New Roman" w:cs="Times New Roman"/>
          <w:b/>
          <w:sz w:val="24"/>
          <w:szCs w:val="24"/>
        </w:rPr>
        <w:t xml:space="preserve">Tablo </w:t>
      </w:r>
      <w:r w:rsidR="00E302AA" w:rsidRPr="009A234D">
        <w:rPr>
          <w:rFonts w:ascii="Times New Roman" w:hAnsi="Times New Roman" w:cs="Times New Roman"/>
          <w:b/>
          <w:sz w:val="24"/>
          <w:szCs w:val="24"/>
        </w:rPr>
        <w:t>7</w:t>
      </w:r>
      <w:r w:rsidRPr="009A234D">
        <w:rPr>
          <w:rFonts w:ascii="Times New Roman" w:hAnsi="Times New Roman" w:cs="Times New Roman"/>
          <w:sz w:val="24"/>
          <w:szCs w:val="24"/>
        </w:rPr>
        <w:t xml:space="preserve">. </w:t>
      </w:r>
      <w:r w:rsidR="006520A3" w:rsidRPr="009A234D">
        <w:rPr>
          <w:rFonts w:ascii="Times New Roman" w:hAnsi="Times New Roman" w:cs="Times New Roman"/>
          <w:sz w:val="24"/>
          <w:szCs w:val="24"/>
        </w:rPr>
        <w:t xml:space="preserve">Araştırmaya Katılan Öğrencilerin Fen Bilimleri Dersi </w:t>
      </w:r>
      <w:r w:rsidRPr="009A234D">
        <w:rPr>
          <w:rFonts w:ascii="Times New Roman" w:hAnsi="Times New Roman" w:cs="Times New Roman"/>
          <w:sz w:val="24"/>
          <w:szCs w:val="24"/>
        </w:rPr>
        <w:t>Akademik Başarı</w:t>
      </w:r>
      <w:r w:rsidR="006520A3" w:rsidRPr="009A234D">
        <w:rPr>
          <w:rFonts w:ascii="Times New Roman" w:hAnsi="Times New Roman" w:cs="Times New Roman"/>
          <w:sz w:val="24"/>
          <w:szCs w:val="24"/>
        </w:rPr>
        <w:t>larının</w:t>
      </w:r>
      <w:r w:rsidR="006058B9" w:rsidRPr="009A234D">
        <w:rPr>
          <w:rFonts w:ascii="Times New Roman" w:hAnsi="Times New Roman" w:cs="Times New Roman"/>
          <w:sz w:val="24"/>
          <w:szCs w:val="24"/>
        </w:rPr>
        <w:t xml:space="preserve"> Cinsiyete Göre </w:t>
      </w:r>
      <w:r w:rsidR="003F5540" w:rsidRPr="009A234D">
        <w:rPr>
          <w:rFonts w:ascii="Times New Roman" w:hAnsi="Times New Roman" w:cs="Times New Roman"/>
          <w:sz w:val="24"/>
          <w:szCs w:val="24"/>
        </w:rPr>
        <w:t>Karşılaştırılması</w:t>
      </w:r>
    </w:p>
    <w:tbl>
      <w:tblPr>
        <w:tblW w:w="9064" w:type="dxa"/>
        <w:jc w:val="center"/>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1500"/>
        <w:gridCol w:w="693"/>
        <w:gridCol w:w="2541"/>
        <w:gridCol w:w="2156"/>
        <w:gridCol w:w="1087"/>
        <w:gridCol w:w="1087"/>
      </w:tblGrid>
      <w:tr w:rsidR="000726BD" w:rsidRPr="009A234D" w:rsidTr="00B6458D">
        <w:trPr>
          <w:trHeight w:val="720"/>
          <w:jc w:val="center"/>
        </w:trPr>
        <w:tc>
          <w:tcPr>
            <w:tcW w:w="1500" w:type="dxa"/>
            <w:vAlign w:val="center"/>
            <w:hideMark/>
          </w:tcPr>
          <w:p w:rsidR="000726BD" w:rsidRPr="009A234D" w:rsidRDefault="000726BD" w:rsidP="00B6458D">
            <w:pPr>
              <w:spacing w:after="0" w:line="360" w:lineRule="auto"/>
              <w:jc w:val="center"/>
              <w:rPr>
                <w:rFonts w:ascii="Times New Roman" w:eastAsia="Times New Roman" w:hAnsi="Times New Roman" w:cs="Times New Roman"/>
                <w:b/>
                <w:sz w:val="20"/>
                <w:szCs w:val="20"/>
              </w:rPr>
            </w:pPr>
            <w:r w:rsidRPr="009A234D">
              <w:rPr>
                <w:rFonts w:ascii="Times New Roman" w:eastAsia="Times New Roman" w:hAnsi="Times New Roman" w:cs="Times New Roman"/>
                <w:b/>
                <w:sz w:val="20"/>
                <w:szCs w:val="20"/>
              </w:rPr>
              <w:t>Gruplar</w:t>
            </w:r>
          </w:p>
        </w:tc>
        <w:tc>
          <w:tcPr>
            <w:tcW w:w="693" w:type="dxa"/>
            <w:vAlign w:val="center"/>
            <w:hideMark/>
          </w:tcPr>
          <w:p w:rsidR="000726BD" w:rsidRPr="009A234D" w:rsidRDefault="003579E8" w:rsidP="00B6458D">
            <w:pPr>
              <w:spacing w:after="0"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w:t>
            </w:r>
          </w:p>
        </w:tc>
        <w:tc>
          <w:tcPr>
            <w:tcW w:w="2541" w:type="dxa"/>
            <w:vAlign w:val="center"/>
            <w:hideMark/>
          </w:tcPr>
          <w:p w:rsidR="000726BD" w:rsidRPr="009A234D" w:rsidRDefault="000726BD" w:rsidP="00B6458D">
            <w:pPr>
              <w:spacing w:after="0" w:line="360" w:lineRule="auto"/>
              <w:jc w:val="center"/>
              <w:rPr>
                <w:rFonts w:ascii="Times New Roman" w:eastAsia="Times New Roman" w:hAnsi="Times New Roman" w:cs="Times New Roman"/>
                <w:b/>
                <w:sz w:val="20"/>
                <w:szCs w:val="20"/>
              </w:rPr>
            </w:pPr>
            <w:r w:rsidRPr="009A234D">
              <w:rPr>
                <w:rFonts w:ascii="Times New Roman" w:eastAsia="Times New Roman" w:hAnsi="Times New Roman" w:cs="Times New Roman"/>
                <w:b/>
                <w:sz w:val="20"/>
                <w:szCs w:val="20"/>
              </w:rPr>
              <w:t>Sıra Ortalaması</w:t>
            </w:r>
          </w:p>
        </w:tc>
        <w:tc>
          <w:tcPr>
            <w:tcW w:w="2156" w:type="dxa"/>
            <w:vAlign w:val="center"/>
            <w:hideMark/>
          </w:tcPr>
          <w:p w:rsidR="000726BD" w:rsidRPr="009A234D" w:rsidRDefault="000726BD" w:rsidP="00B6458D">
            <w:pPr>
              <w:spacing w:after="0" w:line="360" w:lineRule="auto"/>
              <w:jc w:val="center"/>
              <w:rPr>
                <w:rFonts w:ascii="Times New Roman" w:eastAsia="Times New Roman" w:hAnsi="Times New Roman" w:cs="Times New Roman"/>
                <w:b/>
                <w:sz w:val="20"/>
                <w:szCs w:val="20"/>
              </w:rPr>
            </w:pPr>
            <w:r w:rsidRPr="009A234D">
              <w:rPr>
                <w:rFonts w:ascii="Times New Roman" w:eastAsia="Times New Roman" w:hAnsi="Times New Roman" w:cs="Times New Roman"/>
                <w:b/>
                <w:sz w:val="20"/>
                <w:szCs w:val="20"/>
              </w:rPr>
              <w:t>Sıra Toplamı</w:t>
            </w:r>
          </w:p>
        </w:tc>
        <w:tc>
          <w:tcPr>
            <w:tcW w:w="1087" w:type="dxa"/>
            <w:vAlign w:val="center"/>
            <w:hideMark/>
          </w:tcPr>
          <w:p w:rsidR="000726BD" w:rsidRPr="009A234D" w:rsidRDefault="000726BD" w:rsidP="00B6458D">
            <w:pPr>
              <w:spacing w:after="0" w:line="360" w:lineRule="auto"/>
              <w:jc w:val="center"/>
              <w:rPr>
                <w:rFonts w:ascii="Times New Roman" w:eastAsia="Times New Roman" w:hAnsi="Times New Roman" w:cs="Times New Roman"/>
                <w:b/>
                <w:sz w:val="20"/>
                <w:szCs w:val="20"/>
              </w:rPr>
            </w:pPr>
            <w:r w:rsidRPr="009A234D">
              <w:rPr>
                <w:rFonts w:ascii="Times New Roman" w:eastAsia="Times New Roman" w:hAnsi="Times New Roman" w:cs="Times New Roman"/>
                <w:b/>
                <w:sz w:val="20"/>
                <w:szCs w:val="20"/>
              </w:rPr>
              <w:t>U</w:t>
            </w:r>
          </w:p>
        </w:tc>
        <w:tc>
          <w:tcPr>
            <w:tcW w:w="1087" w:type="dxa"/>
            <w:vAlign w:val="center"/>
            <w:hideMark/>
          </w:tcPr>
          <w:p w:rsidR="000726BD" w:rsidRPr="003579E8" w:rsidRDefault="000726BD" w:rsidP="00B6458D">
            <w:pPr>
              <w:spacing w:after="0" w:line="360" w:lineRule="auto"/>
              <w:jc w:val="center"/>
              <w:rPr>
                <w:rFonts w:ascii="Times New Roman" w:eastAsia="Times New Roman" w:hAnsi="Times New Roman" w:cs="Times New Roman"/>
                <w:b/>
                <w:i/>
                <w:sz w:val="20"/>
                <w:szCs w:val="20"/>
              </w:rPr>
            </w:pPr>
            <w:proofErr w:type="gramStart"/>
            <w:r w:rsidRPr="003579E8">
              <w:rPr>
                <w:rFonts w:ascii="Times New Roman" w:eastAsia="Times New Roman" w:hAnsi="Times New Roman" w:cs="Times New Roman"/>
                <w:b/>
                <w:i/>
                <w:sz w:val="20"/>
                <w:szCs w:val="20"/>
              </w:rPr>
              <w:t>p</w:t>
            </w:r>
            <w:proofErr w:type="gramEnd"/>
          </w:p>
        </w:tc>
      </w:tr>
      <w:tr w:rsidR="000726BD" w:rsidRPr="009A234D" w:rsidTr="00B6458D">
        <w:trPr>
          <w:trHeight w:val="435"/>
          <w:jc w:val="center"/>
        </w:trPr>
        <w:tc>
          <w:tcPr>
            <w:tcW w:w="1500" w:type="dxa"/>
            <w:vAlign w:val="center"/>
            <w:hideMark/>
          </w:tcPr>
          <w:p w:rsidR="000726BD" w:rsidRPr="009A234D" w:rsidRDefault="000726BD" w:rsidP="003F5540">
            <w:pPr>
              <w:spacing w:after="0" w:line="360" w:lineRule="auto"/>
              <w:jc w:val="center"/>
              <w:rPr>
                <w:rFonts w:ascii="Times New Roman" w:eastAsia="Times New Roman" w:hAnsi="Times New Roman" w:cs="Times New Roman"/>
                <w:sz w:val="20"/>
                <w:szCs w:val="20"/>
              </w:rPr>
            </w:pPr>
            <w:r w:rsidRPr="009A234D">
              <w:rPr>
                <w:rFonts w:ascii="Times New Roman" w:eastAsia="Times New Roman" w:hAnsi="Times New Roman" w:cs="Times New Roman"/>
                <w:sz w:val="20"/>
                <w:szCs w:val="20"/>
              </w:rPr>
              <w:t>K</w:t>
            </w:r>
            <w:r w:rsidR="003F5540" w:rsidRPr="009A234D">
              <w:rPr>
                <w:rFonts w:ascii="Times New Roman" w:eastAsia="Times New Roman" w:hAnsi="Times New Roman" w:cs="Times New Roman"/>
                <w:sz w:val="20"/>
                <w:szCs w:val="20"/>
              </w:rPr>
              <w:t>ız</w:t>
            </w:r>
          </w:p>
        </w:tc>
        <w:tc>
          <w:tcPr>
            <w:tcW w:w="693" w:type="dxa"/>
            <w:noWrap/>
            <w:vAlign w:val="center"/>
            <w:hideMark/>
          </w:tcPr>
          <w:p w:rsidR="000726BD" w:rsidRPr="009A234D" w:rsidRDefault="000726BD" w:rsidP="00B6458D">
            <w:pPr>
              <w:spacing w:after="0" w:line="360" w:lineRule="auto"/>
              <w:jc w:val="center"/>
              <w:rPr>
                <w:rFonts w:ascii="Times New Roman" w:eastAsia="Times New Roman" w:hAnsi="Times New Roman" w:cs="Times New Roman"/>
                <w:sz w:val="20"/>
                <w:szCs w:val="20"/>
              </w:rPr>
            </w:pPr>
            <w:r w:rsidRPr="009A234D">
              <w:rPr>
                <w:rFonts w:ascii="Times New Roman" w:eastAsia="Times New Roman" w:hAnsi="Times New Roman" w:cs="Times New Roman"/>
                <w:sz w:val="20"/>
                <w:szCs w:val="20"/>
              </w:rPr>
              <w:t>26</w:t>
            </w:r>
          </w:p>
        </w:tc>
        <w:tc>
          <w:tcPr>
            <w:tcW w:w="2541" w:type="dxa"/>
            <w:noWrap/>
            <w:vAlign w:val="center"/>
            <w:hideMark/>
          </w:tcPr>
          <w:p w:rsidR="000726BD" w:rsidRPr="009A234D" w:rsidRDefault="000726BD" w:rsidP="00B6458D">
            <w:pPr>
              <w:spacing w:after="0" w:line="360" w:lineRule="auto"/>
              <w:jc w:val="center"/>
              <w:rPr>
                <w:rFonts w:ascii="Times New Roman" w:eastAsia="Times New Roman" w:hAnsi="Times New Roman" w:cs="Times New Roman"/>
                <w:sz w:val="20"/>
                <w:szCs w:val="20"/>
              </w:rPr>
            </w:pPr>
            <w:r w:rsidRPr="009A234D">
              <w:rPr>
                <w:rFonts w:ascii="Times New Roman" w:eastAsia="Times New Roman" w:hAnsi="Times New Roman" w:cs="Times New Roman"/>
                <w:sz w:val="20"/>
                <w:szCs w:val="20"/>
              </w:rPr>
              <w:t>22.77</w:t>
            </w:r>
          </w:p>
        </w:tc>
        <w:tc>
          <w:tcPr>
            <w:tcW w:w="2156" w:type="dxa"/>
            <w:noWrap/>
            <w:vAlign w:val="center"/>
            <w:hideMark/>
          </w:tcPr>
          <w:p w:rsidR="000726BD" w:rsidRPr="009A234D" w:rsidRDefault="000726BD" w:rsidP="000726BD">
            <w:pPr>
              <w:spacing w:after="0" w:line="360" w:lineRule="auto"/>
              <w:jc w:val="center"/>
              <w:rPr>
                <w:rFonts w:ascii="Times New Roman" w:eastAsia="Times New Roman" w:hAnsi="Times New Roman" w:cs="Times New Roman"/>
                <w:sz w:val="20"/>
                <w:szCs w:val="20"/>
              </w:rPr>
            </w:pPr>
            <w:r w:rsidRPr="009A234D">
              <w:rPr>
                <w:rFonts w:ascii="Times New Roman" w:eastAsia="Times New Roman" w:hAnsi="Times New Roman" w:cs="Times New Roman"/>
                <w:sz w:val="20"/>
                <w:szCs w:val="20"/>
              </w:rPr>
              <w:t>592</w:t>
            </w:r>
          </w:p>
        </w:tc>
        <w:tc>
          <w:tcPr>
            <w:tcW w:w="1087" w:type="dxa"/>
            <w:vMerge w:val="restart"/>
            <w:noWrap/>
            <w:vAlign w:val="center"/>
            <w:hideMark/>
          </w:tcPr>
          <w:p w:rsidR="000726BD" w:rsidRPr="009A234D" w:rsidRDefault="000726BD" w:rsidP="00B6458D">
            <w:pPr>
              <w:spacing w:after="0" w:line="360" w:lineRule="auto"/>
              <w:jc w:val="center"/>
              <w:rPr>
                <w:rFonts w:ascii="Times New Roman" w:eastAsia="Times New Roman" w:hAnsi="Times New Roman" w:cs="Times New Roman"/>
                <w:sz w:val="20"/>
                <w:szCs w:val="20"/>
              </w:rPr>
            </w:pPr>
            <w:r w:rsidRPr="009A234D">
              <w:rPr>
                <w:rFonts w:ascii="Times New Roman" w:eastAsia="Times New Roman" w:hAnsi="Times New Roman" w:cs="Times New Roman"/>
                <w:sz w:val="20"/>
                <w:szCs w:val="20"/>
              </w:rPr>
              <w:t>227</w:t>
            </w:r>
          </w:p>
        </w:tc>
        <w:tc>
          <w:tcPr>
            <w:tcW w:w="1087" w:type="dxa"/>
            <w:vMerge w:val="restart"/>
            <w:noWrap/>
            <w:vAlign w:val="center"/>
            <w:hideMark/>
          </w:tcPr>
          <w:p w:rsidR="000726BD" w:rsidRPr="009A234D" w:rsidRDefault="000726BD" w:rsidP="00B6458D">
            <w:pPr>
              <w:spacing w:after="0" w:line="360" w:lineRule="auto"/>
              <w:jc w:val="center"/>
              <w:rPr>
                <w:rFonts w:ascii="Times New Roman" w:eastAsia="Times New Roman" w:hAnsi="Times New Roman" w:cs="Times New Roman"/>
                <w:sz w:val="20"/>
                <w:szCs w:val="20"/>
              </w:rPr>
            </w:pPr>
            <w:r w:rsidRPr="009A234D">
              <w:rPr>
                <w:rFonts w:ascii="Times New Roman" w:eastAsia="Times New Roman" w:hAnsi="Times New Roman" w:cs="Times New Roman"/>
                <w:sz w:val="20"/>
                <w:szCs w:val="20"/>
              </w:rPr>
              <w:t>0.87</w:t>
            </w:r>
          </w:p>
        </w:tc>
      </w:tr>
      <w:tr w:rsidR="000726BD" w:rsidRPr="009A234D" w:rsidTr="00B6458D">
        <w:trPr>
          <w:trHeight w:val="435"/>
          <w:jc w:val="center"/>
        </w:trPr>
        <w:tc>
          <w:tcPr>
            <w:tcW w:w="1500" w:type="dxa"/>
            <w:vAlign w:val="center"/>
            <w:hideMark/>
          </w:tcPr>
          <w:p w:rsidR="000726BD" w:rsidRPr="009A234D" w:rsidRDefault="000726BD" w:rsidP="00B6458D">
            <w:pPr>
              <w:spacing w:after="0" w:line="360" w:lineRule="auto"/>
              <w:jc w:val="center"/>
              <w:rPr>
                <w:rFonts w:ascii="Times New Roman" w:eastAsia="Times New Roman" w:hAnsi="Times New Roman" w:cs="Times New Roman"/>
                <w:sz w:val="20"/>
                <w:szCs w:val="20"/>
              </w:rPr>
            </w:pPr>
            <w:r w:rsidRPr="009A234D">
              <w:rPr>
                <w:rFonts w:ascii="Times New Roman" w:eastAsia="Times New Roman" w:hAnsi="Times New Roman" w:cs="Times New Roman"/>
                <w:sz w:val="20"/>
                <w:szCs w:val="20"/>
              </w:rPr>
              <w:t>Erkek</w:t>
            </w:r>
          </w:p>
        </w:tc>
        <w:tc>
          <w:tcPr>
            <w:tcW w:w="693" w:type="dxa"/>
            <w:noWrap/>
            <w:vAlign w:val="center"/>
            <w:hideMark/>
          </w:tcPr>
          <w:p w:rsidR="000726BD" w:rsidRPr="009A234D" w:rsidRDefault="000726BD" w:rsidP="00B6458D">
            <w:pPr>
              <w:spacing w:after="0" w:line="360" w:lineRule="auto"/>
              <w:jc w:val="center"/>
              <w:rPr>
                <w:rFonts w:ascii="Times New Roman" w:eastAsia="Times New Roman" w:hAnsi="Times New Roman" w:cs="Times New Roman"/>
                <w:sz w:val="20"/>
                <w:szCs w:val="20"/>
              </w:rPr>
            </w:pPr>
            <w:r w:rsidRPr="009A234D">
              <w:rPr>
                <w:rFonts w:ascii="Times New Roman" w:eastAsia="Times New Roman" w:hAnsi="Times New Roman" w:cs="Times New Roman"/>
                <w:sz w:val="20"/>
                <w:szCs w:val="20"/>
              </w:rPr>
              <w:t>18</w:t>
            </w:r>
          </w:p>
        </w:tc>
        <w:tc>
          <w:tcPr>
            <w:tcW w:w="2541" w:type="dxa"/>
            <w:noWrap/>
            <w:vAlign w:val="center"/>
            <w:hideMark/>
          </w:tcPr>
          <w:p w:rsidR="000726BD" w:rsidRPr="009A234D" w:rsidRDefault="000726BD" w:rsidP="00B6458D">
            <w:pPr>
              <w:spacing w:after="0" w:line="360" w:lineRule="auto"/>
              <w:jc w:val="center"/>
              <w:rPr>
                <w:rFonts w:ascii="Times New Roman" w:eastAsia="Times New Roman" w:hAnsi="Times New Roman" w:cs="Times New Roman"/>
                <w:sz w:val="20"/>
                <w:szCs w:val="20"/>
              </w:rPr>
            </w:pPr>
            <w:r w:rsidRPr="009A234D">
              <w:rPr>
                <w:rFonts w:ascii="Times New Roman" w:eastAsia="Times New Roman" w:hAnsi="Times New Roman" w:cs="Times New Roman"/>
                <w:sz w:val="20"/>
                <w:szCs w:val="20"/>
              </w:rPr>
              <w:t>22.11</w:t>
            </w:r>
          </w:p>
        </w:tc>
        <w:tc>
          <w:tcPr>
            <w:tcW w:w="2156" w:type="dxa"/>
            <w:noWrap/>
            <w:vAlign w:val="center"/>
            <w:hideMark/>
          </w:tcPr>
          <w:p w:rsidR="000726BD" w:rsidRPr="009A234D" w:rsidRDefault="000726BD" w:rsidP="00B6458D">
            <w:pPr>
              <w:spacing w:after="0" w:line="360" w:lineRule="auto"/>
              <w:jc w:val="center"/>
              <w:rPr>
                <w:rFonts w:ascii="Times New Roman" w:eastAsia="Times New Roman" w:hAnsi="Times New Roman" w:cs="Times New Roman"/>
                <w:sz w:val="20"/>
                <w:szCs w:val="20"/>
              </w:rPr>
            </w:pPr>
            <w:r w:rsidRPr="009A234D">
              <w:rPr>
                <w:rFonts w:ascii="Times New Roman" w:eastAsia="Times New Roman" w:hAnsi="Times New Roman" w:cs="Times New Roman"/>
                <w:sz w:val="20"/>
                <w:szCs w:val="20"/>
              </w:rPr>
              <w:t>398</w:t>
            </w:r>
          </w:p>
        </w:tc>
        <w:tc>
          <w:tcPr>
            <w:tcW w:w="1087" w:type="dxa"/>
            <w:vMerge/>
            <w:vAlign w:val="center"/>
            <w:hideMark/>
          </w:tcPr>
          <w:p w:rsidR="000726BD" w:rsidRPr="009A234D" w:rsidRDefault="000726BD" w:rsidP="00B6458D">
            <w:pPr>
              <w:spacing w:after="0" w:line="360" w:lineRule="auto"/>
              <w:jc w:val="center"/>
              <w:rPr>
                <w:rFonts w:ascii="Times New Roman" w:eastAsia="Times New Roman" w:hAnsi="Times New Roman" w:cs="Times New Roman"/>
                <w:sz w:val="20"/>
                <w:szCs w:val="20"/>
              </w:rPr>
            </w:pPr>
          </w:p>
        </w:tc>
        <w:tc>
          <w:tcPr>
            <w:tcW w:w="1087" w:type="dxa"/>
            <w:vMerge/>
            <w:vAlign w:val="center"/>
            <w:hideMark/>
          </w:tcPr>
          <w:p w:rsidR="000726BD" w:rsidRPr="009A234D" w:rsidRDefault="000726BD" w:rsidP="00B6458D">
            <w:pPr>
              <w:spacing w:after="0" w:line="360" w:lineRule="auto"/>
              <w:jc w:val="center"/>
              <w:rPr>
                <w:rFonts w:ascii="Times New Roman" w:eastAsia="Times New Roman" w:hAnsi="Times New Roman" w:cs="Times New Roman"/>
                <w:sz w:val="20"/>
                <w:szCs w:val="20"/>
              </w:rPr>
            </w:pPr>
          </w:p>
        </w:tc>
      </w:tr>
    </w:tbl>
    <w:p w:rsidR="00BC5A8F" w:rsidRPr="009A234D" w:rsidRDefault="00BC5A8F" w:rsidP="000726BD">
      <w:pPr>
        <w:spacing w:after="0" w:line="360" w:lineRule="auto"/>
        <w:ind w:firstLine="708"/>
        <w:jc w:val="both"/>
        <w:rPr>
          <w:rFonts w:ascii="Times New Roman" w:hAnsi="Times New Roman" w:cs="Times New Roman"/>
          <w:sz w:val="20"/>
          <w:szCs w:val="20"/>
        </w:rPr>
      </w:pPr>
    </w:p>
    <w:p w:rsidR="000726BD" w:rsidRPr="009A234D" w:rsidRDefault="00BC5A8F" w:rsidP="00BC5A8F">
      <w:pPr>
        <w:spacing w:after="0" w:line="360" w:lineRule="auto"/>
        <w:ind w:firstLine="708"/>
        <w:jc w:val="both"/>
        <w:rPr>
          <w:rFonts w:ascii="Times New Roman" w:hAnsi="Times New Roman" w:cs="Times New Roman"/>
          <w:sz w:val="24"/>
          <w:szCs w:val="24"/>
        </w:rPr>
      </w:pPr>
      <w:r w:rsidRPr="009A234D">
        <w:rPr>
          <w:rFonts w:ascii="Times New Roman" w:hAnsi="Times New Roman" w:cs="Times New Roman"/>
          <w:sz w:val="24"/>
          <w:szCs w:val="24"/>
        </w:rPr>
        <w:t xml:space="preserve">Tablo </w:t>
      </w:r>
      <w:r w:rsidR="00E302AA" w:rsidRPr="009A234D">
        <w:rPr>
          <w:rFonts w:ascii="Times New Roman" w:hAnsi="Times New Roman" w:cs="Times New Roman"/>
          <w:sz w:val="24"/>
          <w:szCs w:val="24"/>
        </w:rPr>
        <w:t>7</w:t>
      </w:r>
      <w:r w:rsidRPr="009A234D">
        <w:rPr>
          <w:rFonts w:ascii="Times New Roman" w:hAnsi="Times New Roman" w:cs="Times New Roman"/>
          <w:sz w:val="24"/>
          <w:szCs w:val="24"/>
        </w:rPr>
        <w:t xml:space="preserve"> incelendiğinde, araştırmaya katılan sekizinci sınıf öğrencilerinin fen bilimleri akademik başarı </w:t>
      </w:r>
      <w:r w:rsidR="00534E28" w:rsidRPr="009A234D">
        <w:rPr>
          <w:rFonts w:ascii="Times New Roman" w:hAnsi="Times New Roman" w:cs="Times New Roman"/>
          <w:sz w:val="24"/>
          <w:szCs w:val="24"/>
        </w:rPr>
        <w:t>testi puan</w:t>
      </w:r>
      <w:r w:rsidRPr="009A234D">
        <w:rPr>
          <w:rFonts w:ascii="Times New Roman" w:hAnsi="Times New Roman" w:cs="Times New Roman"/>
          <w:sz w:val="24"/>
          <w:szCs w:val="24"/>
        </w:rPr>
        <w:t xml:space="preserve"> ortalamalarının cinsiyete göre anlamlı farklılık göstermediği görülmektedir (U=227</w:t>
      </w:r>
      <w:r w:rsidR="006058B9" w:rsidRPr="009A234D">
        <w:rPr>
          <w:rFonts w:ascii="Times New Roman" w:hAnsi="Times New Roman" w:cs="Times New Roman"/>
          <w:sz w:val="24"/>
          <w:szCs w:val="24"/>
        </w:rPr>
        <w:t xml:space="preserve">; </w:t>
      </w:r>
      <w:r w:rsidRPr="009A234D">
        <w:rPr>
          <w:rFonts w:ascii="Times New Roman" w:hAnsi="Times New Roman" w:cs="Times New Roman"/>
          <w:sz w:val="24"/>
          <w:szCs w:val="24"/>
        </w:rPr>
        <w:t>p&gt;0.05).</w:t>
      </w:r>
      <w:r w:rsidR="00534E28" w:rsidRPr="009A234D">
        <w:rPr>
          <w:rFonts w:ascii="Times New Roman" w:hAnsi="Times New Roman" w:cs="Times New Roman"/>
          <w:sz w:val="24"/>
          <w:szCs w:val="24"/>
        </w:rPr>
        <w:t xml:space="preserve"> B</w:t>
      </w:r>
      <w:r w:rsidRPr="009A234D">
        <w:rPr>
          <w:rFonts w:ascii="Times New Roman" w:hAnsi="Times New Roman" w:cs="Times New Roman"/>
          <w:sz w:val="24"/>
          <w:szCs w:val="24"/>
        </w:rPr>
        <w:t>u bulgu, cinsiyetin sekizinci sınıf öğrencilerinin fen bilimleri dersi akademik başarıları üzerinde önemli bir etkisinin olmadığını bir başka deyişle kız ve erkek öğrencilerin fen bilimleri dersi akademik başarıları arasında anlamlı düzeyde bir farklılık olmadığını göstermektedir.</w:t>
      </w:r>
    </w:p>
    <w:p w:rsidR="000726BD" w:rsidRPr="009A234D" w:rsidRDefault="000726BD" w:rsidP="00A15638">
      <w:pPr>
        <w:spacing w:after="0" w:line="360" w:lineRule="auto"/>
        <w:jc w:val="center"/>
        <w:rPr>
          <w:rFonts w:ascii="Times New Roman" w:hAnsi="Times New Roman" w:cs="Times New Roman"/>
          <w:b/>
          <w:sz w:val="24"/>
          <w:szCs w:val="24"/>
        </w:rPr>
      </w:pPr>
    </w:p>
    <w:p w:rsidR="007E2365" w:rsidRPr="009A234D" w:rsidRDefault="00871091" w:rsidP="00A15638">
      <w:pPr>
        <w:spacing w:after="0" w:line="360" w:lineRule="auto"/>
        <w:jc w:val="center"/>
        <w:rPr>
          <w:rFonts w:ascii="Times New Roman" w:hAnsi="Times New Roman" w:cs="Times New Roman"/>
          <w:b/>
          <w:sz w:val="24"/>
          <w:szCs w:val="24"/>
        </w:rPr>
      </w:pPr>
      <w:r w:rsidRPr="009A234D">
        <w:rPr>
          <w:rFonts w:ascii="Times New Roman" w:hAnsi="Times New Roman" w:cs="Times New Roman"/>
          <w:b/>
          <w:sz w:val="24"/>
          <w:szCs w:val="24"/>
        </w:rPr>
        <w:t>Tartışma</w:t>
      </w:r>
    </w:p>
    <w:p w:rsidR="007B12C3" w:rsidRPr="009A234D" w:rsidRDefault="00BC5A8F" w:rsidP="001F13D9">
      <w:pPr>
        <w:spacing w:after="0" w:line="360" w:lineRule="auto"/>
        <w:ind w:firstLine="708"/>
        <w:jc w:val="both"/>
        <w:rPr>
          <w:rFonts w:ascii="Times New Roman" w:hAnsi="Times New Roman" w:cs="Times New Roman"/>
          <w:sz w:val="24"/>
          <w:szCs w:val="24"/>
        </w:rPr>
      </w:pPr>
      <w:r w:rsidRPr="009A234D">
        <w:rPr>
          <w:rFonts w:ascii="Times New Roman" w:hAnsi="Times New Roman" w:cs="Times New Roman"/>
          <w:sz w:val="24"/>
          <w:szCs w:val="24"/>
        </w:rPr>
        <w:t xml:space="preserve">Bu araştırmadan elde edilen veriler ışığında, deney ve kontrol grubunda yer alan sekizinci sınıf öğrencilerinin fen bilimleri dersi akademik başarıları arasında son test puanları açısından </w:t>
      </w:r>
      <w:r w:rsidR="00871091" w:rsidRPr="009A234D">
        <w:rPr>
          <w:rFonts w:ascii="Times New Roman" w:hAnsi="Times New Roman" w:cs="Times New Roman"/>
          <w:sz w:val="24"/>
          <w:szCs w:val="24"/>
        </w:rPr>
        <w:t xml:space="preserve">deney grubu lehine anlamlı bir </w:t>
      </w:r>
      <w:r w:rsidRPr="009A234D">
        <w:rPr>
          <w:rFonts w:ascii="Times New Roman" w:hAnsi="Times New Roman" w:cs="Times New Roman"/>
          <w:sz w:val="24"/>
          <w:szCs w:val="24"/>
        </w:rPr>
        <w:t>farklılık olduğu görülmüştür. Araştırmadan elde edilen bu sonuca b</w:t>
      </w:r>
      <w:r w:rsidR="00346FB6" w:rsidRPr="009A234D">
        <w:rPr>
          <w:rFonts w:ascii="Times New Roman" w:hAnsi="Times New Roman" w:cs="Times New Roman"/>
          <w:sz w:val="24"/>
          <w:szCs w:val="24"/>
        </w:rPr>
        <w:t xml:space="preserve">enzer şekilde Zeybek (2019) </w:t>
      </w:r>
      <w:r w:rsidR="00523D83" w:rsidRPr="009A234D">
        <w:rPr>
          <w:rFonts w:ascii="Times New Roman" w:hAnsi="Times New Roman" w:cs="Times New Roman"/>
          <w:sz w:val="24"/>
          <w:szCs w:val="24"/>
        </w:rPr>
        <w:t xml:space="preserve">11.sınıflar </w:t>
      </w:r>
      <w:r w:rsidR="002360D6" w:rsidRPr="009A234D">
        <w:rPr>
          <w:rFonts w:ascii="Times New Roman" w:hAnsi="Times New Roman" w:cs="Times New Roman"/>
          <w:sz w:val="24"/>
          <w:szCs w:val="24"/>
        </w:rPr>
        <w:t>veri tabanı</w:t>
      </w:r>
      <w:r w:rsidR="00523D83" w:rsidRPr="009A234D">
        <w:rPr>
          <w:rFonts w:ascii="Times New Roman" w:hAnsi="Times New Roman" w:cs="Times New Roman"/>
          <w:sz w:val="24"/>
          <w:szCs w:val="24"/>
        </w:rPr>
        <w:t xml:space="preserve"> organizasyonu dersinde yaptığı </w:t>
      </w:r>
      <w:r w:rsidR="00346FB6" w:rsidRPr="009A234D">
        <w:rPr>
          <w:rFonts w:ascii="Times New Roman" w:hAnsi="Times New Roman" w:cs="Times New Roman"/>
          <w:sz w:val="24"/>
          <w:szCs w:val="24"/>
        </w:rPr>
        <w:t>çalışmasında</w:t>
      </w:r>
      <w:r w:rsidR="00DA226E" w:rsidRPr="009A234D">
        <w:rPr>
          <w:rFonts w:ascii="Times New Roman" w:hAnsi="Times New Roman" w:cs="Times New Roman"/>
          <w:sz w:val="24"/>
          <w:szCs w:val="24"/>
        </w:rPr>
        <w:t xml:space="preserve"> </w:t>
      </w:r>
      <w:proofErr w:type="spellStart"/>
      <w:r w:rsidR="00F54A90" w:rsidRPr="009A234D">
        <w:rPr>
          <w:rFonts w:ascii="Times New Roman" w:hAnsi="Times New Roman" w:cs="Times New Roman"/>
          <w:sz w:val="24"/>
          <w:szCs w:val="24"/>
        </w:rPr>
        <w:t>portfolyo</w:t>
      </w:r>
      <w:proofErr w:type="spellEnd"/>
      <w:r w:rsidR="00DA226E" w:rsidRPr="009A234D">
        <w:rPr>
          <w:rFonts w:ascii="Times New Roman" w:hAnsi="Times New Roman" w:cs="Times New Roman"/>
          <w:sz w:val="24"/>
          <w:szCs w:val="24"/>
        </w:rPr>
        <w:t xml:space="preserve"> </w:t>
      </w:r>
      <w:r w:rsidRPr="009A234D">
        <w:rPr>
          <w:rFonts w:ascii="Times New Roman" w:hAnsi="Times New Roman" w:cs="Times New Roman"/>
          <w:sz w:val="24"/>
          <w:szCs w:val="24"/>
        </w:rPr>
        <w:t>kullanıldığında</w:t>
      </w:r>
      <w:r w:rsidR="00F54A90" w:rsidRPr="009A234D">
        <w:rPr>
          <w:rFonts w:ascii="Times New Roman" w:hAnsi="Times New Roman" w:cs="Times New Roman"/>
          <w:sz w:val="24"/>
          <w:szCs w:val="24"/>
        </w:rPr>
        <w:t xml:space="preserve"> öğrencilerin akademik başarılarının deney grubu lehine olumlu geliştiği</w:t>
      </w:r>
      <w:r w:rsidRPr="009A234D">
        <w:rPr>
          <w:rFonts w:ascii="Times New Roman" w:hAnsi="Times New Roman" w:cs="Times New Roman"/>
          <w:sz w:val="24"/>
          <w:szCs w:val="24"/>
        </w:rPr>
        <w:t>ni tespit et</w:t>
      </w:r>
      <w:r w:rsidR="00F54A90" w:rsidRPr="009A234D">
        <w:rPr>
          <w:rFonts w:ascii="Times New Roman" w:hAnsi="Times New Roman" w:cs="Times New Roman"/>
          <w:sz w:val="24"/>
          <w:szCs w:val="24"/>
        </w:rPr>
        <w:t>miştir.</w:t>
      </w:r>
      <w:r w:rsidR="00D64482" w:rsidRPr="009A234D">
        <w:rPr>
          <w:rFonts w:ascii="Times New Roman" w:hAnsi="Times New Roman" w:cs="Times New Roman"/>
          <w:sz w:val="24"/>
          <w:szCs w:val="24"/>
        </w:rPr>
        <w:t xml:space="preserve"> Saylan ve </w:t>
      </w:r>
      <w:proofErr w:type="spellStart"/>
      <w:r w:rsidR="00D64482" w:rsidRPr="009A234D">
        <w:rPr>
          <w:rFonts w:ascii="Times New Roman" w:hAnsi="Times New Roman" w:cs="Times New Roman"/>
          <w:sz w:val="24"/>
          <w:szCs w:val="24"/>
        </w:rPr>
        <w:t>diğ</w:t>
      </w:r>
      <w:proofErr w:type="spellEnd"/>
      <w:proofErr w:type="gramStart"/>
      <w:r w:rsidR="00D64482" w:rsidRPr="009A234D">
        <w:rPr>
          <w:rFonts w:ascii="Times New Roman" w:hAnsi="Times New Roman" w:cs="Times New Roman"/>
          <w:sz w:val="24"/>
          <w:szCs w:val="24"/>
        </w:rPr>
        <w:t>.,</w:t>
      </w:r>
      <w:proofErr w:type="gramEnd"/>
      <w:r w:rsidR="00D64482" w:rsidRPr="009A234D">
        <w:rPr>
          <w:rFonts w:ascii="Times New Roman" w:hAnsi="Times New Roman" w:cs="Times New Roman"/>
          <w:sz w:val="24"/>
          <w:szCs w:val="24"/>
        </w:rPr>
        <w:t xml:space="preserve"> </w:t>
      </w:r>
      <w:r w:rsidR="00346FB6" w:rsidRPr="009A234D">
        <w:rPr>
          <w:rFonts w:ascii="Times New Roman" w:hAnsi="Times New Roman" w:cs="Times New Roman"/>
          <w:sz w:val="24"/>
          <w:szCs w:val="24"/>
        </w:rPr>
        <w:t xml:space="preserve">(2019) </w:t>
      </w:r>
      <w:r w:rsidR="00EA4317" w:rsidRPr="009A234D">
        <w:rPr>
          <w:rFonts w:ascii="Times New Roman" w:hAnsi="Times New Roman" w:cs="Times New Roman"/>
          <w:sz w:val="24"/>
          <w:szCs w:val="24"/>
        </w:rPr>
        <w:t>çalışma</w:t>
      </w:r>
      <w:r w:rsidR="00346FB6" w:rsidRPr="009A234D">
        <w:rPr>
          <w:rFonts w:ascii="Times New Roman" w:hAnsi="Times New Roman" w:cs="Times New Roman"/>
          <w:sz w:val="24"/>
          <w:szCs w:val="24"/>
        </w:rPr>
        <w:t>larında</w:t>
      </w:r>
      <w:r w:rsidR="00EA4317" w:rsidRPr="009A234D">
        <w:rPr>
          <w:rFonts w:ascii="Times New Roman" w:hAnsi="Times New Roman" w:cs="Times New Roman"/>
          <w:sz w:val="24"/>
          <w:szCs w:val="24"/>
        </w:rPr>
        <w:t xml:space="preserve"> ortaokul öğrencilerinde uygulanan </w:t>
      </w:r>
      <w:r w:rsidR="00F90130" w:rsidRPr="009A234D">
        <w:rPr>
          <w:rFonts w:ascii="Times New Roman" w:hAnsi="Times New Roman" w:cs="Times New Roman"/>
          <w:sz w:val="24"/>
          <w:szCs w:val="24"/>
        </w:rPr>
        <w:t>e-</w:t>
      </w:r>
      <w:proofErr w:type="spellStart"/>
      <w:r w:rsidR="00EA4317" w:rsidRPr="009A234D">
        <w:rPr>
          <w:rFonts w:ascii="Times New Roman" w:hAnsi="Times New Roman" w:cs="Times New Roman"/>
          <w:sz w:val="24"/>
          <w:szCs w:val="24"/>
        </w:rPr>
        <w:t>portfolyonun</w:t>
      </w:r>
      <w:proofErr w:type="spellEnd"/>
      <w:r w:rsidR="00EA4317" w:rsidRPr="009A234D">
        <w:rPr>
          <w:rFonts w:ascii="Times New Roman" w:hAnsi="Times New Roman" w:cs="Times New Roman"/>
          <w:sz w:val="24"/>
          <w:szCs w:val="24"/>
        </w:rPr>
        <w:t xml:space="preserve"> öğrencilerin akademik başarılarına olumlu etki ettiği</w:t>
      </w:r>
      <w:r w:rsidRPr="009A234D">
        <w:rPr>
          <w:rFonts w:ascii="Times New Roman" w:hAnsi="Times New Roman" w:cs="Times New Roman"/>
          <w:sz w:val="24"/>
          <w:szCs w:val="24"/>
        </w:rPr>
        <w:t>ni</w:t>
      </w:r>
      <w:r w:rsidR="00DA226E" w:rsidRPr="009A234D">
        <w:rPr>
          <w:rFonts w:ascii="Times New Roman" w:hAnsi="Times New Roman" w:cs="Times New Roman"/>
          <w:sz w:val="24"/>
          <w:szCs w:val="24"/>
        </w:rPr>
        <w:t xml:space="preserve"> </w:t>
      </w:r>
      <w:r w:rsidRPr="009A234D">
        <w:rPr>
          <w:rFonts w:ascii="Times New Roman" w:hAnsi="Times New Roman" w:cs="Times New Roman"/>
          <w:sz w:val="24"/>
          <w:szCs w:val="24"/>
        </w:rPr>
        <w:t>bulmuşlardır.</w:t>
      </w:r>
      <w:r w:rsidR="00346FB6" w:rsidRPr="009A234D">
        <w:rPr>
          <w:rFonts w:ascii="Times New Roman" w:hAnsi="Times New Roman" w:cs="Times New Roman"/>
          <w:sz w:val="24"/>
          <w:szCs w:val="24"/>
        </w:rPr>
        <w:t xml:space="preserve"> Yine</w:t>
      </w:r>
      <w:r w:rsidR="003579E8">
        <w:rPr>
          <w:rFonts w:ascii="Times New Roman" w:hAnsi="Times New Roman" w:cs="Times New Roman"/>
          <w:sz w:val="24"/>
          <w:szCs w:val="24"/>
        </w:rPr>
        <w:t>,</w:t>
      </w:r>
      <w:r w:rsidR="00346FB6" w:rsidRPr="009A234D">
        <w:rPr>
          <w:rFonts w:ascii="Times New Roman" w:hAnsi="Times New Roman" w:cs="Times New Roman"/>
          <w:sz w:val="24"/>
          <w:szCs w:val="24"/>
        </w:rPr>
        <w:t xml:space="preserve"> </w:t>
      </w:r>
      <w:r w:rsidR="007B12C3" w:rsidRPr="009A234D">
        <w:rPr>
          <w:rFonts w:ascii="Times New Roman" w:hAnsi="Times New Roman" w:cs="Times New Roman"/>
          <w:sz w:val="24"/>
          <w:szCs w:val="24"/>
        </w:rPr>
        <w:t>E</w:t>
      </w:r>
      <w:r w:rsidR="00346FB6" w:rsidRPr="009A234D">
        <w:rPr>
          <w:rFonts w:ascii="Times New Roman" w:hAnsi="Times New Roman" w:cs="Times New Roman"/>
          <w:sz w:val="24"/>
          <w:szCs w:val="24"/>
        </w:rPr>
        <w:t>rten (2015)ç</w:t>
      </w:r>
      <w:r w:rsidR="007B12C3" w:rsidRPr="009A234D">
        <w:rPr>
          <w:rFonts w:ascii="Times New Roman" w:hAnsi="Times New Roman" w:cs="Times New Roman"/>
          <w:sz w:val="24"/>
          <w:szCs w:val="24"/>
        </w:rPr>
        <w:t>alışmasında e</w:t>
      </w:r>
      <w:r w:rsidR="00346FB6" w:rsidRPr="009A234D">
        <w:rPr>
          <w:rFonts w:ascii="Times New Roman" w:hAnsi="Times New Roman" w:cs="Times New Roman"/>
          <w:sz w:val="24"/>
          <w:szCs w:val="24"/>
        </w:rPr>
        <w:t>-</w:t>
      </w:r>
      <w:proofErr w:type="spellStart"/>
      <w:r w:rsidR="007B12C3" w:rsidRPr="009A234D">
        <w:rPr>
          <w:rFonts w:ascii="Times New Roman" w:hAnsi="Times New Roman" w:cs="Times New Roman"/>
          <w:sz w:val="24"/>
          <w:szCs w:val="24"/>
        </w:rPr>
        <w:t>portfolyo</w:t>
      </w:r>
      <w:proofErr w:type="spellEnd"/>
      <w:r w:rsidR="007B12C3" w:rsidRPr="009A234D">
        <w:rPr>
          <w:rFonts w:ascii="Times New Roman" w:hAnsi="Times New Roman" w:cs="Times New Roman"/>
          <w:sz w:val="24"/>
          <w:szCs w:val="24"/>
        </w:rPr>
        <w:t xml:space="preserve"> uygulamasının akademik baş</w:t>
      </w:r>
      <w:r w:rsidR="00346FB6" w:rsidRPr="009A234D">
        <w:rPr>
          <w:rFonts w:ascii="Times New Roman" w:hAnsi="Times New Roman" w:cs="Times New Roman"/>
          <w:sz w:val="24"/>
          <w:szCs w:val="24"/>
        </w:rPr>
        <w:t>arıyı olumlu etkilediği</w:t>
      </w:r>
      <w:r w:rsidRPr="009A234D">
        <w:rPr>
          <w:rFonts w:ascii="Times New Roman" w:hAnsi="Times New Roman" w:cs="Times New Roman"/>
          <w:sz w:val="24"/>
          <w:szCs w:val="24"/>
        </w:rPr>
        <w:t>ni</w:t>
      </w:r>
      <w:r w:rsidR="00DA226E" w:rsidRPr="009A234D">
        <w:rPr>
          <w:rFonts w:ascii="Times New Roman" w:hAnsi="Times New Roman" w:cs="Times New Roman"/>
          <w:sz w:val="24"/>
          <w:szCs w:val="24"/>
        </w:rPr>
        <w:t xml:space="preserve"> </w:t>
      </w:r>
      <w:r w:rsidRPr="009A234D">
        <w:rPr>
          <w:rFonts w:ascii="Times New Roman" w:hAnsi="Times New Roman" w:cs="Times New Roman"/>
          <w:sz w:val="24"/>
          <w:szCs w:val="24"/>
        </w:rPr>
        <w:t>tespit etmiştir.</w:t>
      </w:r>
      <w:r w:rsidR="00DA226E" w:rsidRPr="009A234D">
        <w:rPr>
          <w:rFonts w:ascii="Times New Roman" w:hAnsi="Times New Roman" w:cs="Times New Roman"/>
          <w:sz w:val="24"/>
          <w:szCs w:val="24"/>
        </w:rPr>
        <w:t xml:space="preserve"> </w:t>
      </w:r>
      <w:r w:rsidR="00655E1B" w:rsidRPr="009A234D">
        <w:rPr>
          <w:rFonts w:ascii="Times New Roman" w:hAnsi="Times New Roman" w:cs="Times New Roman"/>
          <w:sz w:val="24"/>
          <w:szCs w:val="24"/>
        </w:rPr>
        <w:t>Ayrıca Akgün ve Şahin Kölemen (2020) çalışmalarında e-</w:t>
      </w:r>
      <w:proofErr w:type="spellStart"/>
      <w:r w:rsidR="00655E1B" w:rsidRPr="009A234D">
        <w:rPr>
          <w:rFonts w:ascii="Times New Roman" w:hAnsi="Times New Roman" w:cs="Times New Roman"/>
          <w:sz w:val="24"/>
          <w:szCs w:val="24"/>
        </w:rPr>
        <w:t>portfolyo</w:t>
      </w:r>
      <w:proofErr w:type="spellEnd"/>
      <w:r w:rsidR="00655E1B" w:rsidRPr="009A234D">
        <w:rPr>
          <w:rFonts w:ascii="Times New Roman" w:hAnsi="Times New Roman" w:cs="Times New Roman"/>
          <w:sz w:val="24"/>
          <w:szCs w:val="24"/>
        </w:rPr>
        <w:t xml:space="preserve"> etkinlikleri uygulanan grubun uygulanmayan gruba göre akademik öz düzenleme beceriler</w:t>
      </w:r>
      <w:r w:rsidR="003F5540" w:rsidRPr="009A234D">
        <w:rPr>
          <w:rFonts w:ascii="Times New Roman" w:hAnsi="Times New Roman" w:cs="Times New Roman"/>
          <w:sz w:val="24"/>
          <w:szCs w:val="24"/>
        </w:rPr>
        <w:t>inin daha yüksek olduğu belirle</w:t>
      </w:r>
      <w:r w:rsidR="00655E1B" w:rsidRPr="009A234D">
        <w:rPr>
          <w:rFonts w:ascii="Times New Roman" w:hAnsi="Times New Roman" w:cs="Times New Roman"/>
          <w:sz w:val="24"/>
          <w:szCs w:val="24"/>
        </w:rPr>
        <w:t>miş</w:t>
      </w:r>
      <w:r w:rsidR="003F5540" w:rsidRPr="009A234D">
        <w:rPr>
          <w:rFonts w:ascii="Times New Roman" w:hAnsi="Times New Roman" w:cs="Times New Roman"/>
          <w:sz w:val="24"/>
          <w:szCs w:val="24"/>
        </w:rPr>
        <w:t xml:space="preserve">lerdir. </w:t>
      </w:r>
      <w:r w:rsidR="00683585" w:rsidRPr="009A234D">
        <w:rPr>
          <w:rFonts w:ascii="Times New Roman" w:hAnsi="Times New Roman" w:cs="Times New Roman"/>
          <w:sz w:val="24"/>
          <w:szCs w:val="24"/>
        </w:rPr>
        <w:t xml:space="preserve">Sonuç olarak araştırmada STEM etkinliklerinin uygulanması sürecinde </w:t>
      </w:r>
      <w:r w:rsidR="00346FB6" w:rsidRPr="009A234D">
        <w:rPr>
          <w:rFonts w:ascii="Times New Roman" w:hAnsi="Times New Roman" w:cs="Times New Roman"/>
          <w:sz w:val="24"/>
          <w:szCs w:val="24"/>
        </w:rPr>
        <w:t>e</w:t>
      </w:r>
      <w:r w:rsidR="001B7EC6" w:rsidRPr="009A234D">
        <w:rPr>
          <w:rFonts w:ascii="Times New Roman" w:hAnsi="Times New Roman" w:cs="Times New Roman"/>
          <w:sz w:val="24"/>
          <w:szCs w:val="24"/>
        </w:rPr>
        <w:t>-</w:t>
      </w:r>
      <w:proofErr w:type="spellStart"/>
      <w:r w:rsidR="00346FB6" w:rsidRPr="009A234D">
        <w:rPr>
          <w:rFonts w:ascii="Times New Roman" w:hAnsi="Times New Roman" w:cs="Times New Roman"/>
          <w:sz w:val="24"/>
          <w:szCs w:val="24"/>
        </w:rPr>
        <w:t>portfolyo</w:t>
      </w:r>
      <w:proofErr w:type="spellEnd"/>
      <w:r w:rsidR="00DA226E" w:rsidRPr="009A234D">
        <w:rPr>
          <w:rFonts w:ascii="Times New Roman" w:hAnsi="Times New Roman" w:cs="Times New Roman"/>
          <w:sz w:val="24"/>
          <w:szCs w:val="24"/>
        </w:rPr>
        <w:t xml:space="preserve"> </w:t>
      </w:r>
      <w:r w:rsidR="00683585" w:rsidRPr="009A234D">
        <w:rPr>
          <w:rFonts w:ascii="Times New Roman" w:hAnsi="Times New Roman" w:cs="Times New Roman"/>
          <w:sz w:val="24"/>
          <w:szCs w:val="24"/>
        </w:rPr>
        <w:t>kullanımının</w:t>
      </w:r>
      <w:r w:rsidR="00346FB6" w:rsidRPr="009A234D">
        <w:rPr>
          <w:rFonts w:ascii="Times New Roman" w:hAnsi="Times New Roman" w:cs="Times New Roman"/>
          <w:sz w:val="24"/>
          <w:szCs w:val="24"/>
        </w:rPr>
        <w:t xml:space="preserve"> öğrencinin akademik başarısını artırdığı belirlenmiştir.</w:t>
      </w:r>
    </w:p>
    <w:p w:rsidR="004B36C1" w:rsidRPr="009A234D" w:rsidRDefault="00683585" w:rsidP="001F13D9">
      <w:pPr>
        <w:spacing w:after="0" w:line="360" w:lineRule="auto"/>
        <w:ind w:firstLine="708"/>
        <w:jc w:val="both"/>
        <w:rPr>
          <w:rFonts w:ascii="Times New Roman" w:hAnsi="Times New Roman" w:cs="Times New Roman"/>
          <w:sz w:val="24"/>
          <w:szCs w:val="24"/>
        </w:rPr>
      </w:pPr>
      <w:r w:rsidRPr="009A234D">
        <w:rPr>
          <w:rFonts w:ascii="Times New Roman" w:hAnsi="Times New Roman" w:cs="Times New Roman"/>
          <w:sz w:val="24"/>
          <w:szCs w:val="24"/>
        </w:rPr>
        <w:t>Bununla birlikte araştırmada deney ve kontrol grubunda yer alan sekizinci sınıf öğrencilerinin STEM tutum ölçeği son test puanları açısından gruplar arasında anlamlı bir farklılık olduğu ve bu farkın</w:t>
      </w:r>
      <w:r w:rsidR="00C31085" w:rsidRPr="009A234D">
        <w:rPr>
          <w:rFonts w:ascii="Times New Roman" w:hAnsi="Times New Roman" w:cs="Times New Roman"/>
          <w:sz w:val="24"/>
          <w:szCs w:val="24"/>
        </w:rPr>
        <w:t xml:space="preserve"> deney grubu lehine </w:t>
      </w:r>
      <w:r w:rsidRPr="009A234D">
        <w:rPr>
          <w:rFonts w:ascii="Times New Roman" w:hAnsi="Times New Roman" w:cs="Times New Roman"/>
          <w:sz w:val="24"/>
          <w:szCs w:val="24"/>
        </w:rPr>
        <w:t>olduğu görülmüştür.</w:t>
      </w:r>
      <w:r w:rsidR="00DA226E" w:rsidRPr="009A234D">
        <w:rPr>
          <w:rFonts w:ascii="Times New Roman" w:hAnsi="Times New Roman" w:cs="Times New Roman"/>
          <w:sz w:val="24"/>
          <w:szCs w:val="24"/>
        </w:rPr>
        <w:t xml:space="preserve"> </w:t>
      </w:r>
      <w:r w:rsidR="00C31085" w:rsidRPr="009A234D">
        <w:rPr>
          <w:rFonts w:ascii="Times New Roman" w:hAnsi="Times New Roman" w:cs="Times New Roman"/>
          <w:sz w:val="24"/>
          <w:szCs w:val="24"/>
        </w:rPr>
        <w:t>E-</w:t>
      </w:r>
      <w:proofErr w:type="spellStart"/>
      <w:r w:rsidR="00C31085" w:rsidRPr="009A234D">
        <w:rPr>
          <w:rFonts w:ascii="Times New Roman" w:hAnsi="Times New Roman" w:cs="Times New Roman"/>
          <w:sz w:val="24"/>
          <w:szCs w:val="24"/>
        </w:rPr>
        <w:t>portfolyo</w:t>
      </w:r>
      <w:proofErr w:type="spellEnd"/>
      <w:r w:rsidR="00DA226E" w:rsidRPr="009A234D">
        <w:rPr>
          <w:rFonts w:ascii="Times New Roman" w:hAnsi="Times New Roman" w:cs="Times New Roman"/>
          <w:sz w:val="24"/>
          <w:szCs w:val="24"/>
        </w:rPr>
        <w:t xml:space="preserve"> </w:t>
      </w:r>
      <w:r w:rsidR="00E770EE" w:rsidRPr="009A234D">
        <w:rPr>
          <w:rFonts w:ascii="Times New Roman" w:hAnsi="Times New Roman" w:cs="Times New Roman"/>
          <w:sz w:val="24"/>
          <w:szCs w:val="24"/>
        </w:rPr>
        <w:t>kapsamında uygulanan</w:t>
      </w:r>
      <w:r w:rsidR="00C31085" w:rsidRPr="009A234D">
        <w:rPr>
          <w:rFonts w:ascii="Times New Roman" w:hAnsi="Times New Roman" w:cs="Times New Roman"/>
          <w:sz w:val="24"/>
          <w:szCs w:val="24"/>
        </w:rPr>
        <w:t xml:space="preserve"> STEM etkinliklerinin STEM tutumunu olumlu </w:t>
      </w:r>
      <w:r w:rsidR="003F5540" w:rsidRPr="009A234D">
        <w:rPr>
          <w:rFonts w:ascii="Times New Roman" w:hAnsi="Times New Roman" w:cs="Times New Roman"/>
          <w:sz w:val="24"/>
          <w:szCs w:val="24"/>
        </w:rPr>
        <w:t xml:space="preserve">yönde </w:t>
      </w:r>
      <w:r w:rsidR="00C31085" w:rsidRPr="009A234D">
        <w:rPr>
          <w:rFonts w:ascii="Times New Roman" w:hAnsi="Times New Roman" w:cs="Times New Roman"/>
          <w:sz w:val="24"/>
          <w:szCs w:val="24"/>
        </w:rPr>
        <w:t xml:space="preserve">etkilediği </w:t>
      </w:r>
      <w:r w:rsidR="00E770EE" w:rsidRPr="009A234D">
        <w:rPr>
          <w:rFonts w:ascii="Times New Roman" w:hAnsi="Times New Roman" w:cs="Times New Roman"/>
          <w:sz w:val="24"/>
          <w:szCs w:val="24"/>
        </w:rPr>
        <w:t>görülmüştür</w:t>
      </w:r>
      <w:r w:rsidR="00C31085" w:rsidRPr="009A234D">
        <w:rPr>
          <w:rFonts w:ascii="Times New Roman" w:hAnsi="Times New Roman" w:cs="Times New Roman"/>
          <w:sz w:val="24"/>
          <w:szCs w:val="24"/>
        </w:rPr>
        <w:t>.</w:t>
      </w:r>
      <w:r w:rsidR="009A234D">
        <w:rPr>
          <w:rFonts w:ascii="Times New Roman" w:hAnsi="Times New Roman" w:cs="Times New Roman"/>
          <w:sz w:val="24"/>
          <w:szCs w:val="24"/>
        </w:rPr>
        <w:t xml:space="preserve"> </w:t>
      </w:r>
      <w:r w:rsidR="00346FB6" w:rsidRPr="009A234D">
        <w:rPr>
          <w:rFonts w:ascii="Times New Roman" w:hAnsi="Times New Roman" w:cs="Times New Roman"/>
          <w:sz w:val="24"/>
          <w:szCs w:val="24"/>
        </w:rPr>
        <w:t xml:space="preserve">Benzer şekilde </w:t>
      </w:r>
      <w:r w:rsidR="003D62E1" w:rsidRPr="009A234D">
        <w:rPr>
          <w:rFonts w:ascii="Times New Roman" w:hAnsi="Times New Roman" w:cs="Times New Roman"/>
          <w:sz w:val="24"/>
          <w:szCs w:val="24"/>
        </w:rPr>
        <w:t>Bircan ve Köksal (2020) ile</w:t>
      </w:r>
      <w:r w:rsidR="009A234D">
        <w:rPr>
          <w:rFonts w:ascii="Times New Roman" w:hAnsi="Times New Roman" w:cs="Times New Roman"/>
          <w:sz w:val="24"/>
          <w:szCs w:val="24"/>
        </w:rPr>
        <w:t xml:space="preserve"> </w:t>
      </w:r>
      <w:r w:rsidR="00235139" w:rsidRPr="009A234D">
        <w:rPr>
          <w:rFonts w:ascii="Times New Roman" w:hAnsi="Times New Roman" w:cs="Times New Roman"/>
          <w:sz w:val="24"/>
          <w:szCs w:val="24"/>
        </w:rPr>
        <w:t>Ceylan</w:t>
      </w:r>
      <w:r w:rsidR="003D62E1" w:rsidRPr="009A234D">
        <w:rPr>
          <w:rFonts w:ascii="Times New Roman" w:hAnsi="Times New Roman" w:cs="Times New Roman"/>
          <w:sz w:val="24"/>
          <w:szCs w:val="24"/>
        </w:rPr>
        <w:t>,</w:t>
      </w:r>
      <w:r w:rsidR="003579E8">
        <w:rPr>
          <w:rFonts w:ascii="Times New Roman" w:hAnsi="Times New Roman" w:cs="Times New Roman"/>
          <w:sz w:val="24"/>
          <w:szCs w:val="24"/>
        </w:rPr>
        <w:t xml:space="preserve"> </w:t>
      </w:r>
      <w:r w:rsidR="003D62E1" w:rsidRPr="009A234D">
        <w:rPr>
          <w:rFonts w:ascii="Times New Roman" w:hAnsi="Times New Roman" w:cs="Times New Roman"/>
          <w:sz w:val="24"/>
          <w:szCs w:val="24"/>
        </w:rPr>
        <w:t>Ermiş ve Yıldız (2018) çalışmalarında</w:t>
      </w:r>
      <w:r w:rsidR="003F5540" w:rsidRPr="009A234D">
        <w:rPr>
          <w:rFonts w:ascii="Times New Roman" w:hAnsi="Times New Roman" w:cs="Times New Roman"/>
          <w:sz w:val="24"/>
          <w:szCs w:val="24"/>
        </w:rPr>
        <w:t xml:space="preserve"> özel yetenekli çocukların </w:t>
      </w:r>
      <w:proofErr w:type="spellStart"/>
      <w:r w:rsidR="003F5540" w:rsidRPr="009A234D">
        <w:rPr>
          <w:rFonts w:ascii="Times New Roman" w:hAnsi="Times New Roman" w:cs="Times New Roman"/>
          <w:sz w:val="24"/>
          <w:szCs w:val="24"/>
        </w:rPr>
        <w:t>STEM’</w:t>
      </w:r>
      <w:r w:rsidR="003D62E1" w:rsidRPr="009A234D">
        <w:rPr>
          <w:rFonts w:ascii="Times New Roman" w:hAnsi="Times New Roman" w:cs="Times New Roman"/>
          <w:sz w:val="24"/>
          <w:szCs w:val="24"/>
        </w:rPr>
        <w:t>e</w:t>
      </w:r>
      <w:proofErr w:type="spellEnd"/>
      <w:r w:rsidR="003D62E1" w:rsidRPr="009A234D">
        <w:rPr>
          <w:rFonts w:ascii="Times New Roman" w:hAnsi="Times New Roman" w:cs="Times New Roman"/>
          <w:sz w:val="24"/>
          <w:szCs w:val="24"/>
        </w:rPr>
        <w:t xml:space="preserve"> yönelik olumlu tutum geliştirdiği</w:t>
      </w:r>
      <w:r w:rsidR="003F5540" w:rsidRPr="009A234D">
        <w:rPr>
          <w:rFonts w:ascii="Times New Roman" w:hAnsi="Times New Roman" w:cs="Times New Roman"/>
          <w:sz w:val="24"/>
          <w:szCs w:val="24"/>
        </w:rPr>
        <w:t xml:space="preserve">ni, </w:t>
      </w:r>
      <w:proofErr w:type="spellStart"/>
      <w:r w:rsidR="005377D5" w:rsidRPr="009A234D">
        <w:rPr>
          <w:rFonts w:ascii="Times New Roman" w:hAnsi="Times New Roman" w:cs="Times New Roman"/>
          <w:sz w:val="24"/>
          <w:szCs w:val="24"/>
        </w:rPr>
        <w:t>Alshawi</w:t>
      </w:r>
      <w:proofErr w:type="spellEnd"/>
      <w:r w:rsidR="00346FB6" w:rsidRPr="009A234D">
        <w:rPr>
          <w:rFonts w:ascii="Times New Roman" w:hAnsi="Times New Roman" w:cs="Times New Roman"/>
          <w:sz w:val="24"/>
          <w:szCs w:val="24"/>
        </w:rPr>
        <w:t xml:space="preserve"> ve</w:t>
      </w:r>
      <w:r w:rsidR="00DA226E" w:rsidRPr="009A234D">
        <w:rPr>
          <w:rFonts w:ascii="Times New Roman" w:hAnsi="Times New Roman" w:cs="Times New Roman"/>
          <w:sz w:val="24"/>
          <w:szCs w:val="24"/>
        </w:rPr>
        <w:t xml:space="preserve"> </w:t>
      </w:r>
      <w:proofErr w:type="spellStart"/>
      <w:r w:rsidR="005377D5" w:rsidRPr="009A234D">
        <w:rPr>
          <w:rFonts w:ascii="Times New Roman" w:hAnsi="Times New Roman" w:cs="Times New Roman"/>
          <w:sz w:val="24"/>
          <w:szCs w:val="24"/>
        </w:rPr>
        <w:t>Alshumaimeri</w:t>
      </w:r>
      <w:proofErr w:type="spellEnd"/>
      <w:r w:rsidR="005377D5" w:rsidRPr="009A234D">
        <w:rPr>
          <w:rFonts w:ascii="Times New Roman" w:hAnsi="Times New Roman" w:cs="Times New Roman"/>
          <w:sz w:val="24"/>
          <w:szCs w:val="24"/>
        </w:rPr>
        <w:t xml:space="preserve"> (2017) </w:t>
      </w:r>
      <w:r w:rsidR="003F5540" w:rsidRPr="009A234D">
        <w:rPr>
          <w:rFonts w:ascii="Times New Roman" w:hAnsi="Times New Roman" w:cs="Times New Roman"/>
          <w:sz w:val="24"/>
          <w:szCs w:val="24"/>
        </w:rPr>
        <w:t xml:space="preserve">ise </w:t>
      </w:r>
      <w:r w:rsidR="005377D5" w:rsidRPr="009A234D">
        <w:rPr>
          <w:rFonts w:ascii="Times New Roman" w:hAnsi="Times New Roman" w:cs="Times New Roman"/>
          <w:sz w:val="24"/>
          <w:szCs w:val="24"/>
        </w:rPr>
        <w:t>çalışm</w:t>
      </w:r>
      <w:r w:rsidRPr="009A234D">
        <w:rPr>
          <w:rFonts w:ascii="Times New Roman" w:hAnsi="Times New Roman" w:cs="Times New Roman"/>
          <w:sz w:val="24"/>
          <w:szCs w:val="24"/>
        </w:rPr>
        <w:t>aların</w:t>
      </w:r>
      <w:r w:rsidR="005377D5" w:rsidRPr="009A234D">
        <w:rPr>
          <w:rFonts w:ascii="Times New Roman" w:hAnsi="Times New Roman" w:cs="Times New Roman"/>
          <w:sz w:val="24"/>
          <w:szCs w:val="24"/>
        </w:rPr>
        <w:t xml:space="preserve">da </w:t>
      </w:r>
      <w:r w:rsidR="0096209E" w:rsidRPr="009A234D">
        <w:rPr>
          <w:rFonts w:ascii="Times New Roman" w:hAnsi="Times New Roman" w:cs="Times New Roman"/>
          <w:sz w:val="24"/>
          <w:szCs w:val="24"/>
        </w:rPr>
        <w:t xml:space="preserve">öğrencilerin </w:t>
      </w:r>
      <w:r w:rsidR="005377D5" w:rsidRPr="009A234D">
        <w:rPr>
          <w:rFonts w:ascii="Times New Roman" w:hAnsi="Times New Roman" w:cs="Times New Roman"/>
          <w:sz w:val="24"/>
          <w:szCs w:val="24"/>
        </w:rPr>
        <w:t>e</w:t>
      </w:r>
      <w:r w:rsidR="00464386" w:rsidRPr="009A234D">
        <w:rPr>
          <w:rFonts w:ascii="Times New Roman" w:hAnsi="Times New Roman" w:cs="Times New Roman"/>
          <w:sz w:val="24"/>
          <w:szCs w:val="24"/>
        </w:rPr>
        <w:t>-</w:t>
      </w:r>
      <w:proofErr w:type="spellStart"/>
      <w:r w:rsidR="005377D5" w:rsidRPr="009A234D">
        <w:rPr>
          <w:rFonts w:ascii="Times New Roman" w:hAnsi="Times New Roman" w:cs="Times New Roman"/>
          <w:sz w:val="24"/>
          <w:szCs w:val="24"/>
        </w:rPr>
        <w:t>portfolyo</w:t>
      </w:r>
      <w:r w:rsidR="0096209E" w:rsidRPr="009A234D">
        <w:rPr>
          <w:rFonts w:ascii="Times New Roman" w:hAnsi="Times New Roman" w:cs="Times New Roman"/>
          <w:sz w:val="24"/>
          <w:szCs w:val="24"/>
        </w:rPr>
        <w:t>ya</w:t>
      </w:r>
      <w:proofErr w:type="spellEnd"/>
      <w:r w:rsidR="00DA226E" w:rsidRPr="009A234D">
        <w:rPr>
          <w:rFonts w:ascii="Times New Roman" w:hAnsi="Times New Roman" w:cs="Times New Roman"/>
          <w:sz w:val="24"/>
          <w:szCs w:val="24"/>
        </w:rPr>
        <w:t xml:space="preserve"> </w:t>
      </w:r>
      <w:r w:rsidRPr="009A234D">
        <w:rPr>
          <w:rFonts w:ascii="Times New Roman" w:hAnsi="Times New Roman" w:cs="Times New Roman"/>
          <w:sz w:val="24"/>
          <w:szCs w:val="24"/>
        </w:rPr>
        <w:t xml:space="preserve">karşı </w:t>
      </w:r>
      <w:r w:rsidR="0096209E" w:rsidRPr="009A234D">
        <w:rPr>
          <w:rFonts w:ascii="Times New Roman" w:hAnsi="Times New Roman" w:cs="Times New Roman"/>
          <w:sz w:val="24"/>
          <w:szCs w:val="24"/>
        </w:rPr>
        <w:t>olumlu tutum geliştirdiği</w:t>
      </w:r>
      <w:r w:rsidRPr="009A234D">
        <w:rPr>
          <w:rFonts w:ascii="Times New Roman" w:hAnsi="Times New Roman" w:cs="Times New Roman"/>
          <w:sz w:val="24"/>
          <w:szCs w:val="24"/>
        </w:rPr>
        <w:t>ni</w:t>
      </w:r>
      <w:r w:rsidR="00DA226E" w:rsidRPr="009A234D">
        <w:rPr>
          <w:rFonts w:ascii="Times New Roman" w:hAnsi="Times New Roman" w:cs="Times New Roman"/>
          <w:sz w:val="24"/>
          <w:szCs w:val="24"/>
        </w:rPr>
        <w:t xml:space="preserve"> </w:t>
      </w:r>
      <w:r w:rsidR="005377D5" w:rsidRPr="009A234D">
        <w:rPr>
          <w:rFonts w:ascii="Times New Roman" w:hAnsi="Times New Roman" w:cs="Times New Roman"/>
          <w:sz w:val="24"/>
          <w:szCs w:val="24"/>
        </w:rPr>
        <w:t>belirlemiş</w:t>
      </w:r>
      <w:r w:rsidRPr="009A234D">
        <w:rPr>
          <w:rFonts w:ascii="Times New Roman" w:hAnsi="Times New Roman" w:cs="Times New Roman"/>
          <w:sz w:val="24"/>
          <w:szCs w:val="24"/>
        </w:rPr>
        <w:t>lerdir.</w:t>
      </w:r>
      <w:r w:rsidR="00616FCA" w:rsidRPr="009A234D">
        <w:rPr>
          <w:rFonts w:ascii="Times New Roman" w:hAnsi="Times New Roman" w:cs="Times New Roman"/>
          <w:sz w:val="24"/>
          <w:szCs w:val="24"/>
        </w:rPr>
        <w:t xml:space="preserve"> Ayrıca </w:t>
      </w:r>
      <w:proofErr w:type="spellStart"/>
      <w:r w:rsidR="00616FCA" w:rsidRPr="009A234D">
        <w:rPr>
          <w:rFonts w:ascii="Times New Roman" w:hAnsi="Times New Roman" w:cs="Times New Roman"/>
          <w:sz w:val="24"/>
          <w:szCs w:val="24"/>
        </w:rPr>
        <w:t>Cabı</w:t>
      </w:r>
      <w:proofErr w:type="spellEnd"/>
      <w:r w:rsidR="00616FCA" w:rsidRPr="009A234D">
        <w:rPr>
          <w:rFonts w:ascii="Times New Roman" w:hAnsi="Times New Roman" w:cs="Times New Roman"/>
          <w:sz w:val="24"/>
          <w:szCs w:val="24"/>
        </w:rPr>
        <w:t xml:space="preserve"> (2016),Koç (2010)ile</w:t>
      </w:r>
      <w:r w:rsidR="00D64482" w:rsidRPr="009A234D">
        <w:rPr>
          <w:rFonts w:ascii="Times New Roman" w:hAnsi="Times New Roman" w:cs="Times New Roman"/>
          <w:sz w:val="24"/>
          <w:szCs w:val="24"/>
        </w:rPr>
        <w:t xml:space="preserve"> Kutlu ve </w:t>
      </w:r>
      <w:proofErr w:type="spellStart"/>
      <w:r w:rsidR="00D64482" w:rsidRPr="009A234D">
        <w:rPr>
          <w:rFonts w:ascii="Times New Roman" w:hAnsi="Times New Roman" w:cs="Times New Roman"/>
          <w:sz w:val="24"/>
          <w:szCs w:val="24"/>
        </w:rPr>
        <w:t>diğ</w:t>
      </w:r>
      <w:proofErr w:type="spellEnd"/>
      <w:proofErr w:type="gramStart"/>
      <w:r w:rsidR="00D64482" w:rsidRPr="009A234D">
        <w:rPr>
          <w:rFonts w:ascii="Times New Roman" w:hAnsi="Times New Roman" w:cs="Times New Roman"/>
          <w:sz w:val="24"/>
          <w:szCs w:val="24"/>
        </w:rPr>
        <w:t>.,</w:t>
      </w:r>
      <w:proofErr w:type="gramEnd"/>
      <w:r w:rsidR="00D64482" w:rsidRPr="009A234D">
        <w:rPr>
          <w:rFonts w:ascii="Times New Roman" w:hAnsi="Times New Roman" w:cs="Times New Roman"/>
          <w:sz w:val="24"/>
          <w:szCs w:val="24"/>
        </w:rPr>
        <w:t xml:space="preserve"> </w:t>
      </w:r>
      <w:r w:rsidR="00616FCA" w:rsidRPr="009A234D">
        <w:rPr>
          <w:rFonts w:ascii="Times New Roman" w:hAnsi="Times New Roman" w:cs="Times New Roman"/>
          <w:sz w:val="24"/>
          <w:szCs w:val="24"/>
        </w:rPr>
        <w:t>(2014</w:t>
      </w:r>
      <w:r w:rsidRPr="009A234D">
        <w:rPr>
          <w:rFonts w:ascii="Times New Roman" w:hAnsi="Times New Roman" w:cs="Times New Roman"/>
          <w:sz w:val="24"/>
          <w:szCs w:val="24"/>
        </w:rPr>
        <w:t xml:space="preserve">) </w:t>
      </w:r>
      <w:r w:rsidR="003F5540" w:rsidRPr="009A234D">
        <w:rPr>
          <w:rFonts w:ascii="Times New Roman" w:hAnsi="Times New Roman" w:cs="Times New Roman"/>
          <w:sz w:val="24"/>
          <w:szCs w:val="24"/>
        </w:rPr>
        <w:t>yaptıkları çalışmalar</w:t>
      </w:r>
      <w:r w:rsidRPr="009A234D">
        <w:rPr>
          <w:rFonts w:ascii="Times New Roman" w:hAnsi="Times New Roman" w:cs="Times New Roman"/>
          <w:sz w:val="24"/>
          <w:szCs w:val="24"/>
        </w:rPr>
        <w:t>da öğrencilerin e-</w:t>
      </w:r>
      <w:proofErr w:type="spellStart"/>
      <w:r w:rsidR="00616FCA" w:rsidRPr="009A234D">
        <w:rPr>
          <w:rFonts w:ascii="Times New Roman" w:hAnsi="Times New Roman" w:cs="Times New Roman"/>
          <w:sz w:val="24"/>
          <w:szCs w:val="24"/>
        </w:rPr>
        <w:t>portfolyoya</w:t>
      </w:r>
      <w:proofErr w:type="spellEnd"/>
      <w:r w:rsidR="00DA226E" w:rsidRPr="009A234D">
        <w:rPr>
          <w:rFonts w:ascii="Times New Roman" w:hAnsi="Times New Roman" w:cs="Times New Roman"/>
          <w:sz w:val="24"/>
          <w:szCs w:val="24"/>
        </w:rPr>
        <w:t xml:space="preserve"> </w:t>
      </w:r>
      <w:r w:rsidRPr="009A234D">
        <w:rPr>
          <w:rFonts w:ascii="Times New Roman" w:hAnsi="Times New Roman" w:cs="Times New Roman"/>
          <w:sz w:val="24"/>
          <w:szCs w:val="24"/>
        </w:rPr>
        <w:t xml:space="preserve">karşı </w:t>
      </w:r>
      <w:r w:rsidR="00616FCA" w:rsidRPr="009A234D">
        <w:rPr>
          <w:rFonts w:ascii="Times New Roman" w:hAnsi="Times New Roman" w:cs="Times New Roman"/>
          <w:sz w:val="24"/>
          <w:szCs w:val="24"/>
        </w:rPr>
        <w:t xml:space="preserve">olumlu düşünceler beslediğini </w:t>
      </w:r>
      <w:r w:rsidR="003F5540" w:rsidRPr="009A234D">
        <w:rPr>
          <w:rFonts w:ascii="Times New Roman" w:hAnsi="Times New Roman" w:cs="Times New Roman"/>
          <w:sz w:val="24"/>
          <w:szCs w:val="24"/>
        </w:rPr>
        <w:t xml:space="preserve">tespit </w:t>
      </w:r>
      <w:proofErr w:type="spellStart"/>
      <w:r w:rsidR="003F5540" w:rsidRPr="009A234D">
        <w:rPr>
          <w:rFonts w:ascii="Times New Roman" w:hAnsi="Times New Roman" w:cs="Times New Roman"/>
          <w:sz w:val="24"/>
          <w:szCs w:val="24"/>
        </w:rPr>
        <w:t>etmişlerdir.</w:t>
      </w:r>
      <w:r w:rsidR="00577C8A" w:rsidRPr="009A234D">
        <w:rPr>
          <w:rFonts w:ascii="Times New Roman" w:hAnsi="Times New Roman" w:cs="Times New Roman"/>
          <w:sz w:val="24"/>
          <w:szCs w:val="24"/>
        </w:rPr>
        <w:t>Son</w:t>
      </w:r>
      <w:proofErr w:type="spellEnd"/>
      <w:r w:rsidR="00577C8A" w:rsidRPr="009A234D">
        <w:rPr>
          <w:rFonts w:ascii="Times New Roman" w:hAnsi="Times New Roman" w:cs="Times New Roman"/>
          <w:sz w:val="24"/>
          <w:szCs w:val="24"/>
        </w:rPr>
        <w:t xml:space="preserve"> olarak Polat-Demir (2020) </w:t>
      </w:r>
      <w:r w:rsidR="003F5540" w:rsidRPr="009A234D">
        <w:rPr>
          <w:rFonts w:ascii="Times New Roman" w:hAnsi="Times New Roman" w:cs="Times New Roman"/>
          <w:sz w:val="24"/>
          <w:szCs w:val="24"/>
        </w:rPr>
        <w:t>çalışmasın</w:t>
      </w:r>
      <w:r w:rsidR="00577C8A" w:rsidRPr="009A234D">
        <w:rPr>
          <w:rFonts w:ascii="Times New Roman" w:hAnsi="Times New Roman" w:cs="Times New Roman"/>
          <w:sz w:val="24"/>
          <w:szCs w:val="24"/>
        </w:rPr>
        <w:t>da e-</w:t>
      </w:r>
      <w:proofErr w:type="spellStart"/>
      <w:r w:rsidR="00577C8A" w:rsidRPr="009A234D">
        <w:rPr>
          <w:rFonts w:ascii="Times New Roman" w:hAnsi="Times New Roman" w:cs="Times New Roman"/>
          <w:sz w:val="24"/>
          <w:szCs w:val="24"/>
        </w:rPr>
        <w:t>portfolyo</w:t>
      </w:r>
      <w:proofErr w:type="spellEnd"/>
      <w:r w:rsidR="00577C8A" w:rsidRPr="009A234D">
        <w:rPr>
          <w:rFonts w:ascii="Times New Roman" w:hAnsi="Times New Roman" w:cs="Times New Roman"/>
          <w:sz w:val="24"/>
          <w:szCs w:val="24"/>
        </w:rPr>
        <w:t xml:space="preserve"> uygulamaları</w:t>
      </w:r>
      <w:r w:rsidR="003F5540" w:rsidRPr="009A234D">
        <w:rPr>
          <w:rFonts w:ascii="Times New Roman" w:hAnsi="Times New Roman" w:cs="Times New Roman"/>
          <w:sz w:val="24"/>
          <w:szCs w:val="24"/>
        </w:rPr>
        <w:t xml:space="preserve">nın </w:t>
      </w:r>
      <w:r w:rsidR="00577C8A" w:rsidRPr="009A234D">
        <w:rPr>
          <w:rFonts w:ascii="Times New Roman" w:hAnsi="Times New Roman" w:cs="Times New Roman"/>
          <w:sz w:val="24"/>
          <w:szCs w:val="24"/>
        </w:rPr>
        <w:t>öğretmen adaylarının ölçme ve değerlendirme dersine yönelik olumlu tutum gel</w:t>
      </w:r>
      <w:r w:rsidR="003F5540" w:rsidRPr="009A234D">
        <w:rPr>
          <w:rFonts w:ascii="Times New Roman" w:hAnsi="Times New Roman" w:cs="Times New Roman"/>
          <w:sz w:val="24"/>
          <w:szCs w:val="24"/>
        </w:rPr>
        <w:t>iştirmelerini sağladığı belirle</w:t>
      </w:r>
      <w:r w:rsidR="00577C8A" w:rsidRPr="009A234D">
        <w:rPr>
          <w:rFonts w:ascii="Times New Roman" w:hAnsi="Times New Roman" w:cs="Times New Roman"/>
          <w:sz w:val="24"/>
          <w:szCs w:val="24"/>
        </w:rPr>
        <w:t>miştir.</w:t>
      </w:r>
      <w:r w:rsidR="00616FCA" w:rsidRPr="009A234D">
        <w:rPr>
          <w:rFonts w:ascii="Times New Roman" w:hAnsi="Times New Roman" w:cs="Times New Roman"/>
          <w:sz w:val="24"/>
          <w:szCs w:val="24"/>
        </w:rPr>
        <w:t xml:space="preserve"> Bu</w:t>
      </w:r>
      <w:r w:rsidR="003F5540" w:rsidRPr="009A234D">
        <w:rPr>
          <w:rFonts w:ascii="Times New Roman" w:hAnsi="Times New Roman" w:cs="Times New Roman"/>
          <w:sz w:val="24"/>
          <w:szCs w:val="24"/>
        </w:rPr>
        <w:t xml:space="preserve">na </w:t>
      </w:r>
      <w:r w:rsidR="003F5540" w:rsidRPr="009A234D">
        <w:rPr>
          <w:rFonts w:ascii="Times New Roman" w:hAnsi="Times New Roman" w:cs="Times New Roman"/>
          <w:sz w:val="24"/>
          <w:szCs w:val="24"/>
        </w:rPr>
        <w:lastRenderedPageBreak/>
        <w:t xml:space="preserve">karşılık </w:t>
      </w:r>
      <w:r w:rsidR="00616FCA" w:rsidRPr="009A234D">
        <w:rPr>
          <w:rFonts w:ascii="Times New Roman" w:hAnsi="Times New Roman" w:cs="Times New Roman"/>
          <w:sz w:val="24"/>
          <w:szCs w:val="24"/>
        </w:rPr>
        <w:t xml:space="preserve">Alan ve </w:t>
      </w:r>
      <w:proofErr w:type="spellStart"/>
      <w:r w:rsidR="00616FCA" w:rsidRPr="009A234D">
        <w:rPr>
          <w:rFonts w:ascii="Times New Roman" w:hAnsi="Times New Roman" w:cs="Times New Roman"/>
          <w:sz w:val="24"/>
          <w:szCs w:val="24"/>
        </w:rPr>
        <w:t>S</w:t>
      </w:r>
      <w:r w:rsidR="00A52BDC" w:rsidRPr="009A234D">
        <w:rPr>
          <w:rFonts w:ascii="Times New Roman" w:hAnsi="Times New Roman" w:cs="Times New Roman"/>
          <w:sz w:val="24"/>
          <w:szCs w:val="24"/>
        </w:rPr>
        <w:t>unbul</w:t>
      </w:r>
      <w:proofErr w:type="spellEnd"/>
      <w:r w:rsidR="00DA226E" w:rsidRPr="009A234D">
        <w:rPr>
          <w:rFonts w:ascii="Times New Roman" w:hAnsi="Times New Roman" w:cs="Times New Roman"/>
          <w:sz w:val="24"/>
          <w:szCs w:val="24"/>
        </w:rPr>
        <w:t xml:space="preserve"> </w:t>
      </w:r>
      <w:r w:rsidR="00616FCA" w:rsidRPr="009A234D">
        <w:rPr>
          <w:rFonts w:ascii="Times New Roman" w:hAnsi="Times New Roman" w:cs="Times New Roman"/>
          <w:sz w:val="24"/>
          <w:szCs w:val="24"/>
        </w:rPr>
        <w:t xml:space="preserve">(2015) </w:t>
      </w:r>
      <w:r w:rsidR="00464386" w:rsidRPr="009A234D">
        <w:rPr>
          <w:rFonts w:ascii="Times New Roman" w:hAnsi="Times New Roman" w:cs="Times New Roman"/>
          <w:sz w:val="24"/>
          <w:szCs w:val="24"/>
        </w:rPr>
        <w:t>ile Erten (2015) çalışmasında e-</w:t>
      </w:r>
      <w:proofErr w:type="spellStart"/>
      <w:r w:rsidRPr="009A234D">
        <w:rPr>
          <w:rFonts w:ascii="Times New Roman" w:hAnsi="Times New Roman" w:cs="Times New Roman"/>
          <w:sz w:val="24"/>
          <w:szCs w:val="24"/>
        </w:rPr>
        <w:t>portfolyo</w:t>
      </w:r>
      <w:proofErr w:type="spellEnd"/>
      <w:r w:rsidRPr="009A234D">
        <w:rPr>
          <w:rFonts w:ascii="Times New Roman" w:hAnsi="Times New Roman" w:cs="Times New Roman"/>
          <w:sz w:val="24"/>
          <w:szCs w:val="24"/>
        </w:rPr>
        <w:t xml:space="preserve"> uygulamasının tutum üzerinde </w:t>
      </w:r>
      <w:r w:rsidR="00616FCA" w:rsidRPr="009A234D">
        <w:rPr>
          <w:rFonts w:ascii="Times New Roman" w:hAnsi="Times New Roman" w:cs="Times New Roman"/>
          <w:sz w:val="24"/>
          <w:szCs w:val="24"/>
        </w:rPr>
        <w:t>olumlu etkisi</w:t>
      </w:r>
      <w:r w:rsidRPr="009A234D">
        <w:rPr>
          <w:rFonts w:ascii="Times New Roman" w:hAnsi="Times New Roman" w:cs="Times New Roman"/>
          <w:sz w:val="24"/>
          <w:szCs w:val="24"/>
        </w:rPr>
        <w:t>nin</w:t>
      </w:r>
      <w:r w:rsidR="00616FCA" w:rsidRPr="009A234D">
        <w:rPr>
          <w:rFonts w:ascii="Times New Roman" w:hAnsi="Times New Roman" w:cs="Times New Roman"/>
          <w:sz w:val="24"/>
          <w:szCs w:val="24"/>
        </w:rPr>
        <w:t xml:space="preserve"> olmadığını </w:t>
      </w:r>
      <w:r w:rsidRPr="009A234D">
        <w:rPr>
          <w:rFonts w:ascii="Times New Roman" w:hAnsi="Times New Roman" w:cs="Times New Roman"/>
          <w:sz w:val="24"/>
          <w:szCs w:val="24"/>
        </w:rPr>
        <w:t>tespit etmişlerdir.</w:t>
      </w:r>
      <w:r w:rsidR="00DA226E" w:rsidRPr="009A234D">
        <w:rPr>
          <w:rFonts w:ascii="Times New Roman" w:hAnsi="Times New Roman" w:cs="Times New Roman"/>
          <w:sz w:val="24"/>
          <w:szCs w:val="24"/>
        </w:rPr>
        <w:t xml:space="preserve"> </w:t>
      </w:r>
      <w:r w:rsidR="00616FCA" w:rsidRPr="009A234D">
        <w:rPr>
          <w:rFonts w:ascii="Times New Roman" w:hAnsi="Times New Roman" w:cs="Times New Roman"/>
          <w:sz w:val="24"/>
          <w:szCs w:val="24"/>
        </w:rPr>
        <w:t>Tüm bunların dışında</w:t>
      </w:r>
      <w:r w:rsidR="00DA226E" w:rsidRPr="009A234D">
        <w:rPr>
          <w:rFonts w:ascii="Times New Roman" w:hAnsi="Times New Roman" w:cs="Times New Roman"/>
          <w:sz w:val="24"/>
          <w:szCs w:val="24"/>
        </w:rPr>
        <w:t xml:space="preserve"> </w:t>
      </w:r>
      <w:r w:rsidRPr="009A234D">
        <w:rPr>
          <w:rFonts w:ascii="Times New Roman" w:hAnsi="Times New Roman" w:cs="Times New Roman"/>
          <w:sz w:val="24"/>
          <w:szCs w:val="24"/>
        </w:rPr>
        <w:t xml:space="preserve">alan yazında </w:t>
      </w:r>
      <w:r w:rsidR="00464386" w:rsidRPr="009A234D">
        <w:rPr>
          <w:rFonts w:ascii="Times New Roman" w:hAnsi="Times New Roman" w:cs="Times New Roman"/>
          <w:sz w:val="24"/>
          <w:szCs w:val="24"/>
        </w:rPr>
        <w:t>e-</w:t>
      </w:r>
      <w:proofErr w:type="spellStart"/>
      <w:r w:rsidR="00616FCA" w:rsidRPr="009A234D">
        <w:rPr>
          <w:rFonts w:ascii="Times New Roman" w:hAnsi="Times New Roman" w:cs="Times New Roman"/>
          <w:sz w:val="24"/>
          <w:szCs w:val="24"/>
        </w:rPr>
        <w:t>portfolyonun</w:t>
      </w:r>
      <w:proofErr w:type="spellEnd"/>
      <w:r w:rsidR="00616FCA" w:rsidRPr="009A234D">
        <w:rPr>
          <w:rFonts w:ascii="Times New Roman" w:hAnsi="Times New Roman" w:cs="Times New Roman"/>
          <w:sz w:val="24"/>
          <w:szCs w:val="24"/>
        </w:rPr>
        <w:t xml:space="preserve"> öğrencilerin </w:t>
      </w:r>
      <w:proofErr w:type="gramStart"/>
      <w:r w:rsidR="00616FCA" w:rsidRPr="009A234D">
        <w:rPr>
          <w:rFonts w:ascii="Times New Roman" w:hAnsi="Times New Roman" w:cs="Times New Roman"/>
          <w:sz w:val="24"/>
          <w:szCs w:val="24"/>
        </w:rPr>
        <w:t>motivasyonunu</w:t>
      </w:r>
      <w:proofErr w:type="gramEnd"/>
      <w:r w:rsidR="00616FCA" w:rsidRPr="009A234D">
        <w:rPr>
          <w:rFonts w:ascii="Times New Roman" w:hAnsi="Times New Roman" w:cs="Times New Roman"/>
          <w:sz w:val="24"/>
          <w:szCs w:val="24"/>
        </w:rPr>
        <w:t xml:space="preserve"> arttırdığı (</w:t>
      </w:r>
      <w:proofErr w:type="spellStart"/>
      <w:r w:rsidR="00616FCA" w:rsidRPr="009A234D">
        <w:rPr>
          <w:rFonts w:ascii="Times New Roman" w:hAnsi="Times New Roman" w:cs="Times New Roman"/>
          <w:sz w:val="24"/>
          <w:szCs w:val="24"/>
        </w:rPr>
        <w:t>Chittum</w:t>
      </w:r>
      <w:proofErr w:type="spellEnd"/>
      <w:r w:rsidR="00616FCA" w:rsidRPr="009A234D">
        <w:rPr>
          <w:rFonts w:ascii="Times New Roman" w:hAnsi="Times New Roman" w:cs="Times New Roman"/>
          <w:sz w:val="24"/>
          <w:szCs w:val="24"/>
        </w:rPr>
        <w:t xml:space="preserve">, </w:t>
      </w:r>
      <w:proofErr w:type="spellStart"/>
      <w:r w:rsidR="00616FCA" w:rsidRPr="009A234D">
        <w:rPr>
          <w:rFonts w:ascii="Times New Roman" w:hAnsi="Times New Roman" w:cs="Times New Roman"/>
          <w:sz w:val="24"/>
          <w:szCs w:val="24"/>
        </w:rPr>
        <w:t>Jones</w:t>
      </w:r>
      <w:proofErr w:type="spellEnd"/>
      <w:r w:rsidR="00616FCA" w:rsidRPr="009A234D">
        <w:rPr>
          <w:rFonts w:ascii="Times New Roman" w:hAnsi="Times New Roman" w:cs="Times New Roman"/>
          <w:sz w:val="24"/>
          <w:szCs w:val="24"/>
        </w:rPr>
        <w:t xml:space="preserve">, </w:t>
      </w:r>
      <w:proofErr w:type="spellStart"/>
      <w:r w:rsidR="00616FCA" w:rsidRPr="009A234D">
        <w:rPr>
          <w:rFonts w:ascii="Times New Roman" w:hAnsi="Times New Roman" w:cs="Times New Roman"/>
          <w:sz w:val="24"/>
          <w:szCs w:val="24"/>
        </w:rPr>
        <w:t>Akalin</w:t>
      </w:r>
      <w:proofErr w:type="spellEnd"/>
      <w:r w:rsidR="00DA226E" w:rsidRPr="009A234D">
        <w:rPr>
          <w:rFonts w:ascii="Times New Roman" w:hAnsi="Times New Roman" w:cs="Times New Roman"/>
          <w:sz w:val="24"/>
          <w:szCs w:val="24"/>
        </w:rPr>
        <w:t xml:space="preserve"> </w:t>
      </w:r>
      <w:r w:rsidR="00616FCA" w:rsidRPr="009A234D">
        <w:rPr>
          <w:rFonts w:ascii="Times New Roman" w:hAnsi="Times New Roman" w:cs="Times New Roman"/>
          <w:sz w:val="24"/>
          <w:szCs w:val="24"/>
        </w:rPr>
        <w:t>ve</w:t>
      </w:r>
      <w:r w:rsidR="00DA226E" w:rsidRPr="009A234D">
        <w:rPr>
          <w:rFonts w:ascii="Times New Roman" w:hAnsi="Times New Roman" w:cs="Times New Roman"/>
          <w:sz w:val="24"/>
          <w:szCs w:val="24"/>
        </w:rPr>
        <w:t xml:space="preserve"> </w:t>
      </w:r>
      <w:proofErr w:type="spellStart"/>
      <w:r w:rsidR="00616FCA" w:rsidRPr="009A234D">
        <w:rPr>
          <w:rFonts w:ascii="Times New Roman" w:hAnsi="Times New Roman" w:cs="Times New Roman"/>
          <w:sz w:val="24"/>
          <w:szCs w:val="24"/>
        </w:rPr>
        <w:t>Schram</w:t>
      </w:r>
      <w:proofErr w:type="spellEnd"/>
      <w:r w:rsidR="00E770EE" w:rsidRPr="009A234D">
        <w:rPr>
          <w:rFonts w:ascii="Times New Roman" w:hAnsi="Times New Roman" w:cs="Times New Roman"/>
          <w:sz w:val="24"/>
          <w:szCs w:val="24"/>
        </w:rPr>
        <w:t>, 2019) veya</w:t>
      </w:r>
      <w:r w:rsidR="00DA226E" w:rsidRPr="009A234D">
        <w:rPr>
          <w:rFonts w:ascii="Times New Roman" w:hAnsi="Times New Roman" w:cs="Times New Roman"/>
          <w:sz w:val="24"/>
          <w:szCs w:val="24"/>
        </w:rPr>
        <w:t xml:space="preserve"> </w:t>
      </w:r>
      <w:r w:rsidR="00616FCA" w:rsidRPr="009A234D">
        <w:rPr>
          <w:rFonts w:ascii="Times New Roman" w:hAnsi="Times New Roman" w:cs="Times New Roman"/>
          <w:sz w:val="24"/>
          <w:szCs w:val="24"/>
        </w:rPr>
        <w:t>azal</w:t>
      </w:r>
      <w:r w:rsidRPr="009A234D">
        <w:rPr>
          <w:rFonts w:ascii="Times New Roman" w:hAnsi="Times New Roman" w:cs="Times New Roman"/>
          <w:sz w:val="24"/>
          <w:szCs w:val="24"/>
        </w:rPr>
        <w:t>ttığı</w:t>
      </w:r>
      <w:r w:rsidR="00DA226E" w:rsidRPr="009A234D">
        <w:rPr>
          <w:rFonts w:ascii="Times New Roman" w:hAnsi="Times New Roman" w:cs="Times New Roman"/>
          <w:sz w:val="24"/>
          <w:szCs w:val="24"/>
        </w:rPr>
        <w:t xml:space="preserve"> </w:t>
      </w:r>
      <w:r w:rsidR="003F5540" w:rsidRPr="009A234D">
        <w:rPr>
          <w:rFonts w:ascii="Times New Roman" w:hAnsi="Times New Roman" w:cs="Times New Roman"/>
          <w:sz w:val="24"/>
          <w:szCs w:val="24"/>
        </w:rPr>
        <w:t xml:space="preserve">(Erten, Özdemir ve </w:t>
      </w:r>
      <w:proofErr w:type="spellStart"/>
      <w:r w:rsidR="003F5540" w:rsidRPr="009A234D">
        <w:rPr>
          <w:rFonts w:ascii="Times New Roman" w:hAnsi="Times New Roman" w:cs="Times New Roman"/>
          <w:sz w:val="24"/>
          <w:szCs w:val="24"/>
        </w:rPr>
        <w:t>Kazu</w:t>
      </w:r>
      <w:proofErr w:type="spellEnd"/>
      <w:r w:rsidR="003F5540" w:rsidRPr="009A234D">
        <w:rPr>
          <w:rFonts w:ascii="Times New Roman" w:hAnsi="Times New Roman" w:cs="Times New Roman"/>
          <w:sz w:val="24"/>
          <w:szCs w:val="24"/>
        </w:rPr>
        <w:t xml:space="preserve">, 2019) </w:t>
      </w:r>
      <w:r w:rsidR="00616FCA" w:rsidRPr="009A234D">
        <w:rPr>
          <w:rFonts w:ascii="Times New Roman" w:hAnsi="Times New Roman" w:cs="Times New Roman"/>
          <w:sz w:val="24"/>
          <w:szCs w:val="24"/>
        </w:rPr>
        <w:t>gibi farklı çalışma</w:t>
      </w:r>
      <w:r w:rsidRPr="009A234D">
        <w:rPr>
          <w:rFonts w:ascii="Times New Roman" w:hAnsi="Times New Roman" w:cs="Times New Roman"/>
          <w:sz w:val="24"/>
          <w:szCs w:val="24"/>
        </w:rPr>
        <w:t xml:space="preserve"> sonuçlarına da rastlanmaktadır </w:t>
      </w:r>
    </w:p>
    <w:p w:rsidR="00C51678" w:rsidRPr="009A234D" w:rsidRDefault="00683585" w:rsidP="001F13D9">
      <w:pPr>
        <w:spacing w:after="0" w:line="360" w:lineRule="auto"/>
        <w:ind w:firstLine="708"/>
        <w:jc w:val="both"/>
        <w:rPr>
          <w:rFonts w:ascii="Times New Roman" w:hAnsi="Times New Roman" w:cs="Times New Roman"/>
          <w:sz w:val="24"/>
          <w:szCs w:val="24"/>
        </w:rPr>
      </w:pPr>
      <w:r w:rsidRPr="009A234D">
        <w:rPr>
          <w:rFonts w:ascii="Times New Roman" w:hAnsi="Times New Roman" w:cs="Times New Roman"/>
          <w:sz w:val="24"/>
          <w:szCs w:val="24"/>
        </w:rPr>
        <w:t>Son olarak araştırmada sekizinci sınıf öğrencilerinin STEM tutum puanları ve akademik başarı durumlarının cinsiyete göre anlamlı farklılık göstermediği görülmüştür.</w:t>
      </w:r>
      <w:r w:rsidR="009A234D">
        <w:rPr>
          <w:rFonts w:ascii="Times New Roman" w:hAnsi="Times New Roman" w:cs="Times New Roman"/>
          <w:sz w:val="24"/>
          <w:szCs w:val="24"/>
        </w:rPr>
        <w:t xml:space="preserve"> </w:t>
      </w:r>
      <w:r w:rsidR="002360D6" w:rsidRPr="009A234D">
        <w:rPr>
          <w:rFonts w:ascii="Times New Roman" w:hAnsi="Times New Roman" w:cs="Times New Roman"/>
          <w:sz w:val="24"/>
          <w:szCs w:val="24"/>
        </w:rPr>
        <w:t xml:space="preserve">Alan yazın incelendiğinde akademik başarı ve tutumun cinsiyet değişkenine göre farklılaşma durumuna yönelik olarak farklı araştırma </w:t>
      </w:r>
      <w:r w:rsidR="00215BE0" w:rsidRPr="009A234D">
        <w:rPr>
          <w:rFonts w:ascii="Times New Roman" w:hAnsi="Times New Roman" w:cs="Times New Roman"/>
          <w:sz w:val="24"/>
          <w:szCs w:val="24"/>
        </w:rPr>
        <w:t>sonuçları olduğu</w:t>
      </w:r>
      <w:r w:rsidR="002360D6" w:rsidRPr="009A234D">
        <w:rPr>
          <w:rFonts w:ascii="Times New Roman" w:hAnsi="Times New Roman" w:cs="Times New Roman"/>
          <w:sz w:val="24"/>
          <w:szCs w:val="24"/>
        </w:rPr>
        <w:t xml:space="preserve"> görülmektedir.  Bu araştırma sonucuyla b</w:t>
      </w:r>
      <w:r w:rsidR="00616FCA" w:rsidRPr="009A234D">
        <w:rPr>
          <w:rFonts w:ascii="Times New Roman" w:hAnsi="Times New Roman" w:cs="Times New Roman"/>
          <w:sz w:val="24"/>
          <w:szCs w:val="24"/>
        </w:rPr>
        <w:t xml:space="preserve">enzer şekilde </w:t>
      </w:r>
      <w:r w:rsidR="00235139" w:rsidRPr="009A234D">
        <w:rPr>
          <w:rFonts w:ascii="Times New Roman" w:hAnsi="Times New Roman" w:cs="Times New Roman"/>
          <w:sz w:val="24"/>
          <w:szCs w:val="24"/>
        </w:rPr>
        <w:t>Aydın, Saka ve</w:t>
      </w:r>
      <w:r w:rsidR="00DA226E" w:rsidRPr="009A234D">
        <w:rPr>
          <w:rFonts w:ascii="Times New Roman" w:hAnsi="Times New Roman" w:cs="Times New Roman"/>
          <w:sz w:val="24"/>
          <w:szCs w:val="24"/>
        </w:rPr>
        <w:t xml:space="preserve"> </w:t>
      </w:r>
      <w:proofErr w:type="spellStart"/>
      <w:r w:rsidR="001D5936" w:rsidRPr="009A234D">
        <w:rPr>
          <w:rFonts w:ascii="Times New Roman" w:hAnsi="Times New Roman" w:cs="Times New Roman"/>
          <w:sz w:val="24"/>
          <w:szCs w:val="24"/>
        </w:rPr>
        <w:t>G</w:t>
      </w:r>
      <w:r w:rsidR="00A52BDC" w:rsidRPr="009A234D">
        <w:rPr>
          <w:rFonts w:ascii="Times New Roman" w:hAnsi="Times New Roman" w:cs="Times New Roman"/>
          <w:sz w:val="24"/>
          <w:szCs w:val="24"/>
        </w:rPr>
        <w:t>u</w:t>
      </w:r>
      <w:r w:rsidR="00235139" w:rsidRPr="009A234D">
        <w:rPr>
          <w:rFonts w:ascii="Times New Roman" w:hAnsi="Times New Roman" w:cs="Times New Roman"/>
          <w:sz w:val="24"/>
          <w:szCs w:val="24"/>
        </w:rPr>
        <w:t>zey</w:t>
      </w:r>
      <w:proofErr w:type="spellEnd"/>
      <w:r w:rsidR="00235139" w:rsidRPr="009A234D">
        <w:rPr>
          <w:rFonts w:ascii="Times New Roman" w:hAnsi="Times New Roman" w:cs="Times New Roman"/>
          <w:sz w:val="24"/>
          <w:szCs w:val="24"/>
        </w:rPr>
        <w:t xml:space="preserve"> (2017) 4-8 sınıf öğrencileri</w:t>
      </w:r>
      <w:r w:rsidR="002360D6" w:rsidRPr="009A234D">
        <w:rPr>
          <w:rFonts w:ascii="Times New Roman" w:hAnsi="Times New Roman" w:cs="Times New Roman"/>
          <w:sz w:val="24"/>
          <w:szCs w:val="24"/>
        </w:rPr>
        <w:t xml:space="preserve"> üzerinde yaptığı çalışmada</w:t>
      </w:r>
      <w:r w:rsidR="00235139" w:rsidRPr="009A234D">
        <w:rPr>
          <w:rFonts w:ascii="Times New Roman" w:hAnsi="Times New Roman" w:cs="Times New Roman"/>
          <w:sz w:val="24"/>
          <w:szCs w:val="24"/>
        </w:rPr>
        <w:t xml:space="preserve">, </w:t>
      </w:r>
      <w:proofErr w:type="spellStart"/>
      <w:r w:rsidR="00235139" w:rsidRPr="009A234D">
        <w:rPr>
          <w:rFonts w:ascii="Times New Roman" w:hAnsi="Times New Roman" w:cs="Times New Roman"/>
          <w:sz w:val="24"/>
          <w:szCs w:val="24"/>
        </w:rPr>
        <w:t>Herdem</w:t>
      </w:r>
      <w:proofErr w:type="spellEnd"/>
      <w:r w:rsidR="00235139" w:rsidRPr="009A234D">
        <w:rPr>
          <w:rFonts w:ascii="Times New Roman" w:hAnsi="Times New Roman" w:cs="Times New Roman"/>
          <w:sz w:val="24"/>
          <w:szCs w:val="24"/>
        </w:rPr>
        <w:t xml:space="preserve"> ve Ünal (2018) </w:t>
      </w:r>
      <w:r w:rsidR="002360D6" w:rsidRPr="009A234D">
        <w:rPr>
          <w:rFonts w:ascii="Times New Roman" w:hAnsi="Times New Roman" w:cs="Times New Roman"/>
          <w:sz w:val="24"/>
          <w:szCs w:val="24"/>
        </w:rPr>
        <w:t xml:space="preserve">ise </w:t>
      </w:r>
      <w:r w:rsidR="00235139" w:rsidRPr="009A234D">
        <w:rPr>
          <w:rFonts w:ascii="Times New Roman" w:hAnsi="Times New Roman" w:cs="Times New Roman"/>
          <w:sz w:val="24"/>
          <w:szCs w:val="24"/>
        </w:rPr>
        <w:t xml:space="preserve">meta analiz çalışmalarında </w:t>
      </w:r>
      <w:proofErr w:type="spellStart"/>
      <w:r w:rsidR="00235139" w:rsidRPr="009A234D">
        <w:rPr>
          <w:rFonts w:ascii="Times New Roman" w:hAnsi="Times New Roman" w:cs="Times New Roman"/>
          <w:sz w:val="24"/>
          <w:szCs w:val="24"/>
        </w:rPr>
        <w:t>STEM’e</w:t>
      </w:r>
      <w:proofErr w:type="spellEnd"/>
      <w:r w:rsidR="00235139" w:rsidRPr="009A234D">
        <w:rPr>
          <w:rFonts w:ascii="Times New Roman" w:hAnsi="Times New Roman" w:cs="Times New Roman"/>
          <w:sz w:val="24"/>
          <w:szCs w:val="24"/>
        </w:rPr>
        <w:t xml:space="preserve"> yönelik tutum değişkeni üzerinde cinsiyet faktörünün etkili olmadığı sonucuna ulaşmışlardır.</w:t>
      </w:r>
      <w:r w:rsidR="009A234D">
        <w:rPr>
          <w:rFonts w:ascii="Times New Roman" w:hAnsi="Times New Roman" w:cs="Times New Roman"/>
          <w:sz w:val="24"/>
          <w:szCs w:val="24"/>
        </w:rPr>
        <w:t xml:space="preserve"> </w:t>
      </w:r>
      <w:r w:rsidR="002360D6" w:rsidRPr="009A234D">
        <w:rPr>
          <w:rFonts w:ascii="Times New Roman" w:hAnsi="Times New Roman" w:cs="Times New Roman"/>
          <w:sz w:val="24"/>
          <w:szCs w:val="24"/>
        </w:rPr>
        <w:t xml:space="preserve">Benzer şekilde </w:t>
      </w:r>
      <w:r w:rsidR="003D62E1" w:rsidRPr="009A234D">
        <w:rPr>
          <w:rFonts w:ascii="Times New Roman" w:hAnsi="Times New Roman" w:cs="Times New Roman"/>
          <w:sz w:val="24"/>
          <w:szCs w:val="24"/>
        </w:rPr>
        <w:t xml:space="preserve">Özyurt, </w:t>
      </w:r>
      <w:proofErr w:type="spellStart"/>
      <w:r w:rsidR="002360D6" w:rsidRPr="009A234D">
        <w:rPr>
          <w:rFonts w:ascii="Times New Roman" w:hAnsi="Times New Roman" w:cs="Times New Roman"/>
          <w:sz w:val="24"/>
          <w:szCs w:val="24"/>
        </w:rPr>
        <w:t>Ku</w:t>
      </w:r>
      <w:r w:rsidR="00A52BDC" w:rsidRPr="009A234D">
        <w:rPr>
          <w:rFonts w:ascii="Times New Roman" w:hAnsi="Times New Roman" w:cs="Times New Roman"/>
          <w:sz w:val="24"/>
          <w:szCs w:val="24"/>
        </w:rPr>
        <w:t>ş</w:t>
      </w:r>
      <w:r w:rsidR="002360D6" w:rsidRPr="009A234D">
        <w:rPr>
          <w:rFonts w:ascii="Times New Roman" w:hAnsi="Times New Roman" w:cs="Times New Roman"/>
          <w:sz w:val="24"/>
          <w:szCs w:val="24"/>
        </w:rPr>
        <w:t>demir</w:t>
      </w:r>
      <w:proofErr w:type="spellEnd"/>
      <w:r w:rsidR="002360D6" w:rsidRPr="009A234D">
        <w:rPr>
          <w:rFonts w:ascii="Times New Roman" w:hAnsi="Times New Roman" w:cs="Times New Roman"/>
          <w:sz w:val="24"/>
          <w:szCs w:val="24"/>
        </w:rPr>
        <w:t xml:space="preserve"> Kayıran ve Başaran </w:t>
      </w:r>
      <w:r w:rsidR="003D62E1" w:rsidRPr="009A234D">
        <w:rPr>
          <w:rFonts w:ascii="Times New Roman" w:hAnsi="Times New Roman" w:cs="Times New Roman"/>
          <w:sz w:val="24"/>
          <w:szCs w:val="24"/>
        </w:rPr>
        <w:t>(2018)</w:t>
      </w:r>
      <w:r w:rsidR="002360D6" w:rsidRPr="009A234D">
        <w:rPr>
          <w:rFonts w:ascii="Times New Roman" w:hAnsi="Times New Roman" w:cs="Times New Roman"/>
          <w:sz w:val="24"/>
          <w:szCs w:val="24"/>
        </w:rPr>
        <w:t xml:space="preserve">tarafından yapılan çalışmada da </w:t>
      </w:r>
      <w:r w:rsidR="003D62E1" w:rsidRPr="009A234D">
        <w:rPr>
          <w:rFonts w:ascii="Times New Roman" w:hAnsi="Times New Roman" w:cs="Times New Roman"/>
          <w:sz w:val="24"/>
          <w:szCs w:val="24"/>
        </w:rPr>
        <w:t>ilkokul öğrencilerinin STEM tutum puanları ile cinsiyetleri arasında herhangi bir ilişki tespit edilememiştir.</w:t>
      </w:r>
      <w:r w:rsidR="00655E1B" w:rsidRPr="009A234D">
        <w:rPr>
          <w:rFonts w:ascii="Times New Roman" w:hAnsi="Times New Roman" w:cs="Times New Roman"/>
          <w:sz w:val="24"/>
          <w:szCs w:val="24"/>
        </w:rPr>
        <w:t xml:space="preserve"> Ayrıca Polat</w:t>
      </w:r>
      <w:r w:rsidR="00616FCA" w:rsidRPr="009A234D">
        <w:rPr>
          <w:rFonts w:ascii="Times New Roman" w:hAnsi="Times New Roman" w:cs="Times New Roman"/>
          <w:sz w:val="24"/>
          <w:szCs w:val="24"/>
        </w:rPr>
        <w:t xml:space="preserve"> ve </w:t>
      </w:r>
      <w:r w:rsidR="004B36C1" w:rsidRPr="009A234D">
        <w:rPr>
          <w:rFonts w:ascii="Times New Roman" w:hAnsi="Times New Roman" w:cs="Times New Roman"/>
          <w:sz w:val="24"/>
          <w:szCs w:val="24"/>
        </w:rPr>
        <w:t>Köse (201</w:t>
      </w:r>
      <w:r w:rsidR="00616FCA" w:rsidRPr="009A234D">
        <w:rPr>
          <w:rFonts w:ascii="Times New Roman" w:hAnsi="Times New Roman" w:cs="Times New Roman"/>
          <w:sz w:val="24"/>
          <w:szCs w:val="24"/>
        </w:rPr>
        <w:t>3)</w:t>
      </w:r>
      <w:r w:rsidR="004B36C1" w:rsidRPr="009A234D">
        <w:rPr>
          <w:rFonts w:ascii="Times New Roman" w:hAnsi="Times New Roman" w:cs="Times New Roman"/>
          <w:sz w:val="24"/>
          <w:szCs w:val="24"/>
        </w:rPr>
        <w:t xml:space="preserve">öğretmenlerle yaptıkları çalışmada </w:t>
      </w:r>
      <w:r w:rsidR="006058B9" w:rsidRPr="009A234D">
        <w:rPr>
          <w:rFonts w:ascii="Times New Roman" w:hAnsi="Times New Roman" w:cs="Times New Roman"/>
          <w:sz w:val="24"/>
          <w:szCs w:val="24"/>
        </w:rPr>
        <w:t>e-</w:t>
      </w:r>
      <w:proofErr w:type="spellStart"/>
      <w:r w:rsidR="006058B9" w:rsidRPr="009A234D">
        <w:rPr>
          <w:rFonts w:ascii="Times New Roman" w:hAnsi="Times New Roman" w:cs="Times New Roman"/>
          <w:sz w:val="24"/>
          <w:szCs w:val="24"/>
        </w:rPr>
        <w:t>portfolyoya</w:t>
      </w:r>
      <w:proofErr w:type="spellEnd"/>
      <w:r w:rsidR="006058B9" w:rsidRPr="009A234D">
        <w:rPr>
          <w:rFonts w:ascii="Times New Roman" w:hAnsi="Times New Roman" w:cs="Times New Roman"/>
          <w:sz w:val="24"/>
          <w:szCs w:val="24"/>
        </w:rPr>
        <w:t xml:space="preserve"> ilişkin öğretmen görüşlerinin </w:t>
      </w:r>
      <w:r w:rsidR="004B36C1" w:rsidRPr="009A234D">
        <w:rPr>
          <w:rFonts w:ascii="Times New Roman" w:hAnsi="Times New Roman" w:cs="Times New Roman"/>
          <w:sz w:val="24"/>
          <w:szCs w:val="24"/>
        </w:rPr>
        <w:t>cinsiyet</w:t>
      </w:r>
      <w:r w:rsidR="006058B9" w:rsidRPr="009A234D">
        <w:rPr>
          <w:rFonts w:ascii="Times New Roman" w:hAnsi="Times New Roman" w:cs="Times New Roman"/>
          <w:sz w:val="24"/>
          <w:szCs w:val="24"/>
        </w:rPr>
        <w:t>e göre farklılık göstermediğini tespit etmişlerdir.</w:t>
      </w:r>
      <w:r w:rsidR="009A234D">
        <w:rPr>
          <w:rFonts w:ascii="Times New Roman" w:hAnsi="Times New Roman" w:cs="Times New Roman"/>
          <w:sz w:val="24"/>
          <w:szCs w:val="24"/>
        </w:rPr>
        <w:t xml:space="preserve"> </w:t>
      </w:r>
      <w:r w:rsidR="002360D6" w:rsidRPr="009A234D">
        <w:rPr>
          <w:rFonts w:ascii="Times New Roman" w:hAnsi="Times New Roman" w:cs="Times New Roman"/>
          <w:sz w:val="24"/>
          <w:szCs w:val="24"/>
        </w:rPr>
        <w:t xml:space="preserve">Bu durumun aksine </w:t>
      </w:r>
      <w:proofErr w:type="spellStart"/>
      <w:r w:rsidR="00441B39" w:rsidRPr="009A234D">
        <w:rPr>
          <w:rFonts w:ascii="Times New Roman" w:hAnsi="Times New Roman" w:cs="Times New Roman"/>
          <w:sz w:val="24"/>
          <w:szCs w:val="24"/>
        </w:rPr>
        <w:t>Pelch</w:t>
      </w:r>
      <w:proofErr w:type="spellEnd"/>
      <w:r w:rsidR="00616FCA" w:rsidRPr="009A234D">
        <w:rPr>
          <w:rFonts w:ascii="Times New Roman" w:hAnsi="Times New Roman" w:cs="Times New Roman"/>
          <w:sz w:val="24"/>
          <w:szCs w:val="24"/>
        </w:rPr>
        <w:t xml:space="preserve"> (2018)</w:t>
      </w:r>
      <w:r w:rsidR="00C51678" w:rsidRPr="009A234D">
        <w:rPr>
          <w:rFonts w:ascii="Times New Roman" w:hAnsi="Times New Roman" w:cs="Times New Roman"/>
          <w:sz w:val="24"/>
          <w:szCs w:val="24"/>
        </w:rPr>
        <w:t xml:space="preserve">çalışmasında cinsiyete yönelik duyguların </w:t>
      </w:r>
      <w:proofErr w:type="spellStart"/>
      <w:r w:rsidR="00C51678" w:rsidRPr="009A234D">
        <w:rPr>
          <w:rFonts w:ascii="Times New Roman" w:hAnsi="Times New Roman" w:cs="Times New Roman"/>
          <w:sz w:val="24"/>
          <w:szCs w:val="24"/>
        </w:rPr>
        <w:t>STEM</w:t>
      </w:r>
      <w:r w:rsidR="00616FCA" w:rsidRPr="009A234D">
        <w:rPr>
          <w:rFonts w:ascii="Times New Roman" w:hAnsi="Times New Roman" w:cs="Times New Roman"/>
          <w:sz w:val="24"/>
          <w:szCs w:val="24"/>
        </w:rPr>
        <w:t>'e</w:t>
      </w:r>
      <w:proofErr w:type="spellEnd"/>
      <w:r w:rsidR="00616FCA" w:rsidRPr="009A234D">
        <w:rPr>
          <w:rFonts w:ascii="Times New Roman" w:hAnsi="Times New Roman" w:cs="Times New Roman"/>
          <w:sz w:val="24"/>
          <w:szCs w:val="24"/>
        </w:rPr>
        <w:t xml:space="preserve"> yönelik </w:t>
      </w:r>
      <w:r w:rsidR="00E770EE" w:rsidRPr="009A234D">
        <w:rPr>
          <w:rFonts w:ascii="Times New Roman" w:hAnsi="Times New Roman" w:cs="Times New Roman"/>
          <w:sz w:val="24"/>
          <w:szCs w:val="24"/>
        </w:rPr>
        <w:t>ilgileri</w:t>
      </w:r>
      <w:r w:rsidR="00616FCA" w:rsidRPr="009A234D">
        <w:rPr>
          <w:rFonts w:ascii="Times New Roman" w:hAnsi="Times New Roman" w:cs="Times New Roman"/>
          <w:sz w:val="24"/>
          <w:szCs w:val="24"/>
        </w:rPr>
        <w:t xml:space="preserve"> etkilediğini belirle</w:t>
      </w:r>
      <w:r w:rsidR="00C51678" w:rsidRPr="009A234D">
        <w:rPr>
          <w:rFonts w:ascii="Times New Roman" w:hAnsi="Times New Roman" w:cs="Times New Roman"/>
          <w:sz w:val="24"/>
          <w:szCs w:val="24"/>
        </w:rPr>
        <w:t>miş</w:t>
      </w:r>
      <w:r w:rsidRPr="009A234D">
        <w:rPr>
          <w:rFonts w:ascii="Times New Roman" w:hAnsi="Times New Roman" w:cs="Times New Roman"/>
          <w:sz w:val="24"/>
          <w:szCs w:val="24"/>
        </w:rPr>
        <w:t>tir.</w:t>
      </w:r>
      <w:r w:rsidR="003D62E1" w:rsidRPr="009A234D">
        <w:rPr>
          <w:rFonts w:ascii="Times New Roman" w:hAnsi="Times New Roman" w:cs="Times New Roman"/>
          <w:sz w:val="24"/>
          <w:szCs w:val="24"/>
        </w:rPr>
        <w:t xml:space="preserve"> Ayrıca Yıldırım ve Türk (2018) çalışmalarında ortaokul</w:t>
      </w:r>
      <w:r w:rsidR="001D5936" w:rsidRPr="009A234D">
        <w:rPr>
          <w:rFonts w:ascii="Times New Roman" w:hAnsi="Times New Roman" w:cs="Times New Roman"/>
          <w:sz w:val="24"/>
          <w:szCs w:val="24"/>
        </w:rPr>
        <w:t xml:space="preserve">da okuyan kız öğrencilerin </w:t>
      </w:r>
      <w:r w:rsidR="003D62E1" w:rsidRPr="009A234D">
        <w:rPr>
          <w:rFonts w:ascii="Times New Roman" w:hAnsi="Times New Roman" w:cs="Times New Roman"/>
          <w:sz w:val="24"/>
          <w:szCs w:val="24"/>
        </w:rPr>
        <w:t>STEM tutumlarının olumlu yönde geliştiğini belirlemişlerdir.</w:t>
      </w:r>
    </w:p>
    <w:p w:rsidR="00871091" w:rsidRPr="009A234D" w:rsidRDefault="00871091" w:rsidP="00D876AD">
      <w:pPr>
        <w:spacing w:after="0" w:line="360" w:lineRule="auto"/>
        <w:jc w:val="both"/>
        <w:rPr>
          <w:rFonts w:ascii="Times New Roman" w:hAnsi="Times New Roman" w:cs="Times New Roman"/>
          <w:sz w:val="24"/>
          <w:szCs w:val="24"/>
        </w:rPr>
      </w:pPr>
    </w:p>
    <w:p w:rsidR="00871091" w:rsidRPr="009A234D" w:rsidRDefault="00871091" w:rsidP="00A15638">
      <w:pPr>
        <w:spacing w:after="0" w:line="360" w:lineRule="auto"/>
        <w:jc w:val="center"/>
        <w:rPr>
          <w:rFonts w:ascii="Times New Roman" w:hAnsi="Times New Roman" w:cs="Times New Roman"/>
          <w:b/>
          <w:sz w:val="24"/>
          <w:szCs w:val="24"/>
        </w:rPr>
      </w:pPr>
      <w:r w:rsidRPr="009A234D">
        <w:rPr>
          <w:rFonts w:ascii="Times New Roman" w:hAnsi="Times New Roman" w:cs="Times New Roman"/>
          <w:b/>
          <w:sz w:val="24"/>
          <w:szCs w:val="24"/>
        </w:rPr>
        <w:t xml:space="preserve">Sonuç ve </w:t>
      </w:r>
      <w:r w:rsidR="000F3E14" w:rsidRPr="009A234D">
        <w:rPr>
          <w:rFonts w:ascii="Times New Roman" w:hAnsi="Times New Roman" w:cs="Times New Roman"/>
          <w:b/>
          <w:sz w:val="24"/>
          <w:szCs w:val="24"/>
        </w:rPr>
        <w:t>Ö</w:t>
      </w:r>
      <w:r w:rsidRPr="009A234D">
        <w:rPr>
          <w:rFonts w:ascii="Times New Roman" w:hAnsi="Times New Roman" w:cs="Times New Roman"/>
          <w:b/>
          <w:sz w:val="24"/>
          <w:szCs w:val="24"/>
        </w:rPr>
        <w:t>neriler</w:t>
      </w:r>
    </w:p>
    <w:p w:rsidR="00C31085" w:rsidRPr="009A234D" w:rsidRDefault="00E770EE" w:rsidP="000D654F">
      <w:pPr>
        <w:spacing w:after="0" w:line="360" w:lineRule="auto"/>
        <w:ind w:firstLine="708"/>
        <w:jc w:val="both"/>
        <w:rPr>
          <w:rFonts w:ascii="Times New Roman" w:hAnsi="Times New Roman" w:cs="Times New Roman"/>
          <w:sz w:val="24"/>
          <w:szCs w:val="24"/>
        </w:rPr>
      </w:pPr>
      <w:r w:rsidRPr="009A234D">
        <w:rPr>
          <w:rFonts w:ascii="Times New Roman" w:hAnsi="Times New Roman" w:cs="Times New Roman"/>
          <w:sz w:val="24"/>
          <w:szCs w:val="24"/>
        </w:rPr>
        <w:t>Araştırmada</w:t>
      </w:r>
      <w:r w:rsidR="009A234D">
        <w:rPr>
          <w:rFonts w:ascii="Times New Roman" w:hAnsi="Times New Roman" w:cs="Times New Roman"/>
          <w:sz w:val="24"/>
          <w:szCs w:val="24"/>
        </w:rPr>
        <w:t xml:space="preserve"> </w:t>
      </w:r>
      <w:r w:rsidR="000D654F" w:rsidRPr="009A234D">
        <w:rPr>
          <w:rFonts w:ascii="Times New Roman" w:hAnsi="Times New Roman" w:cs="Times New Roman"/>
          <w:sz w:val="24"/>
          <w:szCs w:val="24"/>
        </w:rPr>
        <w:t>STEM etkinliklerinin uygulanması sürecinde e-</w:t>
      </w:r>
      <w:proofErr w:type="spellStart"/>
      <w:r w:rsidR="000D654F" w:rsidRPr="009A234D">
        <w:rPr>
          <w:rFonts w:ascii="Times New Roman" w:hAnsi="Times New Roman" w:cs="Times New Roman"/>
          <w:sz w:val="24"/>
          <w:szCs w:val="24"/>
        </w:rPr>
        <w:t>portfolyo</w:t>
      </w:r>
      <w:proofErr w:type="spellEnd"/>
      <w:r w:rsidR="000D654F" w:rsidRPr="009A234D">
        <w:rPr>
          <w:rFonts w:ascii="Times New Roman" w:hAnsi="Times New Roman" w:cs="Times New Roman"/>
          <w:sz w:val="24"/>
          <w:szCs w:val="24"/>
        </w:rPr>
        <w:t xml:space="preserve"> kullanımının </w:t>
      </w:r>
      <w:r w:rsidR="00871091" w:rsidRPr="009A234D">
        <w:rPr>
          <w:rFonts w:ascii="Times New Roman" w:hAnsi="Times New Roman" w:cs="Times New Roman"/>
          <w:sz w:val="24"/>
          <w:szCs w:val="24"/>
        </w:rPr>
        <w:t xml:space="preserve">öğrencilerin akademik başarılarını </w:t>
      </w:r>
      <w:r w:rsidR="000D654F" w:rsidRPr="009A234D">
        <w:rPr>
          <w:rFonts w:ascii="Times New Roman" w:hAnsi="Times New Roman" w:cs="Times New Roman"/>
          <w:sz w:val="24"/>
          <w:szCs w:val="24"/>
        </w:rPr>
        <w:t xml:space="preserve">olumlu yönde </w:t>
      </w:r>
      <w:r w:rsidR="00871091" w:rsidRPr="009A234D">
        <w:rPr>
          <w:rFonts w:ascii="Times New Roman" w:hAnsi="Times New Roman" w:cs="Times New Roman"/>
          <w:sz w:val="24"/>
          <w:szCs w:val="24"/>
        </w:rPr>
        <w:t xml:space="preserve">etkilediği belirlenmiştir. </w:t>
      </w:r>
      <w:r w:rsidR="002360D6" w:rsidRPr="009A234D">
        <w:rPr>
          <w:rFonts w:ascii="Times New Roman" w:hAnsi="Times New Roman" w:cs="Times New Roman"/>
          <w:sz w:val="24"/>
          <w:szCs w:val="24"/>
        </w:rPr>
        <w:t>Araştırmadan elde edilen bu sonuç doğrultusunda eğitim-</w:t>
      </w:r>
      <w:r w:rsidR="006B5558" w:rsidRPr="009A234D">
        <w:rPr>
          <w:rFonts w:ascii="Times New Roman" w:hAnsi="Times New Roman" w:cs="Times New Roman"/>
          <w:sz w:val="24"/>
          <w:szCs w:val="24"/>
        </w:rPr>
        <w:t xml:space="preserve">öğretim sürecinde </w:t>
      </w:r>
      <w:r w:rsidR="002360D6" w:rsidRPr="009A234D">
        <w:rPr>
          <w:rFonts w:ascii="Times New Roman" w:hAnsi="Times New Roman" w:cs="Times New Roman"/>
          <w:sz w:val="24"/>
          <w:szCs w:val="24"/>
        </w:rPr>
        <w:t xml:space="preserve">fen bilimleri dersinde farklı sınıf düzeylerinde de </w:t>
      </w:r>
      <w:r w:rsidR="006B5558" w:rsidRPr="009A234D">
        <w:rPr>
          <w:rFonts w:ascii="Times New Roman" w:hAnsi="Times New Roman" w:cs="Times New Roman"/>
          <w:sz w:val="24"/>
          <w:szCs w:val="24"/>
        </w:rPr>
        <w:t>e-</w:t>
      </w:r>
      <w:proofErr w:type="spellStart"/>
      <w:r w:rsidR="006B5558" w:rsidRPr="009A234D">
        <w:rPr>
          <w:rFonts w:ascii="Times New Roman" w:hAnsi="Times New Roman" w:cs="Times New Roman"/>
          <w:sz w:val="24"/>
          <w:szCs w:val="24"/>
        </w:rPr>
        <w:t>portfolyo</w:t>
      </w:r>
      <w:proofErr w:type="spellEnd"/>
      <w:r w:rsidR="006B5558" w:rsidRPr="009A234D">
        <w:rPr>
          <w:rFonts w:ascii="Times New Roman" w:hAnsi="Times New Roman" w:cs="Times New Roman"/>
          <w:sz w:val="24"/>
          <w:szCs w:val="24"/>
        </w:rPr>
        <w:t xml:space="preserve"> ve STEM etkinliklerinin </w:t>
      </w:r>
      <w:r w:rsidR="002360D6" w:rsidRPr="009A234D">
        <w:rPr>
          <w:rFonts w:ascii="Times New Roman" w:hAnsi="Times New Roman" w:cs="Times New Roman"/>
          <w:sz w:val="24"/>
          <w:szCs w:val="24"/>
        </w:rPr>
        <w:t xml:space="preserve">bir arada </w:t>
      </w:r>
      <w:r w:rsidR="006B5558" w:rsidRPr="009A234D">
        <w:rPr>
          <w:rFonts w:ascii="Times New Roman" w:hAnsi="Times New Roman" w:cs="Times New Roman"/>
          <w:sz w:val="24"/>
          <w:szCs w:val="24"/>
        </w:rPr>
        <w:t>kullanıl</w:t>
      </w:r>
      <w:r w:rsidR="002360D6" w:rsidRPr="009A234D">
        <w:rPr>
          <w:rFonts w:ascii="Times New Roman" w:hAnsi="Times New Roman" w:cs="Times New Roman"/>
          <w:sz w:val="24"/>
          <w:szCs w:val="24"/>
        </w:rPr>
        <w:t>ması</w:t>
      </w:r>
      <w:r w:rsidR="006B5558" w:rsidRPr="009A234D">
        <w:rPr>
          <w:rFonts w:ascii="Times New Roman" w:hAnsi="Times New Roman" w:cs="Times New Roman"/>
          <w:sz w:val="24"/>
          <w:szCs w:val="24"/>
        </w:rPr>
        <w:t xml:space="preserve"> öneril</w:t>
      </w:r>
      <w:r w:rsidR="002360D6" w:rsidRPr="009A234D">
        <w:rPr>
          <w:rFonts w:ascii="Times New Roman" w:hAnsi="Times New Roman" w:cs="Times New Roman"/>
          <w:sz w:val="24"/>
          <w:szCs w:val="24"/>
        </w:rPr>
        <w:t xml:space="preserve">ebilir. </w:t>
      </w:r>
      <w:r w:rsidR="006B5558" w:rsidRPr="009A234D">
        <w:rPr>
          <w:rFonts w:ascii="Times New Roman" w:hAnsi="Times New Roman" w:cs="Times New Roman"/>
          <w:sz w:val="24"/>
          <w:szCs w:val="24"/>
        </w:rPr>
        <w:t xml:space="preserve">Gelişen teknolojik altyapı ve FATİH projesi kapsamında </w:t>
      </w:r>
      <w:r w:rsidR="000D654F" w:rsidRPr="009A234D">
        <w:rPr>
          <w:rFonts w:ascii="Times New Roman" w:hAnsi="Times New Roman" w:cs="Times New Roman"/>
          <w:sz w:val="24"/>
          <w:szCs w:val="24"/>
        </w:rPr>
        <w:t>e-</w:t>
      </w:r>
      <w:proofErr w:type="spellStart"/>
      <w:r w:rsidR="006B5558" w:rsidRPr="009A234D">
        <w:rPr>
          <w:rFonts w:ascii="Times New Roman" w:hAnsi="Times New Roman" w:cs="Times New Roman"/>
          <w:sz w:val="24"/>
          <w:szCs w:val="24"/>
        </w:rPr>
        <w:t>portfolyonun</w:t>
      </w:r>
      <w:proofErr w:type="spellEnd"/>
      <w:r w:rsidR="006B5558" w:rsidRPr="009A234D">
        <w:rPr>
          <w:rFonts w:ascii="Times New Roman" w:hAnsi="Times New Roman" w:cs="Times New Roman"/>
          <w:sz w:val="24"/>
          <w:szCs w:val="24"/>
        </w:rPr>
        <w:t xml:space="preserve"> kullanımının </w:t>
      </w:r>
      <w:r w:rsidRPr="009A234D">
        <w:rPr>
          <w:rFonts w:ascii="Times New Roman" w:hAnsi="Times New Roman" w:cs="Times New Roman"/>
          <w:sz w:val="24"/>
          <w:szCs w:val="24"/>
        </w:rPr>
        <w:t>zaman kazandırma ve kırtasiye ürünlerinde tasarruf sağlayacağı</w:t>
      </w:r>
      <w:r w:rsidR="009A234D">
        <w:rPr>
          <w:rFonts w:ascii="Times New Roman" w:hAnsi="Times New Roman" w:cs="Times New Roman"/>
          <w:sz w:val="24"/>
          <w:szCs w:val="24"/>
        </w:rPr>
        <w:t xml:space="preserve"> </w:t>
      </w:r>
      <w:r w:rsidR="006B5558" w:rsidRPr="009A234D">
        <w:rPr>
          <w:rFonts w:ascii="Times New Roman" w:hAnsi="Times New Roman" w:cs="Times New Roman"/>
          <w:sz w:val="24"/>
          <w:szCs w:val="24"/>
        </w:rPr>
        <w:t xml:space="preserve">düşünülmektedir. Ayrıca </w:t>
      </w:r>
      <w:r w:rsidR="000D654F" w:rsidRPr="009A234D">
        <w:rPr>
          <w:rFonts w:ascii="Times New Roman" w:hAnsi="Times New Roman" w:cs="Times New Roman"/>
          <w:sz w:val="24"/>
          <w:szCs w:val="24"/>
        </w:rPr>
        <w:t>e-</w:t>
      </w:r>
      <w:proofErr w:type="spellStart"/>
      <w:r w:rsidR="000D654F" w:rsidRPr="009A234D">
        <w:rPr>
          <w:rFonts w:ascii="Times New Roman" w:hAnsi="Times New Roman" w:cs="Times New Roman"/>
          <w:sz w:val="24"/>
          <w:szCs w:val="24"/>
        </w:rPr>
        <w:t>portfolyo</w:t>
      </w:r>
      <w:proofErr w:type="spellEnd"/>
      <w:r w:rsidR="000D654F" w:rsidRPr="009A234D">
        <w:rPr>
          <w:rFonts w:ascii="Times New Roman" w:hAnsi="Times New Roman" w:cs="Times New Roman"/>
          <w:sz w:val="24"/>
          <w:szCs w:val="24"/>
        </w:rPr>
        <w:t xml:space="preserve"> sayesinde </w:t>
      </w:r>
      <w:r w:rsidR="006B5558" w:rsidRPr="009A234D">
        <w:rPr>
          <w:rFonts w:ascii="Times New Roman" w:hAnsi="Times New Roman" w:cs="Times New Roman"/>
          <w:sz w:val="24"/>
          <w:szCs w:val="24"/>
        </w:rPr>
        <w:t>STEM etkinliklerinin toplanması, saklanması ve takip edilmesi daha kolay ol</w:t>
      </w:r>
      <w:r w:rsidR="000D654F" w:rsidRPr="009A234D">
        <w:rPr>
          <w:rFonts w:ascii="Times New Roman" w:hAnsi="Times New Roman" w:cs="Times New Roman"/>
          <w:sz w:val="24"/>
          <w:szCs w:val="24"/>
        </w:rPr>
        <w:t>acaktır. Bununla birlikte araştırmada e-</w:t>
      </w:r>
      <w:proofErr w:type="spellStart"/>
      <w:r w:rsidR="00C31085" w:rsidRPr="009A234D">
        <w:rPr>
          <w:rFonts w:ascii="Times New Roman" w:hAnsi="Times New Roman" w:cs="Times New Roman"/>
          <w:sz w:val="24"/>
          <w:szCs w:val="24"/>
        </w:rPr>
        <w:t>portfolyo</w:t>
      </w:r>
      <w:proofErr w:type="spellEnd"/>
      <w:r w:rsidR="00C31085" w:rsidRPr="009A234D">
        <w:rPr>
          <w:rFonts w:ascii="Times New Roman" w:hAnsi="Times New Roman" w:cs="Times New Roman"/>
          <w:sz w:val="24"/>
          <w:szCs w:val="24"/>
        </w:rPr>
        <w:t xml:space="preserve"> kullanımı </w:t>
      </w:r>
      <w:r w:rsidR="00D517CC" w:rsidRPr="009A234D">
        <w:rPr>
          <w:rFonts w:ascii="Times New Roman" w:hAnsi="Times New Roman" w:cs="Times New Roman"/>
          <w:sz w:val="24"/>
          <w:szCs w:val="24"/>
        </w:rPr>
        <w:t>sonucunda</w:t>
      </w:r>
      <w:r w:rsidR="00C31085" w:rsidRPr="009A234D">
        <w:rPr>
          <w:rFonts w:ascii="Times New Roman" w:hAnsi="Times New Roman" w:cs="Times New Roman"/>
          <w:sz w:val="24"/>
          <w:szCs w:val="24"/>
        </w:rPr>
        <w:t xml:space="preserve"> öğrencilerin STEM tutumlarını</w:t>
      </w:r>
      <w:r w:rsidR="00D517CC" w:rsidRPr="009A234D">
        <w:rPr>
          <w:rFonts w:ascii="Times New Roman" w:hAnsi="Times New Roman" w:cs="Times New Roman"/>
          <w:sz w:val="24"/>
          <w:szCs w:val="24"/>
        </w:rPr>
        <w:t>n</w:t>
      </w:r>
      <w:r w:rsidR="009A234D">
        <w:rPr>
          <w:rFonts w:ascii="Times New Roman" w:hAnsi="Times New Roman" w:cs="Times New Roman"/>
          <w:sz w:val="24"/>
          <w:szCs w:val="24"/>
        </w:rPr>
        <w:t xml:space="preserve"> </w:t>
      </w:r>
      <w:r w:rsidR="000D654F" w:rsidRPr="009A234D">
        <w:rPr>
          <w:rFonts w:ascii="Times New Roman" w:hAnsi="Times New Roman" w:cs="Times New Roman"/>
          <w:sz w:val="24"/>
          <w:szCs w:val="24"/>
        </w:rPr>
        <w:t xml:space="preserve">olumlu yönde geliştiği </w:t>
      </w:r>
      <w:r w:rsidR="00C31085" w:rsidRPr="009A234D">
        <w:rPr>
          <w:rFonts w:ascii="Times New Roman" w:hAnsi="Times New Roman" w:cs="Times New Roman"/>
          <w:sz w:val="24"/>
          <w:szCs w:val="24"/>
        </w:rPr>
        <w:t>belirlenmiştir.</w:t>
      </w:r>
      <w:r w:rsidR="006B5558" w:rsidRPr="009A234D">
        <w:rPr>
          <w:rFonts w:ascii="Times New Roman" w:hAnsi="Times New Roman" w:cs="Times New Roman"/>
          <w:sz w:val="24"/>
          <w:szCs w:val="24"/>
        </w:rPr>
        <w:t xml:space="preserve"> Öğrenci tutumlarının derse olan etkisinin önemi göz ardı edilemez. E-</w:t>
      </w:r>
      <w:proofErr w:type="spellStart"/>
      <w:r w:rsidR="006B5558" w:rsidRPr="009A234D">
        <w:rPr>
          <w:rFonts w:ascii="Times New Roman" w:hAnsi="Times New Roman" w:cs="Times New Roman"/>
          <w:sz w:val="24"/>
          <w:szCs w:val="24"/>
        </w:rPr>
        <w:t>portfolyo</w:t>
      </w:r>
      <w:proofErr w:type="spellEnd"/>
      <w:r w:rsidR="006B5558" w:rsidRPr="009A234D">
        <w:rPr>
          <w:rFonts w:ascii="Times New Roman" w:hAnsi="Times New Roman" w:cs="Times New Roman"/>
          <w:sz w:val="24"/>
          <w:szCs w:val="24"/>
        </w:rPr>
        <w:t xml:space="preserve"> ve STEM etkinlikleri sonucunda öğrencilerin derse olan tutumlarında olumlu değişiklikler olmasının, </w:t>
      </w:r>
      <w:r w:rsidR="000D654F" w:rsidRPr="009A234D">
        <w:rPr>
          <w:rFonts w:ascii="Times New Roman" w:hAnsi="Times New Roman" w:cs="Times New Roman"/>
          <w:sz w:val="24"/>
          <w:szCs w:val="24"/>
        </w:rPr>
        <w:t>e-</w:t>
      </w:r>
      <w:proofErr w:type="spellStart"/>
      <w:r w:rsidR="000D654F" w:rsidRPr="009A234D">
        <w:rPr>
          <w:rFonts w:ascii="Times New Roman" w:hAnsi="Times New Roman" w:cs="Times New Roman"/>
          <w:sz w:val="24"/>
          <w:szCs w:val="24"/>
        </w:rPr>
        <w:t>portfolyonun</w:t>
      </w:r>
      <w:proofErr w:type="spellEnd"/>
      <w:r w:rsidR="00DA226E" w:rsidRPr="009A234D">
        <w:rPr>
          <w:rFonts w:ascii="Times New Roman" w:hAnsi="Times New Roman" w:cs="Times New Roman"/>
          <w:sz w:val="24"/>
          <w:szCs w:val="24"/>
        </w:rPr>
        <w:t xml:space="preserve"> </w:t>
      </w:r>
      <w:r w:rsidR="006B5558" w:rsidRPr="009A234D">
        <w:rPr>
          <w:rFonts w:ascii="Times New Roman" w:hAnsi="Times New Roman" w:cs="Times New Roman"/>
          <w:sz w:val="24"/>
          <w:szCs w:val="24"/>
        </w:rPr>
        <w:t xml:space="preserve">benzer şekilde diğer disiplinlerde de kullanılabileceğini göstermektedir. </w:t>
      </w:r>
      <w:r w:rsidR="002360D6" w:rsidRPr="009A234D">
        <w:rPr>
          <w:rFonts w:ascii="Times New Roman" w:hAnsi="Times New Roman" w:cs="Times New Roman"/>
          <w:sz w:val="24"/>
          <w:szCs w:val="24"/>
        </w:rPr>
        <w:t>Çalışma sekizinci sınıf öğrencileri üzerinde yapılmıştır. Benzer çalışmalar farklı sınıf düzeylerinde veya öğretmen adayları üzerinde yapılabilir.</w:t>
      </w:r>
      <w:r w:rsidR="009A234D">
        <w:rPr>
          <w:rFonts w:ascii="Times New Roman" w:hAnsi="Times New Roman" w:cs="Times New Roman"/>
          <w:sz w:val="24"/>
          <w:szCs w:val="24"/>
        </w:rPr>
        <w:t xml:space="preserve"> </w:t>
      </w:r>
      <w:r w:rsidR="001D5936" w:rsidRPr="009A234D">
        <w:rPr>
          <w:rFonts w:ascii="Times New Roman" w:hAnsi="Times New Roman" w:cs="Times New Roman"/>
          <w:sz w:val="24"/>
          <w:szCs w:val="24"/>
        </w:rPr>
        <w:t>E-</w:t>
      </w:r>
      <w:proofErr w:type="spellStart"/>
      <w:r w:rsidR="001D5936" w:rsidRPr="009A234D">
        <w:rPr>
          <w:rFonts w:ascii="Times New Roman" w:hAnsi="Times New Roman" w:cs="Times New Roman"/>
          <w:sz w:val="24"/>
          <w:szCs w:val="24"/>
        </w:rPr>
        <w:lastRenderedPageBreak/>
        <w:t>portfolyo</w:t>
      </w:r>
      <w:proofErr w:type="spellEnd"/>
      <w:r w:rsidR="001D5936" w:rsidRPr="009A234D">
        <w:rPr>
          <w:rFonts w:ascii="Times New Roman" w:hAnsi="Times New Roman" w:cs="Times New Roman"/>
          <w:sz w:val="24"/>
          <w:szCs w:val="24"/>
        </w:rPr>
        <w:t xml:space="preserve"> kullanımına yönelik olarak bu çalışmanın u</w:t>
      </w:r>
      <w:r w:rsidR="00817E06" w:rsidRPr="009A234D">
        <w:rPr>
          <w:rFonts w:ascii="Times New Roman" w:hAnsi="Times New Roman" w:cs="Times New Roman"/>
          <w:sz w:val="24"/>
          <w:szCs w:val="24"/>
        </w:rPr>
        <w:t xml:space="preserve">zaktan eğitim süreçlerinde </w:t>
      </w:r>
      <w:r w:rsidR="00A52BDC" w:rsidRPr="009A234D">
        <w:rPr>
          <w:rFonts w:ascii="Times New Roman" w:hAnsi="Times New Roman" w:cs="Times New Roman"/>
          <w:sz w:val="24"/>
          <w:szCs w:val="24"/>
        </w:rPr>
        <w:t xml:space="preserve">her eğitim kademesinde özellikle </w:t>
      </w:r>
      <w:r w:rsidR="00817E06" w:rsidRPr="009A234D">
        <w:rPr>
          <w:rFonts w:ascii="Times New Roman" w:hAnsi="Times New Roman" w:cs="Times New Roman"/>
          <w:sz w:val="24"/>
          <w:szCs w:val="24"/>
        </w:rPr>
        <w:t xml:space="preserve">değerlendirmenin yapılması aşamasında faydalı olacağı düşünülmektedir. Ayrıca çalışmanın covid-19 gibi tüm toplumu ilgilendiren salgınlarda kullanılabilir olduğu düşünülmektedir. </w:t>
      </w:r>
      <w:r w:rsidR="00A52BDC" w:rsidRPr="009A234D">
        <w:rPr>
          <w:rFonts w:ascii="Times New Roman" w:hAnsi="Times New Roman" w:cs="Times New Roman"/>
          <w:sz w:val="24"/>
          <w:szCs w:val="24"/>
        </w:rPr>
        <w:t>Bu araştırmanın sonucunda e-</w:t>
      </w:r>
      <w:proofErr w:type="spellStart"/>
      <w:r w:rsidR="004E24A7" w:rsidRPr="009A234D">
        <w:rPr>
          <w:rFonts w:ascii="Times New Roman" w:hAnsi="Times New Roman" w:cs="Times New Roman"/>
          <w:sz w:val="24"/>
          <w:szCs w:val="24"/>
        </w:rPr>
        <w:t>portfolyo</w:t>
      </w:r>
      <w:proofErr w:type="spellEnd"/>
      <w:r w:rsidR="004E24A7" w:rsidRPr="009A234D">
        <w:rPr>
          <w:rFonts w:ascii="Times New Roman" w:hAnsi="Times New Roman" w:cs="Times New Roman"/>
          <w:sz w:val="24"/>
          <w:szCs w:val="24"/>
        </w:rPr>
        <w:t xml:space="preserve"> uygulamasının daha uzun süreli ve farklı kademelerdeki çalışmalar ile denenmesi önerilmektedir.</w:t>
      </w:r>
    </w:p>
    <w:p w:rsidR="006058B9" w:rsidRPr="009A234D" w:rsidRDefault="000D654F" w:rsidP="001F13D9">
      <w:pPr>
        <w:spacing w:after="0" w:line="360" w:lineRule="auto"/>
        <w:ind w:firstLine="708"/>
        <w:jc w:val="both"/>
        <w:rPr>
          <w:rFonts w:ascii="Times New Roman" w:hAnsi="Times New Roman" w:cs="Times New Roman"/>
          <w:sz w:val="24"/>
          <w:szCs w:val="24"/>
        </w:rPr>
      </w:pPr>
      <w:r w:rsidRPr="009A234D">
        <w:rPr>
          <w:rFonts w:ascii="Times New Roman" w:hAnsi="Times New Roman" w:cs="Times New Roman"/>
          <w:sz w:val="24"/>
          <w:szCs w:val="24"/>
        </w:rPr>
        <w:t>Araştırmada e</w:t>
      </w:r>
      <w:r w:rsidR="00BE740A" w:rsidRPr="009A234D">
        <w:rPr>
          <w:rFonts w:ascii="Times New Roman" w:hAnsi="Times New Roman" w:cs="Times New Roman"/>
          <w:sz w:val="24"/>
          <w:szCs w:val="24"/>
        </w:rPr>
        <w:t>-</w:t>
      </w:r>
      <w:proofErr w:type="spellStart"/>
      <w:r w:rsidR="00BE740A" w:rsidRPr="009A234D">
        <w:rPr>
          <w:rFonts w:ascii="Times New Roman" w:hAnsi="Times New Roman" w:cs="Times New Roman"/>
          <w:sz w:val="24"/>
          <w:szCs w:val="24"/>
        </w:rPr>
        <w:t>portfolyo</w:t>
      </w:r>
      <w:proofErr w:type="spellEnd"/>
      <w:r w:rsidR="009A234D">
        <w:rPr>
          <w:rFonts w:ascii="Times New Roman" w:hAnsi="Times New Roman" w:cs="Times New Roman"/>
          <w:sz w:val="24"/>
          <w:szCs w:val="24"/>
        </w:rPr>
        <w:t xml:space="preserve"> </w:t>
      </w:r>
      <w:r w:rsidR="00D517CC" w:rsidRPr="009A234D">
        <w:rPr>
          <w:rFonts w:ascii="Times New Roman" w:hAnsi="Times New Roman" w:cs="Times New Roman"/>
          <w:sz w:val="24"/>
          <w:szCs w:val="24"/>
        </w:rPr>
        <w:t>kullanımı</w:t>
      </w:r>
      <w:r w:rsidR="009A234D">
        <w:rPr>
          <w:rFonts w:ascii="Times New Roman" w:hAnsi="Times New Roman" w:cs="Times New Roman"/>
          <w:sz w:val="24"/>
          <w:szCs w:val="24"/>
        </w:rPr>
        <w:t xml:space="preserve"> </w:t>
      </w:r>
      <w:r w:rsidR="00BE740A" w:rsidRPr="009A234D">
        <w:rPr>
          <w:rFonts w:ascii="Times New Roman" w:hAnsi="Times New Roman" w:cs="Times New Roman"/>
          <w:sz w:val="24"/>
          <w:szCs w:val="24"/>
        </w:rPr>
        <w:t xml:space="preserve">sürecinde </w:t>
      </w:r>
      <w:r w:rsidRPr="009A234D">
        <w:rPr>
          <w:rFonts w:ascii="Times New Roman" w:hAnsi="Times New Roman" w:cs="Times New Roman"/>
          <w:sz w:val="24"/>
          <w:szCs w:val="24"/>
        </w:rPr>
        <w:t>cinsiyetin sekizinci sınıf öğrencilerinin STEM tutumları ve fen bilimleri dersi akademik başarıları üzerinde bir etkisinin olmadığı görülmüştür.</w:t>
      </w:r>
      <w:r w:rsidR="009A234D">
        <w:rPr>
          <w:rFonts w:ascii="Times New Roman" w:hAnsi="Times New Roman" w:cs="Times New Roman"/>
          <w:sz w:val="24"/>
          <w:szCs w:val="24"/>
        </w:rPr>
        <w:t xml:space="preserve"> </w:t>
      </w:r>
      <w:r w:rsidR="002360D6" w:rsidRPr="009A234D">
        <w:rPr>
          <w:rFonts w:ascii="Times New Roman" w:hAnsi="Times New Roman" w:cs="Times New Roman"/>
          <w:sz w:val="24"/>
          <w:szCs w:val="24"/>
        </w:rPr>
        <w:t>Bununla birlikte c</w:t>
      </w:r>
      <w:r w:rsidR="006058B9" w:rsidRPr="009A234D">
        <w:rPr>
          <w:rFonts w:ascii="Times New Roman" w:hAnsi="Times New Roman" w:cs="Times New Roman"/>
          <w:sz w:val="24"/>
          <w:szCs w:val="24"/>
        </w:rPr>
        <w:t xml:space="preserve">insiyetin e </w:t>
      </w:r>
      <w:proofErr w:type="spellStart"/>
      <w:r w:rsidR="006058B9" w:rsidRPr="009A234D">
        <w:rPr>
          <w:rFonts w:ascii="Times New Roman" w:hAnsi="Times New Roman" w:cs="Times New Roman"/>
          <w:sz w:val="24"/>
          <w:szCs w:val="24"/>
        </w:rPr>
        <w:t>portfolyo</w:t>
      </w:r>
      <w:proofErr w:type="spellEnd"/>
      <w:r w:rsidR="006058B9" w:rsidRPr="009A234D">
        <w:rPr>
          <w:rFonts w:ascii="Times New Roman" w:hAnsi="Times New Roman" w:cs="Times New Roman"/>
          <w:sz w:val="24"/>
          <w:szCs w:val="24"/>
        </w:rPr>
        <w:t xml:space="preserve"> kullanımı sürecinde akademik başarıya etkisi veya STEM tutumlarına etkisinin daha uzun süren deneysel çalışmalarla tespiti yapılabilir. Ayrıca STEM tutumu ve cinsiyet farklılıklarına yönelik kaygılar için</w:t>
      </w:r>
      <w:r w:rsidR="00DA226E" w:rsidRPr="009A234D">
        <w:rPr>
          <w:rFonts w:ascii="Times New Roman" w:hAnsi="Times New Roman" w:cs="Times New Roman"/>
          <w:sz w:val="24"/>
          <w:szCs w:val="24"/>
        </w:rPr>
        <w:t xml:space="preserve"> </w:t>
      </w:r>
      <w:r w:rsidR="006058B9" w:rsidRPr="009A234D">
        <w:rPr>
          <w:rFonts w:ascii="Times New Roman" w:hAnsi="Times New Roman" w:cs="Times New Roman"/>
          <w:sz w:val="24"/>
          <w:szCs w:val="24"/>
        </w:rPr>
        <w:t>de iyi bir sonuç olduğu düşünülmektedir.</w:t>
      </w:r>
      <w:r w:rsidR="00817E06" w:rsidRPr="009A234D">
        <w:rPr>
          <w:rFonts w:ascii="Times New Roman" w:hAnsi="Times New Roman" w:cs="Times New Roman"/>
          <w:sz w:val="24"/>
          <w:szCs w:val="24"/>
        </w:rPr>
        <w:t xml:space="preserve"> </w:t>
      </w:r>
    </w:p>
    <w:p w:rsidR="00871091" w:rsidRPr="009A234D" w:rsidRDefault="00871091" w:rsidP="00D876AD">
      <w:pPr>
        <w:spacing w:after="0" w:line="360" w:lineRule="auto"/>
        <w:jc w:val="both"/>
        <w:rPr>
          <w:rFonts w:ascii="Times New Roman" w:hAnsi="Times New Roman" w:cs="Times New Roman"/>
          <w:sz w:val="24"/>
          <w:szCs w:val="24"/>
        </w:rPr>
      </w:pPr>
    </w:p>
    <w:p w:rsidR="00CD21B3" w:rsidRPr="009A234D" w:rsidRDefault="00CD21B3" w:rsidP="00CD21B3">
      <w:pPr>
        <w:spacing w:after="0" w:line="360" w:lineRule="auto"/>
        <w:jc w:val="center"/>
        <w:rPr>
          <w:rFonts w:ascii="Times New Roman" w:hAnsi="Times New Roman" w:cs="Times New Roman"/>
          <w:b/>
          <w:sz w:val="24"/>
          <w:szCs w:val="24"/>
        </w:rPr>
      </w:pPr>
      <w:r w:rsidRPr="009A234D">
        <w:rPr>
          <w:rFonts w:ascii="Times New Roman" w:hAnsi="Times New Roman" w:cs="Times New Roman"/>
          <w:b/>
          <w:sz w:val="24"/>
          <w:szCs w:val="24"/>
        </w:rPr>
        <w:t xml:space="preserve">Makalenin Bilimdeki Konumu </w:t>
      </w:r>
    </w:p>
    <w:p w:rsidR="00CD21B3" w:rsidRPr="009A234D" w:rsidRDefault="00CD21B3" w:rsidP="00CD21B3">
      <w:pPr>
        <w:spacing w:after="0" w:line="360" w:lineRule="auto"/>
        <w:ind w:firstLine="708"/>
        <w:jc w:val="both"/>
        <w:rPr>
          <w:rFonts w:ascii="Times New Roman" w:hAnsi="Times New Roman" w:cs="Times New Roman"/>
          <w:sz w:val="24"/>
          <w:szCs w:val="24"/>
        </w:rPr>
      </w:pPr>
      <w:r w:rsidRPr="009A234D">
        <w:rPr>
          <w:rFonts w:ascii="Times New Roman" w:hAnsi="Times New Roman" w:cs="Times New Roman"/>
          <w:sz w:val="24"/>
          <w:szCs w:val="24"/>
        </w:rPr>
        <w:t>Matematik ve Fen Bilimleri Eğitimi/Fen Bilgisi Eğitimi</w:t>
      </w:r>
    </w:p>
    <w:p w:rsidR="00CD21B3" w:rsidRPr="009A234D" w:rsidRDefault="00CD21B3" w:rsidP="00CD21B3">
      <w:pPr>
        <w:spacing w:after="0" w:line="360" w:lineRule="auto"/>
        <w:jc w:val="center"/>
        <w:rPr>
          <w:rFonts w:ascii="Times New Roman" w:hAnsi="Times New Roman" w:cs="Times New Roman"/>
          <w:b/>
          <w:sz w:val="24"/>
          <w:szCs w:val="24"/>
        </w:rPr>
      </w:pPr>
    </w:p>
    <w:p w:rsidR="00CD21B3" w:rsidRPr="009A234D" w:rsidRDefault="00CD21B3" w:rsidP="00CD21B3">
      <w:pPr>
        <w:spacing w:after="0" w:line="360" w:lineRule="auto"/>
        <w:jc w:val="center"/>
        <w:rPr>
          <w:rFonts w:ascii="Times New Roman" w:hAnsi="Times New Roman" w:cs="Times New Roman"/>
          <w:b/>
          <w:sz w:val="24"/>
          <w:szCs w:val="24"/>
        </w:rPr>
      </w:pPr>
      <w:r w:rsidRPr="009A234D">
        <w:rPr>
          <w:rFonts w:ascii="Times New Roman" w:hAnsi="Times New Roman" w:cs="Times New Roman"/>
          <w:b/>
          <w:sz w:val="24"/>
          <w:szCs w:val="24"/>
        </w:rPr>
        <w:t>Makalenin Bilimdeki Özgünlüğü</w:t>
      </w:r>
    </w:p>
    <w:p w:rsidR="00CD21B3" w:rsidRPr="009A234D" w:rsidRDefault="00CD21B3" w:rsidP="00CD21B3">
      <w:pPr>
        <w:spacing w:after="0" w:line="360" w:lineRule="auto"/>
        <w:ind w:firstLine="708"/>
        <w:jc w:val="both"/>
        <w:rPr>
          <w:rFonts w:ascii="Times New Roman" w:hAnsi="Times New Roman" w:cs="Times New Roman"/>
          <w:sz w:val="24"/>
          <w:szCs w:val="24"/>
        </w:rPr>
      </w:pPr>
      <w:r w:rsidRPr="009A234D">
        <w:rPr>
          <w:rFonts w:ascii="Times New Roman" w:hAnsi="Times New Roman" w:cs="Times New Roman"/>
          <w:sz w:val="24"/>
          <w:szCs w:val="24"/>
        </w:rPr>
        <w:t>Bu çalışma e-</w:t>
      </w:r>
      <w:proofErr w:type="spellStart"/>
      <w:r w:rsidRPr="009A234D">
        <w:rPr>
          <w:rFonts w:ascii="Times New Roman" w:hAnsi="Times New Roman" w:cs="Times New Roman"/>
          <w:sz w:val="24"/>
          <w:szCs w:val="24"/>
        </w:rPr>
        <w:t>portfolyo</w:t>
      </w:r>
      <w:proofErr w:type="spellEnd"/>
      <w:r w:rsidRPr="009A234D">
        <w:rPr>
          <w:rFonts w:ascii="Times New Roman" w:hAnsi="Times New Roman" w:cs="Times New Roman"/>
          <w:sz w:val="24"/>
          <w:szCs w:val="24"/>
        </w:rPr>
        <w:t xml:space="preserve"> çalışmalarına örnek teşkil etmektedir. Teknolojik gelişmelerin hızla gerçekleştiği bu çağda öğrenci ürün dosyalarının elektronik ortamda toplanması, saklanması ve takibinin yapılmasının eğitimsel çıktılarının göz önüne alınması bakımından önem arz etmektedir. </w:t>
      </w:r>
      <w:r w:rsidR="00683585" w:rsidRPr="009A234D">
        <w:rPr>
          <w:rFonts w:ascii="Times New Roman" w:hAnsi="Times New Roman" w:cs="Times New Roman"/>
          <w:sz w:val="24"/>
          <w:szCs w:val="24"/>
        </w:rPr>
        <w:t>Bu araştırmada ö</w:t>
      </w:r>
      <w:r w:rsidRPr="009A234D">
        <w:rPr>
          <w:rFonts w:ascii="Times New Roman" w:hAnsi="Times New Roman" w:cs="Times New Roman"/>
          <w:sz w:val="24"/>
          <w:szCs w:val="24"/>
        </w:rPr>
        <w:t>zellikle STEM eğitimi ve e-</w:t>
      </w:r>
      <w:proofErr w:type="spellStart"/>
      <w:r w:rsidRPr="009A234D">
        <w:rPr>
          <w:rFonts w:ascii="Times New Roman" w:hAnsi="Times New Roman" w:cs="Times New Roman"/>
          <w:sz w:val="24"/>
          <w:szCs w:val="24"/>
        </w:rPr>
        <w:t>portfolyo</w:t>
      </w:r>
      <w:proofErr w:type="spellEnd"/>
      <w:r w:rsidRPr="009A234D">
        <w:rPr>
          <w:rFonts w:ascii="Times New Roman" w:hAnsi="Times New Roman" w:cs="Times New Roman"/>
          <w:sz w:val="24"/>
          <w:szCs w:val="24"/>
        </w:rPr>
        <w:t xml:space="preserve"> uygulamasının akademik başarı ve STEM tutum</w:t>
      </w:r>
      <w:r w:rsidR="002360D6" w:rsidRPr="009A234D">
        <w:rPr>
          <w:rFonts w:ascii="Times New Roman" w:hAnsi="Times New Roman" w:cs="Times New Roman"/>
          <w:sz w:val="24"/>
          <w:szCs w:val="24"/>
        </w:rPr>
        <w:t>u</w:t>
      </w:r>
      <w:r w:rsidRPr="009A234D">
        <w:rPr>
          <w:rFonts w:ascii="Times New Roman" w:hAnsi="Times New Roman" w:cs="Times New Roman"/>
          <w:sz w:val="24"/>
          <w:szCs w:val="24"/>
        </w:rPr>
        <w:t xml:space="preserve"> üzerine etkisi </w:t>
      </w:r>
      <w:r w:rsidR="00683585" w:rsidRPr="009A234D">
        <w:rPr>
          <w:rFonts w:ascii="Times New Roman" w:hAnsi="Times New Roman" w:cs="Times New Roman"/>
          <w:sz w:val="24"/>
          <w:szCs w:val="24"/>
        </w:rPr>
        <w:t>ortaya çıkarılmaya çalışılmıştır</w:t>
      </w:r>
      <w:r w:rsidRPr="009A234D">
        <w:rPr>
          <w:rFonts w:ascii="Times New Roman" w:hAnsi="Times New Roman" w:cs="Times New Roman"/>
          <w:sz w:val="24"/>
          <w:szCs w:val="24"/>
        </w:rPr>
        <w:t xml:space="preserve">. Çalışmanın </w:t>
      </w:r>
      <w:r w:rsidR="001F13D9" w:rsidRPr="009A234D">
        <w:rPr>
          <w:rFonts w:ascii="Times New Roman" w:hAnsi="Times New Roman" w:cs="Times New Roman"/>
          <w:sz w:val="24"/>
          <w:szCs w:val="24"/>
        </w:rPr>
        <w:t>STEM eğitimi</w:t>
      </w:r>
      <w:r w:rsidR="00683585" w:rsidRPr="009A234D">
        <w:rPr>
          <w:rFonts w:ascii="Times New Roman" w:hAnsi="Times New Roman" w:cs="Times New Roman"/>
          <w:sz w:val="24"/>
          <w:szCs w:val="24"/>
        </w:rPr>
        <w:t xml:space="preserve"> ve </w:t>
      </w:r>
      <w:r w:rsidR="001F13D9" w:rsidRPr="009A234D">
        <w:rPr>
          <w:rFonts w:ascii="Times New Roman" w:hAnsi="Times New Roman" w:cs="Times New Roman"/>
          <w:sz w:val="24"/>
          <w:szCs w:val="24"/>
        </w:rPr>
        <w:t>e-</w:t>
      </w:r>
      <w:proofErr w:type="spellStart"/>
      <w:r w:rsidR="001F13D9" w:rsidRPr="009A234D">
        <w:rPr>
          <w:rFonts w:ascii="Times New Roman" w:hAnsi="Times New Roman" w:cs="Times New Roman"/>
          <w:sz w:val="24"/>
          <w:szCs w:val="24"/>
        </w:rPr>
        <w:t>portfolyo</w:t>
      </w:r>
      <w:proofErr w:type="spellEnd"/>
      <w:r w:rsidR="00DA226E" w:rsidRPr="009A234D">
        <w:rPr>
          <w:rFonts w:ascii="Times New Roman" w:hAnsi="Times New Roman" w:cs="Times New Roman"/>
          <w:sz w:val="24"/>
          <w:szCs w:val="24"/>
        </w:rPr>
        <w:t xml:space="preserve"> </w:t>
      </w:r>
      <w:r w:rsidR="002360D6" w:rsidRPr="009A234D">
        <w:rPr>
          <w:rFonts w:ascii="Times New Roman" w:hAnsi="Times New Roman" w:cs="Times New Roman"/>
          <w:sz w:val="24"/>
          <w:szCs w:val="24"/>
        </w:rPr>
        <w:t>çalışmaları ile fen eğitimi</w:t>
      </w:r>
      <w:r w:rsidR="00683585" w:rsidRPr="009A234D">
        <w:rPr>
          <w:rFonts w:ascii="Times New Roman" w:hAnsi="Times New Roman" w:cs="Times New Roman"/>
          <w:sz w:val="24"/>
          <w:szCs w:val="24"/>
        </w:rPr>
        <w:t xml:space="preserve"> alanına </w:t>
      </w:r>
      <w:r w:rsidRPr="009A234D">
        <w:rPr>
          <w:rFonts w:ascii="Times New Roman" w:hAnsi="Times New Roman" w:cs="Times New Roman"/>
          <w:sz w:val="24"/>
          <w:szCs w:val="24"/>
        </w:rPr>
        <w:t>katkıda bulunacağı düşünülmektedir.</w:t>
      </w:r>
    </w:p>
    <w:p w:rsidR="00A15638" w:rsidRPr="009A234D" w:rsidRDefault="00A15638" w:rsidP="00A15638">
      <w:pPr>
        <w:spacing w:after="0" w:line="360" w:lineRule="auto"/>
        <w:jc w:val="center"/>
        <w:rPr>
          <w:rFonts w:ascii="Times New Roman" w:hAnsi="Times New Roman" w:cs="Times New Roman"/>
          <w:b/>
          <w:sz w:val="24"/>
          <w:szCs w:val="24"/>
        </w:rPr>
      </w:pPr>
    </w:p>
    <w:p w:rsidR="007E2365" w:rsidRPr="009A234D" w:rsidRDefault="007E2365" w:rsidP="00A15638">
      <w:pPr>
        <w:spacing w:after="0" w:line="360" w:lineRule="auto"/>
        <w:jc w:val="center"/>
        <w:rPr>
          <w:rFonts w:ascii="Times New Roman" w:hAnsi="Times New Roman" w:cs="Times New Roman"/>
          <w:b/>
          <w:sz w:val="24"/>
          <w:szCs w:val="24"/>
        </w:rPr>
      </w:pPr>
      <w:r w:rsidRPr="009A234D">
        <w:rPr>
          <w:rFonts w:ascii="Times New Roman" w:hAnsi="Times New Roman" w:cs="Times New Roman"/>
          <w:b/>
          <w:sz w:val="24"/>
          <w:szCs w:val="24"/>
        </w:rPr>
        <w:t>Kaynakça</w:t>
      </w:r>
    </w:p>
    <w:p w:rsidR="00577C8A" w:rsidRPr="009A234D" w:rsidRDefault="00577C8A" w:rsidP="00D876AD">
      <w:pPr>
        <w:spacing w:after="0" w:line="360" w:lineRule="auto"/>
        <w:ind w:left="851" w:hanging="851"/>
        <w:jc w:val="both"/>
        <w:rPr>
          <w:rFonts w:ascii="Times New Roman" w:hAnsi="Times New Roman" w:cs="Times New Roman"/>
          <w:sz w:val="24"/>
          <w:szCs w:val="24"/>
        </w:rPr>
      </w:pPr>
      <w:proofErr w:type="spellStart"/>
      <w:r w:rsidRPr="009A234D">
        <w:rPr>
          <w:rFonts w:ascii="Times New Roman" w:hAnsi="Times New Roman" w:cs="Times New Roman"/>
          <w:sz w:val="24"/>
          <w:szCs w:val="24"/>
          <w:lang w:val="en-US"/>
        </w:rPr>
        <w:t>Abrami</w:t>
      </w:r>
      <w:proofErr w:type="spellEnd"/>
      <w:r w:rsidRPr="009A234D">
        <w:rPr>
          <w:rFonts w:ascii="Times New Roman" w:hAnsi="Times New Roman" w:cs="Times New Roman"/>
          <w:sz w:val="24"/>
          <w:szCs w:val="24"/>
          <w:lang w:val="en-US"/>
        </w:rPr>
        <w:t xml:space="preserve">, P. C., </w:t>
      </w:r>
      <w:proofErr w:type="spellStart"/>
      <w:r w:rsidRPr="009A234D">
        <w:rPr>
          <w:rFonts w:ascii="Times New Roman" w:hAnsi="Times New Roman" w:cs="Times New Roman"/>
          <w:sz w:val="24"/>
          <w:szCs w:val="24"/>
          <w:lang w:val="en-US"/>
        </w:rPr>
        <w:t>Venkatesh</w:t>
      </w:r>
      <w:proofErr w:type="spellEnd"/>
      <w:r w:rsidRPr="009A234D">
        <w:rPr>
          <w:rFonts w:ascii="Times New Roman" w:hAnsi="Times New Roman" w:cs="Times New Roman"/>
          <w:sz w:val="24"/>
          <w:szCs w:val="24"/>
          <w:lang w:val="en-US"/>
        </w:rPr>
        <w:t xml:space="preserve">, V., Meyer, E. J., &amp;Wade, C. A. (2013). Using electronic portfolios to foster literacy and self-regulated learning skills in elementary students. </w:t>
      </w:r>
      <w:r w:rsidRPr="009A234D">
        <w:rPr>
          <w:rFonts w:ascii="Times New Roman" w:hAnsi="Times New Roman" w:cs="Times New Roman"/>
          <w:i/>
          <w:sz w:val="24"/>
          <w:szCs w:val="24"/>
          <w:lang w:val="en-US"/>
        </w:rPr>
        <w:t>Journal of Educational Psychology</w:t>
      </w:r>
      <w:r w:rsidRPr="009A234D">
        <w:rPr>
          <w:rFonts w:ascii="Times New Roman" w:hAnsi="Times New Roman" w:cs="Times New Roman"/>
          <w:sz w:val="24"/>
          <w:szCs w:val="24"/>
        </w:rPr>
        <w:t xml:space="preserve">, </w:t>
      </w:r>
      <w:r w:rsidRPr="009A234D">
        <w:rPr>
          <w:rFonts w:ascii="Times New Roman" w:hAnsi="Times New Roman" w:cs="Times New Roman"/>
          <w:i/>
          <w:sz w:val="24"/>
          <w:szCs w:val="24"/>
        </w:rPr>
        <w:t>105</w:t>
      </w:r>
      <w:r w:rsidRPr="009A234D">
        <w:rPr>
          <w:rFonts w:ascii="Times New Roman" w:hAnsi="Times New Roman" w:cs="Times New Roman"/>
          <w:sz w:val="24"/>
          <w:szCs w:val="24"/>
        </w:rPr>
        <w:t>(4), 1188.</w:t>
      </w:r>
      <w:hyperlink r:id="rId7" w:history="1">
        <w:r w:rsidRPr="009A234D">
          <w:rPr>
            <w:rStyle w:val="Kpr"/>
            <w:rFonts w:ascii="Times New Roman" w:hAnsi="Times New Roman" w:cs="Times New Roman"/>
            <w:color w:val="auto"/>
            <w:sz w:val="24"/>
            <w:szCs w:val="24"/>
          </w:rPr>
          <w:t>https://doi.org/10.1037/a0032448</w:t>
        </w:r>
      </w:hyperlink>
    </w:p>
    <w:p w:rsidR="00577C8A" w:rsidRPr="009A234D" w:rsidRDefault="00577C8A" w:rsidP="00577C8A">
      <w:pPr>
        <w:spacing w:after="0" w:line="360" w:lineRule="auto"/>
        <w:ind w:left="851" w:hanging="851"/>
        <w:jc w:val="both"/>
        <w:rPr>
          <w:rFonts w:ascii="Times New Roman" w:hAnsi="Times New Roman" w:cs="Times New Roman"/>
          <w:sz w:val="24"/>
          <w:szCs w:val="24"/>
        </w:rPr>
      </w:pPr>
      <w:r w:rsidRPr="009A234D">
        <w:rPr>
          <w:rFonts w:ascii="Times New Roman" w:hAnsi="Times New Roman" w:cs="Times New Roman"/>
          <w:sz w:val="24"/>
          <w:szCs w:val="24"/>
        </w:rPr>
        <w:t>Akgün, E</w:t>
      </w:r>
      <w:proofErr w:type="gramStart"/>
      <w:r w:rsidRPr="009A234D">
        <w:rPr>
          <w:rFonts w:ascii="Times New Roman" w:hAnsi="Times New Roman" w:cs="Times New Roman"/>
          <w:sz w:val="24"/>
          <w:szCs w:val="24"/>
        </w:rPr>
        <w:t>.,</w:t>
      </w:r>
      <w:proofErr w:type="gramEnd"/>
      <w:r w:rsidRPr="009A234D">
        <w:rPr>
          <w:rFonts w:ascii="Times New Roman" w:hAnsi="Times New Roman" w:cs="Times New Roman"/>
          <w:sz w:val="24"/>
          <w:szCs w:val="24"/>
        </w:rPr>
        <w:t xml:space="preserve"> &amp; Şahin Kölemen, C. (2020). E-</w:t>
      </w:r>
      <w:proofErr w:type="spellStart"/>
      <w:r w:rsidRPr="009A234D">
        <w:rPr>
          <w:rFonts w:ascii="Times New Roman" w:hAnsi="Times New Roman" w:cs="Times New Roman"/>
          <w:sz w:val="24"/>
          <w:szCs w:val="24"/>
        </w:rPr>
        <w:t>portfolyo</w:t>
      </w:r>
      <w:proofErr w:type="spellEnd"/>
      <w:r w:rsidRPr="009A234D">
        <w:rPr>
          <w:rFonts w:ascii="Times New Roman" w:hAnsi="Times New Roman" w:cs="Times New Roman"/>
          <w:sz w:val="24"/>
          <w:szCs w:val="24"/>
        </w:rPr>
        <w:t xml:space="preserve"> oluşturmanın öğrencinin akademik öz düzenleme becerisine etkisi. </w:t>
      </w:r>
      <w:r w:rsidRPr="009A234D">
        <w:rPr>
          <w:rFonts w:ascii="Times New Roman" w:hAnsi="Times New Roman" w:cs="Times New Roman"/>
          <w:i/>
          <w:sz w:val="24"/>
          <w:szCs w:val="24"/>
        </w:rPr>
        <w:t>Milli Eğitim Dergisi, 49(</w:t>
      </w:r>
      <w:r w:rsidRPr="009A234D">
        <w:rPr>
          <w:rFonts w:ascii="Times New Roman" w:hAnsi="Times New Roman" w:cs="Times New Roman"/>
          <w:sz w:val="24"/>
          <w:szCs w:val="24"/>
        </w:rPr>
        <w:t>227), 117-140.</w:t>
      </w:r>
    </w:p>
    <w:p w:rsidR="00577C8A" w:rsidRPr="009A234D" w:rsidRDefault="00577C8A" w:rsidP="00D876AD">
      <w:pPr>
        <w:spacing w:after="0" w:line="360" w:lineRule="auto"/>
        <w:ind w:left="851" w:hanging="851"/>
        <w:jc w:val="both"/>
        <w:rPr>
          <w:rFonts w:ascii="Times New Roman" w:hAnsi="Times New Roman" w:cs="Times New Roman"/>
          <w:sz w:val="24"/>
          <w:szCs w:val="24"/>
        </w:rPr>
      </w:pPr>
      <w:r w:rsidRPr="009A234D">
        <w:rPr>
          <w:rFonts w:ascii="Times New Roman" w:hAnsi="Times New Roman" w:cs="Times New Roman"/>
          <w:sz w:val="24"/>
          <w:szCs w:val="24"/>
        </w:rPr>
        <w:t>Alan, S. &amp;</w:t>
      </w:r>
      <w:r w:rsidR="009A234D">
        <w:rPr>
          <w:rFonts w:ascii="Times New Roman" w:hAnsi="Times New Roman" w:cs="Times New Roman"/>
          <w:sz w:val="24"/>
          <w:szCs w:val="24"/>
        </w:rPr>
        <w:t xml:space="preserve"> </w:t>
      </w:r>
      <w:proofErr w:type="spellStart"/>
      <w:r w:rsidRPr="009A234D">
        <w:rPr>
          <w:rFonts w:ascii="Times New Roman" w:hAnsi="Times New Roman" w:cs="Times New Roman"/>
          <w:sz w:val="24"/>
          <w:szCs w:val="24"/>
        </w:rPr>
        <w:t>Sunbul</w:t>
      </w:r>
      <w:proofErr w:type="spellEnd"/>
      <w:r w:rsidRPr="009A234D">
        <w:rPr>
          <w:rFonts w:ascii="Times New Roman" w:hAnsi="Times New Roman" w:cs="Times New Roman"/>
          <w:sz w:val="24"/>
          <w:szCs w:val="24"/>
        </w:rPr>
        <w:t xml:space="preserve">, A.M. (2015). </w:t>
      </w:r>
      <w:r w:rsidRPr="009A234D">
        <w:rPr>
          <w:rFonts w:ascii="Times New Roman" w:hAnsi="Times New Roman" w:cs="Times New Roman"/>
          <w:sz w:val="24"/>
          <w:szCs w:val="24"/>
          <w:lang w:val="en-US"/>
        </w:rPr>
        <w:t xml:space="preserve">Experimental studies on electronic portfolios in Turkey: A literature review. </w:t>
      </w:r>
      <w:r w:rsidRPr="009A234D">
        <w:rPr>
          <w:rFonts w:ascii="Times New Roman" w:hAnsi="Times New Roman" w:cs="Times New Roman"/>
          <w:i/>
          <w:sz w:val="24"/>
          <w:szCs w:val="24"/>
          <w:lang w:val="en-US"/>
        </w:rPr>
        <w:t>International Journal of Research in Education and Science</w:t>
      </w:r>
      <w:r w:rsidRPr="009A234D">
        <w:rPr>
          <w:rFonts w:ascii="Times New Roman" w:hAnsi="Times New Roman" w:cs="Times New Roman"/>
          <w:i/>
          <w:sz w:val="24"/>
          <w:szCs w:val="24"/>
        </w:rPr>
        <w:t xml:space="preserve"> (IJRES), 1</w:t>
      </w:r>
      <w:r w:rsidRPr="009A234D">
        <w:rPr>
          <w:rFonts w:ascii="Times New Roman" w:hAnsi="Times New Roman" w:cs="Times New Roman"/>
          <w:sz w:val="24"/>
          <w:szCs w:val="24"/>
        </w:rPr>
        <w:t>(1), 89- 94.</w:t>
      </w:r>
    </w:p>
    <w:p w:rsidR="00577C8A" w:rsidRPr="009A234D" w:rsidRDefault="00577C8A" w:rsidP="00D876AD">
      <w:pPr>
        <w:spacing w:after="0" w:line="360" w:lineRule="auto"/>
        <w:ind w:left="851" w:hanging="851"/>
        <w:jc w:val="both"/>
        <w:rPr>
          <w:rFonts w:ascii="Times New Roman" w:hAnsi="Times New Roman" w:cs="Times New Roman"/>
          <w:sz w:val="24"/>
          <w:szCs w:val="24"/>
        </w:rPr>
      </w:pPr>
      <w:r w:rsidRPr="009A234D">
        <w:rPr>
          <w:rFonts w:ascii="Times New Roman" w:hAnsi="Times New Roman" w:cs="Times New Roman"/>
          <w:sz w:val="24"/>
          <w:szCs w:val="24"/>
        </w:rPr>
        <w:lastRenderedPageBreak/>
        <w:t xml:space="preserve">Alan, S. (2014). </w:t>
      </w:r>
      <w:r w:rsidRPr="009A234D">
        <w:rPr>
          <w:rFonts w:ascii="Times New Roman" w:hAnsi="Times New Roman" w:cs="Times New Roman"/>
          <w:i/>
          <w:sz w:val="24"/>
          <w:szCs w:val="24"/>
        </w:rPr>
        <w:t>İlköğretim 4. ve 5. sınıflarda e-</w:t>
      </w:r>
      <w:proofErr w:type="spellStart"/>
      <w:r w:rsidRPr="009A234D">
        <w:rPr>
          <w:rFonts w:ascii="Times New Roman" w:hAnsi="Times New Roman" w:cs="Times New Roman"/>
          <w:i/>
          <w:sz w:val="24"/>
          <w:szCs w:val="24"/>
        </w:rPr>
        <w:t>portfolyo</w:t>
      </w:r>
      <w:proofErr w:type="spellEnd"/>
      <w:r w:rsidRPr="009A234D">
        <w:rPr>
          <w:rFonts w:ascii="Times New Roman" w:hAnsi="Times New Roman" w:cs="Times New Roman"/>
          <w:i/>
          <w:sz w:val="24"/>
          <w:szCs w:val="24"/>
        </w:rPr>
        <w:t xml:space="preserve"> kullanımının değerlendirilmesi</w:t>
      </w:r>
      <w:r w:rsidRPr="009A234D">
        <w:rPr>
          <w:rFonts w:ascii="Times New Roman" w:hAnsi="Times New Roman" w:cs="Times New Roman"/>
          <w:sz w:val="24"/>
          <w:szCs w:val="24"/>
        </w:rPr>
        <w:t>. Yayınlanmamış Doktora Tezi,</w:t>
      </w:r>
      <w:r w:rsidR="009A234D">
        <w:rPr>
          <w:rFonts w:ascii="Times New Roman" w:hAnsi="Times New Roman" w:cs="Times New Roman"/>
          <w:sz w:val="24"/>
          <w:szCs w:val="24"/>
        </w:rPr>
        <w:t xml:space="preserve"> </w:t>
      </w:r>
      <w:r w:rsidRPr="009A234D">
        <w:rPr>
          <w:rFonts w:ascii="Times New Roman" w:hAnsi="Times New Roman" w:cs="Times New Roman"/>
          <w:sz w:val="24"/>
          <w:szCs w:val="24"/>
        </w:rPr>
        <w:t xml:space="preserve">Necmettin Erbakan Üniversitesi, Eğitim Bilimleri </w:t>
      </w:r>
      <w:proofErr w:type="spellStart"/>
      <w:proofErr w:type="gramStart"/>
      <w:r w:rsidRPr="009A234D">
        <w:rPr>
          <w:rFonts w:ascii="Times New Roman" w:hAnsi="Times New Roman" w:cs="Times New Roman"/>
          <w:sz w:val="24"/>
          <w:szCs w:val="24"/>
        </w:rPr>
        <w:t>Enstitüsü.Konya</w:t>
      </w:r>
      <w:proofErr w:type="spellEnd"/>
      <w:proofErr w:type="gramEnd"/>
    </w:p>
    <w:p w:rsidR="00577C8A" w:rsidRPr="009A234D" w:rsidRDefault="00577C8A" w:rsidP="00D876AD">
      <w:pPr>
        <w:spacing w:after="0" w:line="360" w:lineRule="auto"/>
        <w:ind w:left="851" w:hanging="851"/>
        <w:jc w:val="both"/>
        <w:rPr>
          <w:rFonts w:ascii="Times New Roman" w:hAnsi="Times New Roman" w:cs="Times New Roman"/>
          <w:sz w:val="24"/>
          <w:szCs w:val="24"/>
        </w:rPr>
      </w:pPr>
      <w:proofErr w:type="spellStart"/>
      <w:r w:rsidRPr="009A234D">
        <w:rPr>
          <w:rFonts w:ascii="Times New Roman" w:hAnsi="Times New Roman" w:cs="Times New Roman"/>
          <w:sz w:val="24"/>
          <w:szCs w:val="24"/>
          <w:lang w:val="en-US"/>
        </w:rPr>
        <w:t>Alshawi</w:t>
      </w:r>
      <w:proofErr w:type="spellEnd"/>
      <w:r w:rsidRPr="009A234D">
        <w:rPr>
          <w:rFonts w:ascii="Times New Roman" w:hAnsi="Times New Roman" w:cs="Times New Roman"/>
          <w:sz w:val="24"/>
          <w:szCs w:val="24"/>
          <w:lang w:val="en-US"/>
        </w:rPr>
        <w:t>, A. T., &amp;</w:t>
      </w:r>
      <w:r w:rsidR="00DA226E" w:rsidRPr="009A234D">
        <w:rPr>
          <w:rFonts w:ascii="Times New Roman" w:hAnsi="Times New Roman" w:cs="Times New Roman"/>
          <w:sz w:val="24"/>
          <w:szCs w:val="24"/>
          <w:lang w:val="en-US"/>
        </w:rPr>
        <w:t xml:space="preserve"> </w:t>
      </w:r>
      <w:proofErr w:type="spellStart"/>
      <w:r w:rsidRPr="009A234D">
        <w:rPr>
          <w:rFonts w:ascii="Times New Roman" w:hAnsi="Times New Roman" w:cs="Times New Roman"/>
          <w:sz w:val="24"/>
          <w:szCs w:val="24"/>
          <w:lang w:val="en-US"/>
        </w:rPr>
        <w:t>Alshumaimeri</w:t>
      </w:r>
      <w:proofErr w:type="spellEnd"/>
      <w:r w:rsidRPr="009A234D">
        <w:rPr>
          <w:rFonts w:ascii="Times New Roman" w:hAnsi="Times New Roman" w:cs="Times New Roman"/>
          <w:sz w:val="24"/>
          <w:szCs w:val="24"/>
          <w:lang w:val="en-US"/>
        </w:rPr>
        <w:t xml:space="preserve">, Y. A. (2017). Teacher electronic portfolio and its relation to </w:t>
      </w:r>
      <w:proofErr w:type="spellStart"/>
      <w:r w:rsidRPr="009A234D">
        <w:rPr>
          <w:rFonts w:ascii="Times New Roman" w:hAnsi="Times New Roman" w:cs="Times New Roman"/>
          <w:sz w:val="24"/>
          <w:szCs w:val="24"/>
          <w:lang w:val="en-US"/>
        </w:rPr>
        <w:t>efl</w:t>
      </w:r>
      <w:proofErr w:type="spellEnd"/>
      <w:r w:rsidRPr="009A234D">
        <w:rPr>
          <w:rFonts w:ascii="Times New Roman" w:hAnsi="Times New Roman" w:cs="Times New Roman"/>
          <w:sz w:val="24"/>
          <w:szCs w:val="24"/>
          <w:lang w:val="en-US"/>
        </w:rPr>
        <w:t xml:space="preserve"> student teacher performance and attitude.</w:t>
      </w:r>
      <w:r w:rsidR="009A234D">
        <w:rPr>
          <w:rFonts w:ascii="Times New Roman" w:hAnsi="Times New Roman" w:cs="Times New Roman"/>
          <w:sz w:val="24"/>
          <w:szCs w:val="24"/>
          <w:lang w:val="en-US"/>
        </w:rPr>
        <w:t xml:space="preserve"> </w:t>
      </w:r>
      <w:r w:rsidRPr="009A234D">
        <w:rPr>
          <w:rFonts w:ascii="Times New Roman" w:hAnsi="Times New Roman" w:cs="Times New Roman"/>
          <w:i/>
          <w:sz w:val="24"/>
          <w:szCs w:val="24"/>
          <w:lang w:val="en-US"/>
        </w:rPr>
        <w:t>International Journal of Education &amp; Literacy Studies</w:t>
      </w:r>
      <w:r w:rsidRPr="009A234D">
        <w:rPr>
          <w:rFonts w:ascii="Times New Roman" w:hAnsi="Times New Roman" w:cs="Times New Roman"/>
          <w:i/>
          <w:sz w:val="24"/>
          <w:szCs w:val="24"/>
        </w:rPr>
        <w:t>, 5</w:t>
      </w:r>
      <w:r w:rsidRPr="009A234D">
        <w:rPr>
          <w:rFonts w:ascii="Times New Roman" w:hAnsi="Times New Roman" w:cs="Times New Roman"/>
          <w:sz w:val="24"/>
          <w:szCs w:val="24"/>
        </w:rPr>
        <w:t>(1), 42-54.</w:t>
      </w:r>
      <w:hyperlink r:id="rId8" w:history="1">
        <w:r w:rsidRPr="009A234D">
          <w:rPr>
            <w:rStyle w:val="Kpr"/>
            <w:rFonts w:ascii="Times New Roman" w:hAnsi="Times New Roman" w:cs="Times New Roman"/>
            <w:color w:val="auto"/>
            <w:sz w:val="24"/>
            <w:szCs w:val="24"/>
          </w:rPr>
          <w:t>http://dx.doi.org/10.7575/aiac.ijels.v.5n.1p.42</w:t>
        </w:r>
      </w:hyperlink>
    </w:p>
    <w:p w:rsidR="00577C8A" w:rsidRPr="009A234D" w:rsidRDefault="00577C8A" w:rsidP="00577C8A">
      <w:pPr>
        <w:spacing w:after="0" w:line="360" w:lineRule="auto"/>
        <w:ind w:left="851" w:hanging="851"/>
        <w:jc w:val="both"/>
        <w:rPr>
          <w:rFonts w:ascii="Times New Roman" w:hAnsi="Times New Roman" w:cs="Times New Roman"/>
          <w:sz w:val="24"/>
          <w:szCs w:val="24"/>
        </w:rPr>
      </w:pPr>
      <w:r w:rsidRPr="009A234D">
        <w:rPr>
          <w:rFonts w:ascii="Times New Roman" w:hAnsi="Times New Roman" w:cs="Times New Roman"/>
          <w:sz w:val="24"/>
          <w:szCs w:val="24"/>
        </w:rPr>
        <w:t>Aydın, G</w:t>
      </w:r>
      <w:proofErr w:type="gramStart"/>
      <w:r w:rsidRPr="009A234D">
        <w:rPr>
          <w:rFonts w:ascii="Times New Roman" w:hAnsi="Times New Roman" w:cs="Times New Roman"/>
          <w:sz w:val="24"/>
          <w:szCs w:val="24"/>
        </w:rPr>
        <w:t>.,</w:t>
      </w:r>
      <w:proofErr w:type="gramEnd"/>
      <w:r w:rsidRPr="009A234D">
        <w:rPr>
          <w:rFonts w:ascii="Times New Roman" w:hAnsi="Times New Roman" w:cs="Times New Roman"/>
          <w:sz w:val="24"/>
          <w:szCs w:val="24"/>
        </w:rPr>
        <w:t xml:space="preserve"> Saka, M., &amp;</w:t>
      </w:r>
      <w:r w:rsidR="00DA226E" w:rsidRPr="009A234D">
        <w:rPr>
          <w:rFonts w:ascii="Times New Roman" w:hAnsi="Times New Roman" w:cs="Times New Roman"/>
          <w:sz w:val="24"/>
          <w:szCs w:val="24"/>
        </w:rPr>
        <w:t xml:space="preserve"> </w:t>
      </w:r>
      <w:proofErr w:type="spellStart"/>
      <w:r w:rsidRPr="009A234D">
        <w:rPr>
          <w:rFonts w:ascii="Times New Roman" w:hAnsi="Times New Roman" w:cs="Times New Roman"/>
          <w:sz w:val="24"/>
          <w:szCs w:val="24"/>
        </w:rPr>
        <w:t>Guzey</w:t>
      </w:r>
      <w:proofErr w:type="spellEnd"/>
      <w:r w:rsidRPr="009A234D">
        <w:rPr>
          <w:rFonts w:ascii="Times New Roman" w:hAnsi="Times New Roman" w:cs="Times New Roman"/>
          <w:sz w:val="24"/>
          <w:szCs w:val="24"/>
        </w:rPr>
        <w:t>, S. (2017). 4 - 8. Sınıf Öğrencilerinin Fen, Teknoloji, Mühendislik, Matematik (STEM=</w:t>
      </w:r>
      <w:proofErr w:type="spellStart"/>
      <w:r w:rsidRPr="009A234D">
        <w:rPr>
          <w:rFonts w:ascii="Times New Roman" w:hAnsi="Times New Roman" w:cs="Times New Roman"/>
          <w:sz w:val="24"/>
          <w:szCs w:val="24"/>
        </w:rPr>
        <w:t>F</w:t>
      </w:r>
      <w:r w:rsidR="004E24A7" w:rsidRPr="009A234D">
        <w:rPr>
          <w:rFonts w:ascii="Times New Roman" w:hAnsi="Times New Roman" w:cs="Times New Roman"/>
          <w:sz w:val="24"/>
          <w:szCs w:val="24"/>
        </w:rPr>
        <w:t>e</w:t>
      </w:r>
      <w:r w:rsidRPr="009A234D">
        <w:rPr>
          <w:rFonts w:ascii="Times New Roman" w:hAnsi="Times New Roman" w:cs="Times New Roman"/>
          <w:sz w:val="24"/>
          <w:szCs w:val="24"/>
        </w:rPr>
        <w:t>T</w:t>
      </w:r>
      <w:r w:rsidR="004E24A7" w:rsidRPr="009A234D">
        <w:rPr>
          <w:rFonts w:ascii="Times New Roman" w:hAnsi="Times New Roman" w:cs="Times New Roman"/>
          <w:sz w:val="24"/>
          <w:szCs w:val="24"/>
        </w:rPr>
        <w:t>e</w:t>
      </w:r>
      <w:r w:rsidRPr="009A234D">
        <w:rPr>
          <w:rFonts w:ascii="Times New Roman" w:hAnsi="Times New Roman" w:cs="Times New Roman"/>
          <w:sz w:val="24"/>
          <w:szCs w:val="24"/>
        </w:rPr>
        <w:t>MM</w:t>
      </w:r>
      <w:proofErr w:type="spellEnd"/>
      <w:r w:rsidRPr="009A234D">
        <w:rPr>
          <w:rFonts w:ascii="Times New Roman" w:hAnsi="Times New Roman" w:cs="Times New Roman"/>
          <w:sz w:val="24"/>
          <w:szCs w:val="24"/>
        </w:rPr>
        <w:t xml:space="preserve">) Tutumlarının İncelenmesi. </w:t>
      </w:r>
      <w:r w:rsidRPr="009A234D">
        <w:rPr>
          <w:rFonts w:ascii="Times New Roman" w:hAnsi="Times New Roman" w:cs="Times New Roman"/>
          <w:i/>
          <w:sz w:val="24"/>
          <w:szCs w:val="24"/>
        </w:rPr>
        <w:t>Mersin Üniversitesi Eğitim Fakültesi Dergisi, 13</w:t>
      </w:r>
      <w:r w:rsidRPr="009A234D">
        <w:rPr>
          <w:rFonts w:ascii="Times New Roman" w:hAnsi="Times New Roman" w:cs="Times New Roman"/>
          <w:sz w:val="24"/>
          <w:szCs w:val="24"/>
        </w:rPr>
        <w:t>(2), 787-802.</w:t>
      </w:r>
    </w:p>
    <w:p w:rsidR="00577C8A" w:rsidRPr="009A234D" w:rsidRDefault="00577C8A" w:rsidP="00D876AD">
      <w:pPr>
        <w:spacing w:after="0" w:line="360" w:lineRule="auto"/>
        <w:ind w:left="851" w:hanging="851"/>
        <w:jc w:val="both"/>
        <w:rPr>
          <w:rFonts w:ascii="Times New Roman" w:hAnsi="Times New Roman" w:cs="Times New Roman"/>
          <w:sz w:val="24"/>
          <w:szCs w:val="24"/>
        </w:rPr>
      </w:pPr>
      <w:r w:rsidRPr="009A234D">
        <w:rPr>
          <w:rFonts w:ascii="Times New Roman" w:hAnsi="Times New Roman" w:cs="Times New Roman"/>
          <w:sz w:val="24"/>
          <w:szCs w:val="24"/>
        </w:rPr>
        <w:t>Bakırcı H</w:t>
      </w:r>
      <w:proofErr w:type="gramStart"/>
      <w:r w:rsidRPr="009A234D">
        <w:rPr>
          <w:rFonts w:ascii="Times New Roman" w:hAnsi="Times New Roman" w:cs="Times New Roman"/>
          <w:sz w:val="24"/>
          <w:szCs w:val="24"/>
        </w:rPr>
        <w:t>.,</w:t>
      </w:r>
      <w:proofErr w:type="gramEnd"/>
      <w:r w:rsidRPr="009A234D">
        <w:rPr>
          <w:rFonts w:ascii="Times New Roman" w:hAnsi="Times New Roman" w:cs="Times New Roman"/>
          <w:sz w:val="24"/>
          <w:szCs w:val="24"/>
        </w:rPr>
        <w:t xml:space="preserve"> &amp; Ensari Ö. (2018). Ortak bilgi yapılandırma modelinin ısı ve sıcaklık konusunda lise öğrencilerinin akademik başarılarına ve kavramsal anlamalarına etkisi. </w:t>
      </w:r>
      <w:r w:rsidRPr="009A234D">
        <w:rPr>
          <w:rFonts w:ascii="Times New Roman" w:hAnsi="Times New Roman" w:cs="Times New Roman"/>
          <w:i/>
          <w:sz w:val="24"/>
          <w:szCs w:val="24"/>
        </w:rPr>
        <w:t>Eğitim ve Bilim, 43</w:t>
      </w:r>
      <w:r w:rsidRPr="009A234D">
        <w:rPr>
          <w:rFonts w:ascii="Times New Roman" w:hAnsi="Times New Roman" w:cs="Times New Roman"/>
          <w:sz w:val="24"/>
          <w:szCs w:val="24"/>
        </w:rPr>
        <w:t>, 171-188.</w:t>
      </w:r>
    </w:p>
    <w:p w:rsidR="00577C8A" w:rsidRPr="009A234D" w:rsidRDefault="00577C8A" w:rsidP="00D876AD">
      <w:pPr>
        <w:spacing w:after="0" w:line="360" w:lineRule="auto"/>
        <w:ind w:left="851" w:hanging="851"/>
        <w:jc w:val="both"/>
        <w:rPr>
          <w:rFonts w:ascii="Times New Roman" w:hAnsi="Times New Roman" w:cs="Times New Roman"/>
          <w:sz w:val="24"/>
          <w:szCs w:val="24"/>
          <w:lang w:val="en-US"/>
        </w:rPr>
      </w:pPr>
      <w:r w:rsidRPr="009A234D">
        <w:rPr>
          <w:rFonts w:ascii="Times New Roman" w:hAnsi="Times New Roman" w:cs="Times New Roman"/>
          <w:sz w:val="24"/>
          <w:szCs w:val="24"/>
          <w:lang w:val="en-US"/>
        </w:rPr>
        <w:t>Barrett, H. (1998). Strategic questions-what to consider when planning for electronic portfolios.</w:t>
      </w:r>
      <w:r w:rsidR="009A234D">
        <w:rPr>
          <w:rFonts w:ascii="Times New Roman" w:hAnsi="Times New Roman" w:cs="Times New Roman"/>
          <w:sz w:val="24"/>
          <w:szCs w:val="24"/>
          <w:lang w:val="en-US"/>
        </w:rPr>
        <w:t xml:space="preserve"> </w:t>
      </w:r>
      <w:r w:rsidRPr="009A234D">
        <w:rPr>
          <w:rFonts w:ascii="Times New Roman" w:hAnsi="Times New Roman" w:cs="Times New Roman"/>
          <w:i/>
          <w:sz w:val="24"/>
          <w:szCs w:val="24"/>
          <w:lang w:val="en-US"/>
        </w:rPr>
        <w:t>Learning</w:t>
      </w:r>
      <w:r w:rsidR="009A234D">
        <w:rPr>
          <w:rFonts w:ascii="Times New Roman" w:hAnsi="Times New Roman" w:cs="Times New Roman"/>
          <w:i/>
          <w:sz w:val="24"/>
          <w:szCs w:val="24"/>
          <w:lang w:val="en-US"/>
        </w:rPr>
        <w:t xml:space="preserve"> </w:t>
      </w:r>
      <w:r w:rsidRPr="009A234D">
        <w:rPr>
          <w:rFonts w:ascii="Times New Roman" w:hAnsi="Times New Roman" w:cs="Times New Roman"/>
          <w:i/>
          <w:sz w:val="24"/>
          <w:szCs w:val="24"/>
          <w:lang w:val="en-US"/>
        </w:rPr>
        <w:t>&amp;</w:t>
      </w:r>
      <w:r w:rsidR="009A234D">
        <w:rPr>
          <w:rFonts w:ascii="Times New Roman" w:hAnsi="Times New Roman" w:cs="Times New Roman"/>
          <w:i/>
          <w:sz w:val="24"/>
          <w:szCs w:val="24"/>
          <w:lang w:val="en-US"/>
        </w:rPr>
        <w:t xml:space="preserve"> </w:t>
      </w:r>
      <w:r w:rsidRPr="009A234D">
        <w:rPr>
          <w:rFonts w:ascii="Times New Roman" w:hAnsi="Times New Roman" w:cs="Times New Roman"/>
          <w:i/>
          <w:sz w:val="24"/>
          <w:szCs w:val="24"/>
          <w:lang w:val="en-US"/>
        </w:rPr>
        <w:t>leading with technology, 287</w:t>
      </w:r>
      <w:r w:rsidRPr="009A234D">
        <w:rPr>
          <w:rFonts w:ascii="Times New Roman" w:hAnsi="Times New Roman" w:cs="Times New Roman"/>
          <w:sz w:val="24"/>
          <w:szCs w:val="24"/>
          <w:lang w:val="en-US"/>
        </w:rPr>
        <w:t>, 14-22.</w:t>
      </w:r>
    </w:p>
    <w:p w:rsidR="00577C8A" w:rsidRPr="009A234D" w:rsidRDefault="00577C8A" w:rsidP="00D876AD">
      <w:pPr>
        <w:spacing w:after="0" w:line="360" w:lineRule="auto"/>
        <w:ind w:left="851" w:hanging="851"/>
        <w:jc w:val="both"/>
        <w:rPr>
          <w:rFonts w:ascii="Times New Roman" w:hAnsi="Times New Roman" w:cs="Times New Roman"/>
          <w:sz w:val="24"/>
          <w:szCs w:val="24"/>
        </w:rPr>
      </w:pPr>
      <w:r w:rsidRPr="009A234D">
        <w:rPr>
          <w:rFonts w:ascii="Times New Roman" w:hAnsi="Times New Roman" w:cs="Times New Roman"/>
          <w:sz w:val="24"/>
          <w:szCs w:val="24"/>
          <w:lang w:val="en-US"/>
        </w:rPr>
        <w:t xml:space="preserve">Barrett, H. (2011). </w:t>
      </w:r>
      <w:r w:rsidRPr="009A234D">
        <w:rPr>
          <w:rFonts w:ascii="Times New Roman" w:hAnsi="Times New Roman" w:cs="Times New Roman"/>
          <w:i/>
          <w:sz w:val="24"/>
          <w:szCs w:val="24"/>
          <w:lang w:val="en-US"/>
        </w:rPr>
        <w:t>Balancing the two faces of e-portfolios</w:t>
      </w:r>
      <w:r w:rsidRPr="009A234D">
        <w:rPr>
          <w:rFonts w:ascii="Times New Roman" w:hAnsi="Times New Roman" w:cs="Times New Roman"/>
          <w:sz w:val="24"/>
          <w:szCs w:val="24"/>
          <w:lang w:val="en-US"/>
        </w:rPr>
        <w:t xml:space="preserve">. </w:t>
      </w:r>
      <w:proofErr w:type="spellStart"/>
      <w:r w:rsidRPr="009A234D">
        <w:rPr>
          <w:rFonts w:ascii="Times New Roman" w:hAnsi="Times New Roman" w:cs="Times New Roman"/>
          <w:sz w:val="24"/>
          <w:szCs w:val="24"/>
          <w:lang w:val="en-US"/>
        </w:rPr>
        <w:t>Erişim</w:t>
      </w:r>
      <w:proofErr w:type="spellEnd"/>
      <w:r w:rsidR="00DA226E" w:rsidRPr="009A234D">
        <w:rPr>
          <w:rFonts w:ascii="Times New Roman" w:hAnsi="Times New Roman" w:cs="Times New Roman"/>
          <w:sz w:val="24"/>
          <w:szCs w:val="24"/>
          <w:lang w:val="en-US"/>
        </w:rPr>
        <w:t xml:space="preserve"> </w:t>
      </w:r>
      <w:proofErr w:type="spellStart"/>
      <w:r w:rsidRPr="009A234D">
        <w:rPr>
          <w:rFonts w:ascii="Times New Roman" w:hAnsi="Times New Roman" w:cs="Times New Roman"/>
          <w:sz w:val="24"/>
          <w:szCs w:val="24"/>
          <w:lang w:val="en-US"/>
        </w:rPr>
        <w:t>adresi</w:t>
      </w:r>
      <w:proofErr w:type="spellEnd"/>
      <w:r w:rsidRPr="009A234D">
        <w:rPr>
          <w:rFonts w:ascii="Times New Roman" w:hAnsi="Times New Roman" w:cs="Times New Roman"/>
          <w:sz w:val="24"/>
          <w:szCs w:val="24"/>
          <w:lang w:val="en-US"/>
        </w:rPr>
        <w:t>;</w:t>
      </w:r>
      <w:r w:rsidR="00DA226E" w:rsidRPr="009A234D">
        <w:rPr>
          <w:rFonts w:ascii="Times New Roman" w:hAnsi="Times New Roman" w:cs="Times New Roman"/>
          <w:sz w:val="24"/>
          <w:szCs w:val="24"/>
          <w:lang w:val="en-US"/>
        </w:rPr>
        <w:t xml:space="preserve"> </w:t>
      </w:r>
      <w:r w:rsidRPr="009A234D">
        <w:rPr>
          <w:rFonts w:ascii="Times New Roman" w:hAnsi="Times New Roman" w:cs="Times New Roman"/>
          <w:sz w:val="24"/>
          <w:szCs w:val="24"/>
          <w:lang w:val="en-US"/>
        </w:rPr>
        <w:t>http:// electronicportfolios.com/balance/Balancing2.htm.Tarih</w:t>
      </w:r>
      <w:r w:rsidRPr="009A234D">
        <w:rPr>
          <w:rFonts w:ascii="Times New Roman" w:hAnsi="Times New Roman" w:cs="Times New Roman"/>
          <w:sz w:val="24"/>
          <w:szCs w:val="24"/>
        </w:rPr>
        <w:t>; 15.09.2020</w:t>
      </w:r>
    </w:p>
    <w:p w:rsidR="00577C8A" w:rsidRPr="009A234D" w:rsidRDefault="00577C8A" w:rsidP="00D876AD">
      <w:pPr>
        <w:spacing w:after="0" w:line="360" w:lineRule="auto"/>
        <w:ind w:left="851" w:hanging="851"/>
        <w:jc w:val="both"/>
        <w:rPr>
          <w:rFonts w:ascii="Times New Roman" w:hAnsi="Times New Roman" w:cs="Times New Roman"/>
          <w:sz w:val="24"/>
          <w:szCs w:val="24"/>
        </w:rPr>
      </w:pPr>
      <w:r w:rsidRPr="009A234D">
        <w:rPr>
          <w:rFonts w:ascii="Times New Roman" w:hAnsi="Times New Roman" w:cs="Times New Roman"/>
          <w:sz w:val="24"/>
          <w:szCs w:val="24"/>
        </w:rPr>
        <w:t>Baykara</w:t>
      </w:r>
      <w:r w:rsidR="00DA226E" w:rsidRPr="009A234D">
        <w:rPr>
          <w:rFonts w:ascii="Times New Roman" w:hAnsi="Times New Roman" w:cs="Times New Roman"/>
          <w:sz w:val="24"/>
          <w:szCs w:val="24"/>
        </w:rPr>
        <w:t xml:space="preserve"> </w:t>
      </w:r>
      <w:r w:rsidRPr="009A234D">
        <w:rPr>
          <w:rFonts w:ascii="Times New Roman" w:hAnsi="Times New Roman" w:cs="Times New Roman"/>
          <w:sz w:val="24"/>
          <w:szCs w:val="24"/>
        </w:rPr>
        <w:t xml:space="preserve">Pehlivan, K. (2008). Sınıf öğretmeni adaylarının </w:t>
      </w:r>
      <w:proofErr w:type="spellStart"/>
      <w:r w:rsidRPr="009A234D">
        <w:rPr>
          <w:rFonts w:ascii="Times New Roman" w:hAnsi="Times New Roman" w:cs="Times New Roman"/>
          <w:sz w:val="24"/>
          <w:szCs w:val="24"/>
        </w:rPr>
        <w:t>sosyo</w:t>
      </w:r>
      <w:proofErr w:type="spellEnd"/>
      <w:r w:rsidRPr="009A234D">
        <w:rPr>
          <w:rFonts w:ascii="Times New Roman" w:hAnsi="Times New Roman" w:cs="Times New Roman"/>
          <w:sz w:val="24"/>
          <w:szCs w:val="24"/>
        </w:rPr>
        <w:t xml:space="preserve">-kültürel özellikleri ve öğretmenlik mesleğine yönelik tutumları üzerine bir çalışma. </w:t>
      </w:r>
      <w:r w:rsidRPr="009A234D">
        <w:rPr>
          <w:rFonts w:ascii="Times New Roman" w:hAnsi="Times New Roman" w:cs="Times New Roman"/>
          <w:i/>
          <w:sz w:val="24"/>
          <w:szCs w:val="24"/>
        </w:rPr>
        <w:t>Mersin Üniversitesi Eğitim Fakültesi Dergisi, 4</w:t>
      </w:r>
      <w:r w:rsidRPr="009A234D">
        <w:rPr>
          <w:rFonts w:ascii="Times New Roman" w:hAnsi="Times New Roman" w:cs="Times New Roman"/>
          <w:sz w:val="24"/>
          <w:szCs w:val="24"/>
        </w:rPr>
        <w:t>(2), 151-168.</w:t>
      </w:r>
    </w:p>
    <w:p w:rsidR="00DA226E" w:rsidRPr="009A234D" w:rsidRDefault="00DA226E" w:rsidP="00DA226E">
      <w:pPr>
        <w:spacing w:after="0" w:line="360" w:lineRule="auto"/>
        <w:ind w:left="851" w:hanging="851"/>
        <w:jc w:val="both"/>
        <w:rPr>
          <w:rFonts w:ascii="Times New Roman" w:hAnsi="Times New Roman" w:cs="Times New Roman"/>
          <w:sz w:val="24"/>
          <w:szCs w:val="24"/>
        </w:rPr>
      </w:pPr>
      <w:r w:rsidRPr="009A234D">
        <w:rPr>
          <w:rFonts w:ascii="Times New Roman" w:hAnsi="Times New Roman" w:cs="Times New Roman"/>
          <w:sz w:val="24"/>
          <w:szCs w:val="24"/>
        </w:rPr>
        <w:t xml:space="preserve">Bedir, A, </w:t>
      </w:r>
      <w:proofErr w:type="spellStart"/>
      <w:r w:rsidRPr="009A234D">
        <w:rPr>
          <w:rFonts w:ascii="Times New Roman" w:hAnsi="Times New Roman" w:cs="Times New Roman"/>
          <w:sz w:val="24"/>
          <w:szCs w:val="24"/>
        </w:rPr>
        <w:t>Türkoğuz</w:t>
      </w:r>
      <w:proofErr w:type="spellEnd"/>
      <w:r w:rsidRPr="009A234D">
        <w:rPr>
          <w:rFonts w:ascii="Times New Roman" w:hAnsi="Times New Roman" w:cs="Times New Roman"/>
          <w:sz w:val="24"/>
          <w:szCs w:val="24"/>
        </w:rPr>
        <w:t xml:space="preserve">, S, &amp; Polat, M. (2010). Fen ve teknoloji öğretmenlerinin </w:t>
      </w:r>
      <w:proofErr w:type="spellStart"/>
      <w:r w:rsidRPr="009A234D">
        <w:rPr>
          <w:rFonts w:ascii="Times New Roman" w:hAnsi="Times New Roman" w:cs="Times New Roman"/>
          <w:sz w:val="24"/>
          <w:szCs w:val="24"/>
        </w:rPr>
        <w:t>portfolyo</w:t>
      </w:r>
      <w:proofErr w:type="spellEnd"/>
      <w:r w:rsidRPr="009A234D">
        <w:rPr>
          <w:rFonts w:ascii="Times New Roman" w:hAnsi="Times New Roman" w:cs="Times New Roman"/>
          <w:sz w:val="24"/>
          <w:szCs w:val="24"/>
        </w:rPr>
        <w:t xml:space="preserve"> değerlendirme yöntemine yönelik görüşleri. </w:t>
      </w:r>
      <w:r w:rsidR="009A234D" w:rsidRPr="009A234D">
        <w:rPr>
          <w:rFonts w:ascii="Times New Roman" w:hAnsi="Times New Roman" w:cs="Times New Roman"/>
          <w:i/>
          <w:sz w:val="24"/>
          <w:szCs w:val="24"/>
        </w:rPr>
        <w:t>Celal Bayar Üniversitesi Fen Bilimleri Dergisi</w:t>
      </w:r>
      <w:r w:rsidRPr="009A234D">
        <w:rPr>
          <w:rFonts w:ascii="Times New Roman" w:hAnsi="Times New Roman" w:cs="Times New Roman"/>
          <w:i/>
          <w:sz w:val="24"/>
          <w:szCs w:val="24"/>
        </w:rPr>
        <w:t>, 6</w:t>
      </w:r>
      <w:r w:rsidRPr="009A234D">
        <w:rPr>
          <w:rFonts w:ascii="Times New Roman" w:hAnsi="Times New Roman" w:cs="Times New Roman"/>
          <w:sz w:val="24"/>
          <w:szCs w:val="24"/>
        </w:rPr>
        <w:t xml:space="preserve"> (2), 73-82.</w:t>
      </w:r>
    </w:p>
    <w:p w:rsidR="00577C8A" w:rsidRPr="009A234D" w:rsidRDefault="00577C8A" w:rsidP="00577C8A">
      <w:pPr>
        <w:spacing w:after="0" w:line="360" w:lineRule="auto"/>
        <w:ind w:left="851" w:hanging="851"/>
        <w:jc w:val="both"/>
        <w:rPr>
          <w:rFonts w:ascii="Times New Roman" w:hAnsi="Times New Roman" w:cs="Times New Roman"/>
          <w:sz w:val="24"/>
          <w:szCs w:val="24"/>
        </w:rPr>
      </w:pPr>
      <w:r w:rsidRPr="009A234D">
        <w:rPr>
          <w:rFonts w:ascii="Times New Roman" w:hAnsi="Times New Roman" w:cs="Times New Roman"/>
          <w:sz w:val="24"/>
          <w:szCs w:val="24"/>
        </w:rPr>
        <w:t>Bircan, M. A</w:t>
      </w:r>
      <w:proofErr w:type="gramStart"/>
      <w:r w:rsidRPr="009A234D">
        <w:rPr>
          <w:rFonts w:ascii="Times New Roman" w:hAnsi="Times New Roman" w:cs="Times New Roman"/>
          <w:sz w:val="24"/>
          <w:szCs w:val="24"/>
        </w:rPr>
        <w:t>.,</w:t>
      </w:r>
      <w:proofErr w:type="gramEnd"/>
      <w:r w:rsidRPr="009A234D">
        <w:rPr>
          <w:rFonts w:ascii="Times New Roman" w:hAnsi="Times New Roman" w:cs="Times New Roman"/>
          <w:sz w:val="24"/>
          <w:szCs w:val="24"/>
        </w:rPr>
        <w:t xml:space="preserve"> &amp; Köksal, Ç. (2020). Özel Yetenekli Öğrencilerin </w:t>
      </w:r>
      <w:r w:rsidR="009A234D" w:rsidRPr="009A234D">
        <w:rPr>
          <w:rFonts w:ascii="Times New Roman" w:hAnsi="Times New Roman" w:cs="Times New Roman"/>
          <w:sz w:val="24"/>
          <w:szCs w:val="24"/>
        </w:rPr>
        <w:t xml:space="preserve">STEM </w:t>
      </w:r>
      <w:r w:rsidRPr="009A234D">
        <w:rPr>
          <w:rFonts w:ascii="Times New Roman" w:hAnsi="Times New Roman" w:cs="Times New Roman"/>
          <w:sz w:val="24"/>
          <w:szCs w:val="24"/>
        </w:rPr>
        <w:t xml:space="preserve">Tutumlarının ve STEM Kariyer İlgilerinin İncelenmesi. </w:t>
      </w:r>
      <w:r w:rsidRPr="009A234D">
        <w:rPr>
          <w:rFonts w:ascii="Times New Roman" w:hAnsi="Times New Roman" w:cs="Times New Roman"/>
          <w:i/>
          <w:sz w:val="24"/>
          <w:szCs w:val="24"/>
          <w:lang w:val="en-US"/>
        </w:rPr>
        <w:t>Turkish</w:t>
      </w:r>
      <w:r w:rsidR="00DA226E" w:rsidRPr="009A234D">
        <w:rPr>
          <w:rFonts w:ascii="Times New Roman" w:hAnsi="Times New Roman" w:cs="Times New Roman"/>
          <w:i/>
          <w:sz w:val="24"/>
          <w:szCs w:val="24"/>
          <w:lang w:val="en-US"/>
        </w:rPr>
        <w:t xml:space="preserve"> </w:t>
      </w:r>
      <w:r w:rsidRPr="009A234D">
        <w:rPr>
          <w:rFonts w:ascii="Times New Roman" w:hAnsi="Times New Roman" w:cs="Times New Roman"/>
          <w:i/>
          <w:sz w:val="24"/>
          <w:szCs w:val="24"/>
          <w:lang w:val="en-US"/>
        </w:rPr>
        <w:t>Journal of Primary</w:t>
      </w:r>
      <w:r w:rsidR="00DA226E" w:rsidRPr="009A234D">
        <w:rPr>
          <w:rFonts w:ascii="Times New Roman" w:hAnsi="Times New Roman" w:cs="Times New Roman"/>
          <w:i/>
          <w:sz w:val="24"/>
          <w:szCs w:val="24"/>
          <w:lang w:val="en-US"/>
        </w:rPr>
        <w:t xml:space="preserve"> </w:t>
      </w:r>
      <w:r w:rsidRPr="009A234D">
        <w:rPr>
          <w:rFonts w:ascii="Times New Roman" w:hAnsi="Times New Roman" w:cs="Times New Roman"/>
          <w:i/>
          <w:sz w:val="24"/>
          <w:szCs w:val="24"/>
          <w:lang w:val="en-US"/>
        </w:rPr>
        <w:t>Education</w:t>
      </w:r>
      <w:r w:rsidRPr="009A234D">
        <w:rPr>
          <w:rFonts w:ascii="Times New Roman" w:hAnsi="Times New Roman" w:cs="Times New Roman"/>
          <w:sz w:val="24"/>
          <w:szCs w:val="24"/>
        </w:rPr>
        <w:t>, 5(1), 16-32.</w:t>
      </w:r>
    </w:p>
    <w:p w:rsidR="00577C8A" w:rsidRPr="009A234D" w:rsidRDefault="00577C8A" w:rsidP="00D876AD">
      <w:pPr>
        <w:spacing w:after="0" w:line="360" w:lineRule="auto"/>
        <w:ind w:left="851" w:hanging="851"/>
        <w:jc w:val="both"/>
        <w:rPr>
          <w:rFonts w:ascii="Times New Roman" w:hAnsi="Times New Roman" w:cs="Times New Roman"/>
          <w:sz w:val="24"/>
          <w:szCs w:val="24"/>
        </w:rPr>
      </w:pPr>
      <w:proofErr w:type="spellStart"/>
      <w:r w:rsidRPr="009A234D">
        <w:rPr>
          <w:rFonts w:ascii="Times New Roman" w:hAnsi="Times New Roman" w:cs="Times New Roman"/>
          <w:sz w:val="24"/>
          <w:szCs w:val="24"/>
        </w:rPr>
        <w:t>Cabello</w:t>
      </w:r>
      <w:proofErr w:type="spellEnd"/>
      <w:r w:rsidRPr="009A234D">
        <w:rPr>
          <w:rFonts w:ascii="Times New Roman" w:hAnsi="Times New Roman" w:cs="Times New Roman"/>
          <w:sz w:val="24"/>
          <w:szCs w:val="24"/>
        </w:rPr>
        <w:t>, V.M</w:t>
      </w:r>
      <w:proofErr w:type="gramStart"/>
      <w:r w:rsidRPr="009A234D">
        <w:rPr>
          <w:rFonts w:ascii="Times New Roman" w:hAnsi="Times New Roman" w:cs="Times New Roman"/>
          <w:sz w:val="24"/>
          <w:szCs w:val="24"/>
        </w:rPr>
        <w:t>.,</w:t>
      </w:r>
      <w:proofErr w:type="gramEnd"/>
      <w:r w:rsidRPr="009A234D">
        <w:rPr>
          <w:rFonts w:ascii="Times New Roman" w:hAnsi="Times New Roman" w:cs="Times New Roman"/>
          <w:sz w:val="24"/>
          <w:szCs w:val="24"/>
        </w:rPr>
        <w:t xml:space="preserve"> Real, C. &amp;</w:t>
      </w:r>
      <w:r w:rsidR="00DA226E" w:rsidRPr="009A234D">
        <w:rPr>
          <w:rFonts w:ascii="Times New Roman" w:hAnsi="Times New Roman" w:cs="Times New Roman"/>
          <w:sz w:val="24"/>
          <w:szCs w:val="24"/>
        </w:rPr>
        <w:t xml:space="preserve"> </w:t>
      </w:r>
      <w:proofErr w:type="spellStart"/>
      <w:r w:rsidRPr="009A234D">
        <w:rPr>
          <w:rFonts w:ascii="Times New Roman" w:hAnsi="Times New Roman" w:cs="Times New Roman"/>
          <w:sz w:val="24"/>
          <w:szCs w:val="24"/>
          <w:lang w:val="en-US"/>
        </w:rPr>
        <w:t>Impedovo</w:t>
      </w:r>
      <w:proofErr w:type="spellEnd"/>
      <w:r w:rsidRPr="009A234D">
        <w:rPr>
          <w:rFonts w:ascii="Times New Roman" w:hAnsi="Times New Roman" w:cs="Times New Roman"/>
          <w:sz w:val="24"/>
          <w:szCs w:val="24"/>
          <w:lang w:val="en-US"/>
        </w:rPr>
        <w:t xml:space="preserve">, M.A. (2019). Explanations in STEM areas: an analysis of representations through language in teacher education. </w:t>
      </w:r>
      <w:r w:rsidRPr="009A234D">
        <w:rPr>
          <w:rFonts w:ascii="Times New Roman" w:hAnsi="Times New Roman" w:cs="Times New Roman"/>
          <w:i/>
          <w:sz w:val="24"/>
          <w:szCs w:val="24"/>
          <w:lang w:val="en-US"/>
        </w:rPr>
        <w:t>Research in Science Education,</w:t>
      </w:r>
      <w:r w:rsidRPr="009A234D">
        <w:rPr>
          <w:rFonts w:ascii="Times New Roman" w:hAnsi="Times New Roman" w:cs="Times New Roman"/>
          <w:i/>
          <w:sz w:val="24"/>
          <w:szCs w:val="24"/>
        </w:rPr>
        <w:t xml:space="preserve"> 49</w:t>
      </w:r>
      <w:r w:rsidRPr="009A234D">
        <w:rPr>
          <w:rFonts w:ascii="Times New Roman" w:hAnsi="Times New Roman" w:cs="Times New Roman"/>
          <w:sz w:val="24"/>
          <w:szCs w:val="24"/>
        </w:rPr>
        <w:t xml:space="preserve">, 1087–1106. </w:t>
      </w:r>
      <w:hyperlink r:id="rId9" w:history="1">
        <w:r w:rsidRPr="009A234D">
          <w:rPr>
            <w:rStyle w:val="Kpr"/>
            <w:rFonts w:ascii="Times New Roman" w:hAnsi="Times New Roman" w:cs="Times New Roman"/>
            <w:color w:val="auto"/>
            <w:sz w:val="24"/>
            <w:szCs w:val="24"/>
          </w:rPr>
          <w:t>https://doi.org/10.1007/s11165-019-9856-6</w:t>
        </w:r>
      </w:hyperlink>
    </w:p>
    <w:p w:rsidR="00577C8A" w:rsidRPr="009A234D" w:rsidRDefault="00577C8A" w:rsidP="00D876AD">
      <w:pPr>
        <w:spacing w:after="0" w:line="360" w:lineRule="auto"/>
        <w:ind w:left="851" w:hanging="851"/>
        <w:jc w:val="both"/>
        <w:rPr>
          <w:rFonts w:ascii="Times New Roman" w:hAnsi="Times New Roman" w:cs="Times New Roman"/>
          <w:sz w:val="24"/>
          <w:szCs w:val="24"/>
        </w:rPr>
      </w:pPr>
      <w:proofErr w:type="spellStart"/>
      <w:r w:rsidRPr="009A234D">
        <w:rPr>
          <w:rFonts w:ascii="Times New Roman" w:hAnsi="Times New Roman" w:cs="Times New Roman"/>
          <w:sz w:val="24"/>
          <w:szCs w:val="24"/>
        </w:rPr>
        <w:t>Cabı</w:t>
      </w:r>
      <w:proofErr w:type="spellEnd"/>
      <w:r w:rsidRPr="009A234D">
        <w:rPr>
          <w:rFonts w:ascii="Times New Roman" w:hAnsi="Times New Roman" w:cs="Times New Roman"/>
          <w:sz w:val="24"/>
          <w:szCs w:val="24"/>
        </w:rPr>
        <w:t xml:space="preserve">, E. (2016). Uzaktan eğitimde e-değerlendirme üzerine öğrenci algıları. </w:t>
      </w:r>
      <w:r w:rsidRPr="009A234D">
        <w:rPr>
          <w:rFonts w:ascii="Times New Roman" w:hAnsi="Times New Roman" w:cs="Times New Roman"/>
          <w:i/>
          <w:sz w:val="24"/>
          <w:szCs w:val="24"/>
        </w:rPr>
        <w:t>Yükseköğretim ve Bilim Dergisi, 6(</w:t>
      </w:r>
      <w:r w:rsidRPr="009A234D">
        <w:rPr>
          <w:rFonts w:ascii="Times New Roman" w:hAnsi="Times New Roman" w:cs="Times New Roman"/>
          <w:sz w:val="24"/>
          <w:szCs w:val="24"/>
        </w:rPr>
        <w:t xml:space="preserve">1), 094-101. </w:t>
      </w:r>
    </w:p>
    <w:p w:rsidR="00577C8A" w:rsidRPr="009A234D" w:rsidRDefault="00577C8A" w:rsidP="00D876AD">
      <w:pPr>
        <w:spacing w:after="0" w:line="360" w:lineRule="auto"/>
        <w:ind w:left="851" w:hanging="851"/>
        <w:jc w:val="both"/>
      </w:pPr>
      <w:proofErr w:type="spellStart"/>
      <w:r w:rsidRPr="009A234D">
        <w:rPr>
          <w:rFonts w:ascii="Times New Roman" w:hAnsi="Times New Roman" w:cs="Times New Roman"/>
          <w:sz w:val="24"/>
          <w:szCs w:val="24"/>
        </w:rPr>
        <w:t>Camilli</w:t>
      </w:r>
      <w:proofErr w:type="spellEnd"/>
      <w:r w:rsidRPr="009A234D">
        <w:rPr>
          <w:rFonts w:ascii="Times New Roman" w:hAnsi="Times New Roman" w:cs="Times New Roman"/>
          <w:sz w:val="24"/>
          <w:szCs w:val="24"/>
        </w:rPr>
        <w:t>, G</w:t>
      </w:r>
      <w:proofErr w:type="gramStart"/>
      <w:r w:rsidRPr="009A234D">
        <w:rPr>
          <w:rFonts w:ascii="Times New Roman" w:hAnsi="Times New Roman" w:cs="Times New Roman"/>
          <w:sz w:val="24"/>
          <w:szCs w:val="24"/>
        </w:rPr>
        <w:t>.,</w:t>
      </w:r>
      <w:proofErr w:type="gramEnd"/>
      <w:r w:rsidRPr="009A234D">
        <w:rPr>
          <w:rFonts w:ascii="Times New Roman" w:hAnsi="Times New Roman" w:cs="Times New Roman"/>
          <w:sz w:val="24"/>
          <w:szCs w:val="24"/>
        </w:rPr>
        <w:t xml:space="preserve"> &amp;</w:t>
      </w:r>
      <w:r w:rsidR="00DA226E" w:rsidRPr="009A234D">
        <w:rPr>
          <w:rFonts w:ascii="Times New Roman" w:hAnsi="Times New Roman" w:cs="Times New Roman"/>
          <w:sz w:val="24"/>
          <w:szCs w:val="24"/>
        </w:rPr>
        <w:t xml:space="preserve"> </w:t>
      </w:r>
      <w:proofErr w:type="spellStart"/>
      <w:r w:rsidRPr="009A234D">
        <w:rPr>
          <w:rFonts w:ascii="Times New Roman" w:hAnsi="Times New Roman" w:cs="Times New Roman"/>
          <w:sz w:val="24"/>
          <w:szCs w:val="24"/>
        </w:rPr>
        <w:t>Hira</w:t>
      </w:r>
      <w:proofErr w:type="spellEnd"/>
      <w:r w:rsidRPr="009A234D">
        <w:rPr>
          <w:rFonts w:ascii="Times New Roman" w:hAnsi="Times New Roman" w:cs="Times New Roman"/>
          <w:sz w:val="24"/>
          <w:szCs w:val="24"/>
        </w:rPr>
        <w:t xml:space="preserve">, R. (2019). </w:t>
      </w:r>
      <w:r w:rsidRPr="009A234D">
        <w:rPr>
          <w:rFonts w:ascii="Times New Roman" w:hAnsi="Times New Roman" w:cs="Times New Roman"/>
          <w:sz w:val="24"/>
          <w:szCs w:val="24"/>
          <w:lang w:val="en-US"/>
        </w:rPr>
        <w:t xml:space="preserve">Introduction to special issue-STEM workforce: STEM education and the post-scientific society. </w:t>
      </w:r>
      <w:r w:rsidRPr="009A234D">
        <w:rPr>
          <w:rFonts w:ascii="Times New Roman" w:hAnsi="Times New Roman" w:cs="Times New Roman"/>
          <w:i/>
          <w:sz w:val="24"/>
          <w:szCs w:val="24"/>
          <w:lang w:val="en-US"/>
        </w:rPr>
        <w:t>Journal of Science Education and Technology</w:t>
      </w:r>
      <w:r w:rsidRPr="009A234D">
        <w:rPr>
          <w:rFonts w:ascii="Times New Roman" w:hAnsi="Times New Roman" w:cs="Times New Roman"/>
          <w:i/>
          <w:sz w:val="24"/>
          <w:szCs w:val="24"/>
        </w:rPr>
        <w:t xml:space="preserve"> 28</w:t>
      </w:r>
      <w:r w:rsidRPr="009A234D">
        <w:rPr>
          <w:rFonts w:ascii="Times New Roman" w:hAnsi="Times New Roman" w:cs="Times New Roman"/>
          <w:sz w:val="24"/>
          <w:szCs w:val="24"/>
        </w:rPr>
        <w:t xml:space="preserve">, 1–8. </w:t>
      </w:r>
      <w:hyperlink r:id="rId10" w:history="1">
        <w:r w:rsidRPr="009A234D">
          <w:rPr>
            <w:rStyle w:val="Kpr"/>
            <w:rFonts w:ascii="Times New Roman" w:hAnsi="Times New Roman" w:cs="Times New Roman"/>
            <w:color w:val="auto"/>
            <w:sz w:val="24"/>
            <w:szCs w:val="24"/>
          </w:rPr>
          <w:t>https://doi.org/10.1007/s10956-018-9759-8</w:t>
        </w:r>
      </w:hyperlink>
    </w:p>
    <w:p w:rsidR="00577C8A" w:rsidRPr="009A234D" w:rsidRDefault="00577C8A" w:rsidP="00A068CE">
      <w:pPr>
        <w:spacing w:after="0" w:line="360" w:lineRule="auto"/>
        <w:ind w:left="851" w:hanging="851"/>
        <w:jc w:val="both"/>
        <w:rPr>
          <w:rFonts w:ascii="Times New Roman" w:hAnsi="Times New Roman" w:cs="Times New Roman"/>
          <w:sz w:val="24"/>
          <w:szCs w:val="24"/>
        </w:rPr>
      </w:pPr>
      <w:r w:rsidRPr="009A234D">
        <w:rPr>
          <w:rFonts w:ascii="Times New Roman" w:hAnsi="Times New Roman" w:cs="Times New Roman"/>
          <w:sz w:val="24"/>
          <w:szCs w:val="24"/>
        </w:rPr>
        <w:t xml:space="preserve">Çepni, S. (2010). </w:t>
      </w:r>
      <w:r w:rsidRPr="009A234D">
        <w:rPr>
          <w:rFonts w:ascii="Times New Roman" w:hAnsi="Times New Roman" w:cs="Times New Roman"/>
          <w:i/>
          <w:sz w:val="24"/>
          <w:szCs w:val="24"/>
        </w:rPr>
        <w:t>Araştırma ve proje çalışmalarına giriş</w:t>
      </w:r>
      <w:r w:rsidRPr="009A234D">
        <w:rPr>
          <w:rFonts w:ascii="Times New Roman" w:hAnsi="Times New Roman" w:cs="Times New Roman"/>
          <w:sz w:val="24"/>
          <w:szCs w:val="24"/>
        </w:rPr>
        <w:t>. Trabzon: Celepler Matbaacılık.</w:t>
      </w:r>
    </w:p>
    <w:p w:rsidR="00577C8A" w:rsidRPr="009A234D" w:rsidRDefault="00577C8A" w:rsidP="00577C8A">
      <w:pPr>
        <w:spacing w:after="0" w:line="360" w:lineRule="auto"/>
        <w:ind w:left="851" w:hanging="851"/>
        <w:jc w:val="both"/>
        <w:rPr>
          <w:rFonts w:ascii="Times New Roman" w:hAnsi="Times New Roman" w:cs="Times New Roman"/>
          <w:sz w:val="24"/>
          <w:szCs w:val="24"/>
        </w:rPr>
      </w:pPr>
      <w:r w:rsidRPr="009A234D">
        <w:rPr>
          <w:rFonts w:ascii="Times New Roman" w:hAnsi="Times New Roman" w:cs="Times New Roman"/>
          <w:sz w:val="24"/>
          <w:szCs w:val="24"/>
        </w:rPr>
        <w:lastRenderedPageBreak/>
        <w:t>Ceylan, Ö</w:t>
      </w:r>
      <w:proofErr w:type="gramStart"/>
      <w:r w:rsidRPr="009A234D">
        <w:rPr>
          <w:rFonts w:ascii="Times New Roman" w:hAnsi="Times New Roman" w:cs="Times New Roman"/>
          <w:sz w:val="24"/>
          <w:szCs w:val="24"/>
        </w:rPr>
        <w:t>.,</w:t>
      </w:r>
      <w:proofErr w:type="gramEnd"/>
      <w:r w:rsidRPr="009A234D">
        <w:rPr>
          <w:rFonts w:ascii="Times New Roman" w:hAnsi="Times New Roman" w:cs="Times New Roman"/>
          <w:sz w:val="24"/>
          <w:szCs w:val="24"/>
        </w:rPr>
        <w:t xml:space="preserve"> Ermiş, G., &amp; Yıldız, G. (2018). </w:t>
      </w:r>
      <w:r w:rsidRPr="009A234D">
        <w:rPr>
          <w:rFonts w:ascii="Times New Roman" w:hAnsi="Times New Roman" w:cs="Times New Roman"/>
          <w:i/>
          <w:sz w:val="24"/>
          <w:szCs w:val="24"/>
        </w:rPr>
        <w:t>Özel Yetenekli Öğrencilerin Bilim, Teknoloji, Mühendislik, Matematik(STEM) Eğitimine Yönelik Tutumları</w:t>
      </w:r>
      <w:r w:rsidRPr="009A234D">
        <w:rPr>
          <w:rFonts w:ascii="Times New Roman" w:hAnsi="Times New Roman" w:cs="Times New Roman"/>
          <w:sz w:val="24"/>
          <w:szCs w:val="24"/>
        </w:rPr>
        <w:t xml:space="preserve">. </w:t>
      </w:r>
      <w:r w:rsidRPr="009A234D">
        <w:rPr>
          <w:rFonts w:ascii="Times New Roman" w:hAnsi="Times New Roman" w:cs="Times New Roman"/>
          <w:sz w:val="24"/>
          <w:szCs w:val="24"/>
          <w:lang w:val="en-US"/>
        </w:rPr>
        <w:t xml:space="preserve">International Congress on </w:t>
      </w:r>
      <w:proofErr w:type="spellStart"/>
      <w:r w:rsidRPr="009A234D">
        <w:rPr>
          <w:rFonts w:ascii="Times New Roman" w:hAnsi="Times New Roman" w:cs="Times New Roman"/>
          <w:sz w:val="24"/>
          <w:szCs w:val="24"/>
          <w:lang w:val="en-US"/>
        </w:rPr>
        <w:t>Giften</w:t>
      </w:r>
      <w:proofErr w:type="spellEnd"/>
      <w:r w:rsidR="00DA226E" w:rsidRPr="009A234D">
        <w:rPr>
          <w:rFonts w:ascii="Times New Roman" w:hAnsi="Times New Roman" w:cs="Times New Roman"/>
          <w:sz w:val="24"/>
          <w:szCs w:val="24"/>
          <w:lang w:val="en-US"/>
        </w:rPr>
        <w:t xml:space="preserve"> </w:t>
      </w:r>
      <w:r w:rsidRPr="009A234D">
        <w:rPr>
          <w:rFonts w:ascii="Times New Roman" w:hAnsi="Times New Roman" w:cs="Times New Roman"/>
          <w:sz w:val="24"/>
          <w:szCs w:val="24"/>
          <w:lang w:val="en-US"/>
        </w:rPr>
        <w:t>and</w:t>
      </w:r>
      <w:r w:rsidR="00DA226E" w:rsidRPr="009A234D">
        <w:rPr>
          <w:rFonts w:ascii="Times New Roman" w:hAnsi="Times New Roman" w:cs="Times New Roman"/>
          <w:sz w:val="24"/>
          <w:szCs w:val="24"/>
          <w:lang w:val="en-US"/>
        </w:rPr>
        <w:t xml:space="preserve"> </w:t>
      </w:r>
      <w:r w:rsidRPr="009A234D">
        <w:rPr>
          <w:rFonts w:ascii="Times New Roman" w:hAnsi="Times New Roman" w:cs="Times New Roman"/>
          <w:sz w:val="24"/>
          <w:szCs w:val="24"/>
          <w:lang w:val="en-US"/>
        </w:rPr>
        <w:t>Talented</w:t>
      </w:r>
      <w:r w:rsidR="00DA226E" w:rsidRPr="009A234D">
        <w:rPr>
          <w:rFonts w:ascii="Times New Roman" w:hAnsi="Times New Roman" w:cs="Times New Roman"/>
          <w:sz w:val="24"/>
          <w:szCs w:val="24"/>
          <w:lang w:val="en-US"/>
        </w:rPr>
        <w:t xml:space="preserve"> </w:t>
      </w:r>
      <w:r w:rsidRPr="009A234D">
        <w:rPr>
          <w:rFonts w:ascii="Times New Roman" w:hAnsi="Times New Roman" w:cs="Times New Roman"/>
          <w:sz w:val="24"/>
          <w:szCs w:val="24"/>
          <w:lang w:val="en-US"/>
        </w:rPr>
        <w:t>Education.</w:t>
      </w:r>
      <w:r w:rsidRPr="009A234D">
        <w:rPr>
          <w:rFonts w:ascii="Times New Roman" w:hAnsi="Times New Roman" w:cs="Times New Roman"/>
          <w:sz w:val="24"/>
          <w:szCs w:val="24"/>
        </w:rPr>
        <w:t xml:space="preserve"> Ankara</w:t>
      </w:r>
    </w:p>
    <w:p w:rsidR="00577C8A" w:rsidRPr="009A234D" w:rsidRDefault="00577C8A" w:rsidP="00D876AD">
      <w:pPr>
        <w:spacing w:after="0" w:line="360" w:lineRule="auto"/>
        <w:ind w:left="851" w:hanging="851"/>
        <w:jc w:val="both"/>
        <w:rPr>
          <w:lang w:val="en-US"/>
        </w:rPr>
      </w:pPr>
      <w:proofErr w:type="spellStart"/>
      <w:r w:rsidRPr="009A234D">
        <w:rPr>
          <w:rFonts w:ascii="Times New Roman" w:hAnsi="Times New Roman" w:cs="Times New Roman"/>
          <w:sz w:val="24"/>
          <w:szCs w:val="24"/>
          <w:lang w:val="en-US"/>
        </w:rPr>
        <w:t>Chittum</w:t>
      </w:r>
      <w:proofErr w:type="spellEnd"/>
      <w:r w:rsidRPr="009A234D">
        <w:rPr>
          <w:rFonts w:ascii="Times New Roman" w:hAnsi="Times New Roman" w:cs="Times New Roman"/>
          <w:sz w:val="24"/>
          <w:szCs w:val="24"/>
          <w:lang w:val="en-US"/>
        </w:rPr>
        <w:t xml:space="preserve">, J. R., Jones, B. D., </w:t>
      </w:r>
      <w:proofErr w:type="spellStart"/>
      <w:r w:rsidRPr="009A234D">
        <w:rPr>
          <w:rFonts w:ascii="Times New Roman" w:hAnsi="Times New Roman" w:cs="Times New Roman"/>
          <w:sz w:val="24"/>
          <w:szCs w:val="24"/>
          <w:lang w:val="en-US"/>
        </w:rPr>
        <w:t>Akalin</w:t>
      </w:r>
      <w:proofErr w:type="spellEnd"/>
      <w:r w:rsidRPr="009A234D">
        <w:rPr>
          <w:rFonts w:ascii="Times New Roman" w:hAnsi="Times New Roman" w:cs="Times New Roman"/>
          <w:sz w:val="24"/>
          <w:szCs w:val="24"/>
          <w:lang w:val="en-US"/>
        </w:rPr>
        <w:t>, Ş., &amp;</w:t>
      </w:r>
      <w:r w:rsidR="00DA226E" w:rsidRPr="009A234D">
        <w:rPr>
          <w:rFonts w:ascii="Times New Roman" w:hAnsi="Times New Roman" w:cs="Times New Roman"/>
          <w:sz w:val="24"/>
          <w:szCs w:val="24"/>
          <w:lang w:val="en-US"/>
        </w:rPr>
        <w:t xml:space="preserve"> </w:t>
      </w:r>
      <w:proofErr w:type="spellStart"/>
      <w:r w:rsidRPr="009A234D">
        <w:rPr>
          <w:rFonts w:ascii="Times New Roman" w:hAnsi="Times New Roman" w:cs="Times New Roman"/>
          <w:sz w:val="24"/>
          <w:szCs w:val="24"/>
          <w:lang w:val="en-US"/>
        </w:rPr>
        <w:t>Schram</w:t>
      </w:r>
      <w:proofErr w:type="spellEnd"/>
      <w:r w:rsidRPr="009A234D">
        <w:rPr>
          <w:rFonts w:ascii="Times New Roman" w:hAnsi="Times New Roman" w:cs="Times New Roman"/>
          <w:sz w:val="24"/>
          <w:szCs w:val="24"/>
          <w:lang w:val="en-US"/>
        </w:rPr>
        <w:t>, A. B. (2019).The effects of an afterschool STEM program on students’ motivation and engagement.</w:t>
      </w:r>
      <w:r w:rsidR="009A234D">
        <w:rPr>
          <w:rFonts w:ascii="Times New Roman" w:hAnsi="Times New Roman" w:cs="Times New Roman"/>
          <w:sz w:val="24"/>
          <w:szCs w:val="24"/>
          <w:lang w:val="en-US"/>
        </w:rPr>
        <w:t xml:space="preserve"> </w:t>
      </w:r>
      <w:r w:rsidRPr="009A234D">
        <w:rPr>
          <w:rFonts w:ascii="Times New Roman" w:hAnsi="Times New Roman" w:cs="Times New Roman"/>
          <w:i/>
          <w:sz w:val="24"/>
          <w:szCs w:val="24"/>
          <w:lang w:val="en-US"/>
        </w:rPr>
        <w:t>International Journal of STEM Education, 4</w:t>
      </w:r>
      <w:r w:rsidRPr="009A234D">
        <w:rPr>
          <w:rFonts w:ascii="Times New Roman" w:hAnsi="Times New Roman" w:cs="Times New Roman"/>
          <w:sz w:val="24"/>
          <w:szCs w:val="24"/>
          <w:lang w:val="en-US"/>
        </w:rPr>
        <w:t xml:space="preserve">(11), </w:t>
      </w:r>
      <w:hyperlink r:id="rId11" w:history="1">
        <w:r w:rsidRPr="009A234D">
          <w:rPr>
            <w:rStyle w:val="Kpr"/>
            <w:rFonts w:ascii="Times New Roman" w:hAnsi="Times New Roman" w:cs="Times New Roman"/>
            <w:color w:val="auto"/>
            <w:sz w:val="24"/>
            <w:szCs w:val="24"/>
            <w:lang w:val="en-US"/>
          </w:rPr>
          <w:t>https://doi.org/10.1186/s40594-017-0065-4</w:t>
        </w:r>
      </w:hyperlink>
    </w:p>
    <w:p w:rsidR="00577C8A" w:rsidRPr="009A234D" w:rsidRDefault="00577C8A" w:rsidP="00D876AD">
      <w:pPr>
        <w:spacing w:after="0" w:line="360" w:lineRule="auto"/>
        <w:ind w:left="851" w:hanging="851"/>
        <w:jc w:val="both"/>
        <w:rPr>
          <w:rFonts w:ascii="Times New Roman" w:hAnsi="Times New Roman" w:cs="Times New Roman"/>
          <w:sz w:val="24"/>
          <w:szCs w:val="24"/>
          <w:lang w:val="en-US"/>
        </w:rPr>
      </w:pPr>
      <w:r w:rsidRPr="009A234D">
        <w:rPr>
          <w:rFonts w:ascii="Times New Roman" w:hAnsi="Times New Roman" w:cs="Times New Roman"/>
          <w:sz w:val="24"/>
          <w:szCs w:val="24"/>
          <w:lang w:val="en-US"/>
        </w:rPr>
        <w:t>Cohen, J. (1988).</w:t>
      </w:r>
      <w:r w:rsidRPr="009A234D">
        <w:rPr>
          <w:rFonts w:ascii="Times New Roman" w:hAnsi="Times New Roman" w:cs="Times New Roman"/>
          <w:i/>
          <w:sz w:val="24"/>
          <w:szCs w:val="24"/>
          <w:lang w:val="en-US"/>
        </w:rPr>
        <w:t>Statistical power analysis for the behavioral sciences</w:t>
      </w:r>
      <w:r w:rsidRPr="009A234D">
        <w:rPr>
          <w:rFonts w:ascii="Times New Roman" w:hAnsi="Times New Roman" w:cs="Times New Roman"/>
          <w:sz w:val="24"/>
          <w:szCs w:val="24"/>
          <w:lang w:val="en-US"/>
        </w:rPr>
        <w:t xml:space="preserve"> (2nd </w:t>
      </w:r>
      <w:proofErr w:type="gramStart"/>
      <w:r w:rsidRPr="009A234D">
        <w:rPr>
          <w:rFonts w:ascii="Times New Roman" w:hAnsi="Times New Roman" w:cs="Times New Roman"/>
          <w:sz w:val="24"/>
          <w:szCs w:val="24"/>
          <w:lang w:val="en-US"/>
        </w:rPr>
        <w:t>ed</w:t>
      </w:r>
      <w:proofErr w:type="gramEnd"/>
      <w:r w:rsidRPr="009A234D">
        <w:rPr>
          <w:rFonts w:ascii="Times New Roman" w:hAnsi="Times New Roman" w:cs="Times New Roman"/>
          <w:sz w:val="24"/>
          <w:szCs w:val="24"/>
          <w:lang w:val="en-US"/>
        </w:rPr>
        <w:t xml:space="preserve">.). </w:t>
      </w:r>
      <w:proofErr w:type="spellStart"/>
      <w:r w:rsidRPr="009A234D">
        <w:rPr>
          <w:rFonts w:ascii="Times New Roman" w:hAnsi="Times New Roman" w:cs="Times New Roman"/>
          <w:sz w:val="24"/>
          <w:szCs w:val="24"/>
          <w:lang w:val="en-US"/>
        </w:rPr>
        <w:t>Hillsdale</w:t>
      </w:r>
      <w:proofErr w:type="gramStart"/>
      <w:r w:rsidRPr="009A234D">
        <w:rPr>
          <w:rFonts w:ascii="Times New Roman" w:hAnsi="Times New Roman" w:cs="Times New Roman"/>
          <w:sz w:val="24"/>
          <w:szCs w:val="24"/>
          <w:lang w:val="en-US"/>
        </w:rPr>
        <w:t>,NJ</w:t>
      </w:r>
      <w:proofErr w:type="spellEnd"/>
      <w:proofErr w:type="gramEnd"/>
      <w:r w:rsidRPr="009A234D">
        <w:rPr>
          <w:rFonts w:ascii="Times New Roman" w:hAnsi="Times New Roman" w:cs="Times New Roman"/>
          <w:sz w:val="24"/>
          <w:szCs w:val="24"/>
          <w:lang w:val="en-US"/>
        </w:rPr>
        <w:t>: Erlbaum.</w:t>
      </w:r>
    </w:p>
    <w:p w:rsidR="00577C8A" w:rsidRPr="009A234D" w:rsidRDefault="00577C8A" w:rsidP="00D876AD">
      <w:pPr>
        <w:spacing w:after="0" w:line="360" w:lineRule="auto"/>
        <w:ind w:left="851" w:hanging="851"/>
        <w:jc w:val="both"/>
        <w:rPr>
          <w:rFonts w:ascii="Times New Roman" w:hAnsi="Times New Roman" w:cs="Times New Roman"/>
          <w:sz w:val="24"/>
          <w:szCs w:val="24"/>
        </w:rPr>
      </w:pPr>
      <w:r w:rsidRPr="009A234D">
        <w:rPr>
          <w:rFonts w:ascii="Times New Roman" w:hAnsi="Times New Roman" w:cs="Times New Roman"/>
          <w:sz w:val="24"/>
          <w:szCs w:val="24"/>
          <w:lang w:val="en-US"/>
        </w:rPr>
        <w:t>Cohen, J. (1992).</w:t>
      </w:r>
      <w:r w:rsidR="00DA226E" w:rsidRPr="009A234D">
        <w:rPr>
          <w:rFonts w:ascii="Times New Roman" w:hAnsi="Times New Roman" w:cs="Times New Roman"/>
          <w:sz w:val="24"/>
          <w:szCs w:val="24"/>
          <w:lang w:val="en-US"/>
        </w:rPr>
        <w:t xml:space="preserve"> </w:t>
      </w:r>
      <w:r w:rsidRPr="009A234D">
        <w:rPr>
          <w:rFonts w:ascii="Times New Roman" w:hAnsi="Times New Roman" w:cs="Times New Roman"/>
          <w:sz w:val="24"/>
          <w:szCs w:val="24"/>
          <w:lang w:val="en-US"/>
        </w:rPr>
        <w:t>A power primer.</w:t>
      </w:r>
      <w:r w:rsidR="00DA226E" w:rsidRPr="009A234D">
        <w:rPr>
          <w:rFonts w:ascii="Times New Roman" w:hAnsi="Times New Roman" w:cs="Times New Roman"/>
          <w:sz w:val="24"/>
          <w:szCs w:val="24"/>
          <w:lang w:val="en-US"/>
        </w:rPr>
        <w:t xml:space="preserve"> </w:t>
      </w:r>
      <w:r w:rsidRPr="009A234D">
        <w:rPr>
          <w:rFonts w:ascii="Times New Roman" w:hAnsi="Times New Roman" w:cs="Times New Roman"/>
          <w:i/>
          <w:sz w:val="24"/>
          <w:szCs w:val="24"/>
          <w:lang w:val="en-US"/>
        </w:rPr>
        <w:t>Psychological Bulletin</w:t>
      </w:r>
      <w:r w:rsidRPr="009A234D">
        <w:rPr>
          <w:rFonts w:ascii="Times New Roman" w:hAnsi="Times New Roman" w:cs="Times New Roman"/>
          <w:sz w:val="24"/>
          <w:szCs w:val="24"/>
        </w:rPr>
        <w:t>,</w:t>
      </w:r>
      <w:r w:rsidR="00DA226E" w:rsidRPr="009A234D">
        <w:rPr>
          <w:rFonts w:ascii="Times New Roman" w:hAnsi="Times New Roman" w:cs="Times New Roman"/>
          <w:sz w:val="24"/>
          <w:szCs w:val="24"/>
        </w:rPr>
        <w:t xml:space="preserve"> </w:t>
      </w:r>
      <w:r w:rsidRPr="009A234D">
        <w:rPr>
          <w:rFonts w:ascii="Times New Roman" w:hAnsi="Times New Roman" w:cs="Times New Roman"/>
          <w:i/>
          <w:sz w:val="24"/>
          <w:szCs w:val="24"/>
        </w:rPr>
        <w:t>112</w:t>
      </w:r>
      <w:r w:rsidRPr="009A234D">
        <w:rPr>
          <w:rFonts w:ascii="Times New Roman" w:hAnsi="Times New Roman" w:cs="Times New Roman"/>
          <w:sz w:val="24"/>
          <w:szCs w:val="24"/>
        </w:rPr>
        <w:t>(1), 155–159</w:t>
      </w:r>
    </w:p>
    <w:p w:rsidR="00577C8A" w:rsidRPr="009A234D" w:rsidRDefault="00577C8A" w:rsidP="005B4E19">
      <w:pPr>
        <w:spacing w:after="0" w:line="360" w:lineRule="auto"/>
        <w:ind w:left="851" w:hanging="851"/>
        <w:jc w:val="both"/>
        <w:rPr>
          <w:rFonts w:ascii="Times New Roman" w:hAnsi="Times New Roman" w:cs="Times New Roman"/>
          <w:sz w:val="24"/>
          <w:szCs w:val="24"/>
        </w:rPr>
      </w:pPr>
      <w:proofErr w:type="spellStart"/>
      <w:r w:rsidRPr="009A234D">
        <w:rPr>
          <w:rFonts w:ascii="Times New Roman" w:hAnsi="Times New Roman" w:cs="Times New Roman"/>
          <w:sz w:val="24"/>
          <w:szCs w:val="24"/>
        </w:rPr>
        <w:t>Demirkuş</w:t>
      </w:r>
      <w:proofErr w:type="spellEnd"/>
      <w:r w:rsidRPr="009A234D">
        <w:rPr>
          <w:rFonts w:ascii="Times New Roman" w:hAnsi="Times New Roman" w:cs="Times New Roman"/>
          <w:sz w:val="24"/>
          <w:szCs w:val="24"/>
        </w:rPr>
        <w:t>, N</w:t>
      </w:r>
      <w:proofErr w:type="gramStart"/>
      <w:r w:rsidRPr="009A234D">
        <w:rPr>
          <w:rFonts w:ascii="Times New Roman" w:hAnsi="Times New Roman" w:cs="Times New Roman"/>
          <w:sz w:val="24"/>
          <w:szCs w:val="24"/>
        </w:rPr>
        <w:t>.,</w:t>
      </w:r>
      <w:proofErr w:type="gramEnd"/>
      <w:r w:rsidRPr="009A234D">
        <w:rPr>
          <w:rFonts w:ascii="Times New Roman" w:hAnsi="Times New Roman" w:cs="Times New Roman"/>
          <w:sz w:val="24"/>
          <w:szCs w:val="24"/>
        </w:rPr>
        <w:t xml:space="preserve"> &amp; Öner, T. (2019). Liselerde okutulan biyoloji kitaplarındaki kavramların,  internet ortamında biyoloji eğitimine kazandırılışı üzerine bir çalışma. </w:t>
      </w:r>
      <w:r w:rsidRPr="009A234D">
        <w:rPr>
          <w:rFonts w:ascii="Times New Roman" w:hAnsi="Times New Roman" w:cs="Times New Roman"/>
          <w:i/>
          <w:sz w:val="24"/>
          <w:szCs w:val="24"/>
        </w:rPr>
        <w:t>YYÜ Eğitim Fakültesi Dergisi, 16</w:t>
      </w:r>
      <w:r w:rsidRPr="009A234D">
        <w:rPr>
          <w:rFonts w:ascii="Times New Roman" w:hAnsi="Times New Roman" w:cs="Times New Roman"/>
          <w:sz w:val="24"/>
          <w:szCs w:val="24"/>
        </w:rPr>
        <w:t xml:space="preserve">(1), 897-909. </w:t>
      </w:r>
      <w:hyperlink r:id="rId12" w:history="1">
        <w:r w:rsidRPr="009A234D">
          <w:rPr>
            <w:rStyle w:val="Kpr"/>
            <w:rFonts w:ascii="Times New Roman" w:hAnsi="Times New Roman" w:cs="Times New Roman"/>
            <w:color w:val="auto"/>
            <w:sz w:val="24"/>
            <w:szCs w:val="24"/>
          </w:rPr>
          <w:t>http://dx.doi.org/10.23891/efdyyu.2019.146</w:t>
        </w:r>
      </w:hyperlink>
    </w:p>
    <w:p w:rsidR="00577C8A" w:rsidRPr="009A234D" w:rsidRDefault="00577C8A" w:rsidP="005B4E19">
      <w:pPr>
        <w:spacing w:after="0" w:line="360" w:lineRule="auto"/>
        <w:ind w:left="851" w:hanging="851"/>
        <w:jc w:val="both"/>
        <w:rPr>
          <w:rFonts w:ascii="Times New Roman" w:hAnsi="Times New Roman" w:cs="Times New Roman"/>
          <w:sz w:val="24"/>
          <w:szCs w:val="24"/>
        </w:rPr>
      </w:pPr>
      <w:r w:rsidRPr="009A234D">
        <w:rPr>
          <w:rFonts w:ascii="Times New Roman" w:hAnsi="Times New Roman" w:cs="Times New Roman"/>
          <w:sz w:val="24"/>
          <w:szCs w:val="24"/>
        </w:rPr>
        <w:t xml:space="preserve">Dönmez, İ. (2020). STEM </w:t>
      </w:r>
      <w:proofErr w:type="gramStart"/>
      <w:r w:rsidRPr="009A234D">
        <w:rPr>
          <w:rFonts w:ascii="Times New Roman" w:hAnsi="Times New Roman" w:cs="Times New Roman"/>
          <w:sz w:val="24"/>
          <w:szCs w:val="24"/>
        </w:rPr>
        <w:t>motivasyon</w:t>
      </w:r>
      <w:proofErr w:type="gramEnd"/>
      <w:r w:rsidRPr="009A234D">
        <w:rPr>
          <w:rFonts w:ascii="Times New Roman" w:hAnsi="Times New Roman" w:cs="Times New Roman"/>
          <w:sz w:val="24"/>
          <w:szCs w:val="24"/>
        </w:rPr>
        <w:t xml:space="preserve"> ölçeğinin Türkçeye uyarlanması: geçerlik ve güvenirlik çalışması. </w:t>
      </w:r>
      <w:r w:rsidRPr="009A234D">
        <w:rPr>
          <w:rFonts w:ascii="Times New Roman" w:hAnsi="Times New Roman" w:cs="Times New Roman"/>
          <w:i/>
          <w:sz w:val="24"/>
          <w:szCs w:val="24"/>
        </w:rPr>
        <w:t>YYU Eğitim Fakültesi Dergisi, 17</w:t>
      </w:r>
      <w:r w:rsidRPr="009A234D">
        <w:rPr>
          <w:rFonts w:ascii="Times New Roman" w:hAnsi="Times New Roman" w:cs="Times New Roman"/>
          <w:sz w:val="24"/>
          <w:szCs w:val="24"/>
        </w:rPr>
        <w:t xml:space="preserve">(1), 486-510. </w:t>
      </w:r>
    </w:p>
    <w:p w:rsidR="00577C8A" w:rsidRPr="009A234D" w:rsidRDefault="00577C8A" w:rsidP="00D876AD">
      <w:pPr>
        <w:spacing w:after="0" w:line="360" w:lineRule="auto"/>
        <w:ind w:left="851" w:hanging="851"/>
        <w:jc w:val="both"/>
        <w:rPr>
          <w:rFonts w:ascii="Times New Roman" w:hAnsi="Times New Roman" w:cs="Times New Roman"/>
          <w:sz w:val="24"/>
          <w:szCs w:val="24"/>
        </w:rPr>
      </w:pPr>
      <w:r w:rsidRPr="009A234D">
        <w:rPr>
          <w:rFonts w:ascii="Times New Roman" w:hAnsi="Times New Roman" w:cs="Times New Roman"/>
          <w:sz w:val="24"/>
          <w:szCs w:val="24"/>
        </w:rPr>
        <w:t>Erten, P</w:t>
      </w:r>
      <w:proofErr w:type="gramStart"/>
      <w:r w:rsidRPr="009A234D">
        <w:rPr>
          <w:rFonts w:ascii="Times New Roman" w:hAnsi="Times New Roman" w:cs="Times New Roman"/>
          <w:sz w:val="24"/>
          <w:szCs w:val="24"/>
        </w:rPr>
        <w:t>.,</w:t>
      </w:r>
      <w:proofErr w:type="gramEnd"/>
      <w:r w:rsidRPr="009A234D">
        <w:rPr>
          <w:rFonts w:ascii="Times New Roman" w:hAnsi="Times New Roman" w:cs="Times New Roman"/>
          <w:sz w:val="24"/>
          <w:szCs w:val="24"/>
        </w:rPr>
        <w:t xml:space="preserve"> (2015). </w:t>
      </w:r>
      <w:r w:rsidRPr="009A234D">
        <w:rPr>
          <w:rFonts w:ascii="Times New Roman" w:hAnsi="Times New Roman" w:cs="Times New Roman"/>
          <w:i/>
          <w:sz w:val="24"/>
          <w:szCs w:val="24"/>
        </w:rPr>
        <w:t>Çevrimiçi işbirlikçi öğrenme ortamında e-</w:t>
      </w:r>
      <w:proofErr w:type="spellStart"/>
      <w:r w:rsidRPr="009A234D">
        <w:rPr>
          <w:rFonts w:ascii="Times New Roman" w:hAnsi="Times New Roman" w:cs="Times New Roman"/>
          <w:i/>
          <w:sz w:val="24"/>
          <w:szCs w:val="24"/>
        </w:rPr>
        <w:t>portfolyo</w:t>
      </w:r>
      <w:proofErr w:type="spellEnd"/>
      <w:r w:rsidRPr="009A234D">
        <w:rPr>
          <w:rFonts w:ascii="Times New Roman" w:hAnsi="Times New Roman" w:cs="Times New Roman"/>
          <w:i/>
          <w:sz w:val="24"/>
          <w:szCs w:val="24"/>
        </w:rPr>
        <w:t xml:space="preserve"> uygulamasının akademik başarıya, tutumlara, </w:t>
      </w:r>
      <w:proofErr w:type="gramStart"/>
      <w:r w:rsidRPr="009A234D">
        <w:rPr>
          <w:rFonts w:ascii="Times New Roman" w:hAnsi="Times New Roman" w:cs="Times New Roman"/>
          <w:i/>
          <w:sz w:val="24"/>
          <w:szCs w:val="24"/>
        </w:rPr>
        <w:t>motivasyona</w:t>
      </w:r>
      <w:proofErr w:type="gramEnd"/>
      <w:r w:rsidRPr="009A234D">
        <w:rPr>
          <w:rFonts w:ascii="Times New Roman" w:hAnsi="Times New Roman" w:cs="Times New Roman"/>
          <w:i/>
          <w:sz w:val="24"/>
          <w:szCs w:val="24"/>
        </w:rPr>
        <w:t xml:space="preserve"> ve kalıcılığa etkisi</w:t>
      </w:r>
      <w:r w:rsidRPr="009A234D">
        <w:rPr>
          <w:rFonts w:ascii="Times New Roman" w:hAnsi="Times New Roman" w:cs="Times New Roman"/>
          <w:sz w:val="24"/>
          <w:szCs w:val="24"/>
        </w:rPr>
        <w:t>. Yayınlanmamış Doktora Tezi, Fırat Üniversitesi Eğitim Bilimleri Enstitüsü, Elazığ.</w:t>
      </w:r>
    </w:p>
    <w:p w:rsidR="00577C8A" w:rsidRPr="009A234D" w:rsidRDefault="00577C8A" w:rsidP="00D876AD">
      <w:pPr>
        <w:spacing w:after="0" w:line="360" w:lineRule="auto"/>
        <w:ind w:left="851" w:hanging="851"/>
        <w:jc w:val="both"/>
        <w:rPr>
          <w:rFonts w:ascii="Times New Roman" w:hAnsi="Times New Roman" w:cs="Times New Roman"/>
          <w:sz w:val="24"/>
          <w:szCs w:val="24"/>
        </w:rPr>
      </w:pPr>
      <w:r w:rsidRPr="009A234D">
        <w:rPr>
          <w:rFonts w:ascii="Times New Roman" w:hAnsi="Times New Roman" w:cs="Times New Roman"/>
          <w:sz w:val="24"/>
          <w:szCs w:val="24"/>
        </w:rPr>
        <w:t>Erten, P</w:t>
      </w:r>
      <w:proofErr w:type="gramStart"/>
      <w:r w:rsidRPr="009A234D">
        <w:rPr>
          <w:rFonts w:ascii="Times New Roman" w:hAnsi="Times New Roman" w:cs="Times New Roman"/>
          <w:sz w:val="24"/>
          <w:szCs w:val="24"/>
        </w:rPr>
        <w:t>.,</w:t>
      </w:r>
      <w:proofErr w:type="gramEnd"/>
      <w:r w:rsidRPr="009A234D">
        <w:rPr>
          <w:rFonts w:ascii="Times New Roman" w:hAnsi="Times New Roman" w:cs="Times New Roman"/>
          <w:sz w:val="24"/>
          <w:szCs w:val="24"/>
        </w:rPr>
        <w:t xml:space="preserve"> Özdemir, P., &amp;</w:t>
      </w:r>
      <w:r w:rsidR="00DA226E" w:rsidRPr="009A234D">
        <w:rPr>
          <w:rFonts w:ascii="Times New Roman" w:hAnsi="Times New Roman" w:cs="Times New Roman"/>
          <w:sz w:val="24"/>
          <w:szCs w:val="24"/>
        </w:rPr>
        <w:t xml:space="preserve"> </w:t>
      </w:r>
      <w:proofErr w:type="spellStart"/>
      <w:r w:rsidRPr="009A234D">
        <w:rPr>
          <w:rFonts w:ascii="Times New Roman" w:hAnsi="Times New Roman" w:cs="Times New Roman"/>
          <w:sz w:val="24"/>
          <w:szCs w:val="24"/>
        </w:rPr>
        <w:t>Kazu</w:t>
      </w:r>
      <w:proofErr w:type="spellEnd"/>
      <w:r w:rsidRPr="009A234D">
        <w:rPr>
          <w:rFonts w:ascii="Times New Roman" w:hAnsi="Times New Roman" w:cs="Times New Roman"/>
          <w:sz w:val="24"/>
          <w:szCs w:val="24"/>
        </w:rPr>
        <w:t xml:space="preserve">, İ. Y. (2019). Çevrimiçi </w:t>
      </w:r>
      <w:proofErr w:type="spellStart"/>
      <w:r w:rsidRPr="009A234D">
        <w:rPr>
          <w:rFonts w:ascii="Times New Roman" w:hAnsi="Times New Roman" w:cs="Times New Roman"/>
          <w:sz w:val="24"/>
          <w:szCs w:val="24"/>
        </w:rPr>
        <w:t>işbirlikli</w:t>
      </w:r>
      <w:proofErr w:type="spellEnd"/>
      <w:r w:rsidRPr="009A234D">
        <w:rPr>
          <w:rFonts w:ascii="Times New Roman" w:hAnsi="Times New Roman" w:cs="Times New Roman"/>
          <w:sz w:val="24"/>
          <w:szCs w:val="24"/>
        </w:rPr>
        <w:t xml:space="preserve"> öğrenme ortamında e-</w:t>
      </w:r>
      <w:proofErr w:type="spellStart"/>
      <w:r w:rsidRPr="009A234D">
        <w:rPr>
          <w:rFonts w:ascii="Times New Roman" w:hAnsi="Times New Roman" w:cs="Times New Roman"/>
          <w:sz w:val="24"/>
          <w:szCs w:val="24"/>
        </w:rPr>
        <w:t>portfolyo</w:t>
      </w:r>
      <w:proofErr w:type="spellEnd"/>
      <w:r w:rsidRPr="009A234D">
        <w:rPr>
          <w:rFonts w:ascii="Times New Roman" w:hAnsi="Times New Roman" w:cs="Times New Roman"/>
          <w:sz w:val="24"/>
          <w:szCs w:val="24"/>
        </w:rPr>
        <w:t xml:space="preserve"> uygulamasının </w:t>
      </w:r>
      <w:proofErr w:type="gramStart"/>
      <w:r w:rsidRPr="009A234D">
        <w:rPr>
          <w:rFonts w:ascii="Times New Roman" w:hAnsi="Times New Roman" w:cs="Times New Roman"/>
          <w:sz w:val="24"/>
          <w:szCs w:val="24"/>
        </w:rPr>
        <w:t>motivasyona</w:t>
      </w:r>
      <w:proofErr w:type="gramEnd"/>
      <w:r w:rsidRPr="009A234D">
        <w:rPr>
          <w:rFonts w:ascii="Times New Roman" w:hAnsi="Times New Roman" w:cs="Times New Roman"/>
          <w:sz w:val="24"/>
          <w:szCs w:val="24"/>
        </w:rPr>
        <w:t xml:space="preserve"> etkisi.  </w:t>
      </w:r>
      <w:r w:rsidR="003358DE" w:rsidRPr="003358DE">
        <w:rPr>
          <w:rFonts w:ascii="Times New Roman" w:hAnsi="Times New Roman" w:cs="Times New Roman"/>
          <w:i/>
          <w:sz w:val="24"/>
          <w:szCs w:val="24"/>
        </w:rPr>
        <w:t>İnönü Üniversitesi Eğitim Fakültesi Dergisi</w:t>
      </w:r>
      <w:r w:rsidRPr="009A234D">
        <w:rPr>
          <w:rFonts w:ascii="Times New Roman" w:hAnsi="Times New Roman" w:cs="Times New Roman"/>
          <w:i/>
          <w:sz w:val="24"/>
          <w:szCs w:val="24"/>
        </w:rPr>
        <w:t>, 20</w:t>
      </w:r>
      <w:r w:rsidRPr="009A234D">
        <w:rPr>
          <w:rFonts w:ascii="Times New Roman" w:hAnsi="Times New Roman" w:cs="Times New Roman"/>
          <w:sz w:val="24"/>
          <w:szCs w:val="24"/>
        </w:rPr>
        <w:t>(3), 963-975.</w:t>
      </w:r>
    </w:p>
    <w:p w:rsidR="00577C8A" w:rsidRPr="003358DE" w:rsidRDefault="00577C8A" w:rsidP="00D876AD">
      <w:pPr>
        <w:spacing w:after="0" w:line="360" w:lineRule="auto"/>
        <w:ind w:left="851" w:hanging="851"/>
        <w:jc w:val="both"/>
        <w:rPr>
          <w:rFonts w:ascii="Times New Roman" w:hAnsi="Times New Roman" w:cs="Times New Roman"/>
          <w:sz w:val="24"/>
          <w:szCs w:val="24"/>
          <w:lang w:val="en-US"/>
        </w:rPr>
      </w:pPr>
      <w:proofErr w:type="spellStart"/>
      <w:r w:rsidRPr="009A234D">
        <w:rPr>
          <w:rFonts w:ascii="Times New Roman" w:hAnsi="Times New Roman" w:cs="Times New Roman"/>
          <w:sz w:val="24"/>
          <w:szCs w:val="24"/>
        </w:rPr>
        <w:t>Fraenkel</w:t>
      </w:r>
      <w:proofErr w:type="spellEnd"/>
      <w:r w:rsidRPr="009A234D">
        <w:rPr>
          <w:rFonts w:ascii="Times New Roman" w:hAnsi="Times New Roman" w:cs="Times New Roman"/>
          <w:sz w:val="24"/>
          <w:szCs w:val="24"/>
        </w:rPr>
        <w:t>, J. R</w:t>
      </w:r>
      <w:proofErr w:type="gramStart"/>
      <w:r w:rsidRPr="009A234D">
        <w:rPr>
          <w:rFonts w:ascii="Times New Roman" w:hAnsi="Times New Roman" w:cs="Times New Roman"/>
          <w:sz w:val="24"/>
          <w:szCs w:val="24"/>
        </w:rPr>
        <w:t>.,</w:t>
      </w:r>
      <w:proofErr w:type="gramEnd"/>
      <w:r w:rsidRPr="009A234D">
        <w:rPr>
          <w:rFonts w:ascii="Times New Roman" w:hAnsi="Times New Roman" w:cs="Times New Roman"/>
          <w:sz w:val="24"/>
          <w:szCs w:val="24"/>
        </w:rPr>
        <w:t xml:space="preserve"> </w:t>
      </w:r>
      <w:proofErr w:type="spellStart"/>
      <w:r w:rsidRPr="009A234D">
        <w:rPr>
          <w:rFonts w:ascii="Times New Roman" w:hAnsi="Times New Roman" w:cs="Times New Roman"/>
          <w:sz w:val="24"/>
          <w:szCs w:val="24"/>
        </w:rPr>
        <w:t>Wallen</w:t>
      </w:r>
      <w:proofErr w:type="spellEnd"/>
      <w:r w:rsidRPr="009A234D">
        <w:rPr>
          <w:rFonts w:ascii="Times New Roman" w:hAnsi="Times New Roman" w:cs="Times New Roman"/>
          <w:sz w:val="24"/>
          <w:szCs w:val="24"/>
        </w:rPr>
        <w:t xml:space="preserve">, N. E. &amp; </w:t>
      </w:r>
      <w:proofErr w:type="spellStart"/>
      <w:r w:rsidRPr="009A234D">
        <w:rPr>
          <w:rFonts w:ascii="Times New Roman" w:hAnsi="Times New Roman" w:cs="Times New Roman"/>
          <w:sz w:val="24"/>
          <w:szCs w:val="24"/>
        </w:rPr>
        <w:t>Hyun</w:t>
      </w:r>
      <w:proofErr w:type="spellEnd"/>
      <w:r w:rsidRPr="009A234D">
        <w:rPr>
          <w:rFonts w:ascii="Times New Roman" w:hAnsi="Times New Roman" w:cs="Times New Roman"/>
          <w:sz w:val="24"/>
          <w:szCs w:val="24"/>
        </w:rPr>
        <w:t xml:space="preserve">, H. H., (2012). </w:t>
      </w:r>
      <w:r w:rsidRPr="003358DE">
        <w:rPr>
          <w:rFonts w:ascii="Times New Roman" w:hAnsi="Times New Roman" w:cs="Times New Roman"/>
          <w:i/>
          <w:sz w:val="24"/>
          <w:szCs w:val="24"/>
          <w:lang w:val="en-US"/>
        </w:rPr>
        <w:t>How to design and evaluate research in education</w:t>
      </w:r>
      <w:r w:rsidRPr="003358DE">
        <w:rPr>
          <w:rFonts w:ascii="Times New Roman" w:hAnsi="Times New Roman" w:cs="Times New Roman"/>
          <w:sz w:val="24"/>
          <w:szCs w:val="24"/>
          <w:lang w:val="en-US"/>
        </w:rPr>
        <w:t xml:space="preserve">. 8th </w:t>
      </w:r>
      <w:proofErr w:type="gramStart"/>
      <w:r w:rsidRPr="003358DE">
        <w:rPr>
          <w:rFonts w:ascii="Times New Roman" w:hAnsi="Times New Roman" w:cs="Times New Roman"/>
          <w:sz w:val="24"/>
          <w:szCs w:val="24"/>
          <w:lang w:val="en-US"/>
        </w:rPr>
        <w:t>ed</w:t>
      </w:r>
      <w:proofErr w:type="gramEnd"/>
      <w:r w:rsidRPr="003358DE">
        <w:rPr>
          <w:rFonts w:ascii="Times New Roman" w:hAnsi="Times New Roman" w:cs="Times New Roman"/>
          <w:sz w:val="24"/>
          <w:szCs w:val="24"/>
          <w:lang w:val="en-US"/>
        </w:rPr>
        <w:t>. New York: McGraw-Hill.</w:t>
      </w:r>
    </w:p>
    <w:p w:rsidR="00577C8A" w:rsidRPr="009A234D" w:rsidRDefault="00577C8A" w:rsidP="00D876AD">
      <w:pPr>
        <w:spacing w:after="0" w:line="360" w:lineRule="auto"/>
        <w:ind w:left="851" w:hanging="851"/>
        <w:jc w:val="both"/>
        <w:rPr>
          <w:rFonts w:ascii="Times New Roman" w:hAnsi="Times New Roman" w:cs="Times New Roman"/>
          <w:sz w:val="24"/>
          <w:szCs w:val="24"/>
        </w:rPr>
      </w:pPr>
      <w:r w:rsidRPr="009A234D">
        <w:rPr>
          <w:rFonts w:ascii="Times New Roman" w:hAnsi="Times New Roman" w:cs="Times New Roman"/>
          <w:sz w:val="24"/>
          <w:szCs w:val="24"/>
        </w:rPr>
        <w:t>Gözüm, S</w:t>
      </w:r>
      <w:proofErr w:type="gramStart"/>
      <w:r w:rsidRPr="009A234D">
        <w:rPr>
          <w:rFonts w:ascii="Times New Roman" w:hAnsi="Times New Roman" w:cs="Times New Roman"/>
          <w:sz w:val="24"/>
          <w:szCs w:val="24"/>
        </w:rPr>
        <w:t>.,</w:t>
      </w:r>
      <w:proofErr w:type="gramEnd"/>
      <w:r w:rsidRPr="009A234D">
        <w:rPr>
          <w:rFonts w:ascii="Times New Roman" w:hAnsi="Times New Roman" w:cs="Times New Roman"/>
          <w:sz w:val="24"/>
          <w:szCs w:val="24"/>
        </w:rPr>
        <w:t xml:space="preserve"> (2008). </w:t>
      </w:r>
      <w:r w:rsidRPr="009A234D">
        <w:rPr>
          <w:rFonts w:ascii="Times New Roman" w:hAnsi="Times New Roman" w:cs="Times New Roman"/>
          <w:i/>
          <w:sz w:val="24"/>
          <w:szCs w:val="24"/>
        </w:rPr>
        <w:t>İlköğretim 4</w:t>
      </w:r>
      <w:proofErr w:type="gramStart"/>
      <w:r w:rsidRPr="009A234D">
        <w:rPr>
          <w:rFonts w:ascii="Times New Roman" w:hAnsi="Times New Roman" w:cs="Times New Roman"/>
          <w:i/>
          <w:sz w:val="24"/>
          <w:szCs w:val="24"/>
        </w:rPr>
        <w:t>.,</w:t>
      </w:r>
      <w:proofErr w:type="gramEnd"/>
      <w:r w:rsidRPr="009A234D">
        <w:rPr>
          <w:rFonts w:ascii="Times New Roman" w:hAnsi="Times New Roman" w:cs="Times New Roman"/>
          <w:i/>
          <w:sz w:val="24"/>
          <w:szCs w:val="24"/>
        </w:rPr>
        <w:t xml:space="preserve"> 5. ve 6. sınıf fen ve teknoloji derslerinde öğretmen ve öğrencilerinin ürün dosyası (</w:t>
      </w:r>
      <w:proofErr w:type="spellStart"/>
      <w:r w:rsidRPr="009A234D">
        <w:rPr>
          <w:rFonts w:ascii="Times New Roman" w:hAnsi="Times New Roman" w:cs="Times New Roman"/>
          <w:i/>
          <w:sz w:val="24"/>
          <w:szCs w:val="24"/>
        </w:rPr>
        <w:t>portfolyo</w:t>
      </w:r>
      <w:proofErr w:type="spellEnd"/>
      <w:r w:rsidRPr="009A234D">
        <w:rPr>
          <w:rFonts w:ascii="Times New Roman" w:hAnsi="Times New Roman" w:cs="Times New Roman"/>
          <w:i/>
          <w:sz w:val="24"/>
          <w:szCs w:val="24"/>
        </w:rPr>
        <w:t>) ve içeriğine ilişkin görüşleri.</w:t>
      </w:r>
      <w:r w:rsidRPr="009A234D">
        <w:rPr>
          <w:rFonts w:ascii="Times New Roman" w:hAnsi="Times New Roman" w:cs="Times New Roman"/>
          <w:sz w:val="24"/>
          <w:szCs w:val="24"/>
        </w:rPr>
        <w:t xml:space="preserve"> Yayınlanmamış Yüksek Lisans </w:t>
      </w:r>
      <w:proofErr w:type="spellStart"/>
      <w:proofErr w:type="gramStart"/>
      <w:r w:rsidRPr="009A234D">
        <w:rPr>
          <w:rFonts w:ascii="Times New Roman" w:hAnsi="Times New Roman" w:cs="Times New Roman"/>
          <w:sz w:val="24"/>
          <w:szCs w:val="24"/>
        </w:rPr>
        <w:t>Tezi,Selçuk</w:t>
      </w:r>
      <w:proofErr w:type="spellEnd"/>
      <w:proofErr w:type="gramEnd"/>
      <w:r w:rsidRPr="009A234D">
        <w:rPr>
          <w:rFonts w:ascii="Times New Roman" w:hAnsi="Times New Roman" w:cs="Times New Roman"/>
          <w:sz w:val="24"/>
          <w:szCs w:val="24"/>
        </w:rPr>
        <w:t xml:space="preserve"> Üniversitesi Fen Bilimleri Enstitüsü, Konya</w:t>
      </w:r>
    </w:p>
    <w:p w:rsidR="00577C8A" w:rsidRPr="003358DE" w:rsidRDefault="00577C8A" w:rsidP="00D876AD">
      <w:pPr>
        <w:spacing w:after="0" w:line="360" w:lineRule="auto"/>
        <w:ind w:left="851" w:hanging="851"/>
        <w:jc w:val="both"/>
        <w:rPr>
          <w:rFonts w:ascii="Times New Roman" w:hAnsi="Times New Roman" w:cs="Times New Roman"/>
          <w:sz w:val="24"/>
          <w:szCs w:val="24"/>
          <w:lang w:val="en-US"/>
        </w:rPr>
      </w:pPr>
      <w:r w:rsidRPr="009A234D">
        <w:rPr>
          <w:rFonts w:ascii="Times New Roman" w:hAnsi="Times New Roman" w:cs="Times New Roman"/>
          <w:sz w:val="24"/>
          <w:szCs w:val="24"/>
        </w:rPr>
        <w:t xml:space="preserve">Gülen, S. (2018). </w:t>
      </w:r>
      <w:r w:rsidRPr="003358DE">
        <w:rPr>
          <w:rFonts w:ascii="Times New Roman" w:hAnsi="Times New Roman" w:cs="Times New Roman"/>
          <w:sz w:val="24"/>
          <w:szCs w:val="24"/>
          <w:lang w:val="en-US"/>
        </w:rPr>
        <w:t xml:space="preserve">Determination the effect of STEM-integrated argumentation based science learning approach in solving daily life problems. </w:t>
      </w:r>
      <w:r w:rsidRPr="003358DE">
        <w:rPr>
          <w:rFonts w:ascii="Times New Roman" w:hAnsi="Times New Roman" w:cs="Times New Roman"/>
          <w:i/>
          <w:sz w:val="24"/>
          <w:szCs w:val="24"/>
          <w:lang w:val="en-US"/>
        </w:rPr>
        <w:t>World Journal on Educational Technology: Current Issues, 10</w:t>
      </w:r>
      <w:r w:rsidRPr="003358DE">
        <w:rPr>
          <w:rFonts w:ascii="Times New Roman" w:hAnsi="Times New Roman" w:cs="Times New Roman"/>
          <w:sz w:val="24"/>
          <w:szCs w:val="24"/>
          <w:lang w:val="en-US"/>
        </w:rPr>
        <w:t>(4), 95–114.</w:t>
      </w:r>
    </w:p>
    <w:p w:rsidR="00577C8A" w:rsidRPr="009A234D" w:rsidRDefault="00577C8A" w:rsidP="00D876AD">
      <w:pPr>
        <w:spacing w:after="0" w:line="360" w:lineRule="auto"/>
        <w:ind w:left="851" w:hanging="851"/>
        <w:jc w:val="both"/>
        <w:rPr>
          <w:rFonts w:ascii="Times New Roman" w:hAnsi="Times New Roman" w:cs="Times New Roman"/>
          <w:sz w:val="24"/>
          <w:szCs w:val="24"/>
        </w:rPr>
      </w:pPr>
      <w:proofErr w:type="spellStart"/>
      <w:r w:rsidRPr="003358DE">
        <w:rPr>
          <w:rFonts w:ascii="Times New Roman" w:hAnsi="Times New Roman" w:cs="Times New Roman"/>
          <w:sz w:val="24"/>
          <w:szCs w:val="24"/>
          <w:lang w:val="en-US"/>
        </w:rPr>
        <w:t>Gülen</w:t>
      </w:r>
      <w:proofErr w:type="spellEnd"/>
      <w:r w:rsidRPr="003358DE">
        <w:rPr>
          <w:rFonts w:ascii="Times New Roman" w:hAnsi="Times New Roman" w:cs="Times New Roman"/>
          <w:sz w:val="24"/>
          <w:szCs w:val="24"/>
          <w:lang w:val="en-US"/>
        </w:rPr>
        <w:t>, S. (2019). The effect of STEM education roles on the solution of daily life problems.</w:t>
      </w:r>
      <w:r w:rsidR="00DA226E" w:rsidRPr="003358DE">
        <w:rPr>
          <w:rFonts w:ascii="Times New Roman" w:hAnsi="Times New Roman" w:cs="Times New Roman"/>
          <w:sz w:val="24"/>
          <w:szCs w:val="24"/>
          <w:lang w:val="en-US"/>
        </w:rPr>
        <w:t xml:space="preserve"> </w:t>
      </w:r>
      <w:r w:rsidRPr="003358DE">
        <w:rPr>
          <w:rFonts w:ascii="Times New Roman" w:hAnsi="Times New Roman" w:cs="Times New Roman"/>
          <w:i/>
          <w:sz w:val="24"/>
          <w:szCs w:val="24"/>
          <w:lang w:val="en-US"/>
        </w:rPr>
        <w:t>Participatory Educational Research,</w:t>
      </w:r>
      <w:r w:rsidRPr="009A234D">
        <w:rPr>
          <w:rFonts w:ascii="Times New Roman" w:hAnsi="Times New Roman" w:cs="Times New Roman"/>
          <w:sz w:val="24"/>
          <w:szCs w:val="24"/>
        </w:rPr>
        <w:t xml:space="preserve"> 6(2), 37–50. </w:t>
      </w:r>
      <w:hyperlink r:id="rId13" w:history="1">
        <w:r w:rsidRPr="009A234D">
          <w:rPr>
            <w:rStyle w:val="Kpr"/>
            <w:rFonts w:ascii="Times New Roman" w:hAnsi="Times New Roman" w:cs="Times New Roman"/>
            <w:color w:val="auto"/>
            <w:sz w:val="24"/>
            <w:szCs w:val="24"/>
          </w:rPr>
          <w:t>http://dx.doi.org/10.17275/per.19.11.6.2</w:t>
        </w:r>
      </w:hyperlink>
    </w:p>
    <w:p w:rsidR="00577C8A" w:rsidRPr="003358DE" w:rsidRDefault="00577C8A" w:rsidP="00A16871">
      <w:pPr>
        <w:spacing w:after="0" w:line="360" w:lineRule="auto"/>
        <w:ind w:left="851" w:hanging="851"/>
        <w:jc w:val="both"/>
        <w:rPr>
          <w:rFonts w:ascii="Times New Roman" w:hAnsi="Times New Roman" w:cs="Times New Roman"/>
          <w:sz w:val="24"/>
          <w:szCs w:val="24"/>
          <w:lang w:val="en-US"/>
        </w:rPr>
      </w:pPr>
      <w:r w:rsidRPr="009A234D">
        <w:rPr>
          <w:rFonts w:ascii="Times New Roman" w:hAnsi="Times New Roman" w:cs="Times New Roman"/>
          <w:sz w:val="24"/>
          <w:szCs w:val="24"/>
        </w:rPr>
        <w:lastRenderedPageBreak/>
        <w:t>Gülhan, F</w:t>
      </w:r>
      <w:proofErr w:type="gramStart"/>
      <w:r w:rsidRPr="009A234D">
        <w:rPr>
          <w:rFonts w:ascii="Times New Roman" w:hAnsi="Times New Roman" w:cs="Times New Roman"/>
          <w:sz w:val="24"/>
          <w:szCs w:val="24"/>
        </w:rPr>
        <w:t>.,</w:t>
      </w:r>
      <w:proofErr w:type="gramEnd"/>
      <w:r w:rsidRPr="009A234D">
        <w:rPr>
          <w:rFonts w:ascii="Times New Roman" w:hAnsi="Times New Roman" w:cs="Times New Roman"/>
          <w:sz w:val="24"/>
          <w:szCs w:val="24"/>
        </w:rPr>
        <w:t xml:space="preserve"> &amp; Şahin, F. (2016). Fen-teknoloji-mühendislik-matematik </w:t>
      </w:r>
      <w:proofErr w:type="gramStart"/>
      <w:r w:rsidRPr="009A234D">
        <w:rPr>
          <w:rFonts w:ascii="Times New Roman" w:hAnsi="Times New Roman" w:cs="Times New Roman"/>
          <w:sz w:val="24"/>
          <w:szCs w:val="24"/>
        </w:rPr>
        <w:t>entegrasyonunun</w:t>
      </w:r>
      <w:proofErr w:type="gramEnd"/>
      <w:r w:rsidRPr="009A234D">
        <w:rPr>
          <w:rFonts w:ascii="Times New Roman" w:hAnsi="Times New Roman" w:cs="Times New Roman"/>
          <w:sz w:val="24"/>
          <w:szCs w:val="24"/>
        </w:rPr>
        <w:t xml:space="preserve"> (STEM) 5. sınıf öğrencilerinin bu alanlarla ilgili algı ve tutumlarına etkisi. </w:t>
      </w:r>
      <w:r w:rsidRPr="003358DE">
        <w:rPr>
          <w:rFonts w:ascii="Times New Roman" w:hAnsi="Times New Roman" w:cs="Times New Roman"/>
          <w:i/>
          <w:sz w:val="24"/>
          <w:szCs w:val="24"/>
          <w:lang w:val="en-US"/>
        </w:rPr>
        <w:t>International Journal of Human Sciences</w:t>
      </w:r>
      <w:r w:rsidRPr="003358DE">
        <w:rPr>
          <w:rFonts w:ascii="Times New Roman" w:hAnsi="Times New Roman" w:cs="Times New Roman"/>
          <w:sz w:val="24"/>
          <w:szCs w:val="24"/>
          <w:lang w:val="en-US"/>
        </w:rPr>
        <w:t>, 13(1), 602-620</w:t>
      </w:r>
    </w:p>
    <w:p w:rsidR="00577C8A" w:rsidRPr="009A234D" w:rsidRDefault="00577C8A" w:rsidP="00D876AD">
      <w:pPr>
        <w:spacing w:after="0" w:line="360" w:lineRule="auto"/>
        <w:ind w:left="851" w:hanging="851"/>
        <w:jc w:val="both"/>
        <w:rPr>
          <w:rFonts w:ascii="Times New Roman" w:hAnsi="Times New Roman" w:cs="Times New Roman"/>
          <w:sz w:val="24"/>
          <w:szCs w:val="24"/>
        </w:rPr>
      </w:pPr>
      <w:proofErr w:type="spellStart"/>
      <w:r w:rsidRPr="003358DE">
        <w:rPr>
          <w:rFonts w:ascii="Times New Roman" w:hAnsi="Times New Roman" w:cs="Times New Roman"/>
          <w:sz w:val="24"/>
          <w:szCs w:val="24"/>
          <w:lang w:val="en-US"/>
        </w:rPr>
        <w:t>Guskey</w:t>
      </w:r>
      <w:proofErr w:type="spellEnd"/>
      <w:r w:rsidRPr="003358DE">
        <w:rPr>
          <w:rFonts w:ascii="Times New Roman" w:hAnsi="Times New Roman" w:cs="Times New Roman"/>
          <w:sz w:val="24"/>
          <w:szCs w:val="24"/>
          <w:lang w:val="en-US"/>
        </w:rPr>
        <w:t xml:space="preserve">, T. R. (2003). How classroom assessments improve learning. </w:t>
      </w:r>
      <w:r w:rsidRPr="003358DE">
        <w:rPr>
          <w:rFonts w:ascii="Times New Roman" w:hAnsi="Times New Roman" w:cs="Times New Roman"/>
          <w:i/>
          <w:sz w:val="24"/>
          <w:szCs w:val="24"/>
          <w:lang w:val="en-US"/>
        </w:rPr>
        <w:t>Educational Leadership.</w:t>
      </w:r>
      <w:r w:rsidR="00DA226E" w:rsidRPr="009A234D">
        <w:rPr>
          <w:rFonts w:ascii="Times New Roman" w:hAnsi="Times New Roman" w:cs="Times New Roman"/>
          <w:i/>
          <w:sz w:val="24"/>
          <w:szCs w:val="24"/>
        </w:rPr>
        <w:t xml:space="preserve"> </w:t>
      </w:r>
      <w:r w:rsidRPr="009A234D">
        <w:rPr>
          <w:rFonts w:ascii="Times New Roman" w:hAnsi="Times New Roman" w:cs="Times New Roman"/>
          <w:i/>
          <w:sz w:val="24"/>
          <w:szCs w:val="24"/>
        </w:rPr>
        <w:t>60</w:t>
      </w:r>
      <w:r w:rsidRPr="009A234D">
        <w:rPr>
          <w:rFonts w:ascii="Times New Roman" w:hAnsi="Times New Roman" w:cs="Times New Roman"/>
          <w:sz w:val="24"/>
          <w:szCs w:val="24"/>
        </w:rPr>
        <w:t>(5), 6-11.</w:t>
      </w:r>
    </w:p>
    <w:p w:rsidR="00577C8A" w:rsidRPr="009A234D" w:rsidRDefault="00577C8A" w:rsidP="00577C8A">
      <w:pPr>
        <w:spacing w:after="0" w:line="360" w:lineRule="auto"/>
        <w:ind w:left="851" w:hanging="851"/>
        <w:jc w:val="both"/>
        <w:rPr>
          <w:rFonts w:ascii="Times New Roman" w:hAnsi="Times New Roman" w:cs="Times New Roman"/>
          <w:sz w:val="24"/>
          <w:szCs w:val="24"/>
        </w:rPr>
      </w:pPr>
      <w:proofErr w:type="spellStart"/>
      <w:r w:rsidRPr="009A234D">
        <w:rPr>
          <w:rFonts w:ascii="Times New Roman" w:hAnsi="Times New Roman" w:cs="Times New Roman"/>
          <w:sz w:val="24"/>
          <w:szCs w:val="24"/>
        </w:rPr>
        <w:t>Herdem</w:t>
      </w:r>
      <w:proofErr w:type="spellEnd"/>
      <w:r w:rsidRPr="009A234D">
        <w:rPr>
          <w:rFonts w:ascii="Times New Roman" w:hAnsi="Times New Roman" w:cs="Times New Roman"/>
          <w:sz w:val="24"/>
          <w:szCs w:val="24"/>
        </w:rPr>
        <w:t>, K</w:t>
      </w:r>
      <w:proofErr w:type="gramStart"/>
      <w:r w:rsidRPr="009A234D">
        <w:rPr>
          <w:rFonts w:ascii="Times New Roman" w:hAnsi="Times New Roman" w:cs="Times New Roman"/>
          <w:sz w:val="24"/>
          <w:szCs w:val="24"/>
        </w:rPr>
        <w:t>.,</w:t>
      </w:r>
      <w:proofErr w:type="gramEnd"/>
      <w:r w:rsidRPr="009A234D">
        <w:rPr>
          <w:rFonts w:ascii="Times New Roman" w:hAnsi="Times New Roman" w:cs="Times New Roman"/>
          <w:sz w:val="24"/>
          <w:szCs w:val="24"/>
        </w:rPr>
        <w:t xml:space="preserve"> &amp; Ünal, İ. (2018). STEM Eğitimi Üzerine Yapılan Çalışmaların Analizi: Bir Meta-Sentez Çalışması. </w:t>
      </w:r>
      <w:r w:rsidRPr="009A234D">
        <w:rPr>
          <w:rFonts w:ascii="Times New Roman" w:hAnsi="Times New Roman" w:cs="Times New Roman"/>
          <w:i/>
          <w:sz w:val="24"/>
          <w:szCs w:val="24"/>
        </w:rPr>
        <w:t>Marmara Üniversitesi Atatürk Eğitim Fakültesi Eğitim Bilimleri Dergisi, 48</w:t>
      </w:r>
      <w:r w:rsidRPr="009A234D">
        <w:rPr>
          <w:rFonts w:ascii="Times New Roman" w:hAnsi="Times New Roman" w:cs="Times New Roman"/>
          <w:sz w:val="24"/>
          <w:szCs w:val="24"/>
        </w:rPr>
        <w:t xml:space="preserve">(48), 145-163. </w:t>
      </w:r>
      <w:hyperlink r:id="rId14" w:history="1">
        <w:r w:rsidRPr="009A234D">
          <w:rPr>
            <w:rStyle w:val="Kpr"/>
            <w:rFonts w:ascii="Times New Roman" w:hAnsi="Times New Roman" w:cs="Times New Roman"/>
            <w:color w:val="auto"/>
            <w:sz w:val="24"/>
            <w:szCs w:val="24"/>
          </w:rPr>
          <w:t>https://doi.org/10.15285/maruaebd.345486</w:t>
        </w:r>
      </w:hyperlink>
    </w:p>
    <w:p w:rsidR="00577C8A" w:rsidRPr="009A234D" w:rsidRDefault="00577C8A" w:rsidP="00D876AD">
      <w:pPr>
        <w:spacing w:after="0" w:line="360" w:lineRule="auto"/>
        <w:ind w:left="851" w:hanging="851"/>
        <w:jc w:val="both"/>
        <w:rPr>
          <w:rFonts w:ascii="Times New Roman" w:hAnsi="Times New Roman" w:cs="Times New Roman"/>
          <w:sz w:val="24"/>
          <w:szCs w:val="24"/>
        </w:rPr>
      </w:pPr>
      <w:proofErr w:type="spellStart"/>
      <w:r w:rsidRPr="009A234D">
        <w:rPr>
          <w:rFonts w:ascii="Times New Roman" w:hAnsi="Times New Roman" w:cs="Times New Roman"/>
          <w:sz w:val="24"/>
          <w:szCs w:val="24"/>
        </w:rPr>
        <w:t>Herrington</w:t>
      </w:r>
      <w:proofErr w:type="spellEnd"/>
      <w:r w:rsidRPr="009A234D">
        <w:rPr>
          <w:rFonts w:ascii="Times New Roman" w:hAnsi="Times New Roman" w:cs="Times New Roman"/>
          <w:sz w:val="24"/>
          <w:szCs w:val="24"/>
        </w:rPr>
        <w:t>, J</w:t>
      </w:r>
      <w:proofErr w:type="gramStart"/>
      <w:r w:rsidRPr="009A234D">
        <w:rPr>
          <w:rFonts w:ascii="Times New Roman" w:hAnsi="Times New Roman" w:cs="Times New Roman"/>
          <w:sz w:val="24"/>
          <w:szCs w:val="24"/>
        </w:rPr>
        <w:t>.,</w:t>
      </w:r>
      <w:proofErr w:type="gramEnd"/>
      <w:r w:rsidRPr="009A234D">
        <w:rPr>
          <w:rFonts w:ascii="Times New Roman" w:hAnsi="Times New Roman" w:cs="Times New Roman"/>
          <w:sz w:val="24"/>
          <w:szCs w:val="24"/>
        </w:rPr>
        <w:t xml:space="preserve"> </w:t>
      </w:r>
      <w:proofErr w:type="spellStart"/>
      <w:r w:rsidRPr="009A234D">
        <w:rPr>
          <w:rFonts w:ascii="Times New Roman" w:hAnsi="Times New Roman" w:cs="Times New Roman"/>
          <w:sz w:val="24"/>
          <w:szCs w:val="24"/>
        </w:rPr>
        <w:t>Couros</w:t>
      </w:r>
      <w:proofErr w:type="spellEnd"/>
      <w:r w:rsidRPr="009A234D">
        <w:rPr>
          <w:rFonts w:ascii="Times New Roman" w:hAnsi="Times New Roman" w:cs="Times New Roman"/>
          <w:sz w:val="24"/>
          <w:szCs w:val="24"/>
        </w:rPr>
        <w:t>, A., &amp;</w:t>
      </w:r>
      <w:proofErr w:type="spellStart"/>
      <w:r w:rsidRPr="009A234D">
        <w:rPr>
          <w:rFonts w:ascii="Times New Roman" w:hAnsi="Times New Roman" w:cs="Times New Roman"/>
          <w:sz w:val="24"/>
          <w:szCs w:val="24"/>
        </w:rPr>
        <w:t>Irvine</w:t>
      </w:r>
      <w:proofErr w:type="spellEnd"/>
      <w:r w:rsidRPr="009A234D">
        <w:rPr>
          <w:rFonts w:ascii="Times New Roman" w:hAnsi="Times New Roman" w:cs="Times New Roman"/>
          <w:sz w:val="24"/>
          <w:szCs w:val="24"/>
        </w:rPr>
        <w:t>, V. (2013).</w:t>
      </w:r>
      <w:r w:rsidR="003358DE">
        <w:rPr>
          <w:rFonts w:ascii="Times New Roman" w:hAnsi="Times New Roman" w:cs="Times New Roman"/>
          <w:sz w:val="24"/>
          <w:szCs w:val="24"/>
        </w:rPr>
        <w:t xml:space="preserve"> </w:t>
      </w:r>
      <w:r w:rsidRPr="003358DE">
        <w:rPr>
          <w:rFonts w:ascii="Times New Roman" w:hAnsi="Times New Roman" w:cs="Times New Roman"/>
          <w:i/>
          <w:sz w:val="24"/>
          <w:szCs w:val="24"/>
          <w:lang w:val="en-US"/>
        </w:rPr>
        <w:t>Assessment of Teacher Candidate Reflection in E-Portfolios</w:t>
      </w:r>
      <w:r w:rsidRPr="003358DE">
        <w:rPr>
          <w:rFonts w:ascii="Times New Roman" w:hAnsi="Times New Roman" w:cs="Times New Roman"/>
          <w:sz w:val="24"/>
          <w:szCs w:val="24"/>
          <w:lang w:val="en-US"/>
        </w:rPr>
        <w:t>.</w:t>
      </w:r>
      <w:r w:rsidR="00DA226E" w:rsidRPr="009A234D">
        <w:rPr>
          <w:rFonts w:ascii="Times New Roman" w:hAnsi="Times New Roman" w:cs="Times New Roman"/>
          <w:sz w:val="24"/>
          <w:szCs w:val="24"/>
        </w:rPr>
        <w:t xml:space="preserve"> </w:t>
      </w:r>
      <w:r w:rsidRPr="009A234D">
        <w:rPr>
          <w:rFonts w:ascii="Times New Roman" w:hAnsi="Times New Roman" w:cs="Times New Roman"/>
          <w:sz w:val="24"/>
          <w:szCs w:val="24"/>
        </w:rPr>
        <w:t>Erişim</w:t>
      </w:r>
      <w:r w:rsidR="00DA226E" w:rsidRPr="009A234D">
        <w:rPr>
          <w:rFonts w:ascii="Times New Roman" w:hAnsi="Times New Roman" w:cs="Times New Roman"/>
          <w:sz w:val="24"/>
          <w:szCs w:val="24"/>
        </w:rPr>
        <w:t xml:space="preserve"> </w:t>
      </w:r>
      <w:r w:rsidRPr="009A234D">
        <w:rPr>
          <w:rFonts w:ascii="Times New Roman" w:hAnsi="Times New Roman" w:cs="Times New Roman"/>
          <w:sz w:val="24"/>
          <w:szCs w:val="24"/>
        </w:rPr>
        <w:t xml:space="preserve">tarihi; 15.09.2020  </w:t>
      </w:r>
      <w:hyperlink r:id="rId15" w:history="1">
        <w:r w:rsidRPr="009A234D">
          <w:rPr>
            <w:rStyle w:val="Kpr"/>
            <w:rFonts w:ascii="Times New Roman" w:hAnsi="Times New Roman" w:cs="Times New Roman"/>
            <w:color w:val="auto"/>
            <w:sz w:val="24"/>
            <w:szCs w:val="24"/>
          </w:rPr>
          <w:t>https://www.learntechlib.org/p/112224</w:t>
        </w:r>
      </w:hyperlink>
    </w:p>
    <w:p w:rsidR="00577C8A" w:rsidRPr="003358DE" w:rsidRDefault="00577C8A" w:rsidP="00D876AD">
      <w:pPr>
        <w:spacing w:after="0" w:line="360" w:lineRule="auto"/>
        <w:ind w:left="851" w:hanging="851"/>
        <w:jc w:val="both"/>
        <w:rPr>
          <w:rFonts w:ascii="Times New Roman" w:hAnsi="Times New Roman" w:cs="Times New Roman"/>
          <w:sz w:val="24"/>
          <w:szCs w:val="24"/>
          <w:lang w:val="en-US"/>
        </w:rPr>
      </w:pPr>
      <w:r w:rsidRPr="009A234D">
        <w:rPr>
          <w:rFonts w:ascii="Times New Roman" w:hAnsi="Times New Roman" w:cs="Times New Roman"/>
          <w:sz w:val="24"/>
          <w:szCs w:val="24"/>
        </w:rPr>
        <w:t>İdin, Ş</w:t>
      </w:r>
      <w:proofErr w:type="gramStart"/>
      <w:r w:rsidRPr="009A234D">
        <w:rPr>
          <w:rFonts w:ascii="Times New Roman" w:hAnsi="Times New Roman" w:cs="Times New Roman"/>
          <w:sz w:val="24"/>
          <w:szCs w:val="24"/>
        </w:rPr>
        <w:t>.,</w:t>
      </w:r>
      <w:proofErr w:type="gramEnd"/>
      <w:r w:rsidRPr="009A234D">
        <w:rPr>
          <w:rFonts w:ascii="Times New Roman" w:hAnsi="Times New Roman" w:cs="Times New Roman"/>
          <w:sz w:val="24"/>
          <w:szCs w:val="24"/>
        </w:rPr>
        <w:t xml:space="preserve"> &amp; Dönmez, İ. (2018). </w:t>
      </w:r>
      <w:r w:rsidRPr="003358DE">
        <w:rPr>
          <w:rFonts w:ascii="Times New Roman" w:hAnsi="Times New Roman" w:cs="Times New Roman"/>
          <w:sz w:val="24"/>
          <w:szCs w:val="24"/>
          <w:lang w:val="en-US"/>
        </w:rPr>
        <w:t xml:space="preserve">A metaphor analysis study related to STEM subjects based on middle school student’s perceptions. </w:t>
      </w:r>
      <w:r w:rsidRPr="003358DE">
        <w:rPr>
          <w:rFonts w:ascii="Times New Roman" w:hAnsi="Times New Roman" w:cs="Times New Roman"/>
          <w:i/>
          <w:sz w:val="24"/>
          <w:szCs w:val="24"/>
          <w:lang w:val="en-US"/>
        </w:rPr>
        <w:t>Journal of Education in Science Environment and Health, 4</w:t>
      </w:r>
      <w:r w:rsidRPr="003358DE">
        <w:rPr>
          <w:rFonts w:ascii="Times New Roman" w:hAnsi="Times New Roman" w:cs="Times New Roman"/>
          <w:sz w:val="24"/>
          <w:szCs w:val="24"/>
          <w:lang w:val="en-US"/>
        </w:rPr>
        <w:t>, 246–257.</w:t>
      </w:r>
      <w:hyperlink r:id="rId16" w:history="1">
        <w:r w:rsidRPr="003358DE">
          <w:rPr>
            <w:rStyle w:val="Kpr"/>
            <w:rFonts w:ascii="Times New Roman" w:hAnsi="Times New Roman" w:cs="Times New Roman"/>
            <w:color w:val="auto"/>
            <w:sz w:val="24"/>
            <w:szCs w:val="24"/>
            <w:lang w:val="en-US"/>
          </w:rPr>
          <w:t>https://doi.org/10.21891/jeseh.453629</w:t>
        </w:r>
      </w:hyperlink>
    </w:p>
    <w:p w:rsidR="00577C8A" w:rsidRPr="003358DE" w:rsidRDefault="00577C8A" w:rsidP="00A068CE">
      <w:pPr>
        <w:spacing w:after="0" w:line="360" w:lineRule="auto"/>
        <w:ind w:left="851" w:hanging="851"/>
        <w:jc w:val="both"/>
        <w:rPr>
          <w:rFonts w:ascii="Times New Roman" w:hAnsi="Times New Roman" w:cs="Times New Roman"/>
          <w:sz w:val="24"/>
          <w:szCs w:val="24"/>
          <w:lang w:val="en-US"/>
        </w:rPr>
      </w:pPr>
      <w:proofErr w:type="spellStart"/>
      <w:r w:rsidRPr="003358DE">
        <w:rPr>
          <w:rFonts w:ascii="Times New Roman" w:hAnsi="Times New Roman" w:cs="Times New Roman"/>
          <w:sz w:val="24"/>
          <w:szCs w:val="24"/>
          <w:lang w:val="en-US"/>
        </w:rPr>
        <w:t>Ifenthaler</w:t>
      </w:r>
      <w:proofErr w:type="spellEnd"/>
      <w:r w:rsidRPr="003358DE">
        <w:rPr>
          <w:rFonts w:ascii="Times New Roman" w:hAnsi="Times New Roman" w:cs="Times New Roman"/>
          <w:sz w:val="24"/>
          <w:szCs w:val="24"/>
          <w:lang w:val="en-US"/>
        </w:rPr>
        <w:t xml:space="preserve">, D. (2016). </w:t>
      </w:r>
      <w:r w:rsidRPr="003358DE">
        <w:rPr>
          <w:rFonts w:ascii="Times New Roman" w:hAnsi="Times New Roman" w:cs="Times New Roman"/>
          <w:i/>
          <w:sz w:val="24"/>
          <w:szCs w:val="24"/>
          <w:lang w:val="en-US"/>
        </w:rPr>
        <w:t>The SAGE encyclopedia of online education e-portfolios (</w:t>
      </w:r>
      <w:proofErr w:type="spellStart"/>
      <w:proofErr w:type="gramStart"/>
      <w:r w:rsidRPr="003358DE">
        <w:rPr>
          <w:rFonts w:ascii="Times New Roman" w:hAnsi="Times New Roman" w:cs="Times New Roman"/>
          <w:i/>
          <w:sz w:val="24"/>
          <w:szCs w:val="24"/>
          <w:lang w:val="en-US"/>
        </w:rPr>
        <w:t>edt</w:t>
      </w:r>
      <w:proofErr w:type="spellEnd"/>
      <w:proofErr w:type="gramEnd"/>
      <w:r w:rsidRPr="003358DE">
        <w:rPr>
          <w:rFonts w:ascii="Times New Roman" w:hAnsi="Times New Roman" w:cs="Times New Roman"/>
          <w:i/>
          <w:sz w:val="24"/>
          <w:szCs w:val="24"/>
          <w:lang w:val="en-US"/>
        </w:rPr>
        <w:t xml:space="preserve">: </w:t>
      </w:r>
      <w:proofErr w:type="spellStart"/>
      <w:r w:rsidRPr="003358DE">
        <w:rPr>
          <w:rFonts w:ascii="Times New Roman" w:hAnsi="Times New Roman" w:cs="Times New Roman"/>
          <w:i/>
          <w:sz w:val="24"/>
          <w:szCs w:val="24"/>
          <w:lang w:val="en-US"/>
        </w:rPr>
        <w:t>Danver</w:t>
      </w:r>
      <w:proofErr w:type="spellEnd"/>
      <w:r w:rsidRPr="003358DE">
        <w:rPr>
          <w:rFonts w:ascii="Times New Roman" w:hAnsi="Times New Roman" w:cs="Times New Roman"/>
          <w:i/>
          <w:sz w:val="24"/>
          <w:szCs w:val="24"/>
          <w:lang w:val="en-US"/>
        </w:rPr>
        <w:t>, S. L., The SAGE encyclopedia of online education).</w:t>
      </w:r>
      <w:r w:rsidRPr="003358DE">
        <w:rPr>
          <w:rFonts w:ascii="Times New Roman" w:hAnsi="Times New Roman" w:cs="Times New Roman"/>
          <w:sz w:val="24"/>
          <w:szCs w:val="24"/>
          <w:lang w:val="en-US"/>
        </w:rPr>
        <w:t xml:space="preserve"> Thousand Oaks: SAGE Publications</w:t>
      </w:r>
    </w:p>
    <w:p w:rsidR="00577C8A" w:rsidRPr="003358DE" w:rsidRDefault="00577C8A" w:rsidP="00D876AD">
      <w:pPr>
        <w:spacing w:after="0" w:line="360" w:lineRule="auto"/>
        <w:ind w:left="851" w:hanging="851"/>
        <w:jc w:val="both"/>
        <w:rPr>
          <w:rFonts w:ascii="Times New Roman" w:hAnsi="Times New Roman" w:cs="Times New Roman"/>
          <w:sz w:val="24"/>
          <w:szCs w:val="24"/>
          <w:lang w:val="en-US"/>
        </w:rPr>
      </w:pPr>
      <w:proofErr w:type="spellStart"/>
      <w:r w:rsidRPr="003358DE">
        <w:rPr>
          <w:rFonts w:ascii="Times New Roman" w:hAnsi="Times New Roman" w:cs="Times New Roman"/>
          <w:sz w:val="24"/>
          <w:szCs w:val="24"/>
          <w:lang w:val="en-US"/>
        </w:rPr>
        <w:t>İzgi</w:t>
      </w:r>
      <w:proofErr w:type="spellEnd"/>
      <w:r w:rsidRPr="003358DE">
        <w:rPr>
          <w:rFonts w:ascii="Times New Roman" w:hAnsi="Times New Roman" w:cs="Times New Roman"/>
          <w:sz w:val="24"/>
          <w:szCs w:val="24"/>
          <w:lang w:val="en-US"/>
        </w:rPr>
        <w:t xml:space="preserve">, </w:t>
      </w:r>
      <w:proofErr w:type="gramStart"/>
      <w:r w:rsidRPr="003358DE">
        <w:rPr>
          <w:rFonts w:ascii="Times New Roman" w:hAnsi="Times New Roman" w:cs="Times New Roman"/>
          <w:sz w:val="24"/>
          <w:szCs w:val="24"/>
          <w:lang w:val="en-US"/>
        </w:rPr>
        <w:t>Ü.,</w:t>
      </w:r>
      <w:proofErr w:type="gramEnd"/>
      <w:r w:rsidRPr="003358DE">
        <w:rPr>
          <w:rFonts w:ascii="Times New Roman" w:hAnsi="Times New Roman" w:cs="Times New Roman"/>
          <w:sz w:val="24"/>
          <w:szCs w:val="24"/>
          <w:lang w:val="en-US"/>
        </w:rPr>
        <w:t xml:space="preserve"> &amp; </w:t>
      </w:r>
      <w:proofErr w:type="spellStart"/>
      <w:r w:rsidRPr="003358DE">
        <w:rPr>
          <w:rFonts w:ascii="Times New Roman" w:hAnsi="Times New Roman" w:cs="Times New Roman"/>
          <w:sz w:val="24"/>
          <w:szCs w:val="24"/>
          <w:lang w:val="en-US"/>
        </w:rPr>
        <w:t>Gücüm</w:t>
      </w:r>
      <w:proofErr w:type="spellEnd"/>
      <w:r w:rsidRPr="003358DE">
        <w:rPr>
          <w:rFonts w:ascii="Times New Roman" w:hAnsi="Times New Roman" w:cs="Times New Roman"/>
          <w:sz w:val="24"/>
          <w:szCs w:val="24"/>
          <w:lang w:val="en-US"/>
        </w:rPr>
        <w:t xml:space="preserve">, B. (2012). </w:t>
      </w:r>
      <w:r w:rsidRPr="003358DE">
        <w:rPr>
          <w:rFonts w:ascii="Times New Roman" w:hAnsi="Times New Roman" w:cs="Times New Roman"/>
          <w:sz w:val="24"/>
          <w:szCs w:val="24"/>
        </w:rPr>
        <w:t xml:space="preserve">Fen eğitiminde </w:t>
      </w:r>
      <w:proofErr w:type="spellStart"/>
      <w:r w:rsidRPr="003358DE">
        <w:rPr>
          <w:rFonts w:ascii="Times New Roman" w:hAnsi="Times New Roman" w:cs="Times New Roman"/>
          <w:sz w:val="24"/>
          <w:szCs w:val="24"/>
        </w:rPr>
        <w:t>portfolyo</w:t>
      </w:r>
      <w:proofErr w:type="spellEnd"/>
      <w:r w:rsidRPr="003358DE">
        <w:rPr>
          <w:rFonts w:ascii="Times New Roman" w:hAnsi="Times New Roman" w:cs="Times New Roman"/>
          <w:sz w:val="24"/>
          <w:szCs w:val="24"/>
        </w:rPr>
        <w:t xml:space="preserve"> değerlendirme kullanımının sınav kaygısı ve öğrenmenin kalıcılığı üzerine etkisi. </w:t>
      </w:r>
      <w:r w:rsidRPr="003358DE">
        <w:rPr>
          <w:rFonts w:ascii="Times New Roman" w:hAnsi="Times New Roman" w:cs="Times New Roman"/>
          <w:i/>
          <w:sz w:val="24"/>
          <w:szCs w:val="24"/>
        </w:rPr>
        <w:t>Eğitim ve Bilim</w:t>
      </w:r>
      <w:r w:rsidRPr="003358DE">
        <w:rPr>
          <w:rFonts w:ascii="Times New Roman" w:hAnsi="Times New Roman" w:cs="Times New Roman"/>
          <w:i/>
          <w:sz w:val="24"/>
          <w:szCs w:val="24"/>
          <w:lang w:val="en-US"/>
        </w:rPr>
        <w:t>, 37</w:t>
      </w:r>
      <w:r w:rsidRPr="003358DE">
        <w:rPr>
          <w:rFonts w:ascii="Times New Roman" w:hAnsi="Times New Roman" w:cs="Times New Roman"/>
          <w:sz w:val="24"/>
          <w:szCs w:val="24"/>
          <w:lang w:val="en-US"/>
        </w:rPr>
        <w:t>(164), 71-81.</w:t>
      </w:r>
    </w:p>
    <w:p w:rsidR="00577C8A" w:rsidRPr="003358DE" w:rsidRDefault="00577C8A" w:rsidP="00D876AD">
      <w:pPr>
        <w:spacing w:after="0" w:line="360" w:lineRule="auto"/>
        <w:ind w:left="851" w:hanging="851"/>
        <w:jc w:val="both"/>
        <w:rPr>
          <w:rFonts w:ascii="Times New Roman" w:hAnsi="Times New Roman" w:cs="Times New Roman"/>
          <w:sz w:val="24"/>
          <w:szCs w:val="24"/>
          <w:lang w:val="en-US"/>
        </w:rPr>
      </w:pPr>
      <w:r w:rsidRPr="003358DE">
        <w:rPr>
          <w:rFonts w:ascii="Times New Roman" w:hAnsi="Times New Roman" w:cs="Times New Roman"/>
          <w:sz w:val="24"/>
          <w:szCs w:val="24"/>
          <w:lang w:val="en-US"/>
        </w:rPr>
        <w:t xml:space="preserve">Johnson, R. S., Mims-Cox, J. S., &amp;Doyle-Nichols, A. (2006). </w:t>
      </w:r>
      <w:r w:rsidRPr="003358DE">
        <w:rPr>
          <w:rFonts w:ascii="Times New Roman" w:hAnsi="Times New Roman" w:cs="Times New Roman"/>
          <w:i/>
          <w:sz w:val="24"/>
          <w:szCs w:val="24"/>
          <w:lang w:val="en-US"/>
        </w:rPr>
        <w:t>Developing portfolios in education: A guide to reﬂection, inquiry, and assessment.</w:t>
      </w:r>
      <w:r w:rsidR="00DA226E" w:rsidRPr="003358DE">
        <w:rPr>
          <w:rFonts w:ascii="Times New Roman" w:hAnsi="Times New Roman" w:cs="Times New Roman"/>
          <w:i/>
          <w:sz w:val="24"/>
          <w:szCs w:val="24"/>
          <w:lang w:val="en-US"/>
        </w:rPr>
        <w:t xml:space="preserve"> </w:t>
      </w:r>
      <w:proofErr w:type="spellStart"/>
      <w:r w:rsidRPr="003358DE">
        <w:rPr>
          <w:rFonts w:ascii="Times New Roman" w:hAnsi="Times New Roman" w:cs="Times New Roman"/>
          <w:sz w:val="24"/>
          <w:szCs w:val="24"/>
          <w:lang w:val="en-US"/>
        </w:rPr>
        <w:t>Thous</w:t>
      </w:r>
      <w:proofErr w:type="spellEnd"/>
      <w:r w:rsidRPr="003358DE">
        <w:rPr>
          <w:rFonts w:ascii="Times New Roman" w:hAnsi="Times New Roman" w:cs="Times New Roman"/>
          <w:sz w:val="24"/>
          <w:szCs w:val="24"/>
          <w:lang w:val="en-US"/>
        </w:rPr>
        <w:t xml:space="preserve"> and Oaks, California: Sage Publications.</w:t>
      </w:r>
    </w:p>
    <w:p w:rsidR="00577C8A" w:rsidRPr="009A234D" w:rsidRDefault="00577C8A" w:rsidP="00D876AD">
      <w:pPr>
        <w:spacing w:after="0" w:line="360" w:lineRule="auto"/>
        <w:ind w:left="851" w:hanging="851"/>
        <w:jc w:val="both"/>
        <w:rPr>
          <w:rFonts w:ascii="Times New Roman" w:hAnsi="Times New Roman" w:cs="Times New Roman"/>
          <w:sz w:val="24"/>
          <w:szCs w:val="24"/>
        </w:rPr>
      </w:pPr>
      <w:proofErr w:type="spellStart"/>
      <w:r w:rsidRPr="003358DE">
        <w:rPr>
          <w:rFonts w:ascii="Times New Roman" w:hAnsi="Times New Roman" w:cs="Times New Roman"/>
          <w:sz w:val="24"/>
          <w:szCs w:val="24"/>
          <w:lang w:val="en-US"/>
        </w:rPr>
        <w:t>Karsenti</w:t>
      </w:r>
      <w:proofErr w:type="spellEnd"/>
      <w:r w:rsidRPr="003358DE">
        <w:rPr>
          <w:rFonts w:ascii="Times New Roman" w:hAnsi="Times New Roman" w:cs="Times New Roman"/>
          <w:sz w:val="24"/>
          <w:szCs w:val="24"/>
          <w:lang w:val="en-US"/>
        </w:rPr>
        <w:t xml:space="preserve">, T., </w:t>
      </w:r>
      <w:proofErr w:type="spellStart"/>
      <w:r w:rsidRPr="003358DE">
        <w:rPr>
          <w:rFonts w:ascii="Times New Roman" w:hAnsi="Times New Roman" w:cs="Times New Roman"/>
          <w:sz w:val="24"/>
          <w:szCs w:val="24"/>
          <w:lang w:val="en-US"/>
        </w:rPr>
        <w:t>Dumouchel</w:t>
      </w:r>
      <w:proofErr w:type="spellEnd"/>
      <w:r w:rsidRPr="003358DE">
        <w:rPr>
          <w:rFonts w:ascii="Times New Roman" w:hAnsi="Times New Roman" w:cs="Times New Roman"/>
          <w:sz w:val="24"/>
          <w:szCs w:val="24"/>
          <w:lang w:val="en-US"/>
        </w:rPr>
        <w:t>, G., &amp;</w:t>
      </w:r>
      <w:r w:rsidR="00DA226E" w:rsidRPr="003358DE">
        <w:rPr>
          <w:rFonts w:ascii="Times New Roman" w:hAnsi="Times New Roman" w:cs="Times New Roman"/>
          <w:sz w:val="24"/>
          <w:szCs w:val="24"/>
          <w:lang w:val="en-US"/>
        </w:rPr>
        <w:t xml:space="preserve"> </w:t>
      </w:r>
      <w:r w:rsidRPr="003358DE">
        <w:rPr>
          <w:rFonts w:ascii="Times New Roman" w:hAnsi="Times New Roman" w:cs="Times New Roman"/>
          <w:sz w:val="24"/>
          <w:szCs w:val="24"/>
          <w:lang w:val="en-US"/>
        </w:rPr>
        <w:t xml:space="preserve">Collin, S. (2014). The e portfolio as support for the professional development of pre service teachers: A theoretical and practical overview. </w:t>
      </w:r>
      <w:r w:rsidRPr="003358DE">
        <w:rPr>
          <w:rFonts w:ascii="Times New Roman" w:hAnsi="Times New Roman" w:cs="Times New Roman"/>
          <w:i/>
          <w:sz w:val="24"/>
          <w:szCs w:val="24"/>
          <w:lang w:val="en-US"/>
        </w:rPr>
        <w:t>International Journal of Computers and Technology, 12</w:t>
      </w:r>
      <w:r w:rsidRPr="003358DE">
        <w:rPr>
          <w:rFonts w:ascii="Times New Roman" w:hAnsi="Times New Roman" w:cs="Times New Roman"/>
          <w:sz w:val="24"/>
          <w:szCs w:val="24"/>
          <w:lang w:val="en-US"/>
        </w:rPr>
        <w:t>(</w:t>
      </w:r>
      <w:r w:rsidRPr="009A234D">
        <w:rPr>
          <w:rFonts w:ascii="Times New Roman" w:hAnsi="Times New Roman" w:cs="Times New Roman"/>
          <w:sz w:val="24"/>
          <w:szCs w:val="24"/>
        </w:rPr>
        <w:t>5), 3487–3495.</w:t>
      </w:r>
    </w:p>
    <w:p w:rsidR="00577C8A" w:rsidRPr="009A234D" w:rsidRDefault="00577C8A" w:rsidP="00D876AD">
      <w:pPr>
        <w:spacing w:after="0" w:line="360" w:lineRule="auto"/>
        <w:ind w:left="851" w:hanging="851"/>
        <w:jc w:val="both"/>
        <w:rPr>
          <w:rFonts w:ascii="Times New Roman" w:hAnsi="Times New Roman" w:cs="Times New Roman"/>
          <w:sz w:val="24"/>
          <w:szCs w:val="24"/>
        </w:rPr>
      </w:pPr>
      <w:proofErr w:type="spellStart"/>
      <w:r w:rsidRPr="009A234D">
        <w:rPr>
          <w:rFonts w:ascii="Times New Roman" w:hAnsi="Times New Roman" w:cs="Times New Roman"/>
          <w:sz w:val="24"/>
          <w:szCs w:val="24"/>
        </w:rPr>
        <w:t>Kayri</w:t>
      </w:r>
      <w:proofErr w:type="spellEnd"/>
      <w:r w:rsidRPr="009A234D">
        <w:rPr>
          <w:rFonts w:ascii="Times New Roman" w:hAnsi="Times New Roman" w:cs="Times New Roman"/>
          <w:sz w:val="24"/>
          <w:szCs w:val="24"/>
        </w:rPr>
        <w:t xml:space="preserve">̇, </w:t>
      </w:r>
      <w:r w:rsidR="00F559C4" w:rsidRPr="009A234D">
        <w:rPr>
          <w:rFonts w:ascii="Times New Roman" w:hAnsi="Times New Roman" w:cs="Times New Roman"/>
          <w:sz w:val="24"/>
          <w:szCs w:val="24"/>
        </w:rPr>
        <w:t>M</w:t>
      </w:r>
      <w:r w:rsidRPr="009A234D">
        <w:rPr>
          <w:rFonts w:ascii="Times New Roman" w:hAnsi="Times New Roman" w:cs="Times New Roman"/>
          <w:sz w:val="24"/>
          <w:szCs w:val="24"/>
        </w:rPr>
        <w:t xml:space="preserve">. (2008). Elektronik </w:t>
      </w:r>
      <w:proofErr w:type="spellStart"/>
      <w:r w:rsidR="00F559C4" w:rsidRPr="009A234D">
        <w:rPr>
          <w:rFonts w:ascii="Times New Roman" w:hAnsi="Times New Roman" w:cs="Times New Roman"/>
          <w:sz w:val="24"/>
          <w:szCs w:val="24"/>
        </w:rPr>
        <w:t>portfolyo</w:t>
      </w:r>
      <w:proofErr w:type="spellEnd"/>
      <w:r w:rsidR="00F559C4" w:rsidRPr="009A234D">
        <w:rPr>
          <w:rFonts w:ascii="Times New Roman" w:hAnsi="Times New Roman" w:cs="Times New Roman"/>
          <w:sz w:val="24"/>
          <w:szCs w:val="24"/>
        </w:rPr>
        <w:t xml:space="preserve"> değerlendirmeleri için veri madenciliği </w:t>
      </w:r>
      <w:r w:rsidRPr="009A234D">
        <w:rPr>
          <w:rFonts w:ascii="Times New Roman" w:hAnsi="Times New Roman" w:cs="Times New Roman"/>
          <w:sz w:val="24"/>
          <w:szCs w:val="24"/>
        </w:rPr>
        <w:t xml:space="preserve">yaklaşımı. </w:t>
      </w:r>
      <w:r w:rsidRPr="009A234D">
        <w:rPr>
          <w:rFonts w:ascii="Times New Roman" w:hAnsi="Times New Roman" w:cs="Times New Roman"/>
          <w:i/>
          <w:sz w:val="24"/>
          <w:szCs w:val="24"/>
        </w:rPr>
        <w:t>Yüzüncü Yıl Üniversitesi Eğitim Fakültesi Dergisi, 5</w:t>
      </w:r>
      <w:r w:rsidRPr="009A234D">
        <w:rPr>
          <w:rFonts w:ascii="Times New Roman" w:hAnsi="Times New Roman" w:cs="Times New Roman"/>
          <w:sz w:val="24"/>
          <w:szCs w:val="24"/>
        </w:rPr>
        <w:t>(1) , 98-110.</w:t>
      </w:r>
    </w:p>
    <w:p w:rsidR="00577C8A" w:rsidRPr="003358DE" w:rsidRDefault="00577C8A" w:rsidP="00D876AD">
      <w:pPr>
        <w:spacing w:after="0" w:line="360" w:lineRule="auto"/>
        <w:ind w:left="851" w:hanging="851"/>
        <w:jc w:val="both"/>
        <w:rPr>
          <w:rFonts w:ascii="Times New Roman" w:hAnsi="Times New Roman" w:cs="Times New Roman"/>
          <w:sz w:val="24"/>
          <w:szCs w:val="24"/>
          <w:lang w:val="en-US"/>
        </w:rPr>
      </w:pPr>
      <w:proofErr w:type="spellStart"/>
      <w:r w:rsidRPr="009A234D">
        <w:rPr>
          <w:rFonts w:ascii="Times New Roman" w:hAnsi="Times New Roman" w:cs="Times New Roman"/>
          <w:sz w:val="24"/>
          <w:szCs w:val="24"/>
        </w:rPr>
        <w:t>Klein</w:t>
      </w:r>
      <w:proofErr w:type="spellEnd"/>
      <w:r w:rsidRPr="009A234D">
        <w:rPr>
          <w:rFonts w:ascii="Times New Roman" w:hAnsi="Times New Roman" w:cs="Times New Roman"/>
          <w:sz w:val="24"/>
          <w:szCs w:val="24"/>
        </w:rPr>
        <w:t>, N</w:t>
      </w:r>
      <w:proofErr w:type="gramStart"/>
      <w:r w:rsidRPr="009A234D">
        <w:rPr>
          <w:rFonts w:ascii="Times New Roman" w:hAnsi="Times New Roman" w:cs="Times New Roman"/>
          <w:sz w:val="24"/>
          <w:szCs w:val="24"/>
        </w:rPr>
        <w:t>.,</w:t>
      </w:r>
      <w:proofErr w:type="gramEnd"/>
      <w:r w:rsidRPr="009A234D">
        <w:rPr>
          <w:rFonts w:ascii="Times New Roman" w:hAnsi="Times New Roman" w:cs="Times New Roman"/>
          <w:sz w:val="24"/>
          <w:szCs w:val="24"/>
        </w:rPr>
        <w:t xml:space="preserve"> D. (2014).</w:t>
      </w:r>
      <w:r w:rsidRPr="003358DE">
        <w:rPr>
          <w:rFonts w:ascii="Times New Roman" w:hAnsi="Times New Roman" w:cs="Times New Roman"/>
          <w:i/>
          <w:sz w:val="24"/>
          <w:szCs w:val="24"/>
          <w:lang w:val="en-US"/>
        </w:rPr>
        <w:t>Understanding and improving pedagogical aspects of a general education e-portfolio.</w:t>
      </w:r>
      <w:r w:rsidR="003358DE">
        <w:rPr>
          <w:rFonts w:ascii="Times New Roman" w:hAnsi="Times New Roman" w:cs="Times New Roman"/>
          <w:i/>
          <w:sz w:val="24"/>
          <w:szCs w:val="24"/>
          <w:lang w:val="en-US"/>
        </w:rPr>
        <w:t xml:space="preserve"> </w:t>
      </w:r>
      <w:r w:rsidRPr="003358DE">
        <w:rPr>
          <w:rFonts w:ascii="Times New Roman" w:hAnsi="Times New Roman" w:cs="Times New Roman"/>
          <w:sz w:val="24"/>
          <w:szCs w:val="24"/>
        </w:rPr>
        <w:t>Yayınlanmamış Doktora Tezi,</w:t>
      </w:r>
      <w:r w:rsidRPr="003358DE">
        <w:rPr>
          <w:rFonts w:ascii="Times New Roman" w:hAnsi="Times New Roman" w:cs="Times New Roman"/>
          <w:sz w:val="24"/>
          <w:szCs w:val="24"/>
          <w:lang w:val="en-US"/>
        </w:rPr>
        <w:t xml:space="preserve"> A Dissertation Presented to the Graduate School, Clemson University, South Carolina</w:t>
      </w:r>
    </w:p>
    <w:p w:rsidR="00577C8A" w:rsidRPr="009A234D" w:rsidRDefault="00577C8A" w:rsidP="00D876AD">
      <w:pPr>
        <w:spacing w:after="0" w:line="360" w:lineRule="auto"/>
        <w:ind w:left="851" w:hanging="851"/>
        <w:jc w:val="both"/>
        <w:rPr>
          <w:rFonts w:ascii="Times New Roman" w:hAnsi="Times New Roman" w:cs="Times New Roman"/>
          <w:sz w:val="24"/>
          <w:szCs w:val="24"/>
        </w:rPr>
      </w:pPr>
      <w:proofErr w:type="spellStart"/>
      <w:r w:rsidRPr="003358DE">
        <w:rPr>
          <w:rFonts w:ascii="Times New Roman" w:hAnsi="Times New Roman" w:cs="Times New Roman"/>
          <w:sz w:val="24"/>
          <w:szCs w:val="24"/>
          <w:lang w:val="en-US"/>
        </w:rPr>
        <w:t>Knauf</w:t>
      </w:r>
      <w:proofErr w:type="spellEnd"/>
      <w:r w:rsidRPr="003358DE">
        <w:rPr>
          <w:rFonts w:ascii="Times New Roman" w:hAnsi="Times New Roman" w:cs="Times New Roman"/>
          <w:sz w:val="24"/>
          <w:szCs w:val="24"/>
          <w:lang w:val="en-US"/>
        </w:rPr>
        <w:t>, H. (2015). Documentation as a tool for participation in German early childhood education and care.</w:t>
      </w:r>
      <w:r w:rsidR="003358DE">
        <w:rPr>
          <w:rFonts w:ascii="Times New Roman" w:hAnsi="Times New Roman" w:cs="Times New Roman"/>
          <w:sz w:val="24"/>
          <w:szCs w:val="24"/>
          <w:lang w:val="en-US"/>
        </w:rPr>
        <w:t xml:space="preserve"> </w:t>
      </w:r>
      <w:r w:rsidRPr="003358DE">
        <w:rPr>
          <w:rFonts w:ascii="Times New Roman" w:hAnsi="Times New Roman" w:cs="Times New Roman"/>
          <w:i/>
          <w:sz w:val="24"/>
          <w:szCs w:val="24"/>
          <w:lang w:val="en-US"/>
        </w:rPr>
        <w:t>European Early Childhood Education Research Journal</w:t>
      </w:r>
      <w:r w:rsidRPr="009A234D">
        <w:rPr>
          <w:rFonts w:ascii="Times New Roman" w:hAnsi="Times New Roman" w:cs="Times New Roman"/>
          <w:i/>
          <w:sz w:val="24"/>
          <w:szCs w:val="24"/>
        </w:rPr>
        <w:t>, 25(1), 19-35.</w:t>
      </w:r>
      <w:hyperlink r:id="rId17" w:history="1">
        <w:r w:rsidRPr="009A234D">
          <w:rPr>
            <w:rStyle w:val="Kpr"/>
            <w:rFonts w:ascii="Times New Roman" w:hAnsi="Times New Roman" w:cs="Times New Roman"/>
            <w:color w:val="auto"/>
            <w:sz w:val="24"/>
            <w:szCs w:val="24"/>
          </w:rPr>
          <w:t>https://doi.org/10.1080/1350293X.2015.1102403</w:t>
        </w:r>
      </w:hyperlink>
    </w:p>
    <w:p w:rsidR="00577C8A" w:rsidRPr="009A234D" w:rsidRDefault="00577C8A" w:rsidP="00D876AD">
      <w:pPr>
        <w:spacing w:after="0" w:line="360" w:lineRule="auto"/>
        <w:ind w:left="851" w:hanging="851"/>
        <w:jc w:val="both"/>
        <w:rPr>
          <w:rFonts w:ascii="Times New Roman" w:hAnsi="Times New Roman" w:cs="Times New Roman"/>
          <w:sz w:val="24"/>
          <w:szCs w:val="24"/>
        </w:rPr>
      </w:pPr>
      <w:r w:rsidRPr="009A234D">
        <w:rPr>
          <w:rFonts w:ascii="Times New Roman" w:hAnsi="Times New Roman" w:cs="Times New Roman"/>
          <w:sz w:val="24"/>
          <w:szCs w:val="24"/>
        </w:rPr>
        <w:lastRenderedPageBreak/>
        <w:t xml:space="preserve">Koç, A. (2010). </w:t>
      </w:r>
      <w:r w:rsidRPr="009A234D">
        <w:rPr>
          <w:rFonts w:ascii="Times New Roman" w:hAnsi="Times New Roman" w:cs="Times New Roman"/>
          <w:i/>
          <w:sz w:val="24"/>
          <w:szCs w:val="24"/>
        </w:rPr>
        <w:t>Bilgisayar okuryazarlığı becerisi ediniminde e-</w:t>
      </w:r>
      <w:proofErr w:type="spellStart"/>
      <w:r w:rsidRPr="009A234D">
        <w:rPr>
          <w:rFonts w:ascii="Times New Roman" w:hAnsi="Times New Roman" w:cs="Times New Roman"/>
          <w:i/>
          <w:sz w:val="24"/>
          <w:szCs w:val="24"/>
        </w:rPr>
        <w:t>portfolyo</w:t>
      </w:r>
      <w:proofErr w:type="spellEnd"/>
      <w:r w:rsidRPr="009A234D">
        <w:rPr>
          <w:rFonts w:ascii="Times New Roman" w:hAnsi="Times New Roman" w:cs="Times New Roman"/>
          <w:i/>
          <w:sz w:val="24"/>
          <w:szCs w:val="24"/>
        </w:rPr>
        <w:t xml:space="preserve"> sürecinin öğrenen performansına ve tutumlarına etkisi.</w:t>
      </w:r>
      <w:r w:rsidRPr="009A234D">
        <w:rPr>
          <w:rFonts w:ascii="Times New Roman" w:hAnsi="Times New Roman" w:cs="Times New Roman"/>
          <w:sz w:val="24"/>
          <w:szCs w:val="24"/>
        </w:rPr>
        <w:t xml:space="preserve"> Yayınlanmamış Yüksek Lisans Tezi, Fırat Üniversitesi Sosyal Bilimler Enstitüsü. Elazığ</w:t>
      </w:r>
    </w:p>
    <w:p w:rsidR="00577C8A" w:rsidRPr="009A234D" w:rsidRDefault="00577C8A" w:rsidP="00D876AD">
      <w:pPr>
        <w:spacing w:after="0" w:line="360" w:lineRule="auto"/>
        <w:ind w:left="851" w:hanging="851"/>
        <w:jc w:val="both"/>
        <w:rPr>
          <w:rFonts w:ascii="Times New Roman" w:hAnsi="Times New Roman" w:cs="Times New Roman"/>
          <w:sz w:val="24"/>
          <w:szCs w:val="24"/>
        </w:rPr>
      </w:pPr>
      <w:r w:rsidRPr="009A234D">
        <w:rPr>
          <w:rFonts w:ascii="Times New Roman" w:hAnsi="Times New Roman" w:cs="Times New Roman"/>
          <w:sz w:val="24"/>
          <w:szCs w:val="24"/>
        </w:rPr>
        <w:t xml:space="preserve">Kutlu, M, Polat, Y, &amp; Döşlü, A. (2014). Ortaöğretim 10. sınıf bilgi ve iletişim teknolojileri dersinde web tabanlı </w:t>
      </w:r>
      <w:proofErr w:type="spellStart"/>
      <w:r w:rsidRPr="009A234D">
        <w:rPr>
          <w:rFonts w:ascii="Times New Roman" w:hAnsi="Times New Roman" w:cs="Times New Roman"/>
          <w:sz w:val="24"/>
          <w:szCs w:val="24"/>
        </w:rPr>
        <w:t>portfolyo</w:t>
      </w:r>
      <w:proofErr w:type="spellEnd"/>
      <w:r w:rsidRPr="009A234D">
        <w:rPr>
          <w:rFonts w:ascii="Times New Roman" w:hAnsi="Times New Roman" w:cs="Times New Roman"/>
          <w:sz w:val="24"/>
          <w:szCs w:val="24"/>
        </w:rPr>
        <w:t xml:space="preserve"> kullanımı: adana ilinde bir çalışma. </w:t>
      </w:r>
      <w:r w:rsidRPr="009A234D">
        <w:rPr>
          <w:rFonts w:ascii="Times New Roman" w:hAnsi="Times New Roman" w:cs="Times New Roman"/>
          <w:i/>
          <w:sz w:val="24"/>
          <w:szCs w:val="24"/>
        </w:rPr>
        <w:t>Çukurova Üniversitesi Sosyal Bilimler Enstitüsü Dergisi, 23</w:t>
      </w:r>
      <w:r w:rsidRPr="009A234D">
        <w:rPr>
          <w:rFonts w:ascii="Times New Roman" w:hAnsi="Times New Roman" w:cs="Times New Roman"/>
          <w:sz w:val="24"/>
          <w:szCs w:val="24"/>
        </w:rPr>
        <w:t>(1) , 336-351.</w:t>
      </w:r>
    </w:p>
    <w:p w:rsidR="00577C8A" w:rsidRPr="003358DE" w:rsidRDefault="00577C8A" w:rsidP="00D876AD">
      <w:pPr>
        <w:spacing w:after="0" w:line="360" w:lineRule="auto"/>
        <w:ind w:left="851" w:hanging="851"/>
        <w:jc w:val="both"/>
        <w:rPr>
          <w:rFonts w:ascii="Times New Roman" w:hAnsi="Times New Roman" w:cs="Times New Roman"/>
          <w:sz w:val="24"/>
          <w:szCs w:val="24"/>
          <w:lang w:val="en-US"/>
        </w:rPr>
      </w:pPr>
      <w:r w:rsidRPr="009A234D">
        <w:rPr>
          <w:rFonts w:ascii="Times New Roman" w:hAnsi="Times New Roman" w:cs="Times New Roman"/>
          <w:sz w:val="24"/>
          <w:szCs w:val="24"/>
        </w:rPr>
        <w:t xml:space="preserve">Lin, Q. (2008). </w:t>
      </w:r>
      <w:r w:rsidRPr="003358DE">
        <w:rPr>
          <w:rFonts w:ascii="Times New Roman" w:hAnsi="Times New Roman" w:cs="Times New Roman"/>
          <w:sz w:val="24"/>
          <w:szCs w:val="24"/>
          <w:lang w:val="en-US"/>
        </w:rPr>
        <w:t>Pre service teachers’ learning experiences of constructing e-portfolios online.</w:t>
      </w:r>
      <w:r w:rsidR="003358DE">
        <w:rPr>
          <w:rFonts w:ascii="Times New Roman" w:hAnsi="Times New Roman" w:cs="Times New Roman"/>
          <w:sz w:val="24"/>
          <w:szCs w:val="24"/>
          <w:lang w:val="en-US"/>
        </w:rPr>
        <w:t xml:space="preserve"> </w:t>
      </w:r>
      <w:r w:rsidRPr="003358DE">
        <w:rPr>
          <w:rFonts w:ascii="Times New Roman" w:hAnsi="Times New Roman" w:cs="Times New Roman"/>
          <w:i/>
          <w:sz w:val="24"/>
          <w:szCs w:val="24"/>
          <w:lang w:val="en-US"/>
        </w:rPr>
        <w:t>The Internet and Higher Education, 11</w:t>
      </w:r>
      <w:r w:rsidRPr="003358DE">
        <w:rPr>
          <w:rFonts w:ascii="Times New Roman" w:hAnsi="Times New Roman" w:cs="Times New Roman"/>
          <w:sz w:val="24"/>
          <w:szCs w:val="24"/>
          <w:lang w:val="en-US"/>
        </w:rPr>
        <w:t>, 194–200.</w:t>
      </w:r>
    </w:p>
    <w:p w:rsidR="00577C8A" w:rsidRPr="009A234D" w:rsidRDefault="00577C8A" w:rsidP="00D876AD">
      <w:pPr>
        <w:spacing w:after="0" w:line="360" w:lineRule="auto"/>
        <w:ind w:left="851" w:hanging="851"/>
        <w:jc w:val="both"/>
        <w:rPr>
          <w:rFonts w:ascii="Times New Roman" w:hAnsi="Times New Roman" w:cs="Times New Roman"/>
          <w:sz w:val="24"/>
          <w:szCs w:val="24"/>
        </w:rPr>
      </w:pPr>
      <w:r w:rsidRPr="003358DE">
        <w:rPr>
          <w:rFonts w:ascii="Times New Roman" w:hAnsi="Times New Roman" w:cs="Times New Roman"/>
          <w:sz w:val="24"/>
          <w:szCs w:val="24"/>
          <w:lang w:val="en-US"/>
        </w:rPr>
        <w:t>Lorenzo, G., &amp;</w:t>
      </w:r>
      <w:r w:rsidR="00DA226E" w:rsidRPr="003358DE">
        <w:rPr>
          <w:rFonts w:ascii="Times New Roman" w:hAnsi="Times New Roman" w:cs="Times New Roman"/>
          <w:sz w:val="24"/>
          <w:szCs w:val="24"/>
          <w:lang w:val="en-US"/>
        </w:rPr>
        <w:t xml:space="preserve"> </w:t>
      </w:r>
      <w:proofErr w:type="spellStart"/>
      <w:r w:rsidRPr="003358DE">
        <w:rPr>
          <w:rFonts w:ascii="Times New Roman" w:hAnsi="Times New Roman" w:cs="Times New Roman"/>
          <w:sz w:val="24"/>
          <w:szCs w:val="24"/>
          <w:lang w:val="en-US"/>
        </w:rPr>
        <w:t>Ittelson</w:t>
      </w:r>
      <w:proofErr w:type="spellEnd"/>
      <w:r w:rsidRPr="003358DE">
        <w:rPr>
          <w:rFonts w:ascii="Times New Roman" w:hAnsi="Times New Roman" w:cs="Times New Roman"/>
          <w:sz w:val="24"/>
          <w:szCs w:val="24"/>
          <w:lang w:val="en-US"/>
        </w:rPr>
        <w:t>, J. (2005). An overview of e Portfolios.</w:t>
      </w:r>
      <w:r w:rsidR="003358DE">
        <w:rPr>
          <w:rFonts w:ascii="Times New Roman" w:hAnsi="Times New Roman" w:cs="Times New Roman"/>
          <w:sz w:val="24"/>
          <w:szCs w:val="24"/>
          <w:lang w:val="en-US"/>
        </w:rPr>
        <w:t xml:space="preserve"> </w:t>
      </w:r>
      <w:r w:rsidRPr="003358DE">
        <w:rPr>
          <w:rFonts w:ascii="Times New Roman" w:hAnsi="Times New Roman" w:cs="Times New Roman"/>
          <w:i/>
          <w:sz w:val="24"/>
          <w:szCs w:val="24"/>
          <w:lang w:val="en-US"/>
        </w:rPr>
        <w:t>EDUCAUSE Learning Initiative</w:t>
      </w:r>
      <w:r w:rsidRPr="003358DE">
        <w:rPr>
          <w:rFonts w:ascii="Times New Roman" w:hAnsi="Times New Roman" w:cs="Times New Roman"/>
          <w:sz w:val="24"/>
          <w:szCs w:val="24"/>
          <w:lang w:val="en-US"/>
        </w:rPr>
        <w:t>,</w:t>
      </w:r>
      <w:r w:rsidRPr="009A234D">
        <w:rPr>
          <w:rFonts w:ascii="Times New Roman" w:hAnsi="Times New Roman" w:cs="Times New Roman"/>
          <w:sz w:val="24"/>
          <w:szCs w:val="24"/>
        </w:rPr>
        <w:t xml:space="preserve"> </w:t>
      </w:r>
      <w:r w:rsidRPr="009A234D">
        <w:rPr>
          <w:rFonts w:ascii="Times New Roman" w:hAnsi="Times New Roman" w:cs="Times New Roman"/>
          <w:i/>
          <w:sz w:val="24"/>
          <w:szCs w:val="24"/>
        </w:rPr>
        <w:t>1,</w:t>
      </w:r>
      <w:r w:rsidRPr="009A234D">
        <w:rPr>
          <w:rFonts w:ascii="Times New Roman" w:hAnsi="Times New Roman" w:cs="Times New Roman"/>
          <w:sz w:val="24"/>
          <w:szCs w:val="24"/>
        </w:rPr>
        <w:t xml:space="preserve"> 1-27.</w:t>
      </w:r>
    </w:p>
    <w:p w:rsidR="00577C8A" w:rsidRPr="009A234D" w:rsidRDefault="00577C8A" w:rsidP="00D876AD">
      <w:pPr>
        <w:spacing w:after="0" w:line="360" w:lineRule="auto"/>
        <w:ind w:left="851" w:hanging="851"/>
        <w:jc w:val="both"/>
        <w:rPr>
          <w:rFonts w:ascii="Times New Roman" w:hAnsi="Times New Roman" w:cs="Times New Roman"/>
          <w:sz w:val="24"/>
          <w:szCs w:val="24"/>
        </w:rPr>
      </w:pPr>
      <w:proofErr w:type="spellStart"/>
      <w:r w:rsidRPr="009A234D">
        <w:rPr>
          <w:rFonts w:ascii="Times New Roman" w:hAnsi="Times New Roman" w:cs="Times New Roman"/>
          <w:sz w:val="24"/>
          <w:szCs w:val="24"/>
        </w:rPr>
        <w:t>Lytle</w:t>
      </w:r>
      <w:proofErr w:type="spellEnd"/>
      <w:r w:rsidRPr="009A234D">
        <w:rPr>
          <w:rFonts w:ascii="Times New Roman" w:hAnsi="Times New Roman" w:cs="Times New Roman"/>
          <w:sz w:val="24"/>
          <w:szCs w:val="24"/>
        </w:rPr>
        <w:t>, A</w:t>
      </w:r>
      <w:proofErr w:type="gramStart"/>
      <w:r w:rsidRPr="009A234D">
        <w:rPr>
          <w:rFonts w:ascii="Times New Roman" w:hAnsi="Times New Roman" w:cs="Times New Roman"/>
          <w:sz w:val="24"/>
          <w:szCs w:val="24"/>
        </w:rPr>
        <w:t>.,</w:t>
      </w:r>
      <w:proofErr w:type="gramEnd"/>
      <w:r w:rsidRPr="009A234D">
        <w:rPr>
          <w:rFonts w:ascii="Times New Roman" w:hAnsi="Times New Roman" w:cs="Times New Roman"/>
          <w:sz w:val="24"/>
          <w:szCs w:val="24"/>
        </w:rPr>
        <w:t xml:space="preserve"> &amp; </w:t>
      </w:r>
      <w:proofErr w:type="spellStart"/>
      <w:r w:rsidRPr="009A234D">
        <w:rPr>
          <w:rFonts w:ascii="Times New Roman" w:hAnsi="Times New Roman" w:cs="Times New Roman"/>
          <w:sz w:val="24"/>
          <w:szCs w:val="24"/>
        </w:rPr>
        <w:t>Shin</w:t>
      </w:r>
      <w:proofErr w:type="spellEnd"/>
      <w:r w:rsidRPr="009A234D">
        <w:rPr>
          <w:rFonts w:ascii="Times New Roman" w:hAnsi="Times New Roman" w:cs="Times New Roman"/>
          <w:sz w:val="24"/>
          <w:szCs w:val="24"/>
        </w:rPr>
        <w:t xml:space="preserve">, J.E. (2020). </w:t>
      </w:r>
      <w:r w:rsidRPr="003358DE">
        <w:rPr>
          <w:rFonts w:ascii="Times New Roman" w:hAnsi="Times New Roman" w:cs="Times New Roman"/>
          <w:sz w:val="24"/>
          <w:szCs w:val="24"/>
          <w:lang w:val="en-US"/>
        </w:rPr>
        <w:t xml:space="preserve">Incremental beliefs, STEM efficacy and STEM interest among first-year undergraduate students. </w:t>
      </w:r>
      <w:r w:rsidRPr="003358DE">
        <w:rPr>
          <w:rFonts w:ascii="Times New Roman" w:hAnsi="Times New Roman" w:cs="Times New Roman"/>
          <w:i/>
          <w:sz w:val="24"/>
          <w:szCs w:val="24"/>
          <w:lang w:val="en-US"/>
        </w:rPr>
        <w:t>Journal of Science Education and Technology</w:t>
      </w:r>
      <w:r w:rsidRPr="009A234D">
        <w:rPr>
          <w:rFonts w:ascii="Times New Roman" w:hAnsi="Times New Roman" w:cs="Times New Roman"/>
          <w:sz w:val="24"/>
          <w:szCs w:val="24"/>
        </w:rPr>
        <w:t>, https://doi.org/10.1007/s10956-020-09813-z</w:t>
      </w:r>
    </w:p>
    <w:p w:rsidR="00577C8A" w:rsidRPr="009A234D" w:rsidRDefault="00577C8A" w:rsidP="00D876AD">
      <w:pPr>
        <w:spacing w:after="0" w:line="360" w:lineRule="auto"/>
        <w:ind w:left="851" w:hanging="851"/>
        <w:jc w:val="both"/>
        <w:rPr>
          <w:rFonts w:ascii="Times New Roman" w:hAnsi="Times New Roman" w:cs="Times New Roman"/>
          <w:sz w:val="24"/>
          <w:szCs w:val="24"/>
        </w:rPr>
      </w:pPr>
      <w:r w:rsidRPr="009A234D">
        <w:rPr>
          <w:rFonts w:ascii="Times New Roman" w:hAnsi="Times New Roman" w:cs="Times New Roman"/>
          <w:sz w:val="24"/>
          <w:szCs w:val="24"/>
        </w:rPr>
        <w:t xml:space="preserve">Milli Eğitim Bakanlığı [MEB], (2018). </w:t>
      </w:r>
      <w:r w:rsidRPr="009A234D">
        <w:rPr>
          <w:rFonts w:ascii="Times New Roman" w:hAnsi="Times New Roman" w:cs="Times New Roman"/>
          <w:i/>
          <w:sz w:val="24"/>
          <w:szCs w:val="24"/>
        </w:rPr>
        <w:t>İlkokul ve Ortaokul 3, 4, 5, 6, 7 ve 8 sınıf fen öğretim programı</w:t>
      </w:r>
      <w:r w:rsidRPr="009A234D">
        <w:rPr>
          <w:rFonts w:ascii="Times New Roman" w:hAnsi="Times New Roman" w:cs="Times New Roman"/>
          <w:sz w:val="24"/>
          <w:szCs w:val="24"/>
        </w:rPr>
        <w:t>. Ankara: MEB yayınları</w:t>
      </w:r>
    </w:p>
    <w:p w:rsidR="00577C8A" w:rsidRPr="003358DE" w:rsidRDefault="00577C8A" w:rsidP="00D876AD">
      <w:pPr>
        <w:spacing w:after="0" w:line="360" w:lineRule="auto"/>
        <w:ind w:left="851" w:hanging="851"/>
        <w:jc w:val="both"/>
        <w:rPr>
          <w:rFonts w:ascii="Times New Roman" w:hAnsi="Times New Roman" w:cs="Times New Roman"/>
          <w:sz w:val="24"/>
          <w:szCs w:val="24"/>
          <w:lang w:val="en-US"/>
        </w:rPr>
      </w:pPr>
      <w:proofErr w:type="spellStart"/>
      <w:r w:rsidRPr="003358DE">
        <w:rPr>
          <w:rFonts w:ascii="Times New Roman" w:hAnsi="Times New Roman" w:cs="Times New Roman"/>
          <w:sz w:val="24"/>
          <w:szCs w:val="24"/>
          <w:lang w:val="en-US"/>
        </w:rPr>
        <w:t>Niguidula</w:t>
      </w:r>
      <w:proofErr w:type="spellEnd"/>
      <w:r w:rsidRPr="003358DE">
        <w:rPr>
          <w:rFonts w:ascii="Times New Roman" w:hAnsi="Times New Roman" w:cs="Times New Roman"/>
          <w:sz w:val="24"/>
          <w:szCs w:val="24"/>
          <w:lang w:val="en-US"/>
        </w:rPr>
        <w:t>, D. A. (2003).</w:t>
      </w:r>
      <w:r w:rsidRPr="003358DE">
        <w:rPr>
          <w:rFonts w:ascii="Times New Roman" w:hAnsi="Times New Roman" w:cs="Times New Roman"/>
          <w:i/>
          <w:sz w:val="24"/>
          <w:szCs w:val="24"/>
          <w:lang w:val="en-US"/>
        </w:rPr>
        <w:t>Ways technology can improve assessment and accountability. In D. T Gordon (Ed.), better teaching and learning in the digital classroom</w:t>
      </w:r>
      <w:r w:rsidRPr="003358DE">
        <w:rPr>
          <w:rFonts w:ascii="Times New Roman" w:hAnsi="Times New Roman" w:cs="Times New Roman"/>
          <w:sz w:val="24"/>
          <w:szCs w:val="24"/>
          <w:lang w:val="en-US"/>
        </w:rPr>
        <w:t xml:space="preserve"> (s. 27-39). Cambridge, MA: Harvard Education Press.</w:t>
      </w:r>
    </w:p>
    <w:p w:rsidR="00577C8A" w:rsidRPr="009A234D" w:rsidRDefault="00577C8A" w:rsidP="00D876AD">
      <w:pPr>
        <w:spacing w:after="0" w:line="360" w:lineRule="auto"/>
        <w:ind w:left="851" w:hanging="851"/>
        <w:jc w:val="both"/>
        <w:rPr>
          <w:rFonts w:ascii="Times New Roman" w:hAnsi="Times New Roman" w:cs="Times New Roman"/>
          <w:sz w:val="24"/>
          <w:szCs w:val="24"/>
        </w:rPr>
      </w:pPr>
      <w:r w:rsidRPr="003358DE">
        <w:rPr>
          <w:rFonts w:ascii="Times New Roman" w:hAnsi="Times New Roman" w:cs="Times New Roman"/>
          <w:sz w:val="24"/>
          <w:szCs w:val="24"/>
          <w:lang w:val="en-US"/>
        </w:rPr>
        <w:t xml:space="preserve">Oakley, G., </w:t>
      </w:r>
      <w:proofErr w:type="spellStart"/>
      <w:r w:rsidRPr="003358DE">
        <w:rPr>
          <w:rFonts w:ascii="Times New Roman" w:hAnsi="Times New Roman" w:cs="Times New Roman"/>
          <w:sz w:val="24"/>
          <w:szCs w:val="24"/>
          <w:lang w:val="en-US"/>
        </w:rPr>
        <w:t>Pegrum</w:t>
      </w:r>
      <w:proofErr w:type="spellEnd"/>
      <w:r w:rsidRPr="003358DE">
        <w:rPr>
          <w:rFonts w:ascii="Times New Roman" w:hAnsi="Times New Roman" w:cs="Times New Roman"/>
          <w:sz w:val="24"/>
          <w:szCs w:val="24"/>
          <w:lang w:val="en-US"/>
        </w:rPr>
        <w:t xml:space="preserve">, M., &amp;Johnston, S. (2014). Introducing e-portfolio stop re-service teachers as tools for reﬂection and growth: Lessons learnt. </w:t>
      </w:r>
      <w:r w:rsidRPr="003358DE">
        <w:rPr>
          <w:rFonts w:ascii="Times New Roman" w:hAnsi="Times New Roman" w:cs="Times New Roman"/>
          <w:i/>
          <w:sz w:val="24"/>
          <w:szCs w:val="24"/>
          <w:lang w:val="en-US"/>
        </w:rPr>
        <w:t>Asia-Paciﬁc Journal of Teacher Education</w:t>
      </w:r>
      <w:r w:rsidRPr="009A234D">
        <w:rPr>
          <w:rFonts w:ascii="Times New Roman" w:hAnsi="Times New Roman" w:cs="Times New Roman"/>
          <w:sz w:val="24"/>
          <w:szCs w:val="24"/>
        </w:rPr>
        <w:t xml:space="preserve">, </w:t>
      </w:r>
      <w:r w:rsidRPr="009A234D">
        <w:rPr>
          <w:rFonts w:ascii="Times New Roman" w:hAnsi="Times New Roman" w:cs="Times New Roman"/>
          <w:i/>
          <w:sz w:val="24"/>
          <w:szCs w:val="24"/>
        </w:rPr>
        <w:t>42</w:t>
      </w:r>
      <w:r w:rsidRPr="009A234D">
        <w:rPr>
          <w:rFonts w:ascii="Times New Roman" w:hAnsi="Times New Roman" w:cs="Times New Roman"/>
          <w:sz w:val="24"/>
          <w:szCs w:val="24"/>
        </w:rPr>
        <w:t>(1), 36–50.</w:t>
      </w:r>
    </w:p>
    <w:p w:rsidR="00577C8A" w:rsidRPr="009A234D" w:rsidRDefault="00577C8A" w:rsidP="00D876AD">
      <w:pPr>
        <w:spacing w:after="0" w:line="360" w:lineRule="auto"/>
        <w:ind w:left="851" w:hanging="851"/>
        <w:jc w:val="both"/>
        <w:rPr>
          <w:rFonts w:ascii="Times New Roman" w:hAnsi="Times New Roman" w:cs="Times New Roman"/>
          <w:sz w:val="24"/>
          <w:szCs w:val="24"/>
        </w:rPr>
      </w:pPr>
      <w:r w:rsidRPr="009A234D">
        <w:rPr>
          <w:rFonts w:ascii="Times New Roman" w:hAnsi="Times New Roman" w:cs="Times New Roman"/>
          <w:sz w:val="24"/>
          <w:szCs w:val="24"/>
        </w:rPr>
        <w:t xml:space="preserve">Ok, S. (2012). Bir İngilizce öğretmenliği bölümünde </w:t>
      </w:r>
      <w:proofErr w:type="spellStart"/>
      <w:r w:rsidRPr="009A234D">
        <w:rPr>
          <w:rFonts w:ascii="Times New Roman" w:hAnsi="Times New Roman" w:cs="Times New Roman"/>
          <w:sz w:val="24"/>
          <w:szCs w:val="24"/>
        </w:rPr>
        <w:t>portfolyonun</w:t>
      </w:r>
      <w:proofErr w:type="spellEnd"/>
      <w:r w:rsidRPr="009A234D">
        <w:rPr>
          <w:rFonts w:ascii="Times New Roman" w:hAnsi="Times New Roman" w:cs="Times New Roman"/>
          <w:sz w:val="24"/>
          <w:szCs w:val="24"/>
        </w:rPr>
        <w:t xml:space="preserve"> bir değerlendirme aracı olarak kullanılmasına ilişkin birinci sınıf öğrencilerinin görüşleri. </w:t>
      </w:r>
      <w:r w:rsidRPr="009A234D">
        <w:rPr>
          <w:rFonts w:ascii="Times New Roman" w:hAnsi="Times New Roman" w:cs="Times New Roman"/>
          <w:i/>
          <w:sz w:val="24"/>
          <w:szCs w:val="24"/>
        </w:rPr>
        <w:t>Pamukkale Üniversitesi Eğitim Fakültesi Dergisi, 32</w:t>
      </w:r>
      <w:r w:rsidRPr="009A234D">
        <w:rPr>
          <w:rFonts w:ascii="Times New Roman" w:hAnsi="Times New Roman" w:cs="Times New Roman"/>
          <w:sz w:val="24"/>
          <w:szCs w:val="24"/>
        </w:rPr>
        <w:t>(32), 1-11.</w:t>
      </w:r>
    </w:p>
    <w:p w:rsidR="00577C8A" w:rsidRPr="009A234D" w:rsidRDefault="00577C8A" w:rsidP="00D876AD">
      <w:pPr>
        <w:spacing w:after="0" w:line="360" w:lineRule="auto"/>
        <w:ind w:left="851" w:hanging="851"/>
        <w:jc w:val="both"/>
        <w:rPr>
          <w:rFonts w:ascii="Times New Roman" w:hAnsi="Times New Roman" w:cs="Times New Roman"/>
          <w:sz w:val="24"/>
          <w:szCs w:val="24"/>
        </w:rPr>
      </w:pPr>
      <w:r w:rsidRPr="009A234D">
        <w:rPr>
          <w:rFonts w:ascii="Times New Roman" w:hAnsi="Times New Roman" w:cs="Times New Roman"/>
          <w:sz w:val="24"/>
          <w:szCs w:val="24"/>
        </w:rPr>
        <w:t>Özcan, H</w:t>
      </w:r>
      <w:proofErr w:type="gramStart"/>
      <w:r w:rsidRPr="009A234D">
        <w:rPr>
          <w:rFonts w:ascii="Times New Roman" w:hAnsi="Times New Roman" w:cs="Times New Roman"/>
          <w:sz w:val="24"/>
          <w:szCs w:val="24"/>
        </w:rPr>
        <w:t>.,</w:t>
      </w:r>
      <w:proofErr w:type="gramEnd"/>
      <w:r w:rsidRPr="009A234D">
        <w:rPr>
          <w:rFonts w:ascii="Times New Roman" w:hAnsi="Times New Roman" w:cs="Times New Roman"/>
          <w:sz w:val="24"/>
          <w:szCs w:val="24"/>
        </w:rPr>
        <w:t xml:space="preserve"> &amp; Koca, E. (2018). </w:t>
      </w:r>
      <w:proofErr w:type="spellStart"/>
      <w:r w:rsidRPr="009A234D">
        <w:rPr>
          <w:rFonts w:ascii="Times New Roman" w:hAnsi="Times New Roman" w:cs="Times New Roman"/>
          <w:sz w:val="24"/>
          <w:szCs w:val="24"/>
        </w:rPr>
        <w:t>STEM’e</w:t>
      </w:r>
      <w:proofErr w:type="spellEnd"/>
      <w:r w:rsidRPr="009A234D">
        <w:rPr>
          <w:rFonts w:ascii="Times New Roman" w:hAnsi="Times New Roman" w:cs="Times New Roman"/>
          <w:sz w:val="24"/>
          <w:szCs w:val="24"/>
        </w:rPr>
        <w:t xml:space="preserve"> yönelik tutum ölçeğinin Türkçeye uyarlanması: Geçerlik ve güvenirlik çalışması. </w:t>
      </w:r>
      <w:r w:rsidRPr="009A234D">
        <w:rPr>
          <w:rFonts w:ascii="Times New Roman" w:hAnsi="Times New Roman" w:cs="Times New Roman"/>
          <w:i/>
          <w:sz w:val="24"/>
          <w:szCs w:val="24"/>
        </w:rPr>
        <w:t xml:space="preserve">Hacettepe Üniversitesi Eğitim Fakültesi Dergisi, </w:t>
      </w:r>
      <w:r w:rsidRPr="009A234D">
        <w:rPr>
          <w:rFonts w:ascii="Times New Roman" w:hAnsi="Times New Roman" w:cs="Times New Roman"/>
          <w:sz w:val="24"/>
          <w:szCs w:val="24"/>
        </w:rPr>
        <w:t xml:space="preserve">34(2), 387-401. </w:t>
      </w:r>
      <w:hyperlink r:id="rId18" w:history="1">
        <w:r w:rsidRPr="009A234D">
          <w:rPr>
            <w:rStyle w:val="Kpr"/>
            <w:rFonts w:ascii="Times New Roman" w:hAnsi="Times New Roman" w:cs="Times New Roman"/>
            <w:color w:val="auto"/>
            <w:sz w:val="24"/>
            <w:szCs w:val="24"/>
          </w:rPr>
          <w:t>https://doi.org/10.16986/HUJE.2018045061</w:t>
        </w:r>
      </w:hyperlink>
    </w:p>
    <w:p w:rsidR="00577C8A" w:rsidRPr="009A234D" w:rsidRDefault="00577C8A" w:rsidP="00D876AD">
      <w:pPr>
        <w:spacing w:after="0" w:line="360" w:lineRule="auto"/>
        <w:ind w:left="851" w:hanging="851"/>
        <w:jc w:val="both"/>
        <w:rPr>
          <w:rFonts w:ascii="Times New Roman" w:hAnsi="Times New Roman" w:cs="Times New Roman"/>
          <w:sz w:val="24"/>
          <w:szCs w:val="24"/>
        </w:rPr>
      </w:pPr>
      <w:r w:rsidRPr="009A234D">
        <w:rPr>
          <w:rFonts w:ascii="Times New Roman" w:hAnsi="Times New Roman" w:cs="Times New Roman"/>
          <w:sz w:val="24"/>
          <w:szCs w:val="24"/>
        </w:rPr>
        <w:t>Öztürk, E</w:t>
      </w:r>
      <w:proofErr w:type="gramStart"/>
      <w:r w:rsidRPr="009A234D">
        <w:rPr>
          <w:rFonts w:ascii="Times New Roman" w:hAnsi="Times New Roman" w:cs="Times New Roman"/>
          <w:sz w:val="24"/>
          <w:szCs w:val="24"/>
        </w:rPr>
        <w:t>.,</w:t>
      </w:r>
      <w:proofErr w:type="gramEnd"/>
      <w:r w:rsidRPr="009A234D">
        <w:rPr>
          <w:rFonts w:ascii="Times New Roman" w:hAnsi="Times New Roman" w:cs="Times New Roman"/>
          <w:sz w:val="24"/>
          <w:szCs w:val="24"/>
        </w:rPr>
        <w:t xml:space="preserve"> &amp; Ada, Ş. (2006). Sosyal bilgiler eğitiminde proje tabanlı öğrenme ve </w:t>
      </w:r>
      <w:proofErr w:type="spellStart"/>
      <w:r w:rsidRPr="009A234D">
        <w:rPr>
          <w:rFonts w:ascii="Times New Roman" w:hAnsi="Times New Roman" w:cs="Times New Roman"/>
          <w:sz w:val="24"/>
          <w:szCs w:val="24"/>
        </w:rPr>
        <w:t>portfolyo</w:t>
      </w:r>
      <w:proofErr w:type="spellEnd"/>
      <w:r w:rsidRPr="009A234D">
        <w:rPr>
          <w:rFonts w:ascii="Times New Roman" w:hAnsi="Times New Roman" w:cs="Times New Roman"/>
          <w:sz w:val="24"/>
          <w:szCs w:val="24"/>
        </w:rPr>
        <w:t xml:space="preserve"> değerlendirme yaklaşımlarının eğitim ve sınama durumlarına yansıması. </w:t>
      </w:r>
      <w:r w:rsidRPr="009A234D">
        <w:rPr>
          <w:rFonts w:ascii="Times New Roman" w:hAnsi="Times New Roman" w:cs="Times New Roman"/>
          <w:i/>
          <w:sz w:val="24"/>
          <w:szCs w:val="24"/>
        </w:rPr>
        <w:t xml:space="preserve">Atatürk Üniversitesi Kazım Karabekir Eğitim Fakültesi Dergisi, </w:t>
      </w:r>
      <w:r w:rsidRPr="009A234D">
        <w:rPr>
          <w:rFonts w:ascii="Times New Roman" w:hAnsi="Times New Roman" w:cs="Times New Roman"/>
          <w:sz w:val="24"/>
          <w:szCs w:val="24"/>
        </w:rPr>
        <w:t>13, 93-103.</w:t>
      </w:r>
    </w:p>
    <w:p w:rsidR="00577C8A" w:rsidRPr="009A234D" w:rsidRDefault="00577C8A" w:rsidP="00D876AD">
      <w:pPr>
        <w:spacing w:after="0" w:line="360" w:lineRule="auto"/>
        <w:ind w:left="851" w:hanging="851"/>
        <w:jc w:val="both"/>
        <w:rPr>
          <w:rFonts w:ascii="Times New Roman" w:hAnsi="Times New Roman" w:cs="Times New Roman"/>
          <w:sz w:val="24"/>
          <w:szCs w:val="24"/>
        </w:rPr>
      </w:pPr>
      <w:proofErr w:type="spellStart"/>
      <w:r w:rsidRPr="009A234D">
        <w:rPr>
          <w:rFonts w:ascii="Times New Roman" w:hAnsi="Times New Roman" w:cs="Times New Roman"/>
          <w:sz w:val="24"/>
          <w:szCs w:val="24"/>
        </w:rPr>
        <w:t>Özyenginer</w:t>
      </w:r>
      <w:proofErr w:type="spellEnd"/>
      <w:r w:rsidRPr="009A234D">
        <w:rPr>
          <w:rFonts w:ascii="Times New Roman" w:hAnsi="Times New Roman" w:cs="Times New Roman"/>
          <w:sz w:val="24"/>
          <w:szCs w:val="24"/>
        </w:rPr>
        <w:t xml:space="preserve">, E. (2006). </w:t>
      </w:r>
      <w:r w:rsidRPr="009A234D">
        <w:rPr>
          <w:rFonts w:ascii="Times New Roman" w:hAnsi="Times New Roman" w:cs="Times New Roman"/>
          <w:i/>
          <w:sz w:val="24"/>
          <w:szCs w:val="24"/>
        </w:rPr>
        <w:t xml:space="preserve">Bilgisayar dersinde elektronik </w:t>
      </w:r>
      <w:proofErr w:type="spellStart"/>
      <w:r w:rsidRPr="009A234D">
        <w:rPr>
          <w:rFonts w:ascii="Times New Roman" w:hAnsi="Times New Roman" w:cs="Times New Roman"/>
          <w:i/>
          <w:sz w:val="24"/>
          <w:szCs w:val="24"/>
        </w:rPr>
        <w:t>portfolyo</w:t>
      </w:r>
      <w:proofErr w:type="spellEnd"/>
      <w:r w:rsidRPr="009A234D">
        <w:rPr>
          <w:rFonts w:ascii="Times New Roman" w:hAnsi="Times New Roman" w:cs="Times New Roman"/>
          <w:i/>
          <w:sz w:val="24"/>
          <w:szCs w:val="24"/>
        </w:rPr>
        <w:t xml:space="preserve"> yöntemi kullanımı üzerine bir çalışma. </w:t>
      </w:r>
      <w:r w:rsidRPr="009A234D">
        <w:rPr>
          <w:rFonts w:ascii="Times New Roman" w:hAnsi="Times New Roman" w:cs="Times New Roman"/>
          <w:sz w:val="24"/>
          <w:szCs w:val="24"/>
        </w:rPr>
        <w:t>Yayınlanmamış Yüksek Lisans Tezi, Dokuz Eylül Üniversitesi Eğitim Bilimleri Enstitüsü, İzmir.</w:t>
      </w:r>
    </w:p>
    <w:p w:rsidR="00577C8A" w:rsidRPr="009A234D" w:rsidRDefault="00577C8A" w:rsidP="00577C8A">
      <w:pPr>
        <w:spacing w:after="0" w:line="360" w:lineRule="auto"/>
        <w:ind w:left="851" w:hanging="851"/>
        <w:jc w:val="both"/>
        <w:rPr>
          <w:rFonts w:ascii="Times New Roman" w:hAnsi="Times New Roman" w:cs="Times New Roman"/>
          <w:sz w:val="24"/>
          <w:szCs w:val="24"/>
        </w:rPr>
      </w:pPr>
      <w:r w:rsidRPr="009A234D">
        <w:rPr>
          <w:rFonts w:ascii="Times New Roman" w:hAnsi="Times New Roman" w:cs="Times New Roman"/>
          <w:sz w:val="24"/>
          <w:szCs w:val="24"/>
        </w:rPr>
        <w:lastRenderedPageBreak/>
        <w:t xml:space="preserve">Özyurt, M. </w:t>
      </w:r>
      <w:proofErr w:type="spellStart"/>
      <w:r w:rsidRPr="009A234D">
        <w:rPr>
          <w:rFonts w:ascii="Times New Roman" w:hAnsi="Times New Roman" w:cs="Times New Roman"/>
          <w:sz w:val="24"/>
          <w:szCs w:val="24"/>
        </w:rPr>
        <w:t>Kuşdemir</w:t>
      </w:r>
      <w:proofErr w:type="spellEnd"/>
      <w:r w:rsidRPr="009A234D">
        <w:rPr>
          <w:rFonts w:ascii="Times New Roman" w:hAnsi="Times New Roman" w:cs="Times New Roman"/>
          <w:sz w:val="24"/>
          <w:szCs w:val="24"/>
        </w:rPr>
        <w:t xml:space="preserve"> Kayıran, B</w:t>
      </w:r>
      <w:proofErr w:type="gramStart"/>
      <w:r w:rsidRPr="009A234D">
        <w:rPr>
          <w:rFonts w:ascii="Times New Roman" w:hAnsi="Times New Roman" w:cs="Times New Roman"/>
          <w:sz w:val="24"/>
          <w:szCs w:val="24"/>
        </w:rPr>
        <w:t>.,</w:t>
      </w:r>
      <w:proofErr w:type="gramEnd"/>
      <w:r w:rsidRPr="009A234D">
        <w:rPr>
          <w:rFonts w:ascii="Times New Roman" w:hAnsi="Times New Roman" w:cs="Times New Roman"/>
          <w:sz w:val="24"/>
          <w:szCs w:val="24"/>
        </w:rPr>
        <w:t xml:space="preserve"> &amp; Başaran, M. (2018). İlkokul öğrencilerinin </w:t>
      </w:r>
      <w:r w:rsidR="004E24A7" w:rsidRPr="009A234D">
        <w:rPr>
          <w:rFonts w:ascii="Times New Roman" w:hAnsi="Times New Roman" w:cs="Times New Roman"/>
          <w:sz w:val="24"/>
          <w:szCs w:val="24"/>
        </w:rPr>
        <w:t xml:space="preserve">STEM' </w:t>
      </w:r>
      <w:r w:rsidRPr="009A234D">
        <w:rPr>
          <w:rFonts w:ascii="Times New Roman" w:hAnsi="Times New Roman" w:cs="Times New Roman"/>
          <w:sz w:val="24"/>
          <w:szCs w:val="24"/>
        </w:rPr>
        <w:t xml:space="preserve">e ilişkin tutumlarının çeşitli değişkenler açısından incelenmesi. </w:t>
      </w:r>
      <w:proofErr w:type="spellStart"/>
      <w:r w:rsidRPr="009A234D">
        <w:rPr>
          <w:rFonts w:ascii="Times New Roman" w:hAnsi="Times New Roman" w:cs="Times New Roman"/>
          <w:i/>
          <w:sz w:val="24"/>
          <w:szCs w:val="24"/>
        </w:rPr>
        <w:t>Turkish</w:t>
      </w:r>
      <w:proofErr w:type="spellEnd"/>
      <w:r w:rsidR="00DA226E" w:rsidRPr="009A234D">
        <w:rPr>
          <w:rFonts w:ascii="Times New Roman" w:hAnsi="Times New Roman" w:cs="Times New Roman"/>
          <w:i/>
          <w:sz w:val="24"/>
          <w:szCs w:val="24"/>
        </w:rPr>
        <w:t xml:space="preserve"> </w:t>
      </w:r>
      <w:proofErr w:type="spellStart"/>
      <w:r w:rsidRPr="009A234D">
        <w:rPr>
          <w:rFonts w:ascii="Times New Roman" w:hAnsi="Times New Roman" w:cs="Times New Roman"/>
          <w:i/>
          <w:sz w:val="24"/>
          <w:szCs w:val="24"/>
        </w:rPr>
        <w:t>Studies</w:t>
      </w:r>
      <w:proofErr w:type="spellEnd"/>
      <w:r w:rsidRPr="009A234D">
        <w:rPr>
          <w:rFonts w:ascii="Times New Roman" w:hAnsi="Times New Roman" w:cs="Times New Roman"/>
          <w:i/>
          <w:sz w:val="24"/>
          <w:szCs w:val="24"/>
        </w:rPr>
        <w:t>,</w:t>
      </w:r>
      <w:r w:rsidRPr="009A234D">
        <w:rPr>
          <w:rFonts w:ascii="Times New Roman" w:hAnsi="Times New Roman" w:cs="Times New Roman"/>
          <w:sz w:val="24"/>
          <w:szCs w:val="24"/>
        </w:rPr>
        <w:t xml:space="preserve"> 13(4), 65-82. </w:t>
      </w:r>
      <w:hyperlink r:id="rId19" w:history="1">
        <w:r w:rsidRPr="009A234D">
          <w:rPr>
            <w:rStyle w:val="Kpr"/>
            <w:rFonts w:ascii="Times New Roman" w:hAnsi="Times New Roman" w:cs="Times New Roman"/>
            <w:color w:val="auto"/>
            <w:sz w:val="24"/>
            <w:szCs w:val="24"/>
          </w:rPr>
          <w:t>http://dx.doi.org/10.7827/TurkishStudies.12700</w:t>
        </w:r>
      </w:hyperlink>
    </w:p>
    <w:p w:rsidR="00577C8A" w:rsidRPr="003358DE" w:rsidRDefault="00577C8A" w:rsidP="00D876AD">
      <w:pPr>
        <w:spacing w:after="0" w:line="360" w:lineRule="auto"/>
        <w:ind w:left="851" w:hanging="851"/>
        <w:jc w:val="both"/>
        <w:rPr>
          <w:rFonts w:ascii="Times New Roman" w:hAnsi="Times New Roman" w:cs="Times New Roman"/>
          <w:sz w:val="24"/>
          <w:szCs w:val="24"/>
          <w:lang w:val="en-US"/>
        </w:rPr>
      </w:pPr>
      <w:proofErr w:type="spellStart"/>
      <w:r w:rsidRPr="003358DE">
        <w:rPr>
          <w:rFonts w:ascii="Times New Roman" w:hAnsi="Times New Roman" w:cs="Times New Roman"/>
          <w:sz w:val="24"/>
          <w:szCs w:val="24"/>
          <w:lang w:val="en-US"/>
        </w:rPr>
        <w:t>Palomba</w:t>
      </w:r>
      <w:proofErr w:type="spellEnd"/>
      <w:r w:rsidRPr="003358DE">
        <w:rPr>
          <w:rFonts w:ascii="Times New Roman" w:hAnsi="Times New Roman" w:cs="Times New Roman"/>
          <w:sz w:val="24"/>
          <w:szCs w:val="24"/>
          <w:lang w:val="en-US"/>
        </w:rPr>
        <w:t>, C. A. (2002).</w:t>
      </w:r>
      <w:r w:rsidRPr="003358DE">
        <w:rPr>
          <w:rFonts w:ascii="Times New Roman" w:hAnsi="Times New Roman" w:cs="Times New Roman"/>
          <w:i/>
          <w:sz w:val="24"/>
          <w:szCs w:val="24"/>
          <w:lang w:val="en-US"/>
        </w:rPr>
        <w:t>Scholarly assessment of student learning in the major and general education. In T.W. Banta and Associates (Eds.), Building a scholarship of assessment (pp. 201-222).</w:t>
      </w:r>
      <w:r w:rsidRPr="003358DE">
        <w:rPr>
          <w:rFonts w:ascii="Times New Roman" w:hAnsi="Times New Roman" w:cs="Times New Roman"/>
          <w:sz w:val="24"/>
          <w:szCs w:val="24"/>
          <w:lang w:val="en-US"/>
        </w:rPr>
        <w:t xml:space="preserve"> San Francisco, CA: </w:t>
      </w:r>
      <w:proofErr w:type="spellStart"/>
      <w:r w:rsidRPr="003358DE">
        <w:rPr>
          <w:rFonts w:ascii="Times New Roman" w:hAnsi="Times New Roman" w:cs="Times New Roman"/>
          <w:sz w:val="24"/>
          <w:szCs w:val="24"/>
          <w:lang w:val="en-US"/>
        </w:rPr>
        <w:t>Jossey</w:t>
      </w:r>
      <w:proofErr w:type="spellEnd"/>
      <w:r w:rsidRPr="003358DE">
        <w:rPr>
          <w:rFonts w:ascii="Times New Roman" w:hAnsi="Times New Roman" w:cs="Times New Roman"/>
          <w:sz w:val="24"/>
          <w:szCs w:val="24"/>
          <w:lang w:val="en-US"/>
        </w:rPr>
        <w:t xml:space="preserve">-Bass.  </w:t>
      </w:r>
    </w:p>
    <w:p w:rsidR="00577C8A" w:rsidRPr="009A234D" w:rsidRDefault="00577C8A" w:rsidP="00D876AD">
      <w:pPr>
        <w:spacing w:after="0" w:line="360" w:lineRule="auto"/>
        <w:ind w:left="851" w:hanging="851"/>
        <w:jc w:val="both"/>
        <w:rPr>
          <w:rFonts w:ascii="Times New Roman" w:hAnsi="Times New Roman" w:cs="Times New Roman"/>
          <w:sz w:val="24"/>
          <w:szCs w:val="24"/>
        </w:rPr>
      </w:pPr>
      <w:proofErr w:type="spellStart"/>
      <w:r w:rsidRPr="003358DE">
        <w:rPr>
          <w:rFonts w:ascii="Times New Roman" w:hAnsi="Times New Roman" w:cs="Times New Roman"/>
          <w:sz w:val="24"/>
          <w:szCs w:val="24"/>
          <w:lang w:val="en-US"/>
        </w:rPr>
        <w:t>Pelch</w:t>
      </w:r>
      <w:proofErr w:type="spellEnd"/>
      <w:r w:rsidRPr="003358DE">
        <w:rPr>
          <w:rFonts w:ascii="Times New Roman" w:hAnsi="Times New Roman" w:cs="Times New Roman"/>
          <w:sz w:val="24"/>
          <w:szCs w:val="24"/>
          <w:lang w:val="en-US"/>
        </w:rPr>
        <w:t>, M. (2018). Gendered differences in academic emotions and their implications for student success in STEM.</w:t>
      </w:r>
      <w:r w:rsidR="003358DE">
        <w:rPr>
          <w:rFonts w:ascii="Times New Roman" w:hAnsi="Times New Roman" w:cs="Times New Roman"/>
          <w:sz w:val="24"/>
          <w:szCs w:val="24"/>
          <w:lang w:val="en-US"/>
        </w:rPr>
        <w:t xml:space="preserve"> </w:t>
      </w:r>
      <w:r w:rsidRPr="003358DE">
        <w:rPr>
          <w:rFonts w:ascii="Times New Roman" w:hAnsi="Times New Roman" w:cs="Times New Roman"/>
          <w:i/>
          <w:sz w:val="24"/>
          <w:szCs w:val="24"/>
          <w:lang w:val="en-US"/>
        </w:rPr>
        <w:t>International Journal of STEM Education</w:t>
      </w:r>
      <w:r w:rsidRPr="009A234D">
        <w:rPr>
          <w:rFonts w:ascii="Times New Roman" w:hAnsi="Times New Roman" w:cs="Times New Roman"/>
          <w:sz w:val="24"/>
          <w:szCs w:val="24"/>
        </w:rPr>
        <w:t>, 5(33), https://doi.org/10.1186/s40594-018-0130-7</w:t>
      </w:r>
    </w:p>
    <w:p w:rsidR="00577C8A" w:rsidRPr="009A234D" w:rsidRDefault="00577C8A" w:rsidP="00D876AD">
      <w:pPr>
        <w:spacing w:after="0" w:line="360" w:lineRule="auto"/>
        <w:ind w:left="851" w:hanging="851"/>
        <w:jc w:val="both"/>
        <w:rPr>
          <w:rFonts w:ascii="Times New Roman" w:hAnsi="Times New Roman" w:cs="Times New Roman"/>
          <w:sz w:val="24"/>
          <w:szCs w:val="24"/>
        </w:rPr>
      </w:pPr>
      <w:r w:rsidRPr="009A234D">
        <w:rPr>
          <w:rFonts w:ascii="Times New Roman" w:hAnsi="Times New Roman" w:cs="Times New Roman"/>
          <w:sz w:val="24"/>
          <w:szCs w:val="24"/>
        </w:rPr>
        <w:t>Polat, M, &amp; Köse, Y. (2013). Okullarda bir performans değerlendirme aracı olarak e-</w:t>
      </w:r>
      <w:proofErr w:type="spellStart"/>
      <w:r w:rsidRPr="009A234D">
        <w:rPr>
          <w:rFonts w:ascii="Times New Roman" w:hAnsi="Times New Roman" w:cs="Times New Roman"/>
          <w:sz w:val="24"/>
          <w:szCs w:val="24"/>
        </w:rPr>
        <w:t>portfolyo</w:t>
      </w:r>
      <w:proofErr w:type="spellEnd"/>
      <w:r w:rsidRPr="009A234D">
        <w:rPr>
          <w:rFonts w:ascii="Times New Roman" w:hAnsi="Times New Roman" w:cs="Times New Roman"/>
          <w:sz w:val="24"/>
          <w:szCs w:val="24"/>
        </w:rPr>
        <w:t xml:space="preserve"> kullanımına yönelik ilköğretim öğretmenlerinin görüşleri</w:t>
      </w:r>
      <w:r w:rsidRPr="003358DE">
        <w:rPr>
          <w:rFonts w:ascii="Times New Roman" w:hAnsi="Times New Roman" w:cs="Times New Roman"/>
          <w:sz w:val="24"/>
          <w:szCs w:val="24"/>
          <w:lang w:val="en-US"/>
        </w:rPr>
        <w:t xml:space="preserve">. </w:t>
      </w:r>
      <w:r w:rsidRPr="003358DE">
        <w:rPr>
          <w:rFonts w:ascii="Times New Roman" w:hAnsi="Times New Roman" w:cs="Times New Roman"/>
          <w:i/>
          <w:sz w:val="24"/>
          <w:szCs w:val="24"/>
          <w:lang w:val="en-US"/>
        </w:rPr>
        <w:t>Journal of Computer and Education Research</w:t>
      </w:r>
      <w:r w:rsidRPr="009A234D">
        <w:rPr>
          <w:rFonts w:ascii="Times New Roman" w:hAnsi="Times New Roman" w:cs="Times New Roman"/>
          <w:i/>
          <w:sz w:val="24"/>
          <w:szCs w:val="24"/>
        </w:rPr>
        <w:t>,</w:t>
      </w:r>
      <w:r w:rsidRPr="009A234D">
        <w:rPr>
          <w:rFonts w:ascii="Times New Roman" w:hAnsi="Times New Roman" w:cs="Times New Roman"/>
          <w:sz w:val="24"/>
          <w:szCs w:val="24"/>
        </w:rPr>
        <w:t xml:space="preserve"> 1(1), 57-82.</w:t>
      </w:r>
    </w:p>
    <w:p w:rsidR="00577C8A" w:rsidRPr="009A234D" w:rsidRDefault="00577C8A" w:rsidP="00D876AD">
      <w:pPr>
        <w:spacing w:after="0" w:line="360" w:lineRule="auto"/>
        <w:ind w:left="851" w:hanging="851"/>
        <w:jc w:val="both"/>
        <w:rPr>
          <w:rFonts w:ascii="Times New Roman" w:hAnsi="Times New Roman" w:cs="Times New Roman"/>
          <w:sz w:val="24"/>
          <w:szCs w:val="24"/>
        </w:rPr>
      </w:pPr>
      <w:bookmarkStart w:id="1" w:name="_Hlk45100341"/>
      <w:r w:rsidRPr="009A234D">
        <w:rPr>
          <w:rFonts w:ascii="Times New Roman" w:hAnsi="Times New Roman" w:cs="Times New Roman"/>
          <w:sz w:val="24"/>
          <w:szCs w:val="24"/>
        </w:rPr>
        <w:t xml:space="preserve">Polat-Demir, B. (2016). </w:t>
      </w:r>
      <w:r w:rsidRPr="009A234D">
        <w:rPr>
          <w:rFonts w:ascii="Times New Roman" w:hAnsi="Times New Roman" w:cs="Times New Roman"/>
          <w:i/>
          <w:sz w:val="24"/>
          <w:szCs w:val="24"/>
        </w:rPr>
        <w:t xml:space="preserve">Elektronik </w:t>
      </w:r>
      <w:proofErr w:type="spellStart"/>
      <w:r w:rsidRPr="009A234D">
        <w:rPr>
          <w:rFonts w:ascii="Times New Roman" w:hAnsi="Times New Roman" w:cs="Times New Roman"/>
          <w:i/>
          <w:sz w:val="24"/>
          <w:szCs w:val="24"/>
        </w:rPr>
        <w:t>portfolyo</w:t>
      </w:r>
      <w:proofErr w:type="spellEnd"/>
      <w:r w:rsidRPr="009A234D">
        <w:rPr>
          <w:rFonts w:ascii="Times New Roman" w:hAnsi="Times New Roman" w:cs="Times New Roman"/>
          <w:i/>
          <w:sz w:val="24"/>
          <w:szCs w:val="24"/>
        </w:rPr>
        <w:t xml:space="preserve"> uygulamalarının ortaokul 6. Sınıf öğrencilerinin araştırma becerilerine etkisi.</w:t>
      </w:r>
      <w:r w:rsidRPr="009A234D">
        <w:rPr>
          <w:rFonts w:ascii="Times New Roman" w:hAnsi="Times New Roman" w:cs="Times New Roman"/>
          <w:sz w:val="24"/>
          <w:szCs w:val="24"/>
        </w:rPr>
        <w:t xml:space="preserve"> Yayınlanmamış Doktora Tezi. Ankara Üniversitesi, Ankara.</w:t>
      </w:r>
    </w:p>
    <w:bookmarkEnd w:id="1"/>
    <w:p w:rsidR="00577C8A" w:rsidRPr="009A234D" w:rsidRDefault="00577C8A" w:rsidP="00577C8A">
      <w:pPr>
        <w:spacing w:after="0" w:line="360" w:lineRule="auto"/>
        <w:ind w:left="851" w:hanging="851"/>
        <w:jc w:val="both"/>
        <w:rPr>
          <w:rFonts w:ascii="Times New Roman" w:hAnsi="Times New Roman" w:cs="Times New Roman"/>
          <w:sz w:val="24"/>
          <w:szCs w:val="24"/>
        </w:rPr>
      </w:pPr>
      <w:r w:rsidRPr="009A234D">
        <w:rPr>
          <w:rFonts w:ascii="Times New Roman" w:hAnsi="Times New Roman" w:cs="Times New Roman"/>
          <w:sz w:val="24"/>
          <w:szCs w:val="24"/>
        </w:rPr>
        <w:t xml:space="preserve">Polat-Demir, B. (2020). </w:t>
      </w:r>
      <w:r w:rsidRPr="003358DE">
        <w:rPr>
          <w:rFonts w:ascii="Times New Roman" w:hAnsi="Times New Roman" w:cs="Times New Roman"/>
          <w:sz w:val="24"/>
          <w:szCs w:val="24"/>
          <w:lang w:val="en-US"/>
        </w:rPr>
        <w:t xml:space="preserve">The effect of </w:t>
      </w:r>
      <w:r w:rsidR="003358DE" w:rsidRPr="003358DE">
        <w:rPr>
          <w:rFonts w:ascii="Times New Roman" w:hAnsi="Times New Roman" w:cs="Times New Roman"/>
          <w:sz w:val="24"/>
          <w:szCs w:val="24"/>
          <w:lang w:val="en-US"/>
        </w:rPr>
        <w:t>electronic</w:t>
      </w:r>
      <w:r w:rsidRPr="003358DE">
        <w:rPr>
          <w:rFonts w:ascii="Times New Roman" w:hAnsi="Times New Roman" w:cs="Times New Roman"/>
          <w:sz w:val="24"/>
          <w:szCs w:val="24"/>
          <w:lang w:val="en-US"/>
        </w:rPr>
        <w:t xml:space="preserve"> </w:t>
      </w:r>
      <w:r w:rsidR="003358DE" w:rsidRPr="003358DE">
        <w:rPr>
          <w:rFonts w:ascii="Times New Roman" w:hAnsi="Times New Roman" w:cs="Times New Roman"/>
          <w:sz w:val="24"/>
          <w:szCs w:val="24"/>
          <w:lang w:val="en-US"/>
        </w:rPr>
        <w:t>portfolio</w:t>
      </w:r>
      <w:r w:rsidRPr="003358DE">
        <w:rPr>
          <w:rFonts w:ascii="Times New Roman" w:hAnsi="Times New Roman" w:cs="Times New Roman"/>
          <w:sz w:val="24"/>
          <w:szCs w:val="24"/>
          <w:lang w:val="en-US"/>
        </w:rPr>
        <w:t xml:space="preserve"> </w:t>
      </w:r>
      <w:r w:rsidR="003358DE" w:rsidRPr="003358DE">
        <w:rPr>
          <w:rFonts w:ascii="Times New Roman" w:hAnsi="Times New Roman" w:cs="Times New Roman"/>
          <w:sz w:val="24"/>
          <w:szCs w:val="24"/>
          <w:lang w:val="en-US"/>
        </w:rPr>
        <w:t>application</w:t>
      </w:r>
      <w:r w:rsidRPr="003358DE">
        <w:rPr>
          <w:rFonts w:ascii="Times New Roman" w:hAnsi="Times New Roman" w:cs="Times New Roman"/>
          <w:sz w:val="24"/>
          <w:szCs w:val="24"/>
          <w:lang w:val="en-US"/>
        </w:rPr>
        <w:t xml:space="preserve"> on the </w:t>
      </w:r>
      <w:r w:rsidR="003358DE" w:rsidRPr="003358DE">
        <w:rPr>
          <w:rFonts w:ascii="Times New Roman" w:hAnsi="Times New Roman" w:cs="Times New Roman"/>
          <w:sz w:val="24"/>
          <w:szCs w:val="24"/>
          <w:lang w:val="en-US"/>
        </w:rPr>
        <w:t>attitude</w:t>
      </w:r>
      <w:r w:rsidRPr="003358DE">
        <w:rPr>
          <w:rFonts w:ascii="Times New Roman" w:hAnsi="Times New Roman" w:cs="Times New Roman"/>
          <w:sz w:val="24"/>
          <w:szCs w:val="24"/>
          <w:lang w:val="en-US"/>
        </w:rPr>
        <w:t xml:space="preserve"> of pre-</w:t>
      </w:r>
      <w:r w:rsidR="003358DE" w:rsidRPr="003358DE">
        <w:rPr>
          <w:rFonts w:ascii="Times New Roman" w:hAnsi="Times New Roman" w:cs="Times New Roman"/>
          <w:sz w:val="24"/>
          <w:szCs w:val="24"/>
          <w:lang w:val="en-US"/>
        </w:rPr>
        <w:t>service</w:t>
      </w:r>
      <w:r w:rsidRPr="003358DE">
        <w:rPr>
          <w:rFonts w:ascii="Times New Roman" w:hAnsi="Times New Roman" w:cs="Times New Roman"/>
          <w:sz w:val="24"/>
          <w:szCs w:val="24"/>
          <w:lang w:val="en-US"/>
        </w:rPr>
        <w:t xml:space="preserve"> teachers towards the course of measurement and </w:t>
      </w:r>
      <w:r w:rsidR="00DA226E" w:rsidRPr="003358DE">
        <w:rPr>
          <w:rFonts w:ascii="Times New Roman" w:hAnsi="Times New Roman" w:cs="Times New Roman"/>
          <w:sz w:val="24"/>
          <w:szCs w:val="24"/>
          <w:lang w:val="en-US"/>
        </w:rPr>
        <w:t>evaluation</w:t>
      </w:r>
      <w:r w:rsidRPr="003358DE">
        <w:rPr>
          <w:rFonts w:ascii="Times New Roman" w:hAnsi="Times New Roman" w:cs="Times New Roman"/>
          <w:sz w:val="24"/>
          <w:szCs w:val="24"/>
          <w:lang w:val="en-US"/>
        </w:rPr>
        <w:t xml:space="preserve"> </w:t>
      </w:r>
      <w:r w:rsidR="00DA226E" w:rsidRPr="003358DE">
        <w:rPr>
          <w:rFonts w:ascii="Times New Roman" w:hAnsi="Times New Roman" w:cs="Times New Roman"/>
          <w:sz w:val="24"/>
          <w:szCs w:val="24"/>
          <w:lang w:val="en-US"/>
        </w:rPr>
        <w:t>in</w:t>
      </w:r>
      <w:r w:rsidRPr="003358DE">
        <w:rPr>
          <w:rFonts w:ascii="Times New Roman" w:hAnsi="Times New Roman" w:cs="Times New Roman"/>
          <w:sz w:val="24"/>
          <w:szCs w:val="24"/>
          <w:lang w:val="en-US"/>
        </w:rPr>
        <w:t xml:space="preserve"> </w:t>
      </w:r>
      <w:r w:rsidR="00DA226E" w:rsidRPr="003358DE">
        <w:rPr>
          <w:rFonts w:ascii="Times New Roman" w:hAnsi="Times New Roman" w:cs="Times New Roman"/>
          <w:sz w:val="24"/>
          <w:szCs w:val="24"/>
          <w:lang w:val="en-US"/>
        </w:rPr>
        <w:t>education</w:t>
      </w:r>
      <w:r w:rsidRPr="003358DE">
        <w:rPr>
          <w:rFonts w:ascii="Times New Roman" w:hAnsi="Times New Roman" w:cs="Times New Roman"/>
          <w:sz w:val="24"/>
          <w:szCs w:val="24"/>
          <w:lang w:val="en-US"/>
        </w:rPr>
        <w:t>.</w:t>
      </w:r>
      <w:r w:rsidR="00DA226E" w:rsidRPr="003358DE">
        <w:rPr>
          <w:rFonts w:ascii="Times New Roman" w:hAnsi="Times New Roman" w:cs="Times New Roman"/>
          <w:sz w:val="24"/>
          <w:szCs w:val="24"/>
          <w:lang w:val="en-US"/>
        </w:rPr>
        <w:t xml:space="preserve"> </w:t>
      </w:r>
      <w:r w:rsidRPr="003358DE">
        <w:rPr>
          <w:rFonts w:ascii="Times New Roman" w:hAnsi="Times New Roman" w:cs="Times New Roman"/>
          <w:i/>
          <w:sz w:val="24"/>
          <w:szCs w:val="24"/>
          <w:lang w:val="en-US"/>
        </w:rPr>
        <w:t>International Journal of Education Technology and Scientific Researches</w:t>
      </w:r>
      <w:r w:rsidRPr="009A234D">
        <w:rPr>
          <w:rFonts w:ascii="Times New Roman" w:hAnsi="Times New Roman" w:cs="Times New Roman"/>
          <w:i/>
          <w:sz w:val="24"/>
          <w:szCs w:val="24"/>
        </w:rPr>
        <w:t>, 5</w:t>
      </w:r>
      <w:r w:rsidRPr="009A234D">
        <w:rPr>
          <w:rFonts w:ascii="Times New Roman" w:hAnsi="Times New Roman" w:cs="Times New Roman"/>
          <w:sz w:val="24"/>
          <w:szCs w:val="24"/>
        </w:rPr>
        <w:t>(12), 845-885.</w:t>
      </w:r>
    </w:p>
    <w:p w:rsidR="00577C8A" w:rsidRPr="009A234D" w:rsidRDefault="00577C8A" w:rsidP="00D876AD">
      <w:pPr>
        <w:spacing w:after="0" w:line="360" w:lineRule="auto"/>
        <w:ind w:left="851" w:hanging="851"/>
        <w:jc w:val="both"/>
        <w:rPr>
          <w:rFonts w:ascii="Times New Roman" w:hAnsi="Times New Roman" w:cs="Times New Roman"/>
          <w:sz w:val="24"/>
          <w:szCs w:val="24"/>
        </w:rPr>
      </w:pPr>
      <w:r w:rsidRPr="009A234D">
        <w:rPr>
          <w:rFonts w:ascii="Times New Roman" w:hAnsi="Times New Roman" w:cs="Times New Roman"/>
          <w:sz w:val="24"/>
          <w:szCs w:val="24"/>
        </w:rPr>
        <w:t>Polat-Demir, B</w:t>
      </w:r>
      <w:proofErr w:type="gramStart"/>
      <w:r w:rsidRPr="009A234D">
        <w:rPr>
          <w:rFonts w:ascii="Times New Roman" w:hAnsi="Times New Roman" w:cs="Times New Roman"/>
          <w:sz w:val="24"/>
          <w:szCs w:val="24"/>
        </w:rPr>
        <w:t>.,</w:t>
      </w:r>
      <w:proofErr w:type="gramEnd"/>
      <w:r w:rsidRPr="009A234D">
        <w:rPr>
          <w:rFonts w:ascii="Times New Roman" w:hAnsi="Times New Roman" w:cs="Times New Roman"/>
          <w:sz w:val="24"/>
          <w:szCs w:val="24"/>
        </w:rPr>
        <w:t xml:space="preserve"> &amp; Kutlu, Ö. (2016). Elektronik </w:t>
      </w:r>
      <w:proofErr w:type="spellStart"/>
      <w:r w:rsidRPr="009A234D">
        <w:rPr>
          <w:rFonts w:ascii="Times New Roman" w:hAnsi="Times New Roman" w:cs="Times New Roman"/>
          <w:sz w:val="24"/>
          <w:szCs w:val="24"/>
        </w:rPr>
        <w:t>portfolyo</w:t>
      </w:r>
      <w:proofErr w:type="spellEnd"/>
      <w:r w:rsidRPr="009A234D">
        <w:rPr>
          <w:rFonts w:ascii="Times New Roman" w:hAnsi="Times New Roman" w:cs="Times New Roman"/>
          <w:sz w:val="24"/>
          <w:szCs w:val="24"/>
        </w:rPr>
        <w:t xml:space="preserve"> uygulamalarının ortaokul 6. sınıf öğrencilerinin araştırma becerilerine etkisi. </w:t>
      </w:r>
      <w:r w:rsidRPr="009A234D">
        <w:rPr>
          <w:rFonts w:ascii="Times New Roman" w:hAnsi="Times New Roman" w:cs="Times New Roman"/>
          <w:i/>
          <w:sz w:val="24"/>
          <w:szCs w:val="24"/>
        </w:rPr>
        <w:t>Eğitim ve Bilim, 41</w:t>
      </w:r>
      <w:r w:rsidRPr="009A234D">
        <w:rPr>
          <w:rFonts w:ascii="Times New Roman" w:hAnsi="Times New Roman" w:cs="Times New Roman"/>
          <w:sz w:val="24"/>
          <w:szCs w:val="24"/>
        </w:rPr>
        <w:t>(188), 227-253.</w:t>
      </w:r>
    </w:p>
    <w:p w:rsidR="00577C8A" w:rsidRPr="009A234D" w:rsidRDefault="00577C8A" w:rsidP="00D876AD">
      <w:pPr>
        <w:spacing w:after="0" w:line="360" w:lineRule="auto"/>
        <w:ind w:left="851" w:hanging="851"/>
        <w:jc w:val="both"/>
        <w:rPr>
          <w:rFonts w:ascii="Times New Roman" w:hAnsi="Times New Roman" w:cs="Times New Roman"/>
          <w:sz w:val="24"/>
          <w:szCs w:val="24"/>
        </w:rPr>
      </w:pPr>
      <w:r w:rsidRPr="009A234D">
        <w:rPr>
          <w:rFonts w:ascii="Times New Roman" w:hAnsi="Times New Roman" w:cs="Times New Roman"/>
          <w:sz w:val="24"/>
          <w:szCs w:val="24"/>
        </w:rPr>
        <w:t xml:space="preserve">Saylan, A, Yanar, S, &amp; Kaya, H. (2019). Fen bilimleri dersinde tamamlayıcı ölçme ve değerlendirme yaklaşımlarından </w:t>
      </w:r>
      <w:proofErr w:type="spellStart"/>
      <w:r w:rsidRPr="009A234D">
        <w:rPr>
          <w:rFonts w:ascii="Times New Roman" w:hAnsi="Times New Roman" w:cs="Times New Roman"/>
          <w:sz w:val="24"/>
          <w:szCs w:val="24"/>
        </w:rPr>
        <w:t>portfolyo</w:t>
      </w:r>
      <w:proofErr w:type="spellEnd"/>
      <w:r w:rsidRPr="009A234D">
        <w:rPr>
          <w:rFonts w:ascii="Times New Roman" w:hAnsi="Times New Roman" w:cs="Times New Roman"/>
          <w:sz w:val="24"/>
          <w:szCs w:val="24"/>
        </w:rPr>
        <w:t xml:space="preserve"> kullanımının akademik başarı ve kalıcılığa etkisinin araştırılması. </w:t>
      </w:r>
      <w:r w:rsidRPr="009A234D">
        <w:rPr>
          <w:rFonts w:ascii="Times New Roman" w:hAnsi="Times New Roman" w:cs="Times New Roman"/>
          <w:i/>
          <w:sz w:val="24"/>
          <w:szCs w:val="24"/>
        </w:rPr>
        <w:t>Anemon Muş Alparslan Üniversitesi Sosyal Bilimler Dergisi, 7</w:t>
      </w:r>
      <w:r w:rsidRPr="009A234D">
        <w:rPr>
          <w:rFonts w:ascii="Times New Roman" w:hAnsi="Times New Roman" w:cs="Times New Roman"/>
          <w:sz w:val="24"/>
          <w:szCs w:val="24"/>
        </w:rPr>
        <w:t xml:space="preserve"> (2), 21-30.</w:t>
      </w:r>
    </w:p>
    <w:p w:rsidR="00577C8A" w:rsidRPr="003358DE" w:rsidRDefault="00577C8A" w:rsidP="00D876AD">
      <w:pPr>
        <w:spacing w:after="0" w:line="360" w:lineRule="auto"/>
        <w:ind w:left="851" w:hanging="851"/>
        <w:jc w:val="both"/>
        <w:rPr>
          <w:rFonts w:ascii="Times New Roman" w:hAnsi="Times New Roman" w:cs="Times New Roman"/>
          <w:sz w:val="24"/>
          <w:szCs w:val="24"/>
          <w:lang w:val="en-US"/>
        </w:rPr>
      </w:pPr>
      <w:r w:rsidRPr="003358DE">
        <w:rPr>
          <w:rFonts w:ascii="Times New Roman" w:hAnsi="Times New Roman" w:cs="Times New Roman"/>
          <w:sz w:val="24"/>
          <w:szCs w:val="24"/>
          <w:lang w:val="en-US"/>
        </w:rPr>
        <w:t>Siegel, D., &amp;</w:t>
      </w:r>
      <w:r w:rsidR="00DA226E" w:rsidRPr="003358DE">
        <w:rPr>
          <w:rFonts w:ascii="Times New Roman" w:hAnsi="Times New Roman" w:cs="Times New Roman"/>
          <w:sz w:val="24"/>
          <w:szCs w:val="24"/>
          <w:lang w:val="en-US"/>
        </w:rPr>
        <w:t xml:space="preserve"> </w:t>
      </w:r>
      <w:proofErr w:type="spellStart"/>
      <w:r w:rsidRPr="003358DE">
        <w:rPr>
          <w:rFonts w:ascii="Times New Roman" w:hAnsi="Times New Roman" w:cs="Times New Roman"/>
          <w:sz w:val="24"/>
          <w:szCs w:val="24"/>
          <w:lang w:val="en-US"/>
        </w:rPr>
        <w:t>Giamellaro</w:t>
      </w:r>
      <w:proofErr w:type="spellEnd"/>
      <w:r w:rsidRPr="003358DE">
        <w:rPr>
          <w:rFonts w:ascii="Times New Roman" w:hAnsi="Times New Roman" w:cs="Times New Roman"/>
          <w:sz w:val="24"/>
          <w:szCs w:val="24"/>
          <w:lang w:val="en-US"/>
        </w:rPr>
        <w:t xml:space="preserve">, M., (2019). Defining STEM within a school district: a co-constructed and evolving process. </w:t>
      </w:r>
      <w:r w:rsidRPr="003358DE">
        <w:rPr>
          <w:rFonts w:ascii="Times New Roman" w:hAnsi="Times New Roman" w:cs="Times New Roman"/>
          <w:i/>
          <w:sz w:val="24"/>
          <w:szCs w:val="24"/>
          <w:lang w:val="en-US"/>
        </w:rPr>
        <w:t>Cultural Studies of Science Education,</w:t>
      </w:r>
      <w:r w:rsidR="003358DE">
        <w:rPr>
          <w:rFonts w:ascii="Times New Roman" w:hAnsi="Times New Roman" w:cs="Times New Roman"/>
          <w:i/>
          <w:sz w:val="24"/>
          <w:szCs w:val="24"/>
          <w:lang w:val="en-US"/>
        </w:rPr>
        <w:t xml:space="preserve"> </w:t>
      </w:r>
      <w:hyperlink r:id="rId20" w:history="1">
        <w:r w:rsidRPr="003358DE">
          <w:rPr>
            <w:rStyle w:val="Kpr"/>
            <w:rFonts w:ascii="Times New Roman" w:hAnsi="Times New Roman" w:cs="Times New Roman"/>
            <w:color w:val="auto"/>
            <w:sz w:val="24"/>
            <w:szCs w:val="24"/>
            <w:lang w:val="en-US"/>
          </w:rPr>
          <w:t>https://doi.org/10.1007/s11422-019-09959-2</w:t>
        </w:r>
      </w:hyperlink>
    </w:p>
    <w:p w:rsidR="00577C8A" w:rsidRPr="003358DE" w:rsidRDefault="00577C8A" w:rsidP="00D876AD">
      <w:pPr>
        <w:spacing w:after="0" w:line="360" w:lineRule="auto"/>
        <w:ind w:left="851" w:hanging="851"/>
        <w:jc w:val="both"/>
        <w:rPr>
          <w:rFonts w:ascii="Times New Roman" w:hAnsi="Times New Roman" w:cs="Times New Roman"/>
          <w:sz w:val="24"/>
          <w:szCs w:val="24"/>
          <w:lang w:val="en-US"/>
        </w:rPr>
      </w:pPr>
      <w:r w:rsidRPr="003358DE">
        <w:rPr>
          <w:rFonts w:ascii="Times New Roman" w:hAnsi="Times New Roman" w:cs="Times New Roman"/>
          <w:sz w:val="24"/>
          <w:szCs w:val="24"/>
          <w:lang w:val="en-US"/>
        </w:rPr>
        <w:t>Stephens, B.R.,</w:t>
      </w:r>
      <w:r w:rsidR="003358DE">
        <w:rPr>
          <w:rFonts w:ascii="Times New Roman" w:hAnsi="Times New Roman" w:cs="Times New Roman"/>
          <w:sz w:val="24"/>
          <w:szCs w:val="24"/>
          <w:lang w:val="en-US"/>
        </w:rPr>
        <w:t xml:space="preserve"> </w:t>
      </w:r>
      <w:r w:rsidRPr="003358DE">
        <w:rPr>
          <w:rFonts w:ascii="Times New Roman" w:hAnsi="Times New Roman" w:cs="Times New Roman"/>
          <w:sz w:val="24"/>
          <w:szCs w:val="24"/>
          <w:lang w:val="en-US"/>
        </w:rPr>
        <w:t>&amp;</w:t>
      </w:r>
      <w:r w:rsidR="003358DE">
        <w:rPr>
          <w:rFonts w:ascii="Times New Roman" w:hAnsi="Times New Roman" w:cs="Times New Roman"/>
          <w:sz w:val="24"/>
          <w:szCs w:val="24"/>
          <w:lang w:val="en-US"/>
        </w:rPr>
        <w:t xml:space="preserve"> </w:t>
      </w:r>
      <w:r w:rsidRPr="003358DE">
        <w:rPr>
          <w:rFonts w:ascii="Times New Roman" w:hAnsi="Times New Roman" w:cs="Times New Roman"/>
          <w:sz w:val="24"/>
          <w:szCs w:val="24"/>
          <w:lang w:val="en-US"/>
        </w:rPr>
        <w:t>Weaver, B. E.  (2005). Integrating</w:t>
      </w:r>
      <w:r w:rsidRPr="003358DE">
        <w:rPr>
          <w:rFonts w:ascii="Times New Roman" w:hAnsi="Times New Roman" w:cs="Times New Roman"/>
          <w:i/>
          <w:sz w:val="24"/>
          <w:szCs w:val="24"/>
          <w:lang w:val="en-US"/>
        </w:rPr>
        <w:t xml:space="preserve"> learning, reflective e-portfolios, under graduate research, and assessment.  In Chambers, J.A. (Ed.) Selected Papers from the 16th International Conference on College Teaching and Learning (s.185-202).</w:t>
      </w:r>
      <w:r w:rsidRPr="003358DE">
        <w:rPr>
          <w:rFonts w:ascii="Times New Roman" w:hAnsi="Times New Roman" w:cs="Times New Roman"/>
          <w:sz w:val="24"/>
          <w:szCs w:val="24"/>
          <w:lang w:val="en-US"/>
        </w:rPr>
        <w:t xml:space="preserve"> Jacksonville: Florida Community College.  </w:t>
      </w:r>
    </w:p>
    <w:p w:rsidR="00577C8A" w:rsidRPr="003358DE" w:rsidRDefault="00577C8A" w:rsidP="00D876AD">
      <w:pPr>
        <w:spacing w:after="0" w:line="360" w:lineRule="auto"/>
        <w:ind w:left="851" w:hanging="851"/>
        <w:jc w:val="both"/>
        <w:rPr>
          <w:rFonts w:ascii="Times New Roman" w:hAnsi="Times New Roman" w:cs="Times New Roman"/>
          <w:sz w:val="24"/>
          <w:szCs w:val="24"/>
          <w:lang w:val="en-US"/>
        </w:rPr>
      </w:pPr>
      <w:r w:rsidRPr="003358DE">
        <w:rPr>
          <w:rFonts w:ascii="Times New Roman" w:hAnsi="Times New Roman" w:cs="Times New Roman"/>
          <w:sz w:val="24"/>
          <w:szCs w:val="24"/>
          <w:lang w:val="en-US"/>
        </w:rPr>
        <w:lastRenderedPageBreak/>
        <w:t xml:space="preserve">Stevenson, H. J. (2006). </w:t>
      </w:r>
      <w:r w:rsidRPr="003358DE">
        <w:rPr>
          <w:rFonts w:ascii="Times New Roman" w:hAnsi="Times New Roman" w:cs="Times New Roman"/>
          <w:i/>
          <w:sz w:val="24"/>
          <w:szCs w:val="24"/>
          <w:lang w:val="en-US"/>
        </w:rPr>
        <w:t xml:space="preserve">Using e Portfolios to foster peer assessment, critical thinking, and collaboration. In A. </w:t>
      </w:r>
      <w:proofErr w:type="spellStart"/>
      <w:r w:rsidRPr="003358DE">
        <w:rPr>
          <w:rFonts w:ascii="Times New Roman" w:hAnsi="Times New Roman" w:cs="Times New Roman"/>
          <w:i/>
          <w:sz w:val="24"/>
          <w:szCs w:val="24"/>
          <w:lang w:val="en-US"/>
        </w:rPr>
        <w:t>Jafari</w:t>
      </w:r>
      <w:proofErr w:type="spellEnd"/>
      <w:r w:rsidRPr="003358DE">
        <w:rPr>
          <w:rFonts w:ascii="Times New Roman" w:hAnsi="Times New Roman" w:cs="Times New Roman"/>
          <w:i/>
          <w:sz w:val="24"/>
          <w:szCs w:val="24"/>
          <w:lang w:val="en-US"/>
        </w:rPr>
        <w:t xml:space="preserve">, &amp; C. Kaufman (Eds.), Hand book of research </w:t>
      </w:r>
      <w:proofErr w:type="spellStart"/>
      <w:r w:rsidRPr="003358DE">
        <w:rPr>
          <w:rFonts w:ascii="Times New Roman" w:hAnsi="Times New Roman" w:cs="Times New Roman"/>
          <w:i/>
          <w:sz w:val="24"/>
          <w:szCs w:val="24"/>
          <w:lang w:val="en-US"/>
        </w:rPr>
        <w:t>on e</w:t>
      </w:r>
      <w:proofErr w:type="spellEnd"/>
      <w:r w:rsidRPr="003358DE">
        <w:rPr>
          <w:rFonts w:ascii="Times New Roman" w:hAnsi="Times New Roman" w:cs="Times New Roman"/>
          <w:i/>
          <w:sz w:val="24"/>
          <w:szCs w:val="24"/>
          <w:lang w:val="en-US"/>
        </w:rPr>
        <w:t xml:space="preserve"> Portfolios</w:t>
      </w:r>
      <w:r w:rsidRPr="003358DE">
        <w:rPr>
          <w:rFonts w:ascii="Times New Roman" w:hAnsi="Times New Roman" w:cs="Times New Roman"/>
          <w:sz w:val="24"/>
          <w:szCs w:val="24"/>
          <w:lang w:val="en-US"/>
        </w:rPr>
        <w:t xml:space="preserve"> (s.111-123). Hershey, PA: IGI Global.</w:t>
      </w:r>
    </w:p>
    <w:p w:rsidR="00577C8A" w:rsidRPr="003358DE" w:rsidRDefault="00577C8A" w:rsidP="00D876AD">
      <w:pPr>
        <w:spacing w:after="0" w:line="360" w:lineRule="auto"/>
        <w:ind w:left="851" w:hanging="851"/>
        <w:jc w:val="both"/>
        <w:rPr>
          <w:rFonts w:ascii="Times New Roman" w:hAnsi="Times New Roman" w:cs="Times New Roman"/>
          <w:sz w:val="24"/>
          <w:szCs w:val="24"/>
          <w:lang w:val="en-US"/>
        </w:rPr>
      </w:pPr>
      <w:proofErr w:type="spellStart"/>
      <w:r w:rsidRPr="003358DE">
        <w:rPr>
          <w:rFonts w:ascii="Times New Roman" w:hAnsi="Times New Roman" w:cs="Times New Roman"/>
          <w:sz w:val="24"/>
          <w:szCs w:val="24"/>
          <w:lang w:val="en-US"/>
        </w:rPr>
        <w:t>Stiggins</w:t>
      </w:r>
      <w:proofErr w:type="spellEnd"/>
      <w:r w:rsidRPr="003358DE">
        <w:rPr>
          <w:rFonts w:ascii="Times New Roman" w:hAnsi="Times New Roman" w:cs="Times New Roman"/>
          <w:sz w:val="24"/>
          <w:szCs w:val="24"/>
          <w:lang w:val="en-US"/>
        </w:rPr>
        <w:t xml:space="preserve">, R. J. (2005). </w:t>
      </w:r>
      <w:r w:rsidRPr="003358DE">
        <w:rPr>
          <w:rFonts w:ascii="Times New Roman" w:hAnsi="Times New Roman" w:cs="Times New Roman"/>
          <w:i/>
          <w:sz w:val="24"/>
          <w:szCs w:val="24"/>
          <w:lang w:val="en-US"/>
        </w:rPr>
        <w:t xml:space="preserve">Assessment for learning: Building a culture of confident learners. In R. DuFour, R. </w:t>
      </w:r>
      <w:proofErr w:type="spellStart"/>
      <w:r w:rsidRPr="003358DE">
        <w:rPr>
          <w:rFonts w:ascii="Times New Roman" w:hAnsi="Times New Roman" w:cs="Times New Roman"/>
          <w:i/>
          <w:sz w:val="24"/>
          <w:szCs w:val="24"/>
          <w:lang w:val="en-US"/>
        </w:rPr>
        <w:t>Eaker</w:t>
      </w:r>
      <w:proofErr w:type="spellEnd"/>
      <w:r w:rsidRPr="003358DE">
        <w:rPr>
          <w:rFonts w:ascii="Times New Roman" w:hAnsi="Times New Roman" w:cs="Times New Roman"/>
          <w:i/>
          <w:sz w:val="24"/>
          <w:szCs w:val="24"/>
          <w:lang w:val="en-US"/>
        </w:rPr>
        <w:t xml:space="preserve">, &amp; R. DuFour (Eds.), on common ground: The power of professional </w:t>
      </w:r>
      <w:proofErr w:type="gramStart"/>
      <w:r w:rsidRPr="003358DE">
        <w:rPr>
          <w:rFonts w:ascii="Times New Roman" w:hAnsi="Times New Roman" w:cs="Times New Roman"/>
          <w:i/>
          <w:sz w:val="24"/>
          <w:szCs w:val="24"/>
          <w:lang w:val="en-US"/>
        </w:rPr>
        <w:t>learning</w:t>
      </w:r>
      <w:proofErr w:type="gramEnd"/>
      <w:r w:rsidRPr="003358DE">
        <w:rPr>
          <w:rFonts w:ascii="Times New Roman" w:hAnsi="Times New Roman" w:cs="Times New Roman"/>
          <w:i/>
          <w:sz w:val="24"/>
          <w:szCs w:val="24"/>
          <w:lang w:val="en-US"/>
        </w:rPr>
        <w:t xml:space="preserve"> communities (65-83)</w:t>
      </w:r>
      <w:r w:rsidRPr="003358DE">
        <w:rPr>
          <w:rFonts w:ascii="Times New Roman" w:hAnsi="Times New Roman" w:cs="Times New Roman"/>
          <w:sz w:val="24"/>
          <w:szCs w:val="24"/>
          <w:lang w:val="en-US"/>
        </w:rPr>
        <w:t>. Bloomington, IN: National Educational Service.</w:t>
      </w:r>
    </w:p>
    <w:p w:rsidR="00577C8A" w:rsidRPr="009A234D" w:rsidRDefault="00577C8A" w:rsidP="00D876AD">
      <w:pPr>
        <w:spacing w:after="0" w:line="360" w:lineRule="auto"/>
        <w:ind w:left="851" w:hanging="851"/>
        <w:jc w:val="both"/>
        <w:rPr>
          <w:rFonts w:ascii="Times New Roman" w:hAnsi="Times New Roman" w:cs="Times New Roman"/>
          <w:sz w:val="24"/>
          <w:szCs w:val="24"/>
        </w:rPr>
      </w:pPr>
      <w:proofErr w:type="spellStart"/>
      <w:r w:rsidRPr="003358DE">
        <w:rPr>
          <w:rFonts w:ascii="Times New Roman" w:hAnsi="Times New Roman" w:cs="Times New Roman"/>
          <w:sz w:val="24"/>
          <w:szCs w:val="24"/>
          <w:lang w:val="en-US"/>
        </w:rPr>
        <w:t>Tajmel</w:t>
      </w:r>
      <w:proofErr w:type="spellEnd"/>
      <w:r w:rsidRPr="003358DE">
        <w:rPr>
          <w:rFonts w:ascii="Times New Roman" w:hAnsi="Times New Roman" w:cs="Times New Roman"/>
          <w:sz w:val="24"/>
          <w:szCs w:val="24"/>
          <w:lang w:val="en-US"/>
        </w:rPr>
        <w:t xml:space="preserve">, T. (2019). Pathways, intersections and leaky pipelines: the cognitive function of metaphors for research on STEM careers. </w:t>
      </w:r>
      <w:r w:rsidRPr="003358DE">
        <w:rPr>
          <w:rFonts w:ascii="Times New Roman" w:hAnsi="Times New Roman" w:cs="Times New Roman"/>
          <w:i/>
          <w:sz w:val="24"/>
          <w:szCs w:val="24"/>
          <w:lang w:val="en-US"/>
        </w:rPr>
        <w:t>Cultural Studies of Science Education</w:t>
      </w:r>
      <w:r w:rsidRPr="009A234D">
        <w:rPr>
          <w:rFonts w:ascii="Times New Roman" w:hAnsi="Times New Roman" w:cs="Times New Roman"/>
          <w:i/>
          <w:sz w:val="24"/>
          <w:szCs w:val="24"/>
        </w:rPr>
        <w:t>, 14</w:t>
      </w:r>
      <w:r w:rsidRPr="009A234D">
        <w:rPr>
          <w:rFonts w:ascii="Times New Roman" w:hAnsi="Times New Roman" w:cs="Times New Roman"/>
          <w:sz w:val="24"/>
          <w:szCs w:val="24"/>
        </w:rPr>
        <w:t>(4), 1105–1113. https://doi.org/10.1007/s11422-018-9893-x</w:t>
      </w:r>
    </w:p>
    <w:p w:rsidR="00577C8A" w:rsidRPr="003358DE" w:rsidRDefault="00577C8A" w:rsidP="00D876AD">
      <w:pPr>
        <w:spacing w:after="0" w:line="360" w:lineRule="auto"/>
        <w:ind w:left="851" w:hanging="851"/>
        <w:jc w:val="both"/>
        <w:rPr>
          <w:rFonts w:ascii="Times New Roman" w:hAnsi="Times New Roman" w:cs="Times New Roman"/>
          <w:sz w:val="24"/>
          <w:szCs w:val="24"/>
          <w:lang w:val="en-US"/>
        </w:rPr>
      </w:pPr>
      <w:r w:rsidRPr="009A234D">
        <w:rPr>
          <w:rFonts w:ascii="Times New Roman" w:hAnsi="Times New Roman" w:cs="Times New Roman"/>
          <w:sz w:val="24"/>
          <w:szCs w:val="24"/>
        </w:rPr>
        <w:t xml:space="preserve">Uçak, E. (2009). Fen bilgisi öğretmen adaylarının </w:t>
      </w:r>
      <w:proofErr w:type="spellStart"/>
      <w:r w:rsidRPr="009A234D">
        <w:rPr>
          <w:rFonts w:ascii="Times New Roman" w:hAnsi="Times New Roman" w:cs="Times New Roman"/>
          <w:sz w:val="24"/>
          <w:szCs w:val="24"/>
        </w:rPr>
        <w:t>portfolyo</w:t>
      </w:r>
      <w:proofErr w:type="spellEnd"/>
      <w:r w:rsidRPr="009A234D">
        <w:rPr>
          <w:rFonts w:ascii="Times New Roman" w:hAnsi="Times New Roman" w:cs="Times New Roman"/>
          <w:sz w:val="24"/>
          <w:szCs w:val="24"/>
        </w:rPr>
        <w:t xml:space="preserve"> uygulamasına ilişkin görüşleri. </w:t>
      </w:r>
      <w:r w:rsidRPr="003358DE">
        <w:rPr>
          <w:rFonts w:ascii="Times New Roman" w:hAnsi="Times New Roman" w:cs="Times New Roman"/>
          <w:i/>
          <w:sz w:val="24"/>
          <w:szCs w:val="24"/>
          <w:lang w:val="en-US"/>
        </w:rPr>
        <w:t>Education</w:t>
      </w:r>
      <w:r w:rsidR="00DA226E" w:rsidRPr="003358DE">
        <w:rPr>
          <w:rFonts w:ascii="Times New Roman" w:hAnsi="Times New Roman" w:cs="Times New Roman"/>
          <w:i/>
          <w:sz w:val="24"/>
          <w:szCs w:val="24"/>
          <w:lang w:val="en-US"/>
        </w:rPr>
        <w:t xml:space="preserve"> </w:t>
      </w:r>
      <w:r w:rsidRPr="003358DE">
        <w:rPr>
          <w:rFonts w:ascii="Times New Roman" w:hAnsi="Times New Roman" w:cs="Times New Roman"/>
          <w:i/>
          <w:sz w:val="24"/>
          <w:szCs w:val="24"/>
          <w:lang w:val="en-US"/>
        </w:rPr>
        <w:t>Sciences</w:t>
      </w:r>
      <w:r w:rsidRPr="003358DE">
        <w:rPr>
          <w:rFonts w:ascii="Times New Roman" w:hAnsi="Times New Roman" w:cs="Times New Roman"/>
          <w:sz w:val="24"/>
          <w:szCs w:val="24"/>
          <w:lang w:val="en-US"/>
        </w:rPr>
        <w:t xml:space="preserve">, </w:t>
      </w:r>
      <w:r w:rsidRPr="003358DE">
        <w:rPr>
          <w:rFonts w:ascii="Times New Roman" w:hAnsi="Times New Roman" w:cs="Times New Roman"/>
          <w:i/>
          <w:sz w:val="24"/>
          <w:szCs w:val="24"/>
          <w:lang w:val="en-US"/>
        </w:rPr>
        <w:t>4</w:t>
      </w:r>
      <w:r w:rsidRPr="003358DE">
        <w:rPr>
          <w:rFonts w:ascii="Times New Roman" w:hAnsi="Times New Roman" w:cs="Times New Roman"/>
          <w:sz w:val="24"/>
          <w:szCs w:val="24"/>
          <w:lang w:val="en-US"/>
        </w:rPr>
        <w:t>(3</w:t>
      </w:r>
      <w:proofErr w:type="gramStart"/>
      <w:r w:rsidRPr="003358DE">
        <w:rPr>
          <w:rFonts w:ascii="Times New Roman" w:hAnsi="Times New Roman" w:cs="Times New Roman"/>
          <w:sz w:val="24"/>
          <w:szCs w:val="24"/>
          <w:lang w:val="en-US"/>
        </w:rPr>
        <w:t>) ,</w:t>
      </w:r>
      <w:proofErr w:type="gramEnd"/>
      <w:r w:rsidRPr="003358DE">
        <w:rPr>
          <w:rFonts w:ascii="Times New Roman" w:hAnsi="Times New Roman" w:cs="Times New Roman"/>
          <w:sz w:val="24"/>
          <w:szCs w:val="24"/>
          <w:lang w:val="en-US"/>
        </w:rPr>
        <w:t xml:space="preserve"> 908-922.</w:t>
      </w:r>
    </w:p>
    <w:p w:rsidR="00577C8A" w:rsidRPr="003358DE" w:rsidRDefault="00577C8A" w:rsidP="00D876AD">
      <w:pPr>
        <w:spacing w:after="0" w:line="360" w:lineRule="auto"/>
        <w:ind w:left="851" w:hanging="851"/>
        <w:jc w:val="both"/>
        <w:rPr>
          <w:rFonts w:ascii="Times New Roman" w:hAnsi="Times New Roman" w:cs="Times New Roman"/>
          <w:sz w:val="24"/>
          <w:szCs w:val="24"/>
          <w:lang w:val="en-US"/>
        </w:rPr>
      </w:pPr>
      <w:r w:rsidRPr="003358DE">
        <w:rPr>
          <w:rFonts w:ascii="Times New Roman" w:hAnsi="Times New Roman" w:cs="Times New Roman"/>
          <w:sz w:val="24"/>
          <w:szCs w:val="24"/>
          <w:lang w:val="en-US"/>
        </w:rPr>
        <w:t xml:space="preserve">Wiggins, G. (1998). </w:t>
      </w:r>
      <w:r w:rsidRPr="003358DE">
        <w:rPr>
          <w:rFonts w:ascii="Times New Roman" w:hAnsi="Times New Roman" w:cs="Times New Roman"/>
          <w:i/>
          <w:sz w:val="24"/>
          <w:szCs w:val="24"/>
          <w:lang w:val="en-US"/>
        </w:rPr>
        <w:t xml:space="preserve">Educative assessment: Designing assessments to </w:t>
      </w:r>
      <w:proofErr w:type="spellStart"/>
      <w:r w:rsidRPr="003358DE">
        <w:rPr>
          <w:rFonts w:ascii="Times New Roman" w:hAnsi="Times New Roman" w:cs="Times New Roman"/>
          <w:i/>
          <w:sz w:val="24"/>
          <w:szCs w:val="24"/>
          <w:lang w:val="en-US"/>
        </w:rPr>
        <w:t>informandim</w:t>
      </w:r>
      <w:proofErr w:type="spellEnd"/>
      <w:r w:rsidRPr="003358DE">
        <w:rPr>
          <w:rFonts w:ascii="Times New Roman" w:hAnsi="Times New Roman" w:cs="Times New Roman"/>
          <w:i/>
          <w:sz w:val="24"/>
          <w:szCs w:val="24"/>
          <w:lang w:val="en-US"/>
        </w:rPr>
        <w:t xml:space="preserve"> prove student performance.</w:t>
      </w:r>
      <w:r w:rsidRPr="003358DE">
        <w:rPr>
          <w:rFonts w:ascii="Times New Roman" w:hAnsi="Times New Roman" w:cs="Times New Roman"/>
          <w:sz w:val="24"/>
          <w:szCs w:val="24"/>
          <w:lang w:val="en-US"/>
        </w:rPr>
        <w:t xml:space="preserve"> San </w:t>
      </w:r>
      <w:proofErr w:type="spellStart"/>
      <w:r w:rsidRPr="003358DE">
        <w:rPr>
          <w:rFonts w:ascii="Times New Roman" w:hAnsi="Times New Roman" w:cs="Times New Roman"/>
          <w:sz w:val="24"/>
          <w:szCs w:val="24"/>
          <w:lang w:val="en-US"/>
        </w:rPr>
        <w:t>Fransisco</w:t>
      </w:r>
      <w:proofErr w:type="spellEnd"/>
      <w:r w:rsidRPr="003358DE">
        <w:rPr>
          <w:rFonts w:ascii="Times New Roman" w:hAnsi="Times New Roman" w:cs="Times New Roman"/>
          <w:sz w:val="24"/>
          <w:szCs w:val="24"/>
          <w:lang w:val="en-US"/>
        </w:rPr>
        <w:t xml:space="preserve">, CA: </w:t>
      </w:r>
      <w:proofErr w:type="spellStart"/>
      <w:r w:rsidRPr="003358DE">
        <w:rPr>
          <w:rFonts w:ascii="Times New Roman" w:hAnsi="Times New Roman" w:cs="Times New Roman"/>
          <w:sz w:val="24"/>
          <w:szCs w:val="24"/>
          <w:lang w:val="en-US"/>
        </w:rPr>
        <w:t>Jossey</w:t>
      </w:r>
      <w:proofErr w:type="spellEnd"/>
      <w:r w:rsidRPr="003358DE">
        <w:rPr>
          <w:rFonts w:ascii="Times New Roman" w:hAnsi="Times New Roman" w:cs="Times New Roman"/>
          <w:sz w:val="24"/>
          <w:szCs w:val="24"/>
          <w:lang w:val="en-US"/>
        </w:rPr>
        <w:t xml:space="preserve">-Bass, Inc. </w:t>
      </w:r>
    </w:p>
    <w:p w:rsidR="00577C8A" w:rsidRPr="003358DE" w:rsidRDefault="00577C8A" w:rsidP="00D876AD">
      <w:pPr>
        <w:spacing w:after="0" w:line="360" w:lineRule="auto"/>
        <w:ind w:left="851" w:hanging="851"/>
        <w:jc w:val="both"/>
        <w:rPr>
          <w:rFonts w:ascii="Times New Roman" w:hAnsi="Times New Roman" w:cs="Times New Roman"/>
          <w:sz w:val="24"/>
          <w:szCs w:val="24"/>
          <w:lang w:val="en-US"/>
        </w:rPr>
      </w:pPr>
      <w:r w:rsidRPr="003358DE">
        <w:rPr>
          <w:rFonts w:ascii="Times New Roman" w:hAnsi="Times New Roman" w:cs="Times New Roman"/>
          <w:sz w:val="24"/>
          <w:szCs w:val="24"/>
          <w:lang w:val="en-US"/>
        </w:rPr>
        <w:t xml:space="preserve">Wiggins, G. (2006). </w:t>
      </w:r>
      <w:r w:rsidRPr="003358DE">
        <w:rPr>
          <w:rFonts w:ascii="Times New Roman" w:hAnsi="Times New Roman" w:cs="Times New Roman"/>
          <w:i/>
          <w:sz w:val="24"/>
          <w:szCs w:val="24"/>
          <w:lang w:val="en-US"/>
        </w:rPr>
        <w:t>Heal their testing made easy: The idea of authentic assessment.</w:t>
      </w:r>
      <w:r w:rsidR="00DA226E" w:rsidRPr="003358DE">
        <w:rPr>
          <w:rFonts w:ascii="Times New Roman" w:hAnsi="Times New Roman" w:cs="Times New Roman"/>
          <w:i/>
          <w:sz w:val="24"/>
          <w:szCs w:val="24"/>
          <w:lang w:val="en-US"/>
        </w:rPr>
        <w:t xml:space="preserve"> </w:t>
      </w:r>
      <w:proofErr w:type="spellStart"/>
      <w:r w:rsidRPr="003358DE">
        <w:rPr>
          <w:rFonts w:ascii="Times New Roman" w:hAnsi="Times New Roman" w:cs="Times New Roman"/>
          <w:sz w:val="24"/>
          <w:szCs w:val="24"/>
          <w:lang w:val="en-US"/>
        </w:rPr>
        <w:t>Erişim</w:t>
      </w:r>
      <w:proofErr w:type="spellEnd"/>
      <w:r w:rsidRPr="003358DE">
        <w:rPr>
          <w:rFonts w:ascii="Times New Roman" w:hAnsi="Times New Roman" w:cs="Times New Roman"/>
          <w:sz w:val="24"/>
          <w:szCs w:val="24"/>
          <w:lang w:val="en-US"/>
        </w:rPr>
        <w:t xml:space="preserve">; </w:t>
      </w:r>
      <w:hyperlink r:id="rId21" w:history="1">
        <w:r w:rsidRPr="003358DE">
          <w:rPr>
            <w:rStyle w:val="Kpr"/>
            <w:rFonts w:ascii="Times New Roman" w:hAnsi="Times New Roman" w:cs="Times New Roman"/>
            <w:color w:val="auto"/>
            <w:sz w:val="24"/>
            <w:szCs w:val="24"/>
            <w:lang w:val="en-US"/>
          </w:rPr>
          <w:t>https://www.edutopia.org/authentic-assessment-grant-wiggins</w:t>
        </w:r>
      </w:hyperlink>
      <w:r w:rsidRPr="003358DE">
        <w:rPr>
          <w:rFonts w:ascii="Times New Roman" w:hAnsi="Times New Roman" w:cs="Times New Roman"/>
          <w:sz w:val="24"/>
          <w:szCs w:val="24"/>
          <w:lang w:val="en-US"/>
        </w:rPr>
        <w:t xml:space="preserve">, </w:t>
      </w:r>
      <w:proofErr w:type="spellStart"/>
      <w:r w:rsidRPr="003358DE">
        <w:rPr>
          <w:rFonts w:ascii="Times New Roman" w:hAnsi="Times New Roman" w:cs="Times New Roman"/>
          <w:sz w:val="24"/>
          <w:szCs w:val="24"/>
          <w:lang w:val="en-US"/>
        </w:rPr>
        <w:t>Tarih</w:t>
      </w:r>
      <w:proofErr w:type="spellEnd"/>
      <w:r w:rsidRPr="003358DE">
        <w:rPr>
          <w:rFonts w:ascii="Times New Roman" w:hAnsi="Times New Roman" w:cs="Times New Roman"/>
          <w:sz w:val="24"/>
          <w:szCs w:val="24"/>
          <w:lang w:val="en-US"/>
        </w:rPr>
        <w:t>: 26.09.2020</w:t>
      </w:r>
    </w:p>
    <w:p w:rsidR="00577C8A" w:rsidRPr="003358DE" w:rsidRDefault="00577C8A" w:rsidP="00D876AD">
      <w:pPr>
        <w:spacing w:after="0" w:line="360" w:lineRule="auto"/>
        <w:ind w:left="851" w:hanging="851"/>
        <w:jc w:val="both"/>
        <w:rPr>
          <w:rFonts w:ascii="Times New Roman" w:hAnsi="Times New Roman" w:cs="Times New Roman"/>
          <w:sz w:val="24"/>
          <w:szCs w:val="24"/>
          <w:lang w:val="en-US"/>
        </w:rPr>
      </w:pPr>
      <w:r w:rsidRPr="003358DE">
        <w:rPr>
          <w:rFonts w:ascii="Times New Roman" w:hAnsi="Times New Roman" w:cs="Times New Roman"/>
          <w:sz w:val="24"/>
          <w:szCs w:val="24"/>
          <w:lang w:val="en-US"/>
        </w:rPr>
        <w:t xml:space="preserve">Yancey, K. B. (1996). </w:t>
      </w:r>
      <w:r w:rsidRPr="003358DE">
        <w:rPr>
          <w:rFonts w:ascii="Times New Roman" w:hAnsi="Times New Roman" w:cs="Times New Roman"/>
          <w:i/>
          <w:sz w:val="24"/>
          <w:szCs w:val="24"/>
          <w:lang w:val="en-US"/>
        </w:rPr>
        <w:t xml:space="preserve">Dialogue, interplay, and discovery: Mapping the roles and the rhetoric of reflection in portfolio assessment. In C. Calfee&amp; P. </w:t>
      </w:r>
      <w:proofErr w:type="spellStart"/>
      <w:r w:rsidRPr="003358DE">
        <w:rPr>
          <w:rFonts w:ascii="Times New Roman" w:hAnsi="Times New Roman" w:cs="Times New Roman"/>
          <w:i/>
          <w:sz w:val="24"/>
          <w:szCs w:val="24"/>
          <w:lang w:val="en-US"/>
        </w:rPr>
        <w:t>Perfumo</w:t>
      </w:r>
      <w:proofErr w:type="spellEnd"/>
      <w:r w:rsidRPr="003358DE">
        <w:rPr>
          <w:rFonts w:ascii="Times New Roman" w:hAnsi="Times New Roman" w:cs="Times New Roman"/>
          <w:i/>
          <w:sz w:val="24"/>
          <w:szCs w:val="24"/>
          <w:lang w:val="en-US"/>
        </w:rPr>
        <w:t>, Writing Portfolios in the Classroom. Policy and practice promise and peril</w:t>
      </w:r>
      <w:r w:rsidRPr="003358DE">
        <w:rPr>
          <w:rFonts w:ascii="Times New Roman" w:hAnsi="Times New Roman" w:cs="Times New Roman"/>
          <w:sz w:val="24"/>
          <w:szCs w:val="24"/>
          <w:lang w:val="en-US"/>
        </w:rPr>
        <w:t>. Mahwah, NJ: Lawrence Erlbaum.</w:t>
      </w:r>
    </w:p>
    <w:p w:rsidR="00577C8A" w:rsidRPr="009A234D" w:rsidRDefault="00577C8A" w:rsidP="00D876AD">
      <w:pPr>
        <w:spacing w:after="0" w:line="360" w:lineRule="auto"/>
        <w:ind w:left="851" w:hanging="851"/>
        <w:jc w:val="both"/>
        <w:rPr>
          <w:rFonts w:ascii="Times New Roman" w:hAnsi="Times New Roman" w:cs="Times New Roman"/>
          <w:sz w:val="24"/>
          <w:szCs w:val="24"/>
        </w:rPr>
      </w:pPr>
      <w:r w:rsidRPr="009A234D">
        <w:rPr>
          <w:rFonts w:ascii="Times New Roman" w:hAnsi="Times New Roman" w:cs="Times New Roman"/>
          <w:sz w:val="24"/>
          <w:szCs w:val="24"/>
        </w:rPr>
        <w:t xml:space="preserve">Yıldırım, A. &amp; Şimşek, H. (2013). </w:t>
      </w:r>
      <w:r w:rsidRPr="009A234D">
        <w:rPr>
          <w:rFonts w:ascii="Times New Roman" w:hAnsi="Times New Roman" w:cs="Times New Roman"/>
          <w:i/>
          <w:sz w:val="24"/>
          <w:szCs w:val="24"/>
        </w:rPr>
        <w:t>Sosyal bilimlerde nitel araştırma yöntemleri</w:t>
      </w:r>
      <w:r w:rsidRPr="009A234D">
        <w:rPr>
          <w:rFonts w:ascii="Times New Roman" w:hAnsi="Times New Roman" w:cs="Times New Roman"/>
          <w:sz w:val="24"/>
          <w:szCs w:val="24"/>
        </w:rPr>
        <w:t>. Ankara: Seçkin Yayınları.</w:t>
      </w:r>
    </w:p>
    <w:p w:rsidR="00577C8A" w:rsidRPr="009A234D" w:rsidRDefault="00577C8A" w:rsidP="00577C8A">
      <w:pPr>
        <w:spacing w:after="0" w:line="360" w:lineRule="auto"/>
        <w:ind w:left="851" w:hanging="851"/>
        <w:jc w:val="both"/>
        <w:rPr>
          <w:rFonts w:ascii="Times New Roman" w:hAnsi="Times New Roman" w:cs="Times New Roman"/>
          <w:sz w:val="24"/>
          <w:szCs w:val="24"/>
        </w:rPr>
      </w:pPr>
      <w:r w:rsidRPr="009A234D">
        <w:rPr>
          <w:rFonts w:ascii="Times New Roman" w:hAnsi="Times New Roman" w:cs="Times New Roman"/>
          <w:sz w:val="24"/>
          <w:szCs w:val="24"/>
        </w:rPr>
        <w:t>Yıldırım, B</w:t>
      </w:r>
      <w:proofErr w:type="gramStart"/>
      <w:r w:rsidRPr="009A234D">
        <w:rPr>
          <w:rFonts w:ascii="Times New Roman" w:hAnsi="Times New Roman" w:cs="Times New Roman"/>
          <w:sz w:val="24"/>
          <w:szCs w:val="24"/>
        </w:rPr>
        <w:t>.,</w:t>
      </w:r>
      <w:proofErr w:type="gramEnd"/>
      <w:r w:rsidRPr="009A234D">
        <w:rPr>
          <w:rFonts w:ascii="Times New Roman" w:hAnsi="Times New Roman" w:cs="Times New Roman"/>
          <w:sz w:val="24"/>
          <w:szCs w:val="24"/>
        </w:rPr>
        <w:t xml:space="preserve"> &amp; Türk, C. (2018). STEM Uygulamalarının Kız Öğrencilerin STEM Tutum ve Mühendislik Algılarına Etkisi. </w:t>
      </w:r>
      <w:r w:rsidRPr="009A234D">
        <w:rPr>
          <w:rFonts w:ascii="Times New Roman" w:hAnsi="Times New Roman" w:cs="Times New Roman"/>
          <w:i/>
          <w:sz w:val="24"/>
          <w:szCs w:val="24"/>
        </w:rPr>
        <w:t>Adıyaman Üniversitesi Sosyal Bilimler Enstitüsü Dergisi</w:t>
      </w:r>
      <w:r w:rsidRPr="009A234D">
        <w:rPr>
          <w:rFonts w:ascii="Times New Roman" w:hAnsi="Times New Roman" w:cs="Times New Roman"/>
          <w:sz w:val="24"/>
          <w:szCs w:val="24"/>
        </w:rPr>
        <w:t xml:space="preserve">, 30, 842-884. </w:t>
      </w:r>
      <w:hyperlink r:id="rId22" w:history="1">
        <w:r w:rsidRPr="009A234D">
          <w:rPr>
            <w:rStyle w:val="Kpr"/>
            <w:rFonts w:ascii="Times New Roman" w:hAnsi="Times New Roman" w:cs="Times New Roman"/>
            <w:color w:val="auto"/>
            <w:sz w:val="24"/>
            <w:szCs w:val="24"/>
          </w:rPr>
          <w:t>https://doi.org/10.14520/adyusbd.368452</w:t>
        </w:r>
      </w:hyperlink>
    </w:p>
    <w:p w:rsidR="00577C8A" w:rsidRPr="009A234D" w:rsidRDefault="00577C8A" w:rsidP="00B344D0">
      <w:pPr>
        <w:spacing w:after="0" w:line="360" w:lineRule="auto"/>
        <w:ind w:left="851" w:hanging="851"/>
        <w:jc w:val="both"/>
        <w:rPr>
          <w:rFonts w:ascii="Times New Roman" w:hAnsi="Times New Roman" w:cs="Times New Roman"/>
          <w:sz w:val="24"/>
          <w:szCs w:val="24"/>
        </w:rPr>
      </w:pPr>
      <w:r w:rsidRPr="009A234D">
        <w:rPr>
          <w:rFonts w:ascii="Times New Roman" w:hAnsi="Times New Roman" w:cs="Times New Roman"/>
          <w:sz w:val="24"/>
          <w:szCs w:val="24"/>
        </w:rPr>
        <w:t>Yılmaz, H</w:t>
      </w:r>
      <w:proofErr w:type="gramStart"/>
      <w:r w:rsidRPr="009A234D">
        <w:rPr>
          <w:rFonts w:ascii="Times New Roman" w:hAnsi="Times New Roman" w:cs="Times New Roman"/>
          <w:sz w:val="24"/>
          <w:szCs w:val="24"/>
        </w:rPr>
        <w:t>.,</w:t>
      </w:r>
      <w:proofErr w:type="gramEnd"/>
      <w:r w:rsidRPr="009A234D">
        <w:rPr>
          <w:rFonts w:ascii="Times New Roman" w:hAnsi="Times New Roman" w:cs="Times New Roman"/>
          <w:sz w:val="24"/>
          <w:szCs w:val="24"/>
        </w:rPr>
        <w:t xml:space="preserve"> Yiğit </w:t>
      </w:r>
      <w:proofErr w:type="spellStart"/>
      <w:r w:rsidRPr="009A234D">
        <w:rPr>
          <w:rFonts w:ascii="Times New Roman" w:hAnsi="Times New Roman" w:cs="Times New Roman"/>
          <w:sz w:val="24"/>
          <w:szCs w:val="24"/>
        </w:rPr>
        <w:t>Koyunkaya</w:t>
      </w:r>
      <w:proofErr w:type="spellEnd"/>
      <w:r w:rsidRPr="009A234D">
        <w:rPr>
          <w:rFonts w:ascii="Times New Roman" w:hAnsi="Times New Roman" w:cs="Times New Roman"/>
          <w:sz w:val="24"/>
          <w:szCs w:val="24"/>
        </w:rPr>
        <w:t>, M., Güler, F., &amp; Güzey, S. (2017). Fen, teknoloji, mühendislik, matematik (</w:t>
      </w:r>
      <w:r w:rsidR="00DA226E" w:rsidRPr="009A234D">
        <w:rPr>
          <w:rFonts w:ascii="Times New Roman" w:hAnsi="Times New Roman" w:cs="Times New Roman"/>
          <w:sz w:val="24"/>
          <w:szCs w:val="24"/>
        </w:rPr>
        <w:t>STEM</w:t>
      </w:r>
      <w:r w:rsidRPr="009A234D">
        <w:rPr>
          <w:rFonts w:ascii="Times New Roman" w:hAnsi="Times New Roman" w:cs="Times New Roman"/>
          <w:sz w:val="24"/>
          <w:szCs w:val="24"/>
        </w:rPr>
        <w:t xml:space="preserve">) eğitimi tutum ölçeğinin Türkçeye uyarlanması. </w:t>
      </w:r>
      <w:r w:rsidRPr="009A234D">
        <w:rPr>
          <w:rFonts w:ascii="Times New Roman" w:hAnsi="Times New Roman" w:cs="Times New Roman"/>
          <w:i/>
          <w:sz w:val="24"/>
          <w:szCs w:val="24"/>
        </w:rPr>
        <w:t>Kastamonu Eğitim Dergisi, 25</w:t>
      </w:r>
      <w:r w:rsidRPr="009A234D">
        <w:rPr>
          <w:rFonts w:ascii="Times New Roman" w:hAnsi="Times New Roman" w:cs="Times New Roman"/>
          <w:sz w:val="24"/>
          <w:szCs w:val="24"/>
        </w:rPr>
        <w:t>(5), 1787-1800.</w:t>
      </w:r>
    </w:p>
    <w:p w:rsidR="00577C8A" w:rsidRPr="003358DE" w:rsidRDefault="00577C8A" w:rsidP="00D876AD">
      <w:pPr>
        <w:spacing w:after="0" w:line="360" w:lineRule="auto"/>
        <w:ind w:left="851" w:hanging="851"/>
        <w:jc w:val="both"/>
        <w:rPr>
          <w:rFonts w:ascii="Times New Roman" w:hAnsi="Times New Roman" w:cs="Times New Roman"/>
          <w:sz w:val="24"/>
          <w:szCs w:val="24"/>
          <w:lang w:val="en-US"/>
        </w:rPr>
      </w:pPr>
      <w:r w:rsidRPr="009A234D">
        <w:rPr>
          <w:rFonts w:ascii="Times New Roman" w:hAnsi="Times New Roman" w:cs="Times New Roman"/>
          <w:sz w:val="24"/>
          <w:szCs w:val="24"/>
        </w:rPr>
        <w:t>Zeybek, G</w:t>
      </w:r>
      <w:proofErr w:type="gramStart"/>
      <w:r w:rsidRPr="009A234D">
        <w:rPr>
          <w:rFonts w:ascii="Times New Roman" w:hAnsi="Times New Roman" w:cs="Times New Roman"/>
          <w:sz w:val="24"/>
          <w:szCs w:val="24"/>
        </w:rPr>
        <w:t>.,</w:t>
      </w:r>
      <w:proofErr w:type="gramEnd"/>
      <w:r w:rsidRPr="009A234D">
        <w:rPr>
          <w:rFonts w:ascii="Times New Roman" w:hAnsi="Times New Roman" w:cs="Times New Roman"/>
          <w:sz w:val="24"/>
          <w:szCs w:val="24"/>
        </w:rPr>
        <w:t xml:space="preserve"> (2019). </w:t>
      </w:r>
      <w:proofErr w:type="spellStart"/>
      <w:r w:rsidRPr="009A234D">
        <w:rPr>
          <w:rFonts w:ascii="Times New Roman" w:hAnsi="Times New Roman" w:cs="Times New Roman"/>
          <w:sz w:val="24"/>
          <w:szCs w:val="24"/>
        </w:rPr>
        <w:t>Veritabanı</w:t>
      </w:r>
      <w:proofErr w:type="spellEnd"/>
      <w:r w:rsidRPr="009A234D">
        <w:rPr>
          <w:rFonts w:ascii="Times New Roman" w:hAnsi="Times New Roman" w:cs="Times New Roman"/>
          <w:sz w:val="24"/>
          <w:szCs w:val="24"/>
        </w:rPr>
        <w:t xml:space="preserve"> organizasyonu dersinde elektronik </w:t>
      </w:r>
      <w:proofErr w:type="spellStart"/>
      <w:r w:rsidRPr="009A234D">
        <w:rPr>
          <w:rFonts w:ascii="Times New Roman" w:hAnsi="Times New Roman" w:cs="Times New Roman"/>
          <w:sz w:val="24"/>
          <w:szCs w:val="24"/>
        </w:rPr>
        <w:t>portfolyo</w:t>
      </w:r>
      <w:proofErr w:type="spellEnd"/>
      <w:r w:rsidRPr="009A234D">
        <w:rPr>
          <w:rFonts w:ascii="Times New Roman" w:hAnsi="Times New Roman" w:cs="Times New Roman"/>
          <w:sz w:val="24"/>
          <w:szCs w:val="24"/>
        </w:rPr>
        <w:t xml:space="preserve"> uygulamalarının akademik başarıya etkisi. </w:t>
      </w:r>
      <w:r w:rsidRPr="009A234D">
        <w:rPr>
          <w:rFonts w:ascii="Times New Roman" w:hAnsi="Times New Roman" w:cs="Times New Roman"/>
          <w:i/>
          <w:sz w:val="24"/>
          <w:szCs w:val="24"/>
        </w:rPr>
        <w:t xml:space="preserve">Afyon Kocatepe </w:t>
      </w:r>
      <w:r w:rsidRPr="003358DE">
        <w:rPr>
          <w:rFonts w:ascii="Times New Roman" w:hAnsi="Times New Roman" w:cs="Times New Roman"/>
          <w:i/>
          <w:sz w:val="24"/>
          <w:szCs w:val="24"/>
          <w:lang w:val="en-US"/>
        </w:rPr>
        <w:t>University Journal of Social Sciences, 21</w:t>
      </w:r>
      <w:r w:rsidRPr="003358DE">
        <w:rPr>
          <w:rFonts w:ascii="Times New Roman" w:hAnsi="Times New Roman" w:cs="Times New Roman"/>
          <w:sz w:val="24"/>
          <w:szCs w:val="24"/>
          <w:lang w:val="en-US"/>
        </w:rPr>
        <w:t>(4), 1045-1058.</w:t>
      </w:r>
    </w:p>
    <w:p w:rsidR="00577C8A" w:rsidRPr="003358DE" w:rsidRDefault="00577C8A" w:rsidP="00D876AD">
      <w:pPr>
        <w:spacing w:after="0" w:line="360" w:lineRule="auto"/>
        <w:ind w:left="851" w:hanging="851"/>
        <w:jc w:val="both"/>
        <w:rPr>
          <w:rFonts w:ascii="Times New Roman" w:hAnsi="Times New Roman" w:cs="Times New Roman"/>
          <w:sz w:val="24"/>
          <w:szCs w:val="24"/>
          <w:lang w:val="en-US"/>
        </w:rPr>
      </w:pPr>
      <w:proofErr w:type="spellStart"/>
      <w:r w:rsidRPr="003358DE">
        <w:rPr>
          <w:rFonts w:ascii="Times New Roman" w:hAnsi="Times New Roman" w:cs="Times New Roman"/>
          <w:sz w:val="24"/>
          <w:szCs w:val="24"/>
          <w:lang w:val="en-US"/>
        </w:rPr>
        <w:t>Zollman</w:t>
      </w:r>
      <w:proofErr w:type="spellEnd"/>
      <w:r w:rsidRPr="003358DE">
        <w:rPr>
          <w:rFonts w:ascii="Times New Roman" w:hAnsi="Times New Roman" w:cs="Times New Roman"/>
          <w:sz w:val="24"/>
          <w:szCs w:val="24"/>
          <w:lang w:val="en-US"/>
        </w:rPr>
        <w:t xml:space="preserve">, A. (2012). Learning for STEM literacy: STEM literacy for learning. </w:t>
      </w:r>
      <w:r w:rsidRPr="003358DE">
        <w:rPr>
          <w:rFonts w:ascii="Times New Roman" w:hAnsi="Times New Roman" w:cs="Times New Roman"/>
          <w:i/>
          <w:sz w:val="24"/>
          <w:szCs w:val="24"/>
          <w:lang w:val="en-US"/>
        </w:rPr>
        <w:t>School Science and Mathematics, 112</w:t>
      </w:r>
      <w:r w:rsidRPr="003358DE">
        <w:rPr>
          <w:rFonts w:ascii="Times New Roman" w:hAnsi="Times New Roman" w:cs="Times New Roman"/>
          <w:sz w:val="24"/>
          <w:szCs w:val="24"/>
          <w:lang w:val="en-US"/>
        </w:rPr>
        <w:t>(1), 12– 19. https://doi.org/10.1111/j.1949</w:t>
      </w:r>
      <w:r w:rsidRPr="003358DE">
        <w:rPr>
          <w:rFonts w:cs="Times New Roman"/>
          <w:sz w:val="24"/>
          <w:szCs w:val="24"/>
          <w:lang w:val="en-US"/>
        </w:rPr>
        <w:t>‐</w:t>
      </w:r>
      <w:r w:rsidRPr="003358DE">
        <w:rPr>
          <w:rFonts w:ascii="Times New Roman" w:hAnsi="Times New Roman" w:cs="Times New Roman"/>
          <w:sz w:val="24"/>
          <w:szCs w:val="24"/>
          <w:lang w:val="en-US"/>
        </w:rPr>
        <w:t>8594.2012.00101.x</w:t>
      </w:r>
    </w:p>
    <w:p w:rsidR="00577C8A" w:rsidRPr="003358DE" w:rsidRDefault="00577C8A" w:rsidP="00D876AD">
      <w:pPr>
        <w:spacing w:after="0" w:line="360" w:lineRule="auto"/>
        <w:ind w:left="851" w:hanging="851"/>
        <w:jc w:val="both"/>
        <w:rPr>
          <w:rFonts w:ascii="Times New Roman" w:hAnsi="Times New Roman" w:cs="Times New Roman"/>
          <w:sz w:val="24"/>
          <w:szCs w:val="24"/>
          <w:lang w:val="en-US"/>
        </w:rPr>
      </w:pPr>
      <w:proofErr w:type="spellStart"/>
      <w:r w:rsidRPr="003358DE">
        <w:rPr>
          <w:rFonts w:ascii="Times New Roman" w:hAnsi="Times New Roman" w:cs="Times New Roman"/>
          <w:sz w:val="24"/>
          <w:szCs w:val="24"/>
          <w:lang w:val="en-US"/>
        </w:rPr>
        <w:lastRenderedPageBreak/>
        <w:t>Zouda</w:t>
      </w:r>
      <w:proofErr w:type="spellEnd"/>
      <w:r w:rsidRPr="003358DE">
        <w:rPr>
          <w:rFonts w:ascii="Times New Roman" w:hAnsi="Times New Roman" w:cs="Times New Roman"/>
          <w:sz w:val="24"/>
          <w:szCs w:val="24"/>
          <w:lang w:val="en-US"/>
        </w:rPr>
        <w:t xml:space="preserve">, M. (2018). Issues of power and control in STEM education: A reading through the postmodern condition. </w:t>
      </w:r>
      <w:r w:rsidRPr="003358DE">
        <w:rPr>
          <w:rFonts w:ascii="Times New Roman" w:hAnsi="Times New Roman" w:cs="Times New Roman"/>
          <w:i/>
          <w:sz w:val="24"/>
          <w:szCs w:val="24"/>
          <w:lang w:val="en-US"/>
        </w:rPr>
        <w:t>Cultural Studies of Science Education, 13</w:t>
      </w:r>
      <w:r w:rsidRPr="003358DE">
        <w:rPr>
          <w:rFonts w:ascii="Times New Roman" w:hAnsi="Times New Roman" w:cs="Times New Roman"/>
          <w:sz w:val="24"/>
          <w:szCs w:val="24"/>
          <w:lang w:val="en-US"/>
        </w:rPr>
        <w:t xml:space="preserve">(4), 1109–1128, </w:t>
      </w:r>
      <w:hyperlink r:id="rId23" w:history="1">
        <w:r w:rsidRPr="003358DE">
          <w:rPr>
            <w:rStyle w:val="Kpr"/>
            <w:rFonts w:ascii="Times New Roman" w:hAnsi="Times New Roman" w:cs="Times New Roman"/>
            <w:color w:val="auto"/>
            <w:sz w:val="24"/>
            <w:szCs w:val="24"/>
            <w:lang w:val="en-US"/>
          </w:rPr>
          <w:t>https://doi.org/10.1007/s11422-017-9820-6</w:t>
        </w:r>
      </w:hyperlink>
    </w:p>
    <w:p w:rsidR="004D2D9E" w:rsidRPr="009A234D" w:rsidRDefault="004D2D9E" w:rsidP="004579B7">
      <w:pPr>
        <w:spacing w:after="0" w:line="360" w:lineRule="auto"/>
        <w:jc w:val="center"/>
        <w:rPr>
          <w:rFonts w:ascii="Times New Roman" w:hAnsi="Times New Roman" w:cs="Times New Roman"/>
          <w:b/>
          <w:sz w:val="24"/>
          <w:szCs w:val="24"/>
        </w:rPr>
      </w:pPr>
    </w:p>
    <w:p w:rsidR="004579B7" w:rsidRPr="003358DE" w:rsidRDefault="004579B7" w:rsidP="004579B7">
      <w:pPr>
        <w:spacing w:after="0" w:line="360" w:lineRule="auto"/>
        <w:jc w:val="center"/>
        <w:rPr>
          <w:rFonts w:ascii="Times New Roman" w:hAnsi="Times New Roman" w:cs="Times New Roman"/>
          <w:b/>
          <w:sz w:val="24"/>
          <w:szCs w:val="24"/>
          <w:lang w:val="en-US"/>
        </w:rPr>
      </w:pPr>
      <w:r w:rsidRPr="003358DE">
        <w:rPr>
          <w:rFonts w:ascii="Times New Roman" w:hAnsi="Times New Roman" w:cs="Times New Roman"/>
          <w:b/>
          <w:sz w:val="24"/>
          <w:szCs w:val="24"/>
          <w:lang w:val="en-US"/>
        </w:rPr>
        <w:t>Summary</w:t>
      </w:r>
    </w:p>
    <w:p w:rsidR="00EE42D4" w:rsidRPr="003358DE" w:rsidRDefault="008D0D1F" w:rsidP="008477B4">
      <w:pPr>
        <w:spacing w:after="0" w:line="360" w:lineRule="auto"/>
        <w:ind w:firstLine="708"/>
        <w:rPr>
          <w:rFonts w:ascii="Times New Roman" w:hAnsi="Times New Roman" w:cs="Times New Roman"/>
          <w:sz w:val="24"/>
          <w:szCs w:val="24"/>
          <w:lang w:val="en-US"/>
        </w:rPr>
      </w:pPr>
      <w:r w:rsidRPr="003358DE">
        <w:rPr>
          <w:rFonts w:ascii="Times New Roman" w:hAnsi="Times New Roman" w:cs="Times New Roman"/>
          <w:b/>
          <w:sz w:val="24"/>
          <w:szCs w:val="24"/>
          <w:lang w:val="en-US"/>
        </w:rPr>
        <w:t xml:space="preserve">Problem </w:t>
      </w:r>
      <w:r w:rsidR="00EE42D4" w:rsidRPr="003358DE">
        <w:rPr>
          <w:rFonts w:ascii="Times New Roman" w:hAnsi="Times New Roman" w:cs="Times New Roman"/>
          <w:b/>
          <w:sz w:val="24"/>
          <w:szCs w:val="24"/>
          <w:lang w:val="en-US"/>
        </w:rPr>
        <w:t>Situation</w:t>
      </w:r>
    </w:p>
    <w:p w:rsidR="008D0D1F" w:rsidRPr="003358DE" w:rsidRDefault="008D0D1F" w:rsidP="00EE42D4">
      <w:pPr>
        <w:spacing w:after="0" w:line="360" w:lineRule="auto"/>
        <w:ind w:firstLine="708"/>
        <w:jc w:val="both"/>
        <w:rPr>
          <w:rFonts w:ascii="Times New Roman" w:hAnsi="Times New Roman" w:cs="Times New Roman"/>
          <w:sz w:val="24"/>
          <w:szCs w:val="24"/>
          <w:lang w:val="en-US"/>
        </w:rPr>
      </w:pPr>
      <w:r w:rsidRPr="003358DE">
        <w:rPr>
          <w:rFonts w:ascii="Times New Roman" w:hAnsi="Times New Roman" w:cs="Times New Roman"/>
          <w:sz w:val="24"/>
          <w:szCs w:val="24"/>
          <w:lang w:val="en-US"/>
        </w:rPr>
        <w:t xml:space="preserve">Student products are student's course documents such as pictures, poems, writings, tests, questions, puzzles that document the performance of the student during </w:t>
      </w:r>
      <w:r w:rsidR="00D74D84" w:rsidRPr="003358DE">
        <w:rPr>
          <w:rFonts w:ascii="Times New Roman" w:hAnsi="Times New Roman" w:cs="Times New Roman"/>
          <w:sz w:val="24"/>
          <w:szCs w:val="24"/>
          <w:lang w:val="en-US"/>
        </w:rPr>
        <w:t>education and training season</w:t>
      </w:r>
      <w:r w:rsidR="00DA226E" w:rsidRPr="003358DE">
        <w:rPr>
          <w:rFonts w:ascii="Times New Roman" w:hAnsi="Times New Roman" w:cs="Times New Roman"/>
          <w:sz w:val="24"/>
          <w:szCs w:val="24"/>
          <w:lang w:val="en-US"/>
        </w:rPr>
        <w:t xml:space="preserve"> </w:t>
      </w:r>
      <w:r w:rsidRPr="003358DE">
        <w:rPr>
          <w:rFonts w:ascii="Times New Roman" w:hAnsi="Times New Roman" w:cs="Times New Roman"/>
          <w:sz w:val="24"/>
          <w:szCs w:val="24"/>
          <w:lang w:val="en-US"/>
        </w:rPr>
        <w:t>(</w:t>
      </w:r>
      <w:proofErr w:type="spellStart"/>
      <w:r w:rsidRPr="003358DE">
        <w:rPr>
          <w:rFonts w:ascii="Times New Roman" w:hAnsi="Times New Roman" w:cs="Times New Roman"/>
          <w:sz w:val="24"/>
          <w:szCs w:val="24"/>
          <w:lang w:val="en-US"/>
        </w:rPr>
        <w:t>Gözüm</w:t>
      </w:r>
      <w:proofErr w:type="spellEnd"/>
      <w:r w:rsidRPr="003358DE">
        <w:rPr>
          <w:rFonts w:ascii="Times New Roman" w:hAnsi="Times New Roman" w:cs="Times New Roman"/>
          <w:sz w:val="24"/>
          <w:szCs w:val="24"/>
          <w:lang w:val="en-US"/>
        </w:rPr>
        <w:t xml:space="preserve">, 2008; </w:t>
      </w:r>
      <w:proofErr w:type="spellStart"/>
      <w:r w:rsidRPr="003358DE">
        <w:rPr>
          <w:rFonts w:ascii="Times New Roman" w:hAnsi="Times New Roman" w:cs="Times New Roman"/>
          <w:sz w:val="24"/>
          <w:szCs w:val="24"/>
          <w:lang w:val="en-US"/>
        </w:rPr>
        <w:t>Öztürk</w:t>
      </w:r>
      <w:proofErr w:type="spellEnd"/>
      <w:r w:rsidR="00DA226E" w:rsidRPr="003358DE">
        <w:rPr>
          <w:rFonts w:ascii="Times New Roman" w:hAnsi="Times New Roman" w:cs="Times New Roman"/>
          <w:sz w:val="24"/>
          <w:szCs w:val="24"/>
          <w:lang w:val="en-US"/>
        </w:rPr>
        <w:t xml:space="preserve"> </w:t>
      </w:r>
      <w:r w:rsidRPr="003358DE">
        <w:rPr>
          <w:rFonts w:ascii="Times New Roman" w:hAnsi="Times New Roman" w:cs="Times New Roman"/>
          <w:sz w:val="24"/>
          <w:szCs w:val="24"/>
          <w:lang w:val="en-US"/>
        </w:rPr>
        <w:t xml:space="preserve">&amp; Ada, </w:t>
      </w:r>
      <w:r w:rsidR="008477B4" w:rsidRPr="003358DE">
        <w:rPr>
          <w:rFonts w:ascii="Times New Roman" w:hAnsi="Times New Roman" w:cs="Times New Roman"/>
          <w:sz w:val="24"/>
          <w:szCs w:val="24"/>
          <w:lang w:val="en-US"/>
        </w:rPr>
        <w:t>2006</w:t>
      </w:r>
      <w:r w:rsidRPr="003358DE">
        <w:rPr>
          <w:rFonts w:ascii="Times New Roman" w:hAnsi="Times New Roman" w:cs="Times New Roman"/>
          <w:sz w:val="24"/>
          <w:szCs w:val="24"/>
          <w:lang w:val="en-US"/>
        </w:rPr>
        <w:t>). During the school, these documents are collected and used for student assessment. Student products are usually collected in their cabinets or in their teachers in the form of a transparent file. In this file, rather than the activities that the student performs every day, some activities with high importance are collected for the activities that are determined by the teacher and with high educational value.</w:t>
      </w:r>
    </w:p>
    <w:p w:rsidR="008D0D1F" w:rsidRPr="003358DE" w:rsidRDefault="008D0D1F" w:rsidP="00EE42D4">
      <w:pPr>
        <w:spacing w:after="0" w:line="360" w:lineRule="auto"/>
        <w:ind w:firstLine="708"/>
        <w:jc w:val="both"/>
        <w:rPr>
          <w:rFonts w:ascii="Times New Roman" w:hAnsi="Times New Roman" w:cs="Times New Roman"/>
          <w:sz w:val="24"/>
          <w:szCs w:val="24"/>
          <w:lang w:val="en-US"/>
        </w:rPr>
      </w:pPr>
      <w:r w:rsidRPr="003358DE">
        <w:rPr>
          <w:rFonts w:ascii="Times New Roman" w:hAnsi="Times New Roman" w:cs="Times New Roman"/>
          <w:sz w:val="24"/>
          <w:szCs w:val="24"/>
          <w:lang w:val="en-US"/>
        </w:rPr>
        <w:t>It is very difficult and tiring for planning activities, collecting files or following them in the training process. Also, for many researchers, teachers and students, these filing works are perceived as stationery (</w:t>
      </w:r>
      <w:proofErr w:type="spellStart"/>
      <w:r w:rsidRPr="003358DE">
        <w:rPr>
          <w:rFonts w:ascii="Times New Roman" w:hAnsi="Times New Roman" w:cs="Times New Roman"/>
          <w:sz w:val="24"/>
          <w:szCs w:val="24"/>
          <w:lang w:val="en-US"/>
        </w:rPr>
        <w:t>Özyenginer</w:t>
      </w:r>
      <w:proofErr w:type="spellEnd"/>
      <w:r w:rsidRPr="003358DE">
        <w:rPr>
          <w:rFonts w:ascii="Times New Roman" w:hAnsi="Times New Roman" w:cs="Times New Roman"/>
          <w:sz w:val="24"/>
          <w:szCs w:val="24"/>
          <w:lang w:val="en-US"/>
        </w:rPr>
        <w:t xml:space="preserve">, 2006; </w:t>
      </w:r>
      <w:proofErr w:type="spellStart"/>
      <w:r w:rsidRPr="003358DE">
        <w:rPr>
          <w:rFonts w:ascii="Times New Roman" w:hAnsi="Times New Roman" w:cs="Times New Roman"/>
          <w:sz w:val="24"/>
          <w:szCs w:val="24"/>
          <w:lang w:val="en-US"/>
        </w:rPr>
        <w:t>Koç</w:t>
      </w:r>
      <w:proofErr w:type="spellEnd"/>
      <w:r w:rsidRPr="003358DE">
        <w:rPr>
          <w:rFonts w:ascii="Times New Roman" w:hAnsi="Times New Roman" w:cs="Times New Roman"/>
          <w:sz w:val="24"/>
          <w:szCs w:val="24"/>
          <w:lang w:val="en-US"/>
        </w:rPr>
        <w:t xml:space="preserve">, 2010; </w:t>
      </w:r>
      <w:proofErr w:type="spellStart"/>
      <w:r w:rsidRPr="003358DE">
        <w:rPr>
          <w:rFonts w:ascii="Times New Roman" w:hAnsi="Times New Roman" w:cs="Times New Roman"/>
          <w:sz w:val="24"/>
          <w:szCs w:val="24"/>
          <w:lang w:val="en-US"/>
        </w:rPr>
        <w:t>Uçak</w:t>
      </w:r>
      <w:proofErr w:type="spellEnd"/>
      <w:r w:rsidRPr="003358DE">
        <w:rPr>
          <w:rFonts w:ascii="Times New Roman" w:hAnsi="Times New Roman" w:cs="Times New Roman"/>
          <w:sz w:val="24"/>
          <w:szCs w:val="24"/>
          <w:lang w:val="en-US"/>
        </w:rPr>
        <w:t>, 2009). It is emphasized that filing is important in the evaluation of students from the first grade to the eighth grade, which is especially compulsory in the education process (</w:t>
      </w:r>
      <w:proofErr w:type="spellStart"/>
      <w:r w:rsidRPr="003358DE">
        <w:rPr>
          <w:rFonts w:ascii="Times New Roman" w:hAnsi="Times New Roman" w:cs="Times New Roman"/>
          <w:sz w:val="24"/>
          <w:szCs w:val="24"/>
          <w:lang w:val="en-US"/>
        </w:rPr>
        <w:t>Gözüm</w:t>
      </w:r>
      <w:proofErr w:type="spellEnd"/>
      <w:r w:rsidRPr="003358DE">
        <w:rPr>
          <w:rFonts w:ascii="Times New Roman" w:hAnsi="Times New Roman" w:cs="Times New Roman"/>
          <w:sz w:val="24"/>
          <w:szCs w:val="24"/>
          <w:lang w:val="en-US"/>
        </w:rPr>
        <w:t>, 2008). Although there are not many problems at the level of kindergarten and first grades, it is seen as a rather problematic job in the next grades (</w:t>
      </w:r>
      <w:proofErr w:type="spellStart"/>
      <w:r w:rsidRPr="003358DE">
        <w:rPr>
          <w:rFonts w:ascii="Times New Roman" w:hAnsi="Times New Roman" w:cs="Times New Roman"/>
          <w:sz w:val="24"/>
          <w:szCs w:val="24"/>
          <w:lang w:val="en-US"/>
        </w:rPr>
        <w:t>Demi̇r</w:t>
      </w:r>
      <w:proofErr w:type="spellEnd"/>
      <w:r w:rsidRPr="003358DE">
        <w:rPr>
          <w:rFonts w:ascii="Times New Roman" w:hAnsi="Times New Roman" w:cs="Times New Roman"/>
          <w:sz w:val="24"/>
          <w:szCs w:val="24"/>
          <w:lang w:val="en-US"/>
        </w:rPr>
        <w:t xml:space="preserve">, </w:t>
      </w:r>
      <w:proofErr w:type="spellStart"/>
      <w:r w:rsidRPr="003358DE">
        <w:rPr>
          <w:rFonts w:ascii="Times New Roman" w:hAnsi="Times New Roman" w:cs="Times New Roman"/>
          <w:sz w:val="24"/>
          <w:szCs w:val="24"/>
          <w:lang w:val="en-US"/>
        </w:rPr>
        <w:t>Türkoğuz</w:t>
      </w:r>
      <w:proofErr w:type="spellEnd"/>
      <w:r w:rsidRPr="003358DE">
        <w:rPr>
          <w:rFonts w:ascii="Times New Roman" w:hAnsi="Times New Roman" w:cs="Times New Roman"/>
          <w:sz w:val="24"/>
          <w:szCs w:val="24"/>
          <w:lang w:val="en-US"/>
        </w:rPr>
        <w:t>, &amp;</w:t>
      </w:r>
      <w:r w:rsidR="00DA226E" w:rsidRPr="003358DE">
        <w:rPr>
          <w:rFonts w:ascii="Times New Roman" w:hAnsi="Times New Roman" w:cs="Times New Roman"/>
          <w:sz w:val="24"/>
          <w:szCs w:val="24"/>
          <w:lang w:val="en-US"/>
        </w:rPr>
        <w:t xml:space="preserve"> </w:t>
      </w:r>
      <w:proofErr w:type="spellStart"/>
      <w:r w:rsidRPr="003358DE">
        <w:rPr>
          <w:rFonts w:ascii="Times New Roman" w:hAnsi="Times New Roman" w:cs="Times New Roman"/>
          <w:sz w:val="24"/>
          <w:szCs w:val="24"/>
          <w:lang w:val="en-US"/>
        </w:rPr>
        <w:t>Polat</w:t>
      </w:r>
      <w:proofErr w:type="spellEnd"/>
      <w:r w:rsidRPr="003358DE">
        <w:rPr>
          <w:rFonts w:ascii="Times New Roman" w:hAnsi="Times New Roman" w:cs="Times New Roman"/>
          <w:sz w:val="24"/>
          <w:szCs w:val="24"/>
          <w:lang w:val="en-US"/>
        </w:rPr>
        <w:t xml:space="preserve">, 2010). As a matter of fact, as the student age group increases, it is necessary to carry out the filing and follow-up of the products by itself (Ok, 2012; </w:t>
      </w:r>
      <w:proofErr w:type="spellStart"/>
      <w:r w:rsidRPr="003358DE">
        <w:rPr>
          <w:rFonts w:ascii="Times New Roman" w:hAnsi="Times New Roman" w:cs="Times New Roman"/>
          <w:sz w:val="24"/>
          <w:szCs w:val="24"/>
          <w:lang w:val="en-US"/>
        </w:rPr>
        <w:t>Polat</w:t>
      </w:r>
      <w:r w:rsidR="006058B9" w:rsidRPr="003358DE">
        <w:rPr>
          <w:rFonts w:ascii="Times New Roman" w:hAnsi="Times New Roman" w:cs="Times New Roman"/>
          <w:sz w:val="24"/>
          <w:szCs w:val="24"/>
          <w:lang w:val="en-US"/>
        </w:rPr>
        <w:t>-</w:t>
      </w:r>
      <w:r w:rsidRPr="003358DE">
        <w:rPr>
          <w:rFonts w:ascii="Times New Roman" w:hAnsi="Times New Roman" w:cs="Times New Roman"/>
          <w:sz w:val="24"/>
          <w:szCs w:val="24"/>
          <w:lang w:val="en-US"/>
        </w:rPr>
        <w:t>Demir</w:t>
      </w:r>
      <w:proofErr w:type="spellEnd"/>
      <w:r w:rsidR="003358DE">
        <w:rPr>
          <w:rFonts w:ascii="Times New Roman" w:hAnsi="Times New Roman" w:cs="Times New Roman"/>
          <w:sz w:val="24"/>
          <w:szCs w:val="24"/>
          <w:lang w:val="en-US"/>
        </w:rPr>
        <w:t xml:space="preserve"> </w:t>
      </w:r>
      <w:r w:rsidRPr="003358DE">
        <w:rPr>
          <w:rFonts w:ascii="Times New Roman" w:hAnsi="Times New Roman" w:cs="Times New Roman"/>
          <w:sz w:val="24"/>
          <w:szCs w:val="24"/>
          <w:lang w:val="en-US"/>
        </w:rPr>
        <w:t>&amp;</w:t>
      </w:r>
      <w:r w:rsidR="003358DE">
        <w:rPr>
          <w:rFonts w:ascii="Times New Roman" w:hAnsi="Times New Roman" w:cs="Times New Roman"/>
          <w:sz w:val="24"/>
          <w:szCs w:val="24"/>
          <w:lang w:val="en-US"/>
        </w:rPr>
        <w:t xml:space="preserve"> </w:t>
      </w:r>
      <w:proofErr w:type="spellStart"/>
      <w:r w:rsidRPr="003358DE">
        <w:rPr>
          <w:rFonts w:ascii="Times New Roman" w:hAnsi="Times New Roman" w:cs="Times New Roman"/>
          <w:sz w:val="24"/>
          <w:szCs w:val="24"/>
          <w:lang w:val="en-US"/>
        </w:rPr>
        <w:t>Kutlu</w:t>
      </w:r>
      <w:proofErr w:type="spellEnd"/>
      <w:r w:rsidRPr="003358DE">
        <w:rPr>
          <w:rFonts w:ascii="Times New Roman" w:hAnsi="Times New Roman" w:cs="Times New Roman"/>
          <w:sz w:val="24"/>
          <w:szCs w:val="24"/>
          <w:lang w:val="en-US"/>
        </w:rPr>
        <w:t>, 2016). It is understood that although the students are satisfied that their products are gathered somewhere, they fail to follow and fulfill this (</w:t>
      </w:r>
      <w:proofErr w:type="spellStart"/>
      <w:r w:rsidRPr="003358DE">
        <w:rPr>
          <w:rFonts w:ascii="Times New Roman" w:hAnsi="Times New Roman" w:cs="Times New Roman"/>
          <w:sz w:val="24"/>
          <w:szCs w:val="24"/>
          <w:lang w:val="en-US"/>
        </w:rPr>
        <w:t>Izgi</w:t>
      </w:r>
      <w:proofErr w:type="spellEnd"/>
      <w:r w:rsidR="00DA226E" w:rsidRPr="003358DE">
        <w:rPr>
          <w:rFonts w:ascii="Times New Roman" w:hAnsi="Times New Roman" w:cs="Times New Roman"/>
          <w:sz w:val="24"/>
          <w:szCs w:val="24"/>
          <w:lang w:val="en-US"/>
        </w:rPr>
        <w:t xml:space="preserve"> </w:t>
      </w:r>
      <w:r w:rsidRPr="003358DE">
        <w:rPr>
          <w:rFonts w:ascii="Times New Roman" w:hAnsi="Times New Roman" w:cs="Times New Roman"/>
          <w:sz w:val="24"/>
          <w:szCs w:val="24"/>
          <w:lang w:val="en-US"/>
        </w:rPr>
        <w:t>&amp;</w:t>
      </w:r>
      <w:r w:rsidR="00DA226E" w:rsidRPr="003358DE">
        <w:rPr>
          <w:rFonts w:ascii="Times New Roman" w:hAnsi="Times New Roman" w:cs="Times New Roman"/>
          <w:sz w:val="24"/>
          <w:szCs w:val="24"/>
          <w:lang w:val="en-US"/>
        </w:rPr>
        <w:t xml:space="preserve"> </w:t>
      </w:r>
      <w:proofErr w:type="spellStart"/>
      <w:r w:rsidRPr="003358DE">
        <w:rPr>
          <w:rFonts w:ascii="Times New Roman" w:hAnsi="Times New Roman" w:cs="Times New Roman"/>
          <w:sz w:val="24"/>
          <w:szCs w:val="24"/>
          <w:lang w:val="en-US"/>
        </w:rPr>
        <w:t>Gücüm</w:t>
      </w:r>
      <w:proofErr w:type="spellEnd"/>
      <w:r w:rsidRPr="003358DE">
        <w:rPr>
          <w:rFonts w:ascii="Times New Roman" w:hAnsi="Times New Roman" w:cs="Times New Roman"/>
          <w:sz w:val="24"/>
          <w:szCs w:val="24"/>
          <w:lang w:val="en-US"/>
        </w:rPr>
        <w:t>, 2012). The collection and filing of the products, especially in subjects with abundant efficiency, requires a special care. For example, the files obtained during the STEM education activities, which is the new education trend of recent years, should be filed and stored for use in process evaluation.</w:t>
      </w:r>
    </w:p>
    <w:p w:rsidR="008D0D1F" w:rsidRPr="003358DE" w:rsidRDefault="008D0D1F" w:rsidP="00EE42D4">
      <w:pPr>
        <w:spacing w:after="0" w:line="360" w:lineRule="auto"/>
        <w:ind w:firstLine="708"/>
        <w:jc w:val="both"/>
        <w:rPr>
          <w:rFonts w:ascii="Times New Roman" w:hAnsi="Times New Roman" w:cs="Times New Roman"/>
          <w:sz w:val="24"/>
          <w:szCs w:val="24"/>
          <w:lang w:val="en-US"/>
        </w:rPr>
      </w:pPr>
      <w:r w:rsidRPr="003358DE">
        <w:rPr>
          <w:rFonts w:ascii="Times New Roman" w:hAnsi="Times New Roman" w:cs="Times New Roman"/>
          <w:sz w:val="24"/>
          <w:szCs w:val="24"/>
          <w:lang w:val="en-US"/>
        </w:rPr>
        <w:t>With the development of technology and internet infrastructure, the product filing system has also gained a new dimension. Electronic collection of student products; It offers many advantages such as storing the products of students who cannot make filing, preventing product loss, preventing stationery, storing and loading files in the school locker or student bag (</w:t>
      </w:r>
      <w:proofErr w:type="spellStart"/>
      <w:r w:rsidRPr="003358DE">
        <w:rPr>
          <w:rFonts w:ascii="Times New Roman" w:hAnsi="Times New Roman" w:cs="Times New Roman"/>
          <w:sz w:val="24"/>
          <w:szCs w:val="24"/>
          <w:lang w:val="en-US"/>
        </w:rPr>
        <w:t>Kayri</w:t>
      </w:r>
      <w:proofErr w:type="spellEnd"/>
      <w:r w:rsidRPr="003358DE">
        <w:rPr>
          <w:rFonts w:ascii="Times New Roman" w:hAnsi="Times New Roman" w:cs="Times New Roman"/>
          <w:sz w:val="24"/>
          <w:szCs w:val="24"/>
          <w:lang w:val="en-US"/>
        </w:rPr>
        <w:t xml:space="preserve">̇, 2008). For this reason, in this study, the effect of electronic file system (electronic </w:t>
      </w:r>
      <w:r w:rsidRPr="003358DE">
        <w:rPr>
          <w:rFonts w:ascii="Times New Roman" w:hAnsi="Times New Roman" w:cs="Times New Roman"/>
          <w:sz w:val="24"/>
          <w:szCs w:val="24"/>
          <w:lang w:val="en-US"/>
        </w:rPr>
        <w:lastRenderedPageBreak/>
        <w:t>portfolio) on variables such as academic success and attitude was investigated apart from the known advantages.</w:t>
      </w:r>
    </w:p>
    <w:p w:rsidR="00EE42D4" w:rsidRPr="003358DE" w:rsidRDefault="008D0D1F" w:rsidP="00EE42D4">
      <w:pPr>
        <w:spacing w:after="0" w:line="360" w:lineRule="auto"/>
        <w:ind w:firstLine="708"/>
        <w:jc w:val="both"/>
        <w:rPr>
          <w:rFonts w:ascii="Times New Roman" w:hAnsi="Times New Roman" w:cs="Times New Roman"/>
          <w:sz w:val="24"/>
          <w:szCs w:val="24"/>
          <w:lang w:val="en-US"/>
        </w:rPr>
      </w:pPr>
      <w:r w:rsidRPr="003358DE">
        <w:rPr>
          <w:rFonts w:ascii="Times New Roman" w:hAnsi="Times New Roman" w:cs="Times New Roman"/>
          <w:b/>
          <w:sz w:val="24"/>
          <w:szCs w:val="24"/>
          <w:lang w:val="en-US"/>
        </w:rPr>
        <w:t xml:space="preserve">Purpose </w:t>
      </w:r>
      <w:r w:rsidR="00EE42D4" w:rsidRPr="003358DE">
        <w:rPr>
          <w:rFonts w:ascii="Times New Roman" w:hAnsi="Times New Roman" w:cs="Times New Roman"/>
          <w:b/>
          <w:sz w:val="24"/>
          <w:szCs w:val="24"/>
          <w:lang w:val="en-US"/>
        </w:rPr>
        <w:t>of the Research</w:t>
      </w:r>
    </w:p>
    <w:p w:rsidR="008D0D1F" w:rsidRPr="003358DE" w:rsidRDefault="008D0D1F" w:rsidP="00EE42D4">
      <w:pPr>
        <w:spacing w:after="0" w:line="360" w:lineRule="auto"/>
        <w:ind w:firstLine="708"/>
        <w:jc w:val="both"/>
        <w:rPr>
          <w:rFonts w:ascii="Times New Roman" w:hAnsi="Times New Roman" w:cs="Times New Roman"/>
          <w:sz w:val="24"/>
          <w:szCs w:val="24"/>
          <w:lang w:val="en-US"/>
        </w:rPr>
      </w:pPr>
      <w:r w:rsidRPr="003358DE">
        <w:rPr>
          <w:rFonts w:ascii="Times New Roman" w:hAnsi="Times New Roman" w:cs="Times New Roman"/>
          <w:sz w:val="24"/>
          <w:szCs w:val="24"/>
          <w:lang w:val="en-US"/>
        </w:rPr>
        <w:t>In this study,</w:t>
      </w:r>
      <w:r w:rsidR="00DA226E" w:rsidRPr="003358DE">
        <w:rPr>
          <w:rFonts w:ascii="Times New Roman" w:hAnsi="Times New Roman" w:cs="Times New Roman"/>
          <w:sz w:val="24"/>
          <w:szCs w:val="24"/>
          <w:lang w:val="en-US"/>
        </w:rPr>
        <w:t xml:space="preserve"> </w:t>
      </w:r>
      <w:r w:rsidR="00577C8A" w:rsidRPr="003358DE">
        <w:rPr>
          <w:rFonts w:ascii="Times New Roman" w:hAnsi="Times New Roman" w:cs="Times New Roman"/>
          <w:sz w:val="24"/>
          <w:szCs w:val="24"/>
          <w:lang w:val="en-US"/>
        </w:rPr>
        <w:t>in</w:t>
      </w:r>
      <w:r w:rsidR="002F46B7" w:rsidRPr="003358DE">
        <w:rPr>
          <w:rFonts w:ascii="Times New Roman" w:hAnsi="Times New Roman" w:cs="Times New Roman"/>
          <w:sz w:val="24"/>
          <w:szCs w:val="24"/>
          <w:lang w:val="en-US"/>
        </w:rPr>
        <w:t xml:space="preserve"> this study, it was aimed to determine the effect of using electronic portfolio (e-portfolio) on academic achievement and STEM attitude during the implementation of STEM activities</w:t>
      </w:r>
      <w:r w:rsidRPr="003358DE">
        <w:rPr>
          <w:rFonts w:ascii="Times New Roman" w:hAnsi="Times New Roman" w:cs="Times New Roman"/>
          <w:sz w:val="24"/>
          <w:szCs w:val="24"/>
          <w:lang w:val="en-US"/>
        </w:rPr>
        <w:t>. In this context, the answers of the following questions were sought.</w:t>
      </w:r>
    </w:p>
    <w:p w:rsidR="002F6975" w:rsidRPr="003358DE" w:rsidRDefault="002F6975" w:rsidP="002F6975">
      <w:pPr>
        <w:spacing w:after="0" w:line="360" w:lineRule="auto"/>
        <w:ind w:firstLine="708"/>
        <w:rPr>
          <w:rFonts w:ascii="Times New Roman" w:hAnsi="Times New Roman" w:cs="Times New Roman"/>
          <w:sz w:val="24"/>
          <w:szCs w:val="24"/>
          <w:lang w:val="en-US"/>
        </w:rPr>
      </w:pPr>
      <w:r w:rsidRPr="003358DE">
        <w:rPr>
          <w:rFonts w:ascii="Times New Roman" w:hAnsi="Times New Roman" w:cs="Times New Roman"/>
          <w:sz w:val="24"/>
          <w:szCs w:val="24"/>
          <w:lang w:val="en-US"/>
        </w:rPr>
        <w:t>1. Students in the experimental and control groups;</w:t>
      </w:r>
    </w:p>
    <w:p w:rsidR="002F6975" w:rsidRPr="003358DE" w:rsidRDefault="002F6975" w:rsidP="002F6975">
      <w:pPr>
        <w:spacing w:after="0" w:line="360" w:lineRule="auto"/>
        <w:ind w:left="708" w:firstLine="708"/>
        <w:rPr>
          <w:rFonts w:ascii="Times New Roman" w:hAnsi="Times New Roman" w:cs="Times New Roman"/>
          <w:sz w:val="24"/>
          <w:szCs w:val="24"/>
          <w:lang w:val="en-US"/>
        </w:rPr>
      </w:pPr>
      <w:r w:rsidRPr="003358DE">
        <w:rPr>
          <w:rFonts w:ascii="Times New Roman" w:hAnsi="Times New Roman" w:cs="Times New Roman"/>
          <w:sz w:val="24"/>
          <w:szCs w:val="24"/>
          <w:lang w:val="en-US"/>
        </w:rPr>
        <w:t>a) Is there a significant difference between the academic achievement averages of the science course?</w:t>
      </w:r>
    </w:p>
    <w:p w:rsidR="002F6975" w:rsidRPr="003358DE" w:rsidRDefault="002F6975" w:rsidP="002F6975">
      <w:pPr>
        <w:spacing w:after="0" w:line="360" w:lineRule="auto"/>
        <w:ind w:left="708" w:firstLine="708"/>
        <w:rPr>
          <w:rFonts w:ascii="Times New Roman" w:hAnsi="Times New Roman" w:cs="Times New Roman"/>
          <w:sz w:val="24"/>
          <w:szCs w:val="24"/>
          <w:lang w:val="en-US"/>
        </w:rPr>
      </w:pPr>
      <w:r w:rsidRPr="003358DE">
        <w:rPr>
          <w:rFonts w:ascii="Times New Roman" w:hAnsi="Times New Roman" w:cs="Times New Roman"/>
          <w:sz w:val="24"/>
          <w:szCs w:val="24"/>
          <w:lang w:val="en-US"/>
        </w:rPr>
        <w:t>b) Is there a significant difference between STEM attitude scores?</w:t>
      </w:r>
    </w:p>
    <w:p w:rsidR="002F6975" w:rsidRPr="003358DE" w:rsidRDefault="002F6975" w:rsidP="002F6975">
      <w:pPr>
        <w:spacing w:after="0" w:line="360" w:lineRule="auto"/>
        <w:ind w:firstLine="708"/>
        <w:rPr>
          <w:rFonts w:ascii="Times New Roman" w:hAnsi="Times New Roman" w:cs="Times New Roman"/>
          <w:sz w:val="24"/>
          <w:szCs w:val="24"/>
          <w:lang w:val="en-US"/>
        </w:rPr>
      </w:pPr>
      <w:r w:rsidRPr="003358DE">
        <w:rPr>
          <w:rFonts w:ascii="Times New Roman" w:hAnsi="Times New Roman" w:cs="Times New Roman"/>
          <w:sz w:val="24"/>
          <w:szCs w:val="24"/>
          <w:lang w:val="en-US"/>
        </w:rPr>
        <w:t>2. Do the STEM attitude scores and academic achievement of the students in the experimental group differ significantly by gender?</w:t>
      </w:r>
    </w:p>
    <w:p w:rsidR="00EE42D4" w:rsidRPr="003358DE" w:rsidRDefault="008D0D1F" w:rsidP="002F6975">
      <w:pPr>
        <w:spacing w:after="0" w:line="360" w:lineRule="auto"/>
        <w:jc w:val="center"/>
        <w:rPr>
          <w:rFonts w:ascii="Times New Roman" w:hAnsi="Times New Roman" w:cs="Times New Roman"/>
          <w:b/>
          <w:sz w:val="24"/>
          <w:szCs w:val="24"/>
          <w:lang w:val="en-US"/>
        </w:rPr>
      </w:pPr>
      <w:r w:rsidRPr="003358DE">
        <w:rPr>
          <w:rFonts w:ascii="Times New Roman" w:hAnsi="Times New Roman" w:cs="Times New Roman"/>
          <w:b/>
          <w:sz w:val="24"/>
          <w:szCs w:val="24"/>
          <w:lang w:val="en-US"/>
        </w:rPr>
        <w:t>Method</w:t>
      </w:r>
    </w:p>
    <w:p w:rsidR="008D0D1F" w:rsidRPr="003358DE" w:rsidRDefault="00D74D84" w:rsidP="00EE42D4">
      <w:pPr>
        <w:spacing w:after="0" w:line="360" w:lineRule="auto"/>
        <w:ind w:firstLine="708"/>
        <w:jc w:val="both"/>
        <w:rPr>
          <w:rFonts w:ascii="Times New Roman" w:hAnsi="Times New Roman" w:cs="Times New Roman"/>
          <w:sz w:val="24"/>
          <w:szCs w:val="24"/>
          <w:lang w:val="en-US"/>
        </w:rPr>
      </w:pPr>
      <w:r w:rsidRPr="003358DE">
        <w:rPr>
          <w:rFonts w:ascii="Times New Roman" w:hAnsi="Times New Roman" w:cs="Times New Roman"/>
          <w:sz w:val="24"/>
          <w:szCs w:val="24"/>
          <w:lang w:val="en-US"/>
        </w:rPr>
        <w:t>An e</w:t>
      </w:r>
      <w:r w:rsidR="008D0D1F" w:rsidRPr="003358DE">
        <w:rPr>
          <w:rFonts w:ascii="Times New Roman" w:hAnsi="Times New Roman" w:cs="Times New Roman"/>
          <w:sz w:val="24"/>
          <w:szCs w:val="24"/>
          <w:lang w:val="en-US"/>
        </w:rPr>
        <w:t>xperimental design was used in the research. Pre-posttest semi-experimental pattern is used. In this pattern, it is aimed to investigate the subject of research in cause and effect relation through randomly selected experimental</w:t>
      </w:r>
      <w:r w:rsidR="00595F6E" w:rsidRPr="003358DE">
        <w:rPr>
          <w:rFonts w:ascii="Times New Roman" w:hAnsi="Times New Roman" w:cs="Times New Roman"/>
          <w:sz w:val="24"/>
          <w:szCs w:val="24"/>
          <w:lang w:val="en-US"/>
        </w:rPr>
        <w:t xml:space="preserve"> and control groups</w:t>
      </w:r>
      <w:r w:rsidR="008D0D1F" w:rsidRPr="003358DE">
        <w:rPr>
          <w:rFonts w:ascii="Times New Roman" w:hAnsi="Times New Roman" w:cs="Times New Roman"/>
          <w:sz w:val="24"/>
          <w:szCs w:val="24"/>
          <w:lang w:val="en-US"/>
        </w:rPr>
        <w:t>. In the experimental group, an electronic portfolio was prepared with STEM activities and the subject of “Simple Machines” was taught. In the control group, the same subject was covered with</w:t>
      </w:r>
      <w:r w:rsidR="00DA226E" w:rsidRPr="003358DE">
        <w:rPr>
          <w:rFonts w:ascii="Times New Roman" w:hAnsi="Times New Roman" w:cs="Times New Roman"/>
          <w:sz w:val="24"/>
          <w:szCs w:val="24"/>
          <w:lang w:val="en-US"/>
        </w:rPr>
        <w:t xml:space="preserve"> </w:t>
      </w:r>
      <w:r w:rsidR="002F6975" w:rsidRPr="003358DE">
        <w:rPr>
          <w:rFonts w:ascii="Times New Roman" w:hAnsi="Times New Roman" w:cs="Times New Roman"/>
          <w:sz w:val="24"/>
          <w:szCs w:val="24"/>
          <w:lang w:val="en-US"/>
        </w:rPr>
        <w:t>STEM activities and</w:t>
      </w:r>
      <w:r w:rsidR="008D0D1F" w:rsidRPr="003358DE">
        <w:rPr>
          <w:rFonts w:ascii="Times New Roman" w:hAnsi="Times New Roman" w:cs="Times New Roman"/>
          <w:sz w:val="24"/>
          <w:szCs w:val="24"/>
          <w:lang w:val="en-US"/>
        </w:rPr>
        <w:t xml:space="preserve"> research-based activities.</w:t>
      </w:r>
    </w:p>
    <w:p w:rsidR="00EE42D4" w:rsidRPr="003358DE" w:rsidRDefault="008D0D1F" w:rsidP="00EE42D4">
      <w:pPr>
        <w:spacing w:after="0" w:line="360" w:lineRule="auto"/>
        <w:ind w:firstLine="708"/>
        <w:jc w:val="both"/>
        <w:rPr>
          <w:rFonts w:ascii="Times New Roman" w:hAnsi="Times New Roman" w:cs="Times New Roman"/>
          <w:sz w:val="24"/>
          <w:szCs w:val="24"/>
          <w:lang w:val="en-US"/>
        </w:rPr>
      </w:pPr>
      <w:r w:rsidRPr="003358DE">
        <w:rPr>
          <w:rFonts w:ascii="Times New Roman" w:hAnsi="Times New Roman" w:cs="Times New Roman"/>
          <w:b/>
          <w:sz w:val="24"/>
          <w:szCs w:val="24"/>
          <w:lang w:val="en-US"/>
        </w:rPr>
        <w:t>Sample</w:t>
      </w:r>
    </w:p>
    <w:p w:rsidR="00EE42D4" w:rsidRPr="003358DE" w:rsidRDefault="008D0D1F" w:rsidP="00EE42D4">
      <w:pPr>
        <w:spacing w:after="0" w:line="360" w:lineRule="auto"/>
        <w:ind w:firstLine="708"/>
        <w:jc w:val="both"/>
        <w:rPr>
          <w:rFonts w:ascii="Times New Roman" w:hAnsi="Times New Roman" w:cs="Times New Roman"/>
          <w:sz w:val="24"/>
          <w:szCs w:val="24"/>
          <w:lang w:val="en-US"/>
        </w:rPr>
      </w:pPr>
      <w:r w:rsidRPr="003358DE">
        <w:rPr>
          <w:rFonts w:ascii="Times New Roman" w:hAnsi="Times New Roman" w:cs="Times New Roman"/>
          <w:sz w:val="24"/>
          <w:szCs w:val="24"/>
          <w:lang w:val="en-US"/>
        </w:rPr>
        <w:t xml:space="preserve">In the research, </w:t>
      </w:r>
      <w:r w:rsidR="00D74D84" w:rsidRPr="003358DE">
        <w:rPr>
          <w:rFonts w:ascii="Times New Roman" w:hAnsi="Times New Roman" w:cs="Times New Roman"/>
          <w:sz w:val="24"/>
          <w:szCs w:val="24"/>
          <w:lang w:val="en-US"/>
        </w:rPr>
        <w:t>suitable</w:t>
      </w:r>
      <w:r w:rsidR="00DA226E" w:rsidRPr="003358DE">
        <w:rPr>
          <w:rFonts w:ascii="Times New Roman" w:hAnsi="Times New Roman" w:cs="Times New Roman"/>
          <w:sz w:val="24"/>
          <w:szCs w:val="24"/>
          <w:lang w:val="en-US"/>
        </w:rPr>
        <w:t xml:space="preserve"> </w:t>
      </w:r>
      <w:r w:rsidRPr="003358DE">
        <w:rPr>
          <w:rFonts w:ascii="Times New Roman" w:hAnsi="Times New Roman" w:cs="Times New Roman"/>
          <w:sz w:val="24"/>
          <w:szCs w:val="24"/>
          <w:lang w:val="en-US"/>
        </w:rPr>
        <w:t>sampling method was used (</w:t>
      </w:r>
      <w:proofErr w:type="spellStart"/>
      <w:r w:rsidRPr="003358DE">
        <w:rPr>
          <w:rFonts w:ascii="Times New Roman" w:hAnsi="Times New Roman" w:cs="Times New Roman"/>
          <w:sz w:val="24"/>
          <w:szCs w:val="24"/>
          <w:lang w:val="en-US"/>
        </w:rPr>
        <w:t>Yıldırım</w:t>
      </w:r>
      <w:proofErr w:type="spellEnd"/>
      <w:r w:rsidR="00DA226E" w:rsidRPr="003358DE">
        <w:rPr>
          <w:rFonts w:ascii="Times New Roman" w:hAnsi="Times New Roman" w:cs="Times New Roman"/>
          <w:sz w:val="24"/>
          <w:szCs w:val="24"/>
          <w:lang w:val="en-US"/>
        </w:rPr>
        <w:t xml:space="preserve"> </w:t>
      </w:r>
      <w:r w:rsidRPr="003358DE">
        <w:rPr>
          <w:rFonts w:ascii="Times New Roman" w:hAnsi="Times New Roman" w:cs="Times New Roman"/>
          <w:sz w:val="24"/>
          <w:szCs w:val="24"/>
          <w:lang w:val="en-US"/>
        </w:rPr>
        <w:t>&amp;</w:t>
      </w:r>
      <w:r w:rsidR="00DA226E" w:rsidRPr="003358DE">
        <w:rPr>
          <w:rFonts w:ascii="Times New Roman" w:hAnsi="Times New Roman" w:cs="Times New Roman"/>
          <w:sz w:val="24"/>
          <w:szCs w:val="24"/>
          <w:lang w:val="en-US"/>
        </w:rPr>
        <w:t xml:space="preserve"> </w:t>
      </w:r>
      <w:proofErr w:type="spellStart"/>
      <w:r w:rsidRPr="003358DE">
        <w:rPr>
          <w:rFonts w:ascii="Times New Roman" w:hAnsi="Times New Roman" w:cs="Times New Roman"/>
          <w:sz w:val="24"/>
          <w:szCs w:val="24"/>
          <w:lang w:val="en-US"/>
        </w:rPr>
        <w:t>Şimşek</w:t>
      </w:r>
      <w:proofErr w:type="spellEnd"/>
      <w:r w:rsidRPr="003358DE">
        <w:rPr>
          <w:rFonts w:ascii="Times New Roman" w:hAnsi="Times New Roman" w:cs="Times New Roman"/>
          <w:sz w:val="24"/>
          <w:szCs w:val="24"/>
          <w:lang w:val="en-US"/>
        </w:rPr>
        <w:t>, 2013). Within the scope of the research, it was conducted with two classes consisting of 8th Grade randomly selected in a public secondary school in a city</w:t>
      </w:r>
      <w:r w:rsidR="002F6975" w:rsidRPr="003358DE">
        <w:rPr>
          <w:rFonts w:ascii="Times New Roman" w:hAnsi="Times New Roman" w:cs="Times New Roman"/>
          <w:sz w:val="24"/>
          <w:szCs w:val="24"/>
          <w:lang w:val="en-US"/>
        </w:rPr>
        <w:t xml:space="preserve"> (Van)</w:t>
      </w:r>
      <w:r w:rsidRPr="003358DE">
        <w:rPr>
          <w:rFonts w:ascii="Times New Roman" w:hAnsi="Times New Roman" w:cs="Times New Roman"/>
          <w:sz w:val="24"/>
          <w:szCs w:val="24"/>
          <w:lang w:val="en-US"/>
        </w:rPr>
        <w:t xml:space="preserve"> in eastern Anatolia. The research lasted 6 weeks in the 2019-2020 academic years. After the final tests of the research, the schools entered the holiday process due to the pandemic. 22-person experimental and 22-person control groups were selected with </w:t>
      </w:r>
      <w:r w:rsidR="00D74D84" w:rsidRPr="003358DE">
        <w:rPr>
          <w:rFonts w:ascii="Times New Roman" w:hAnsi="Times New Roman" w:cs="Times New Roman"/>
          <w:sz w:val="24"/>
          <w:szCs w:val="24"/>
          <w:lang w:val="en-US"/>
        </w:rPr>
        <w:t>suitable</w:t>
      </w:r>
      <w:r w:rsidRPr="003358DE">
        <w:rPr>
          <w:rFonts w:ascii="Times New Roman" w:hAnsi="Times New Roman" w:cs="Times New Roman"/>
          <w:sz w:val="24"/>
          <w:szCs w:val="24"/>
          <w:lang w:val="en-US"/>
        </w:rPr>
        <w:t xml:space="preserve"> selection from the classes. A total of 44 sample groups were formed. All students participating in the study declared that they are volunteers. In addition, the relevant ethical approval is presented in the annex (Annex 2). The sample group is generally engaged in agriculture and animal husbandry. While barley and wheat are common as agricultural products, there are mostly bovine animals in animal husbandry. For these reasons, it can be said that the socio-economic status of the participants is similar.</w:t>
      </w:r>
    </w:p>
    <w:p w:rsidR="00EE42D4" w:rsidRPr="003358DE" w:rsidRDefault="008D0D1F" w:rsidP="00EE42D4">
      <w:pPr>
        <w:spacing w:after="0" w:line="360" w:lineRule="auto"/>
        <w:ind w:firstLine="708"/>
        <w:jc w:val="both"/>
        <w:rPr>
          <w:rFonts w:ascii="Times New Roman" w:hAnsi="Times New Roman" w:cs="Times New Roman"/>
          <w:b/>
          <w:sz w:val="24"/>
          <w:szCs w:val="24"/>
          <w:lang w:val="en-US"/>
        </w:rPr>
      </w:pPr>
      <w:r w:rsidRPr="003358DE">
        <w:rPr>
          <w:rFonts w:ascii="Times New Roman" w:hAnsi="Times New Roman" w:cs="Times New Roman"/>
          <w:b/>
          <w:sz w:val="24"/>
          <w:szCs w:val="24"/>
          <w:lang w:val="en-US"/>
        </w:rPr>
        <w:t xml:space="preserve">Data </w:t>
      </w:r>
      <w:r w:rsidR="00EE42D4" w:rsidRPr="003358DE">
        <w:rPr>
          <w:rFonts w:ascii="Times New Roman" w:hAnsi="Times New Roman" w:cs="Times New Roman"/>
          <w:b/>
          <w:sz w:val="24"/>
          <w:szCs w:val="24"/>
          <w:lang w:val="en-US"/>
        </w:rPr>
        <w:t>Collection Tools</w:t>
      </w:r>
    </w:p>
    <w:p w:rsidR="008D0D1F" w:rsidRPr="003358DE" w:rsidRDefault="008D0D1F" w:rsidP="00EE42D4">
      <w:pPr>
        <w:spacing w:after="0" w:line="360" w:lineRule="auto"/>
        <w:ind w:firstLine="708"/>
        <w:jc w:val="both"/>
        <w:rPr>
          <w:rFonts w:ascii="Times New Roman" w:hAnsi="Times New Roman" w:cs="Times New Roman"/>
          <w:sz w:val="24"/>
          <w:szCs w:val="24"/>
          <w:lang w:val="en-US"/>
        </w:rPr>
      </w:pPr>
      <w:r w:rsidRPr="003358DE">
        <w:rPr>
          <w:rFonts w:ascii="Times New Roman" w:hAnsi="Times New Roman" w:cs="Times New Roman"/>
          <w:sz w:val="24"/>
          <w:szCs w:val="24"/>
          <w:lang w:val="en-US"/>
        </w:rPr>
        <w:lastRenderedPageBreak/>
        <w:t>In this research, academic achievement test and STEM attitude scales were used.</w:t>
      </w:r>
      <w:r w:rsidR="00EE42D4" w:rsidRPr="003358DE">
        <w:rPr>
          <w:rFonts w:ascii="Times New Roman" w:hAnsi="Times New Roman" w:cs="Times New Roman"/>
          <w:sz w:val="24"/>
          <w:szCs w:val="24"/>
          <w:lang w:val="en-US"/>
        </w:rPr>
        <w:t xml:space="preserve"> Academic success test</w:t>
      </w:r>
      <w:r w:rsidR="008477B4" w:rsidRPr="003358DE">
        <w:rPr>
          <w:rFonts w:ascii="Times New Roman" w:hAnsi="Times New Roman" w:cs="Times New Roman"/>
          <w:sz w:val="24"/>
          <w:szCs w:val="24"/>
          <w:lang w:val="en-US"/>
        </w:rPr>
        <w:t>; t</w:t>
      </w:r>
      <w:r w:rsidRPr="003358DE">
        <w:rPr>
          <w:rFonts w:ascii="Times New Roman" w:hAnsi="Times New Roman" w:cs="Times New Roman"/>
          <w:sz w:val="24"/>
          <w:szCs w:val="24"/>
          <w:lang w:val="en-US"/>
        </w:rPr>
        <w:t>he eighth grade consists of questions covering the topic of "Simple Machines" and its achievements. It was used in both groups before and after the application.</w:t>
      </w:r>
      <w:r w:rsidR="00DA226E" w:rsidRPr="003358DE">
        <w:rPr>
          <w:rFonts w:ascii="Times New Roman" w:hAnsi="Times New Roman" w:cs="Times New Roman"/>
          <w:sz w:val="24"/>
          <w:szCs w:val="24"/>
          <w:lang w:val="en-US"/>
        </w:rPr>
        <w:t xml:space="preserve"> </w:t>
      </w:r>
      <w:r w:rsidRPr="003358DE">
        <w:rPr>
          <w:rFonts w:ascii="Times New Roman" w:hAnsi="Times New Roman" w:cs="Times New Roman"/>
          <w:sz w:val="24"/>
          <w:szCs w:val="24"/>
          <w:lang w:val="en-US"/>
        </w:rPr>
        <w:t>STEM attitude scale;</w:t>
      </w:r>
      <w:r w:rsidR="00DA226E" w:rsidRPr="003358DE">
        <w:rPr>
          <w:rFonts w:ascii="Times New Roman" w:hAnsi="Times New Roman" w:cs="Times New Roman"/>
          <w:sz w:val="24"/>
          <w:szCs w:val="24"/>
          <w:lang w:val="en-US"/>
        </w:rPr>
        <w:t xml:space="preserve"> </w:t>
      </w:r>
      <w:r w:rsidRPr="003358DE">
        <w:rPr>
          <w:rFonts w:ascii="Times New Roman" w:hAnsi="Times New Roman" w:cs="Times New Roman"/>
          <w:sz w:val="24"/>
          <w:szCs w:val="24"/>
          <w:lang w:val="en-US"/>
        </w:rPr>
        <w:t>in line with the STEM activities applied in the experimental group, it was used to determine the attitudes of students in the sub-dimensions of Science, Mathematics, Engineering and Technology and 21st century skills. It was applied to both groups before and after the application.</w:t>
      </w:r>
    </w:p>
    <w:p w:rsidR="00EE42D4" w:rsidRPr="003358DE" w:rsidRDefault="00EE42D4" w:rsidP="00EE42D4">
      <w:pPr>
        <w:spacing w:after="0" w:line="360" w:lineRule="auto"/>
        <w:ind w:firstLine="708"/>
        <w:jc w:val="both"/>
        <w:rPr>
          <w:rFonts w:ascii="Times New Roman" w:hAnsi="Times New Roman" w:cs="Times New Roman"/>
          <w:sz w:val="24"/>
          <w:szCs w:val="24"/>
          <w:lang w:val="en-US"/>
        </w:rPr>
      </w:pPr>
      <w:r w:rsidRPr="003358DE">
        <w:rPr>
          <w:rFonts w:ascii="Times New Roman" w:hAnsi="Times New Roman" w:cs="Times New Roman"/>
          <w:b/>
          <w:sz w:val="24"/>
          <w:szCs w:val="24"/>
          <w:lang w:val="en-US"/>
        </w:rPr>
        <w:t>Data A</w:t>
      </w:r>
      <w:r w:rsidR="008D0D1F" w:rsidRPr="003358DE">
        <w:rPr>
          <w:rFonts w:ascii="Times New Roman" w:hAnsi="Times New Roman" w:cs="Times New Roman"/>
          <w:b/>
          <w:sz w:val="24"/>
          <w:szCs w:val="24"/>
          <w:lang w:val="en-US"/>
        </w:rPr>
        <w:t>nalysis</w:t>
      </w:r>
    </w:p>
    <w:p w:rsidR="008D0D1F" w:rsidRPr="003358DE" w:rsidRDefault="008D0D1F" w:rsidP="00EE42D4">
      <w:pPr>
        <w:spacing w:after="0" w:line="360" w:lineRule="auto"/>
        <w:ind w:firstLine="708"/>
        <w:jc w:val="both"/>
        <w:rPr>
          <w:rFonts w:ascii="Times New Roman" w:hAnsi="Times New Roman" w:cs="Times New Roman"/>
          <w:sz w:val="24"/>
          <w:szCs w:val="24"/>
          <w:lang w:val="en-US"/>
        </w:rPr>
      </w:pPr>
      <w:r w:rsidRPr="003358DE">
        <w:rPr>
          <w:rFonts w:ascii="Times New Roman" w:hAnsi="Times New Roman" w:cs="Times New Roman"/>
          <w:sz w:val="24"/>
          <w:szCs w:val="24"/>
          <w:lang w:val="en-US"/>
        </w:rPr>
        <w:t xml:space="preserve">The data obtained from the scales were processed in the SPSS 21 package program. </w:t>
      </w:r>
      <w:r w:rsidR="0096209E" w:rsidRPr="003358DE">
        <w:rPr>
          <w:rFonts w:ascii="Times New Roman" w:hAnsi="Times New Roman" w:cs="Times New Roman"/>
          <w:sz w:val="24"/>
          <w:szCs w:val="24"/>
          <w:lang w:val="en-US"/>
        </w:rPr>
        <w:t>In the study, it was analyzed with nonparametric analytical techniques due to reasons such as the number of participants less than 30 at the level of groups, test normality value less than 0.05 (</w:t>
      </w:r>
      <w:proofErr w:type="spellStart"/>
      <w:r w:rsidR="0096209E" w:rsidRPr="003358DE">
        <w:rPr>
          <w:rFonts w:ascii="Times New Roman" w:hAnsi="Times New Roman" w:cs="Times New Roman"/>
          <w:sz w:val="24"/>
          <w:szCs w:val="24"/>
          <w:lang w:val="en-US"/>
        </w:rPr>
        <w:t>Çepni</w:t>
      </w:r>
      <w:proofErr w:type="spellEnd"/>
      <w:r w:rsidR="0096209E" w:rsidRPr="003358DE">
        <w:rPr>
          <w:rFonts w:ascii="Times New Roman" w:hAnsi="Times New Roman" w:cs="Times New Roman"/>
          <w:sz w:val="24"/>
          <w:szCs w:val="24"/>
          <w:lang w:val="en-US"/>
        </w:rPr>
        <w:t>, 2010).</w:t>
      </w:r>
      <w:r w:rsidRPr="003358DE">
        <w:rPr>
          <w:rFonts w:ascii="Times New Roman" w:hAnsi="Times New Roman" w:cs="Times New Roman"/>
          <w:sz w:val="24"/>
          <w:szCs w:val="24"/>
          <w:lang w:val="en-US"/>
        </w:rPr>
        <w:t xml:space="preserve"> In this context, </w:t>
      </w:r>
      <w:r w:rsidR="00DA226E" w:rsidRPr="003358DE">
        <w:rPr>
          <w:rFonts w:ascii="Times New Roman" w:hAnsi="Times New Roman" w:cs="Times New Roman"/>
          <w:sz w:val="24"/>
          <w:szCs w:val="24"/>
          <w:lang w:val="en-US"/>
        </w:rPr>
        <w:t xml:space="preserve">Wilcoxon Signed Ranks tests, </w:t>
      </w:r>
      <w:r w:rsidRPr="003358DE">
        <w:rPr>
          <w:rFonts w:ascii="Times New Roman" w:hAnsi="Times New Roman" w:cs="Times New Roman"/>
          <w:sz w:val="24"/>
          <w:szCs w:val="24"/>
          <w:lang w:val="en-US"/>
        </w:rPr>
        <w:t>Mann Whitney U test analysis technique was used to determine whether there is a significant relationship between the experimental and control groups before and after the application of both academic achievement test and STEM attitude scale. The data obtained are presented in the findings section.</w:t>
      </w:r>
    </w:p>
    <w:p w:rsidR="00EE42D4" w:rsidRPr="003358DE" w:rsidRDefault="00EE42D4" w:rsidP="00EE42D4">
      <w:pPr>
        <w:spacing w:after="0" w:line="360" w:lineRule="auto"/>
        <w:ind w:firstLine="708"/>
        <w:jc w:val="both"/>
        <w:rPr>
          <w:rFonts w:ascii="Times New Roman" w:hAnsi="Times New Roman" w:cs="Times New Roman"/>
          <w:sz w:val="24"/>
          <w:szCs w:val="24"/>
          <w:lang w:val="en-US"/>
        </w:rPr>
      </w:pPr>
    </w:p>
    <w:p w:rsidR="00EE42D4" w:rsidRPr="003358DE" w:rsidRDefault="00EE42D4" w:rsidP="00EE42D4">
      <w:pPr>
        <w:spacing w:after="0" w:line="360" w:lineRule="auto"/>
        <w:jc w:val="center"/>
        <w:rPr>
          <w:rFonts w:ascii="Times New Roman" w:hAnsi="Times New Roman" w:cs="Times New Roman"/>
          <w:b/>
          <w:sz w:val="24"/>
          <w:szCs w:val="24"/>
          <w:lang w:val="en-US"/>
        </w:rPr>
      </w:pPr>
      <w:r w:rsidRPr="003358DE">
        <w:rPr>
          <w:rFonts w:ascii="Times New Roman" w:hAnsi="Times New Roman" w:cs="Times New Roman"/>
          <w:b/>
          <w:sz w:val="24"/>
          <w:szCs w:val="24"/>
          <w:lang w:val="en-US"/>
        </w:rPr>
        <w:t>Conclusion and Suggestions</w:t>
      </w:r>
    </w:p>
    <w:p w:rsidR="008D0D1F" w:rsidRPr="003358DE" w:rsidRDefault="008D0D1F" w:rsidP="00EE42D4">
      <w:pPr>
        <w:spacing w:after="0" w:line="360" w:lineRule="auto"/>
        <w:ind w:firstLine="708"/>
        <w:jc w:val="both"/>
        <w:rPr>
          <w:rFonts w:ascii="Times New Roman" w:hAnsi="Times New Roman" w:cs="Times New Roman"/>
          <w:sz w:val="24"/>
          <w:szCs w:val="24"/>
          <w:lang w:val="en-US"/>
        </w:rPr>
      </w:pPr>
      <w:r w:rsidRPr="003358DE">
        <w:rPr>
          <w:rFonts w:ascii="Times New Roman" w:hAnsi="Times New Roman" w:cs="Times New Roman"/>
          <w:sz w:val="24"/>
          <w:szCs w:val="24"/>
          <w:lang w:val="en-US"/>
        </w:rPr>
        <w:t>It was determined that the use of electronic portfolios and STEM activities positively affected the academic success of students. Therefore, it is suggested that e-portfolio and STEM activities can be used in the education and training process. It is thought that the use of the electronic portfolio will be easier within the scope of the developing technological infrastructure and FATİH project. In addition, STEM activities are easier to collect, store and track.</w:t>
      </w:r>
    </w:p>
    <w:p w:rsidR="008D0D1F" w:rsidRPr="003358DE" w:rsidRDefault="008D0D1F" w:rsidP="00EE42D4">
      <w:pPr>
        <w:spacing w:after="0" w:line="360" w:lineRule="auto"/>
        <w:ind w:firstLine="708"/>
        <w:jc w:val="both"/>
        <w:rPr>
          <w:rFonts w:ascii="Times New Roman" w:hAnsi="Times New Roman" w:cs="Times New Roman"/>
          <w:sz w:val="24"/>
          <w:szCs w:val="24"/>
          <w:lang w:val="en-US"/>
        </w:rPr>
      </w:pPr>
      <w:r w:rsidRPr="003358DE">
        <w:rPr>
          <w:rFonts w:ascii="Times New Roman" w:hAnsi="Times New Roman" w:cs="Times New Roman"/>
          <w:sz w:val="24"/>
          <w:szCs w:val="24"/>
          <w:lang w:val="en-US"/>
        </w:rPr>
        <w:t>It was determined that the use of electronic portfolios and STEM activities positively affected students' STEM attitudes. The importance of the effect of student attitudes on the course cannot be ignored. It shows that positive changes in students' attitudes towards the lesson as a result of e-portfolio and STEM activities can likewise be used in other disciplines.</w:t>
      </w:r>
    </w:p>
    <w:p w:rsidR="008D0D1F" w:rsidRPr="003358DE" w:rsidRDefault="008D0D1F" w:rsidP="008D0D1F">
      <w:pPr>
        <w:spacing w:after="0" w:line="360" w:lineRule="auto"/>
        <w:jc w:val="both"/>
        <w:rPr>
          <w:rFonts w:ascii="Times New Roman" w:hAnsi="Times New Roman" w:cs="Times New Roman"/>
          <w:sz w:val="24"/>
          <w:szCs w:val="24"/>
          <w:lang w:val="en-US"/>
        </w:rPr>
      </w:pPr>
      <w:r w:rsidRPr="003358DE">
        <w:rPr>
          <w:rFonts w:ascii="Times New Roman" w:hAnsi="Times New Roman" w:cs="Times New Roman"/>
          <w:sz w:val="24"/>
          <w:szCs w:val="24"/>
          <w:lang w:val="en-US"/>
        </w:rPr>
        <w:t>It was determined that student genders did not have a relationship with STEM attitudes during e-portfolio and STEM education. In particular, the idea that gender differences exist in STEM education is refuted with this result. It is thought that the absence of gender differences in STEM disciplines will be effective in the understanding and interest of STEM disciplines in the education process.</w:t>
      </w:r>
    </w:p>
    <w:p w:rsidR="008D0D1F" w:rsidRPr="009A234D" w:rsidRDefault="008D0D1F" w:rsidP="004579B7">
      <w:pPr>
        <w:spacing w:after="0" w:line="360" w:lineRule="auto"/>
        <w:jc w:val="center"/>
        <w:rPr>
          <w:rFonts w:ascii="Times New Roman" w:hAnsi="Times New Roman" w:cs="Times New Roman"/>
          <w:b/>
          <w:sz w:val="24"/>
          <w:szCs w:val="24"/>
        </w:rPr>
      </w:pPr>
    </w:p>
    <w:p w:rsidR="007E2365" w:rsidRPr="009A234D" w:rsidRDefault="007E2365" w:rsidP="00D876AD">
      <w:pPr>
        <w:spacing w:after="0" w:line="360" w:lineRule="auto"/>
        <w:jc w:val="both"/>
        <w:rPr>
          <w:rFonts w:ascii="Times New Roman" w:hAnsi="Times New Roman" w:cs="Times New Roman"/>
          <w:sz w:val="24"/>
          <w:szCs w:val="24"/>
        </w:rPr>
      </w:pPr>
      <w:r w:rsidRPr="009A234D">
        <w:rPr>
          <w:rFonts w:ascii="Times New Roman" w:hAnsi="Times New Roman" w:cs="Times New Roman"/>
          <w:b/>
          <w:sz w:val="24"/>
          <w:szCs w:val="24"/>
        </w:rPr>
        <w:lastRenderedPageBreak/>
        <w:t>EK 1.</w:t>
      </w:r>
      <w:r w:rsidRPr="009A234D">
        <w:rPr>
          <w:rFonts w:ascii="Times New Roman" w:hAnsi="Times New Roman" w:cs="Times New Roman"/>
          <w:sz w:val="24"/>
          <w:szCs w:val="24"/>
        </w:rPr>
        <w:t xml:space="preserve"> STEM tutum </w:t>
      </w:r>
      <w:r w:rsidR="00176612" w:rsidRPr="009A234D">
        <w:rPr>
          <w:rFonts w:ascii="Times New Roman" w:hAnsi="Times New Roman" w:cs="Times New Roman"/>
          <w:sz w:val="24"/>
          <w:szCs w:val="24"/>
        </w:rPr>
        <w:t>ö</w:t>
      </w:r>
      <w:r w:rsidRPr="009A234D">
        <w:rPr>
          <w:rFonts w:ascii="Times New Roman" w:hAnsi="Times New Roman" w:cs="Times New Roman"/>
          <w:sz w:val="24"/>
          <w:szCs w:val="24"/>
        </w:rPr>
        <w:t xml:space="preserve">lçeği </w:t>
      </w:r>
      <w:r w:rsidR="00176612" w:rsidRPr="009A234D">
        <w:rPr>
          <w:rFonts w:ascii="Times New Roman" w:hAnsi="Times New Roman" w:cs="Times New Roman"/>
          <w:sz w:val="24"/>
          <w:szCs w:val="24"/>
        </w:rPr>
        <w:t>i</w:t>
      </w:r>
      <w:r w:rsidRPr="009A234D">
        <w:rPr>
          <w:rFonts w:ascii="Times New Roman" w:hAnsi="Times New Roman" w:cs="Times New Roman"/>
          <w:sz w:val="24"/>
          <w:szCs w:val="24"/>
        </w:rPr>
        <w:t xml:space="preserve">zin </w:t>
      </w:r>
    </w:p>
    <w:p w:rsidR="007E2365" w:rsidRPr="009A234D" w:rsidRDefault="007E2365" w:rsidP="00D876AD">
      <w:pPr>
        <w:spacing w:after="0" w:line="360" w:lineRule="auto"/>
        <w:jc w:val="both"/>
        <w:rPr>
          <w:rFonts w:ascii="Times New Roman" w:hAnsi="Times New Roman" w:cs="Times New Roman"/>
          <w:sz w:val="24"/>
          <w:szCs w:val="24"/>
        </w:rPr>
      </w:pPr>
      <w:r w:rsidRPr="009A234D">
        <w:rPr>
          <w:rFonts w:ascii="Times New Roman" w:hAnsi="Times New Roman" w:cs="Times New Roman"/>
          <w:noProof/>
          <w:sz w:val="24"/>
          <w:szCs w:val="24"/>
        </w:rPr>
        <w:drawing>
          <wp:inline distT="0" distB="0" distL="0" distR="0">
            <wp:extent cx="5761468" cy="3105150"/>
            <wp:effectExtent l="19050" t="0" r="0" b="0"/>
            <wp:docPr id="1" name="0 Resim" descr="stemtutum iz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mtutum izin.jpg"/>
                    <pic:cNvPicPr/>
                  </pic:nvPicPr>
                  <pic:blipFill>
                    <a:blip r:embed="rId24"/>
                    <a:stretch>
                      <a:fillRect/>
                    </a:stretch>
                  </pic:blipFill>
                  <pic:spPr>
                    <a:xfrm>
                      <a:off x="0" y="0"/>
                      <a:ext cx="5760720" cy="3104747"/>
                    </a:xfrm>
                    <a:prstGeom prst="rect">
                      <a:avLst/>
                    </a:prstGeom>
                  </pic:spPr>
                </pic:pic>
              </a:graphicData>
            </a:graphic>
          </wp:inline>
        </w:drawing>
      </w:r>
    </w:p>
    <w:p w:rsidR="00B375B0" w:rsidRPr="009A234D" w:rsidRDefault="00B375B0" w:rsidP="00D876AD">
      <w:pPr>
        <w:spacing w:after="0" w:line="360" w:lineRule="auto"/>
        <w:jc w:val="both"/>
        <w:rPr>
          <w:rFonts w:ascii="Times New Roman" w:hAnsi="Times New Roman" w:cs="Times New Roman"/>
          <w:sz w:val="24"/>
          <w:szCs w:val="24"/>
        </w:rPr>
      </w:pPr>
      <w:r w:rsidRPr="009A234D">
        <w:rPr>
          <w:rFonts w:ascii="Times New Roman" w:hAnsi="Times New Roman" w:cs="Times New Roman"/>
          <w:b/>
          <w:sz w:val="24"/>
          <w:szCs w:val="24"/>
        </w:rPr>
        <w:t>EK 2.</w:t>
      </w:r>
      <w:r w:rsidRPr="009A234D">
        <w:rPr>
          <w:rFonts w:ascii="Times New Roman" w:hAnsi="Times New Roman" w:cs="Times New Roman"/>
          <w:sz w:val="24"/>
          <w:szCs w:val="24"/>
        </w:rPr>
        <w:t xml:space="preserve"> Araştırma kapsamında alınan etik onayı</w:t>
      </w:r>
    </w:p>
    <w:p w:rsidR="004D2D9E" w:rsidRPr="009A234D" w:rsidRDefault="00D27B7E" w:rsidP="004D2D9E">
      <w:pPr>
        <w:spacing w:after="0" w:line="360" w:lineRule="auto"/>
        <w:jc w:val="both"/>
        <w:rPr>
          <w:rFonts w:ascii="Times New Roman" w:hAnsi="Times New Roman" w:cs="Times New Roman"/>
          <w:bCs/>
          <w:sz w:val="24"/>
          <w:szCs w:val="24"/>
        </w:rPr>
      </w:pPr>
      <w:r w:rsidRPr="009A234D">
        <w:rPr>
          <w:rFonts w:ascii="Times New Roman" w:hAnsi="Times New Roman" w:cs="Times New Roman"/>
          <w:sz w:val="24"/>
          <w:szCs w:val="24"/>
        </w:rPr>
        <w:t xml:space="preserve">Bu araştırmada etik onayı alınmıştır. Etik onayı </w:t>
      </w:r>
      <w:r w:rsidR="004D2D9E" w:rsidRPr="009A234D">
        <w:rPr>
          <w:rFonts w:ascii="Times New Roman" w:hAnsi="Times New Roman" w:cs="Times New Roman"/>
          <w:sz w:val="24"/>
          <w:szCs w:val="24"/>
        </w:rPr>
        <w:t xml:space="preserve">Van Yüzüncü Yıl Üniversitesi Sosyal ve Beşeri Bilimleri Yayın Etik Kurulu’nun14/07/2020-46589 tarih ve sayılı kararı gereği </w:t>
      </w:r>
      <w:r w:rsidR="004D2D9E" w:rsidRPr="009A234D">
        <w:rPr>
          <w:rFonts w:ascii="Times New Roman" w:hAnsi="Times New Roman" w:cs="Times New Roman"/>
          <w:bCs/>
          <w:sz w:val="24"/>
          <w:szCs w:val="24"/>
        </w:rPr>
        <w:t xml:space="preserve">2020/08-03 </w:t>
      </w:r>
      <w:r w:rsidRPr="009A234D">
        <w:rPr>
          <w:rFonts w:ascii="Times New Roman" w:hAnsi="Times New Roman" w:cs="Times New Roman"/>
          <w:bCs/>
          <w:sz w:val="24"/>
          <w:szCs w:val="24"/>
        </w:rPr>
        <w:t>n</w:t>
      </w:r>
      <w:r w:rsidR="004D2D9E" w:rsidRPr="009A234D">
        <w:rPr>
          <w:rFonts w:ascii="Times New Roman" w:hAnsi="Times New Roman" w:cs="Times New Roman"/>
          <w:bCs/>
          <w:sz w:val="24"/>
          <w:szCs w:val="24"/>
        </w:rPr>
        <w:t>umara</w:t>
      </w:r>
      <w:r w:rsidRPr="009A234D">
        <w:rPr>
          <w:rFonts w:ascii="Times New Roman" w:hAnsi="Times New Roman" w:cs="Times New Roman"/>
          <w:bCs/>
          <w:sz w:val="24"/>
          <w:szCs w:val="24"/>
        </w:rPr>
        <w:t xml:space="preserve">sı ile alınmıştır. </w:t>
      </w:r>
    </w:p>
    <w:p w:rsidR="00005F58" w:rsidRPr="009A234D" w:rsidRDefault="00005F58" w:rsidP="004D2D9E">
      <w:pPr>
        <w:spacing w:after="0" w:line="360" w:lineRule="auto"/>
        <w:jc w:val="both"/>
        <w:rPr>
          <w:rFonts w:ascii="Times New Roman" w:hAnsi="Times New Roman" w:cs="Times New Roman"/>
          <w:bCs/>
          <w:sz w:val="24"/>
          <w:szCs w:val="24"/>
        </w:rPr>
      </w:pPr>
    </w:p>
    <w:p w:rsidR="00176612" w:rsidRPr="009A234D" w:rsidRDefault="00176612" w:rsidP="004D2D9E">
      <w:pPr>
        <w:spacing w:after="0" w:line="360" w:lineRule="auto"/>
        <w:jc w:val="both"/>
        <w:rPr>
          <w:rFonts w:ascii="Times New Roman" w:hAnsi="Times New Roman" w:cs="Times New Roman"/>
          <w:bCs/>
          <w:sz w:val="24"/>
          <w:szCs w:val="24"/>
        </w:rPr>
      </w:pPr>
      <w:r w:rsidRPr="009A234D">
        <w:rPr>
          <w:rFonts w:ascii="Times New Roman" w:hAnsi="Times New Roman" w:cs="Times New Roman"/>
          <w:b/>
          <w:bCs/>
          <w:sz w:val="24"/>
          <w:szCs w:val="24"/>
        </w:rPr>
        <w:t>EK 3</w:t>
      </w:r>
      <w:r w:rsidRPr="009A234D">
        <w:rPr>
          <w:rFonts w:ascii="Times New Roman" w:hAnsi="Times New Roman" w:cs="Times New Roman"/>
          <w:bCs/>
          <w:sz w:val="24"/>
          <w:szCs w:val="24"/>
        </w:rPr>
        <w:t>. E-</w:t>
      </w:r>
      <w:proofErr w:type="spellStart"/>
      <w:r w:rsidRPr="009A234D">
        <w:rPr>
          <w:rFonts w:ascii="Times New Roman" w:hAnsi="Times New Roman" w:cs="Times New Roman"/>
          <w:bCs/>
          <w:sz w:val="24"/>
          <w:szCs w:val="24"/>
        </w:rPr>
        <w:t>portfolyo</w:t>
      </w:r>
      <w:proofErr w:type="spellEnd"/>
      <w:r w:rsidRPr="009A234D">
        <w:rPr>
          <w:rFonts w:ascii="Times New Roman" w:hAnsi="Times New Roman" w:cs="Times New Roman"/>
          <w:bCs/>
          <w:sz w:val="24"/>
          <w:szCs w:val="24"/>
        </w:rPr>
        <w:t xml:space="preserve"> uygulamasına yönelik örnek resim</w:t>
      </w:r>
    </w:p>
    <w:tbl>
      <w:tblPr>
        <w:tblStyle w:val="TabloKlavuzu"/>
        <w:tblW w:w="0" w:type="auto"/>
        <w:tblLook w:val="04A0" w:firstRow="1" w:lastRow="0" w:firstColumn="1" w:lastColumn="0" w:noHBand="0" w:noVBand="1"/>
      </w:tblPr>
      <w:tblGrid>
        <w:gridCol w:w="4773"/>
        <w:gridCol w:w="4289"/>
      </w:tblGrid>
      <w:tr w:rsidR="002F6975" w:rsidRPr="009A234D" w:rsidTr="002F6975">
        <w:trPr>
          <w:trHeight w:val="1692"/>
        </w:trPr>
        <w:tc>
          <w:tcPr>
            <w:tcW w:w="3992" w:type="dxa"/>
          </w:tcPr>
          <w:p w:rsidR="002F6975" w:rsidRPr="009A234D" w:rsidRDefault="002F6975" w:rsidP="004D2D9E">
            <w:pPr>
              <w:spacing w:line="360" w:lineRule="auto"/>
              <w:jc w:val="both"/>
              <w:rPr>
                <w:rFonts w:ascii="Times New Roman" w:hAnsi="Times New Roman" w:cs="Times New Roman"/>
                <w:bCs/>
                <w:sz w:val="24"/>
                <w:szCs w:val="24"/>
              </w:rPr>
            </w:pPr>
            <w:r w:rsidRPr="009A234D">
              <w:rPr>
                <w:rFonts w:ascii="Times New Roman" w:hAnsi="Times New Roman" w:cs="Times New Roman"/>
                <w:bCs/>
                <w:noProof/>
                <w:sz w:val="24"/>
                <w:szCs w:val="24"/>
              </w:rPr>
              <w:drawing>
                <wp:inline distT="0" distB="0" distL="0" distR="0">
                  <wp:extent cx="3029495" cy="1438275"/>
                  <wp:effectExtent l="19050" t="0" r="0" b="0"/>
                  <wp:docPr id="2" name="1 Resim"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25" cstate="print"/>
                          <a:stretch>
                            <a:fillRect/>
                          </a:stretch>
                        </pic:blipFill>
                        <pic:spPr>
                          <a:xfrm>
                            <a:off x="0" y="0"/>
                            <a:ext cx="3030902" cy="1438943"/>
                          </a:xfrm>
                          <a:prstGeom prst="rect">
                            <a:avLst/>
                          </a:prstGeom>
                        </pic:spPr>
                      </pic:pic>
                    </a:graphicData>
                  </a:graphic>
                </wp:inline>
              </w:drawing>
            </w:r>
          </w:p>
        </w:tc>
        <w:tc>
          <w:tcPr>
            <w:tcW w:w="3604" w:type="dxa"/>
          </w:tcPr>
          <w:p w:rsidR="002F6975" w:rsidRPr="009A234D" w:rsidRDefault="002F6975" w:rsidP="004D2D9E">
            <w:pPr>
              <w:spacing w:line="360" w:lineRule="auto"/>
              <w:jc w:val="both"/>
              <w:rPr>
                <w:rFonts w:ascii="Times New Roman" w:hAnsi="Times New Roman" w:cs="Times New Roman"/>
                <w:bCs/>
                <w:sz w:val="24"/>
                <w:szCs w:val="24"/>
              </w:rPr>
            </w:pPr>
            <w:r w:rsidRPr="009A234D">
              <w:rPr>
                <w:rFonts w:ascii="Times New Roman" w:hAnsi="Times New Roman" w:cs="Times New Roman"/>
                <w:bCs/>
                <w:noProof/>
                <w:sz w:val="24"/>
                <w:szCs w:val="24"/>
              </w:rPr>
              <w:drawing>
                <wp:inline distT="0" distB="0" distL="0" distR="0">
                  <wp:extent cx="2705100" cy="1434847"/>
                  <wp:effectExtent l="19050" t="0" r="0" b="0"/>
                  <wp:docPr id="3" name="2 Resim"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26" cstate="print"/>
                          <a:stretch>
                            <a:fillRect/>
                          </a:stretch>
                        </pic:blipFill>
                        <pic:spPr>
                          <a:xfrm>
                            <a:off x="0" y="0"/>
                            <a:ext cx="2704205" cy="1434372"/>
                          </a:xfrm>
                          <a:prstGeom prst="rect">
                            <a:avLst/>
                          </a:prstGeom>
                        </pic:spPr>
                      </pic:pic>
                    </a:graphicData>
                  </a:graphic>
                </wp:inline>
              </w:drawing>
            </w:r>
          </w:p>
        </w:tc>
      </w:tr>
      <w:tr w:rsidR="002F6975" w:rsidRPr="009A234D" w:rsidTr="002F6975">
        <w:trPr>
          <w:trHeight w:val="3603"/>
        </w:trPr>
        <w:tc>
          <w:tcPr>
            <w:tcW w:w="7596" w:type="dxa"/>
            <w:gridSpan w:val="2"/>
          </w:tcPr>
          <w:p w:rsidR="002F6975" w:rsidRPr="009A234D" w:rsidRDefault="002F6975" w:rsidP="004D2D9E">
            <w:pPr>
              <w:spacing w:line="360" w:lineRule="auto"/>
              <w:jc w:val="both"/>
              <w:rPr>
                <w:rFonts w:ascii="Times New Roman" w:hAnsi="Times New Roman" w:cs="Times New Roman"/>
                <w:bCs/>
                <w:sz w:val="24"/>
                <w:szCs w:val="24"/>
              </w:rPr>
            </w:pPr>
            <w:r w:rsidRPr="009A234D">
              <w:rPr>
                <w:rFonts w:ascii="Times New Roman" w:hAnsi="Times New Roman" w:cs="Times New Roman"/>
                <w:bCs/>
                <w:noProof/>
                <w:sz w:val="24"/>
                <w:szCs w:val="24"/>
              </w:rPr>
              <w:lastRenderedPageBreak/>
              <w:drawing>
                <wp:inline distT="0" distB="0" distL="0" distR="0">
                  <wp:extent cx="5762625" cy="2646285"/>
                  <wp:effectExtent l="19050" t="0" r="9525" b="0"/>
                  <wp:docPr id="4" name="3 Resim"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27"/>
                          <a:stretch>
                            <a:fillRect/>
                          </a:stretch>
                        </pic:blipFill>
                        <pic:spPr>
                          <a:xfrm>
                            <a:off x="0" y="0"/>
                            <a:ext cx="5771805" cy="2650500"/>
                          </a:xfrm>
                          <a:prstGeom prst="rect">
                            <a:avLst/>
                          </a:prstGeom>
                        </pic:spPr>
                      </pic:pic>
                    </a:graphicData>
                  </a:graphic>
                </wp:inline>
              </w:drawing>
            </w:r>
          </w:p>
        </w:tc>
      </w:tr>
    </w:tbl>
    <w:p w:rsidR="002F6975" w:rsidRPr="009A234D" w:rsidRDefault="002F6975" w:rsidP="004D2D9E">
      <w:pPr>
        <w:spacing w:after="0" w:line="360" w:lineRule="auto"/>
        <w:jc w:val="both"/>
        <w:rPr>
          <w:rFonts w:ascii="Times New Roman" w:hAnsi="Times New Roman" w:cs="Times New Roman"/>
          <w:bCs/>
          <w:sz w:val="24"/>
          <w:szCs w:val="24"/>
        </w:rPr>
      </w:pPr>
    </w:p>
    <w:p w:rsidR="00176612" w:rsidRPr="009A234D" w:rsidRDefault="00176612" w:rsidP="004D2D9E">
      <w:pPr>
        <w:spacing w:after="0" w:line="360" w:lineRule="auto"/>
        <w:jc w:val="both"/>
        <w:rPr>
          <w:rFonts w:ascii="Times New Roman" w:hAnsi="Times New Roman" w:cs="Times New Roman"/>
          <w:sz w:val="24"/>
          <w:szCs w:val="24"/>
        </w:rPr>
      </w:pPr>
    </w:p>
    <w:sectPr w:rsidR="00176612" w:rsidRPr="009A234D" w:rsidSect="000D22FD">
      <w:headerReference w:type="default" r:id="rId28"/>
      <w:footerReference w:type="default" r:id="rId29"/>
      <w:footnotePr>
        <w:numFmt w:val="chicago"/>
      </w:footnotePr>
      <w:type w:val="continuous"/>
      <w:pgSz w:w="11906" w:h="16838"/>
      <w:pgMar w:top="1417" w:right="1417" w:bottom="1417" w:left="1417" w:header="708" w:footer="708" w:gutter="0"/>
      <w:pgNumType w:start="1153"/>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3AE1E" w16cex:dateUtc="2020-09-21T19:56:00Z"/>
  <w16cex:commentExtensible w16cex:durableId="2313BBB3" w16cex:dateUtc="2020-09-21T20:54:00Z"/>
  <w16cex:commentExtensible w16cex:durableId="2313AE81" w16cex:dateUtc="2020-09-21T19:58:00Z"/>
  <w16cex:commentExtensible w16cex:durableId="2313AE43" w16cex:dateUtc="2020-09-21T19:57:00Z"/>
  <w16cex:commentExtensible w16cex:durableId="2313AE99" w16cex:dateUtc="2020-09-21T19:58:00Z"/>
  <w16cex:commentExtensible w16cex:durableId="2313AEAB" w16cex:dateUtc="2020-09-21T19:58:00Z"/>
  <w16cex:commentExtensible w16cex:durableId="2313AECC" w16cex:dateUtc="2020-09-21T19:59:00Z"/>
  <w16cex:commentExtensible w16cex:durableId="2313AEDF" w16cex:dateUtc="2020-09-21T19:59:00Z"/>
  <w16cex:commentExtensible w16cex:durableId="2313AF01" w16cex:dateUtc="2020-09-21T20:00:00Z"/>
  <w16cex:commentExtensible w16cex:durableId="2313AF2C" w16cex:dateUtc="2020-09-21T20:01:00Z"/>
  <w16cex:commentExtensible w16cex:durableId="2313B1CA" w16cex:dateUtc="2020-09-21T20:12:00Z"/>
  <w16cex:commentExtensible w16cex:durableId="2313AF90" w16cex:dateUtc="2020-09-21T20:02:00Z"/>
  <w16cex:commentExtensible w16cex:durableId="2313B1D6" w16cex:dateUtc="2020-09-21T20:12:00Z"/>
  <w16cex:commentExtensible w16cex:durableId="2313AFBC" w16cex:dateUtc="2020-09-21T20:03:00Z"/>
  <w16cex:commentExtensible w16cex:durableId="2313B029" w16cex:dateUtc="2020-09-21T20:05:00Z"/>
  <w16cex:commentExtensible w16cex:durableId="2313AFB4" w16cex:dateUtc="2020-09-21T20:03:00Z"/>
  <w16cex:commentExtensible w16cex:durableId="2313B063" w16cex:dateUtc="2020-09-21T20:06:00Z"/>
  <w16cex:commentExtensible w16cex:durableId="2313B073" w16cex:dateUtc="2020-09-21T20:06:00Z"/>
  <w16cex:commentExtensible w16cex:durableId="2313B0A7" w16cex:dateUtc="2020-09-21T20:07:00Z"/>
  <w16cex:commentExtensible w16cex:durableId="2313B105" w16cex:dateUtc="2020-09-21T20:08:00Z"/>
  <w16cex:commentExtensible w16cex:durableId="2313B1E4" w16cex:dateUtc="2020-09-21T20:12:00Z"/>
  <w16cex:commentExtensible w16cex:durableId="2313B1F5" w16cex:dateUtc="2020-09-21T20:12:00Z"/>
  <w16cex:commentExtensible w16cex:durableId="2313B151" w16cex:dateUtc="2020-09-21T20:10:00Z"/>
  <w16cex:commentExtensible w16cex:durableId="2313B287" w16cex:dateUtc="2020-09-21T20:15:00Z"/>
  <w16cex:commentExtensible w16cex:durableId="2313B2B7" w16cex:dateUtc="2020-09-21T20:16:00Z"/>
  <w16cex:commentExtensible w16cex:durableId="2313B3D3" w16cex:dateUtc="2020-09-21T20:20:00Z"/>
  <w16cex:commentExtensible w16cex:durableId="2313B306" w16cex:dateUtc="2020-09-21T20:17:00Z"/>
  <w16cex:commentExtensible w16cex:durableId="23146766" w16cex:dateUtc="2020-09-22T09:07:00Z"/>
  <w16cex:commentExtensible w16cex:durableId="2313B46A" w16cex:dateUtc="2020-09-21T20:23:00Z"/>
  <w16cex:commentExtensible w16cex:durableId="2313B49F" w16cex:dateUtc="2020-09-21T20:24:00Z"/>
  <w16cex:commentExtensible w16cex:durableId="2313B599" w16cex:dateUtc="2020-09-21T20:28:00Z"/>
  <w16cex:commentExtensible w16cex:durableId="2313B5E3" w16cex:dateUtc="2020-09-21T20:29:00Z"/>
  <w16cex:commentExtensible w16cex:durableId="2313B600" w16cex:dateUtc="2020-09-21T20:30:00Z"/>
  <w16cex:commentExtensible w16cex:durableId="2313B617" w16cex:dateUtc="2020-09-21T20:30:00Z"/>
  <w16cex:commentExtensible w16cex:durableId="2313B60A" w16cex:dateUtc="2020-09-21T20:30:00Z"/>
  <w16cex:commentExtensible w16cex:durableId="2313B62E" w16cex:dateUtc="2020-09-21T20:30:00Z"/>
  <w16cex:commentExtensible w16cex:durableId="2313B710" w16cex:dateUtc="2020-09-21T20:34:00Z"/>
  <w16cex:commentExtensible w16cex:durableId="2313B754" w16cex:dateUtc="2020-09-21T20:35:00Z"/>
  <w16cex:commentExtensible w16cex:durableId="2313B774" w16cex:dateUtc="2020-09-21T20:36:00Z"/>
  <w16cex:commentExtensible w16cex:durableId="2313B7C3" w16cex:dateUtc="2020-09-21T20:37:00Z"/>
  <w16cex:commentExtensible w16cex:durableId="2313B7E9" w16cex:dateUtc="2020-09-21T20:38:00Z"/>
  <w16cex:commentExtensible w16cex:durableId="2313B81D" w16cex:dateUtc="2020-09-21T20:39:00Z"/>
  <w16cex:commentExtensible w16cex:durableId="2313B829" w16cex:dateUtc="2020-09-21T20:39:00Z"/>
  <w16cex:commentExtensible w16cex:durableId="2313B837" w16cex:dateUtc="2020-09-21T20:39:00Z"/>
  <w16cex:commentExtensible w16cex:durableId="2313B843" w16cex:dateUtc="2020-09-21T20:39:00Z"/>
  <w16cex:commentExtensible w16cex:durableId="2313B84C" w16cex:dateUtc="2020-09-21T20:39:00Z"/>
  <w16cex:commentExtensible w16cex:durableId="2313B878" w16cex:dateUtc="2020-09-21T20:40:00Z"/>
  <w16cex:commentExtensible w16cex:durableId="2313B887" w16cex:dateUtc="2020-09-21T20:40:00Z"/>
  <w16cex:commentExtensible w16cex:durableId="2313B8DC" w16cex:dateUtc="2020-09-21T20:42:00Z"/>
  <w16cex:commentExtensible w16cex:durableId="2313BD45" w16cex:dateUtc="2020-09-21T21:01:00Z"/>
  <w16cex:commentExtensible w16cex:durableId="2313BD8E" w16cex:dateUtc="2020-09-21T21:02:00Z"/>
  <w16cex:commentExtensible w16cex:durableId="2313BD7F" w16cex:dateUtc="2020-09-21T21:02:00Z"/>
  <w16cex:commentExtensible w16cex:durableId="2313C65C" w16cex:dateUtc="2020-09-21T21:39:00Z"/>
  <w16cex:commentExtensible w16cex:durableId="2313BDAC" w16cex:dateUtc="2020-09-21T21:02:00Z"/>
  <w16cex:commentExtensible w16cex:durableId="2313BE2C" w16cex:dateUtc="2020-09-21T21:05:00Z"/>
  <w16cex:commentExtensible w16cex:durableId="2313BE31" w16cex:dateUtc="2020-09-21T21:05:00Z"/>
  <w16cex:commentExtensible w16cex:durableId="2313BE01" w16cex:dateUtc="2020-09-21T21:04:00Z"/>
  <w16cex:commentExtensible w16cex:durableId="2313BE18" w16cex:dateUtc="2020-09-21T21:04:00Z"/>
  <w16cex:commentExtensible w16cex:durableId="2313BA43" w16cex:dateUtc="2020-09-21T20:48:00Z"/>
  <w16cex:commentExtensible w16cex:durableId="2313BA57" w16cex:dateUtc="2020-09-21T20:48:00Z"/>
  <w16cex:commentExtensible w16cex:durableId="2313BA6B" w16cex:dateUtc="2020-09-21T20:48:00Z"/>
  <w16cex:commentExtensible w16cex:durableId="2313BA87" w16cex:dateUtc="2020-09-21T20:49:00Z"/>
  <w16cex:commentExtensible w16cex:durableId="23146F40" w16cex:dateUtc="2020-09-22T09:40:00Z"/>
  <w16cex:commentExtensible w16cex:durableId="23146F72" w16cex:dateUtc="2020-09-22T09:41:00Z"/>
  <w16cex:commentExtensible w16cex:durableId="2313BB0D" w16cex:dateUtc="2020-09-21T20:51:00Z"/>
  <w16cex:commentExtensible w16cex:durableId="2313BF6D" w16cex:dateUtc="2020-09-21T21:10:00Z"/>
  <w16cex:commentExtensible w16cex:durableId="2313BABA" w16cex:dateUtc="2020-09-21T20:50:00Z"/>
  <w16cex:commentExtensible w16cex:durableId="2313BF27" w16cex:dateUtc="2020-09-21T21:09:00Z"/>
  <w16cex:commentExtensible w16cex:durableId="2313BB5B" w16cex:dateUtc="2020-09-21T20:52:00Z"/>
  <w16cex:commentExtensible w16cex:durableId="2313BB66" w16cex:dateUtc="2020-09-21T20:53:00Z"/>
  <w16cex:commentExtensible w16cex:durableId="2313BAE2" w16cex:dateUtc="2020-09-21T20:50:00Z"/>
  <w16cex:commentExtensible w16cex:durableId="2313BB73" w16cex:dateUtc="2020-09-21T20:53:00Z"/>
  <w16cex:commentExtensible w16cex:durableId="2313BF4F" w16cex:dateUtc="2020-09-21T21:09:00Z"/>
  <w16cex:commentExtensible w16cex:durableId="2313BFE1" w16cex:dateUtc="2020-09-21T21:12:00Z"/>
  <w16cex:commentExtensible w16cex:durableId="2313BFED" w16cex:dateUtc="2020-09-21T21:12:00Z"/>
  <w16cex:commentExtensible w16cex:durableId="2313BFFD" w16cex:dateUtc="2020-09-21T21:12:00Z"/>
  <w16cex:commentExtensible w16cex:durableId="2313C030" w16cex:dateUtc="2020-09-21T21:13:00Z"/>
  <w16cex:commentExtensible w16cex:durableId="2313BFD2" w16cex:dateUtc="2020-09-21T21:12:00Z"/>
  <w16cex:commentExtensible w16cex:durableId="2313C066" w16cex:dateUtc="2020-09-21T21:14:00Z"/>
  <w16cex:commentExtensible w16cex:durableId="2313C080" w16cex:dateUtc="2020-09-21T21:14:00Z"/>
  <w16cex:commentExtensible w16cex:durableId="2313C0BE" w16cex:dateUtc="2020-09-21T21:15:00Z"/>
  <w16cex:commentExtensible w16cex:durableId="2313C133" w16cex:dateUtc="2020-09-21T21:17:00Z"/>
  <w16cex:commentExtensible w16cex:durableId="2313C21C" w16cex:dateUtc="2020-09-21T21:21:00Z"/>
  <w16cex:commentExtensible w16cex:durableId="2313C1AD" w16cex:dateUtc="2020-09-21T21:19:00Z"/>
  <w16cex:commentExtensible w16cex:durableId="2313C214" w16cex:dateUtc="2020-09-21T21:21:00Z"/>
  <w16cex:commentExtensible w16cex:durableId="2313C6A2" w16cex:dateUtc="2020-09-21T21:41:00Z"/>
  <w16cex:commentExtensible w16cex:durableId="2313C1E3" w16cex:dateUtc="2020-09-21T21:20:00Z"/>
  <w16cex:commentExtensible w16cex:durableId="2313C203" w16cex:dateUtc="2020-09-21T21:21:00Z"/>
  <w16cex:commentExtensible w16cex:durableId="2313C227" w16cex:dateUtc="2020-09-21T21:21:00Z"/>
  <w16cex:commentExtensible w16cex:durableId="2313C24E" w16cex:dateUtc="2020-09-21T21:22:00Z"/>
  <w16cex:commentExtensible w16cex:durableId="2313C288" w16cex:dateUtc="2020-09-21T21:23:00Z"/>
  <w16cex:commentExtensible w16cex:durableId="2313C2B1" w16cex:dateUtc="2020-09-21T21:24:00Z"/>
  <w16cex:commentExtensible w16cex:durableId="2313C2F4" w16cex:dateUtc="2020-09-21T21:25:00Z"/>
  <w16cex:commentExtensible w16cex:durableId="2313C366" w16cex:dateUtc="2020-09-21T21:27:00Z"/>
  <w16cex:commentExtensible w16cex:durableId="2313C3BE" w16cex:dateUtc="2020-09-21T21:28:00Z"/>
  <w16cex:commentExtensible w16cex:durableId="2313C414" w16cex:dateUtc="2020-09-21T21:30:00Z"/>
  <w16cex:commentExtensible w16cex:durableId="2313C41E" w16cex:dateUtc="2020-09-21T21:30:00Z"/>
  <w16cex:commentExtensible w16cex:durableId="2313C3ED" w16cex:dateUtc="2020-09-21T21:29:00Z"/>
  <w16cex:commentExtensible w16cex:durableId="2313C42E" w16cex:dateUtc="2020-09-21T21:30:00Z"/>
  <w16cex:commentExtensible w16cex:durableId="2313C713" w16cex:dateUtc="2020-09-21T21:42:00Z"/>
  <w16cex:commentExtensible w16cex:durableId="2313C334" w16cex:dateUtc="2020-09-21T21:26:00Z"/>
  <w16cex:commentExtensible w16cex:durableId="2313C342" w16cex:dateUtc="2020-09-21T21: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B52E351" w16cid:durableId="2313AE1E"/>
  <w16cid:commentId w16cid:paraId="152F1D8E" w16cid:durableId="2313BBB3"/>
  <w16cid:commentId w16cid:paraId="4B8D7DB1" w16cid:durableId="2313AE81"/>
  <w16cid:commentId w16cid:paraId="0E1BD67B" w16cid:durableId="2313AE43"/>
  <w16cid:commentId w16cid:paraId="5CFFE4BB" w16cid:durableId="2313AE99"/>
  <w16cid:commentId w16cid:paraId="5FF6AEAD" w16cid:durableId="2313AEAB"/>
  <w16cid:commentId w16cid:paraId="15980D66" w16cid:durableId="2313AECC"/>
  <w16cid:commentId w16cid:paraId="0546C0C6" w16cid:durableId="2313AEDF"/>
  <w16cid:commentId w16cid:paraId="065E20AF" w16cid:durableId="2313AF01"/>
  <w16cid:commentId w16cid:paraId="64188841" w16cid:durableId="2313AF2C"/>
  <w16cid:commentId w16cid:paraId="1C3005AD" w16cid:durableId="2313B1CA"/>
  <w16cid:commentId w16cid:paraId="79566C13" w16cid:durableId="2313AF90"/>
  <w16cid:commentId w16cid:paraId="037D17E2" w16cid:durableId="2313B1D6"/>
  <w16cid:commentId w16cid:paraId="7109D9B1" w16cid:durableId="2313AFBC"/>
  <w16cid:commentId w16cid:paraId="21F15C08" w16cid:durableId="2313B029"/>
  <w16cid:commentId w16cid:paraId="436454C8" w16cid:durableId="2313AFB4"/>
  <w16cid:commentId w16cid:paraId="7B154722" w16cid:durableId="2313B063"/>
  <w16cid:commentId w16cid:paraId="7A56D251" w16cid:durableId="2313B073"/>
  <w16cid:commentId w16cid:paraId="6FCF6E13" w16cid:durableId="2313B0A7"/>
  <w16cid:commentId w16cid:paraId="03BECA77" w16cid:durableId="2313B105"/>
  <w16cid:commentId w16cid:paraId="4969D893" w16cid:durableId="2313B1E4"/>
  <w16cid:commentId w16cid:paraId="7CA652B8" w16cid:durableId="2313B1F5"/>
  <w16cid:commentId w16cid:paraId="13C05C73" w16cid:durableId="2313B151"/>
  <w16cid:commentId w16cid:paraId="55A76824" w16cid:durableId="2313B287"/>
  <w16cid:commentId w16cid:paraId="1253080B" w16cid:durableId="2313B2B7"/>
  <w16cid:commentId w16cid:paraId="1668551B" w16cid:durableId="2313B3D3"/>
  <w16cid:commentId w16cid:paraId="3B95AEBF" w16cid:durableId="2313B306"/>
  <w16cid:commentId w16cid:paraId="1E5FB92C" w16cid:durableId="23146766"/>
  <w16cid:commentId w16cid:paraId="785DA93A" w16cid:durableId="2313B46A"/>
  <w16cid:commentId w16cid:paraId="3C322017" w16cid:durableId="2313B49F"/>
  <w16cid:commentId w16cid:paraId="6A05DC4F" w16cid:durableId="2313B599"/>
  <w16cid:commentId w16cid:paraId="7DE1A740" w16cid:durableId="2313B5E3"/>
  <w16cid:commentId w16cid:paraId="54DA394F" w16cid:durableId="2313B600"/>
  <w16cid:commentId w16cid:paraId="52D57DAA" w16cid:durableId="2313B617"/>
  <w16cid:commentId w16cid:paraId="6342C729" w16cid:durableId="2313B60A"/>
  <w16cid:commentId w16cid:paraId="13DF5906" w16cid:durableId="2313B62E"/>
  <w16cid:commentId w16cid:paraId="7A66E895" w16cid:durableId="2313B710"/>
  <w16cid:commentId w16cid:paraId="58F59F2D" w16cid:durableId="2313B754"/>
  <w16cid:commentId w16cid:paraId="61E875B6" w16cid:durableId="2313B774"/>
  <w16cid:commentId w16cid:paraId="2DF8A454" w16cid:durableId="2313B7C3"/>
  <w16cid:commentId w16cid:paraId="36C502DB" w16cid:durableId="2313B7E9"/>
  <w16cid:commentId w16cid:paraId="3F0B6B51" w16cid:durableId="2313B81D"/>
  <w16cid:commentId w16cid:paraId="3420E183" w16cid:durableId="2313B829"/>
  <w16cid:commentId w16cid:paraId="6C782552" w16cid:durableId="2313B837"/>
  <w16cid:commentId w16cid:paraId="583CA69C" w16cid:durableId="2313B843"/>
  <w16cid:commentId w16cid:paraId="29D09733" w16cid:durableId="2313B84C"/>
  <w16cid:commentId w16cid:paraId="424541EA" w16cid:durableId="2313B878"/>
  <w16cid:commentId w16cid:paraId="75FE854C" w16cid:durableId="2313B887"/>
  <w16cid:commentId w16cid:paraId="404CA5E7" w16cid:durableId="2313B8DC"/>
  <w16cid:commentId w16cid:paraId="57855AF8" w16cid:durableId="2313BD45"/>
  <w16cid:commentId w16cid:paraId="31FFC3F2" w16cid:durableId="2313BD8E"/>
  <w16cid:commentId w16cid:paraId="3C0CEB50" w16cid:durableId="2313BD7F"/>
  <w16cid:commentId w16cid:paraId="413ABC93" w16cid:durableId="2313C65C"/>
  <w16cid:commentId w16cid:paraId="56AC3214" w16cid:durableId="2313BDAC"/>
  <w16cid:commentId w16cid:paraId="270A1730" w16cid:durableId="2313BE2C"/>
  <w16cid:commentId w16cid:paraId="492851D2" w16cid:durableId="2313BE31"/>
  <w16cid:commentId w16cid:paraId="2AD7C6C6" w16cid:durableId="2313BE01"/>
  <w16cid:commentId w16cid:paraId="32F15978" w16cid:durableId="2313BE18"/>
  <w16cid:commentId w16cid:paraId="70022BA1" w16cid:durableId="2313BA43"/>
  <w16cid:commentId w16cid:paraId="1E50B3EE" w16cid:durableId="2313BA57"/>
  <w16cid:commentId w16cid:paraId="19136F6E" w16cid:durableId="2313BA6B"/>
  <w16cid:commentId w16cid:paraId="19A68AC2" w16cid:durableId="2313BA87"/>
  <w16cid:commentId w16cid:paraId="5E60E61C" w16cid:durableId="23146F40"/>
  <w16cid:commentId w16cid:paraId="107B7440" w16cid:durableId="23146F72"/>
  <w16cid:commentId w16cid:paraId="39F590AD" w16cid:durableId="2313BB0D"/>
  <w16cid:commentId w16cid:paraId="1CBC0E4C" w16cid:durableId="2313BF6D"/>
  <w16cid:commentId w16cid:paraId="757D3E17" w16cid:durableId="2313BABA"/>
  <w16cid:commentId w16cid:paraId="60C3F94E" w16cid:durableId="2313BF27"/>
  <w16cid:commentId w16cid:paraId="59401667" w16cid:durableId="2313BB5B"/>
  <w16cid:commentId w16cid:paraId="0AA84AEF" w16cid:durableId="2313BB66"/>
  <w16cid:commentId w16cid:paraId="754F5A4F" w16cid:durableId="2313BAE2"/>
  <w16cid:commentId w16cid:paraId="00487E57" w16cid:durableId="2313BB73"/>
  <w16cid:commentId w16cid:paraId="782389F9" w16cid:durableId="2313BF4F"/>
  <w16cid:commentId w16cid:paraId="06710268" w16cid:durableId="2313BFE1"/>
  <w16cid:commentId w16cid:paraId="387615B1" w16cid:durableId="2313BFED"/>
  <w16cid:commentId w16cid:paraId="252AECD6" w16cid:durableId="2313BFFD"/>
  <w16cid:commentId w16cid:paraId="7ACC96CB" w16cid:durableId="2313C030"/>
  <w16cid:commentId w16cid:paraId="15C1EDC6" w16cid:durableId="2313BFD2"/>
  <w16cid:commentId w16cid:paraId="4BCB7A81" w16cid:durableId="2313C066"/>
  <w16cid:commentId w16cid:paraId="58277BD5" w16cid:durableId="2313C080"/>
  <w16cid:commentId w16cid:paraId="7DC67377" w16cid:durableId="2313C0BE"/>
  <w16cid:commentId w16cid:paraId="41489B4F" w16cid:durableId="2313C133"/>
  <w16cid:commentId w16cid:paraId="197B01F0" w16cid:durableId="2313C21C"/>
  <w16cid:commentId w16cid:paraId="1F061EAB" w16cid:durableId="2313C1AD"/>
  <w16cid:commentId w16cid:paraId="48D34EBA" w16cid:durableId="2313C214"/>
  <w16cid:commentId w16cid:paraId="157591F9" w16cid:durableId="2313C6A2"/>
  <w16cid:commentId w16cid:paraId="6D800FC8" w16cid:durableId="2313C1E3"/>
  <w16cid:commentId w16cid:paraId="64EA602B" w16cid:durableId="2313C203"/>
  <w16cid:commentId w16cid:paraId="0E783CD9" w16cid:durableId="2313C227"/>
  <w16cid:commentId w16cid:paraId="35C30189" w16cid:durableId="2313C24E"/>
  <w16cid:commentId w16cid:paraId="151EC129" w16cid:durableId="2313C288"/>
  <w16cid:commentId w16cid:paraId="57E4F3F2" w16cid:durableId="2313C2B1"/>
  <w16cid:commentId w16cid:paraId="056F71A5" w16cid:durableId="2313C2F4"/>
  <w16cid:commentId w16cid:paraId="1F677B8B" w16cid:durableId="2313C366"/>
  <w16cid:commentId w16cid:paraId="5FFB4A9A" w16cid:durableId="2313C3BE"/>
  <w16cid:commentId w16cid:paraId="4669DE3F" w16cid:durableId="2313C414"/>
  <w16cid:commentId w16cid:paraId="667FEABB" w16cid:durableId="2313C41E"/>
  <w16cid:commentId w16cid:paraId="545CEB96" w16cid:durableId="2313C3ED"/>
  <w16cid:commentId w16cid:paraId="0BC6C9AA" w16cid:durableId="2313C42E"/>
  <w16cid:commentId w16cid:paraId="15DDE3CD" w16cid:durableId="2313C713"/>
  <w16cid:commentId w16cid:paraId="64332F02" w16cid:durableId="2313C334"/>
  <w16cid:commentId w16cid:paraId="1A9F5F08" w16cid:durableId="2313C34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AB0" w:rsidRDefault="00224AB0" w:rsidP="00D876AD">
      <w:pPr>
        <w:spacing w:after="0" w:line="240" w:lineRule="auto"/>
      </w:pPr>
      <w:r>
        <w:separator/>
      </w:r>
    </w:p>
  </w:endnote>
  <w:endnote w:type="continuationSeparator" w:id="0">
    <w:p w:rsidR="00224AB0" w:rsidRDefault="00224AB0" w:rsidP="00D87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1977461"/>
      <w:docPartObj>
        <w:docPartGallery w:val="Page Numbers (Bottom of Page)"/>
        <w:docPartUnique/>
      </w:docPartObj>
    </w:sdtPr>
    <w:sdtEndPr>
      <w:rPr>
        <w:rFonts w:ascii="Times New Roman" w:hAnsi="Times New Roman" w:cs="Times New Roman"/>
        <w:sz w:val="24"/>
        <w:szCs w:val="24"/>
      </w:rPr>
    </w:sdtEndPr>
    <w:sdtContent>
      <w:p w:rsidR="000D22FD" w:rsidRPr="000D22FD" w:rsidRDefault="000D22FD">
        <w:pPr>
          <w:pStyle w:val="AltBilgi"/>
          <w:jc w:val="center"/>
          <w:rPr>
            <w:rFonts w:ascii="Times New Roman" w:hAnsi="Times New Roman" w:cs="Times New Roman"/>
            <w:sz w:val="24"/>
            <w:szCs w:val="24"/>
          </w:rPr>
        </w:pPr>
        <w:r w:rsidRPr="000D22FD">
          <w:rPr>
            <w:rFonts w:ascii="Times New Roman" w:hAnsi="Times New Roman" w:cs="Times New Roman"/>
            <w:sz w:val="24"/>
            <w:szCs w:val="24"/>
          </w:rPr>
          <w:fldChar w:fldCharType="begin"/>
        </w:r>
        <w:r w:rsidRPr="000D22FD">
          <w:rPr>
            <w:rFonts w:ascii="Times New Roman" w:hAnsi="Times New Roman" w:cs="Times New Roman"/>
            <w:sz w:val="24"/>
            <w:szCs w:val="24"/>
          </w:rPr>
          <w:instrText>PAGE   \* MERGEFORMAT</w:instrText>
        </w:r>
        <w:r w:rsidRPr="000D22FD">
          <w:rPr>
            <w:rFonts w:ascii="Times New Roman" w:hAnsi="Times New Roman" w:cs="Times New Roman"/>
            <w:sz w:val="24"/>
            <w:szCs w:val="24"/>
          </w:rPr>
          <w:fldChar w:fldCharType="separate"/>
        </w:r>
        <w:r w:rsidR="00C50BB5">
          <w:rPr>
            <w:rFonts w:ascii="Times New Roman" w:hAnsi="Times New Roman" w:cs="Times New Roman"/>
            <w:noProof/>
            <w:sz w:val="24"/>
            <w:szCs w:val="24"/>
          </w:rPr>
          <w:t>1172</w:t>
        </w:r>
        <w:r w:rsidRPr="000D22FD">
          <w:rPr>
            <w:rFonts w:ascii="Times New Roman" w:hAnsi="Times New Roman" w:cs="Times New Roman"/>
            <w:sz w:val="24"/>
            <w:szCs w:val="24"/>
          </w:rPr>
          <w:fldChar w:fldCharType="end"/>
        </w:r>
      </w:p>
    </w:sdtContent>
  </w:sdt>
  <w:p w:rsidR="00046E8A" w:rsidRDefault="00046E8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AB0" w:rsidRDefault="00224AB0" w:rsidP="00D876AD">
      <w:pPr>
        <w:spacing w:after="0" w:line="240" w:lineRule="auto"/>
      </w:pPr>
      <w:r>
        <w:separator/>
      </w:r>
    </w:p>
  </w:footnote>
  <w:footnote w:type="continuationSeparator" w:id="0">
    <w:p w:rsidR="00224AB0" w:rsidRDefault="00224AB0" w:rsidP="00D876AD">
      <w:pPr>
        <w:spacing w:after="0" w:line="240" w:lineRule="auto"/>
      </w:pPr>
      <w:r>
        <w:continuationSeparator/>
      </w:r>
    </w:p>
  </w:footnote>
  <w:footnote w:id="1">
    <w:p w:rsidR="009A234D" w:rsidRPr="00464386" w:rsidRDefault="009A234D" w:rsidP="00215BE0">
      <w:pPr>
        <w:pStyle w:val="DipnotMetni"/>
        <w:rPr>
          <w:rFonts w:ascii="Times New Roman" w:hAnsi="Times New Roman" w:cs="Times New Roman"/>
          <w:sz w:val="18"/>
          <w:szCs w:val="18"/>
        </w:rPr>
      </w:pPr>
      <w:r w:rsidRPr="00464386">
        <w:rPr>
          <w:rStyle w:val="DipnotBavurusu"/>
          <w:rFonts w:ascii="Times New Roman" w:hAnsi="Times New Roman" w:cs="Times New Roman"/>
          <w:sz w:val="18"/>
          <w:szCs w:val="18"/>
        </w:rPr>
        <w:footnoteRef/>
      </w:r>
      <w:r w:rsidRPr="00464386">
        <w:rPr>
          <w:rFonts w:ascii="Times New Roman" w:hAnsi="Times New Roman" w:cs="Times New Roman"/>
          <w:color w:val="000000"/>
          <w:sz w:val="18"/>
          <w:szCs w:val="18"/>
        </w:rPr>
        <w:t xml:space="preserve">Doktora </w:t>
      </w:r>
      <w:proofErr w:type="spellStart"/>
      <w:r w:rsidRPr="00464386">
        <w:rPr>
          <w:rFonts w:ascii="Times New Roman" w:hAnsi="Times New Roman" w:cs="Times New Roman"/>
          <w:color w:val="000000"/>
          <w:sz w:val="18"/>
          <w:szCs w:val="18"/>
        </w:rPr>
        <w:t>Öğr</w:t>
      </w:r>
      <w:proofErr w:type="spellEnd"/>
      <w:proofErr w:type="gramStart"/>
      <w:r>
        <w:rPr>
          <w:rFonts w:ascii="Times New Roman" w:hAnsi="Times New Roman" w:cs="Times New Roman"/>
          <w:color w:val="000000"/>
          <w:sz w:val="18"/>
          <w:szCs w:val="18"/>
        </w:rPr>
        <w:t>.</w:t>
      </w:r>
      <w:r w:rsidRPr="00464386">
        <w:rPr>
          <w:rFonts w:ascii="Times New Roman" w:hAnsi="Times New Roman" w:cs="Times New Roman"/>
          <w:color w:val="000000"/>
          <w:sz w:val="18"/>
          <w:szCs w:val="18"/>
        </w:rPr>
        <w:t>,</w:t>
      </w:r>
      <w:proofErr w:type="gramEnd"/>
      <w:r w:rsidRPr="00464386">
        <w:rPr>
          <w:rFonts w:ascii="Times New Roman" w:hAnsi="Times New Roman" w:cs="Times New Roman"/>
          <w:color w:val="000000"/>
          <w:sz w:val="18"/>
          <w:szCs w:val="18"/>
        </w:rPr>
        <w:t xml:space="preserve"> Hacettepe Üniversitesi Temel Eğitim </w:t>
      </w:r>
      <w:r>
        <w:rPr>
          <w:rFonts w:ascii="Times New Roman" w:hAnsi="Times New Roman" w:cs="Times New Roman"/>
          <w:color w:val="000000"/>
          <w:sz w:val="18"/>
          <w:szCs w:val="18"/>
        </w:rPr>
        <w:t xml:space="preserve">Bölümü, mahmutzaya@hotmail.com, </w:t>
      </w:r>
      <w:proofErr w:type="spellStart"/>
      <w:r>
        <w:rPr>
          <w:rFonts w:ascii="Times New Roman" w:hAnsi="Times New Roman" w:cs="Times New Roman"/>
          <w:color w:val="000000"/>
          <w:sz w:val="18"/>
          <w:szCs w:val="18"/>
        </w:rPr>
        <w:t>Orcıd</w:t>
      </w:r>
      <w:proofErr w:type="spellEnd"/>
      <w:r w:rsidRPr="00464386">
        <w:rPr>
          <w:rFonts w:ascii="Times New Roman" w:hAnsi="Times New Roman" w:cs="Times New Roman"/>
          <w:color w:val="000000"/>
          <w:sz w:val="18"/>
          <w:szCs w:val="18"/>
        </w:rPr>
        <w:t>: 0000-0001-9010-0002.</w:t>
      </w:r>
    </w:p>
  </w:footnote>
  <w:footnote w:id="2">
    <w:p w:rsidR="009A234D" w:rsidRPr="00464386" w:rsidRDefault="009A234D" w:rsidP="00215BE0">
      <w:pPr>
        <w:pStyle w:val="DipnotMetni"/>
        <w:rPr>
          <w:rFonts w:ascii="Times New Roman" w:hAnsi="Times New Roman" w:cs="Times New Roman"/>
          <w:sz w:val="18"/>
          <w:szCs w:val="18"/>
        </w:rPr>
      </w:pPr>
      <w:r w:rsidRPr="00464386">
        <w:rPr>
          <w:rStyle w:val="DipnotBavurusu"/>
          <w:rFonts w:ascii="Times New Roman" w:hAnsi="Times New Roman" w:cs="Times New Roman"/>
          <w:sz w:val="18"/>
          <w:szCs w:val="18"/>
        </w:rPr>
        <w:sym w:font="Symbol" w:char="F02A"/>
      </w:r>
      <w:r w:rsidRPr="00464386">
        <w:rPr>
          <w:rStyle w:val="DipnotBavurusu"/>
          <w:rFonts w:ascii="Times New Roman" w:hAnsi="Times New Roman" w:cs="Times New Roman"/>
          <w:sz w:val="18"/>
          <w:szCs w:val="18"/>
        </w:rPr>
        <w:sym w:font="Symbol" w:char="F02A"/>
      </w:r>
      <w:r w:rsidRPr="00464386">
        <w:rPr>
          <w:rFonts w:ascii="Times New Roman" w:hAnsi="Times New Roman" w:cs="Times New Roman"/>
          <w:sz w:val="18"/>
          <w:szCs w:val="18"/>
        </w:rPr>
        <w:t xml:space="preserve">Dr. Muş Alparslan Üniversitesi, Malazgirt Meslek Yüksekokulu, sgnova@windowslive.com, </w:t>
      </w:r>
      <w:proofErr w:type="spellStart"/>
      <w:r w:rsidRPr="00464386">
        <w:rPr>
          <w:rFonts w:ascii="Times New Roman" w:hAnsi="Times New Roman" w:cs="Times New Roman"/>
          <w:sz w:val="18"/>
          <w:szCs w:val="18"/>
        </w:rPr>
        <w:t>Orcid</w:t>
      </w:r>
      <w:proofErr w:type="spellEnd"/>
      <w:r w:rsidRPr="00464386">
        <w:rPr>
          <w:rFonts w:ascii="Times New Roman" w:hAnsi="Times New Roman" w:cs="Times New Roman"/>
          <w:sz w:val="18"/>
          <w:szCs w:val="18"/>
        </w:rPr>
        <w:t>: 0000-0001-5092-0495</w:t>
      </w:r>
    </w:p>
  </w:footnote>
  <w:footnote w:id="3">
    <w:p w:rsidR="009A234D" w:rsidRDefault="009A234D" w:rsidP="00215BE0">
      <w:pPr>
        <w:pStyle w:val="DipnotMetni"/>
        <w:rPr>
          <w:rFonts w:ascii="Times New Roman" w:hAnsi="Times New Roman" w:cs="Times New Roman"/>
          <w:color w:val="000000"/>
          <w:sz w:val="18"/>
          <w:szCs w:val="18"/>
        </w:rPr>
      </w:pPr>
      <w:r w:rsidRPr="00464386">
        <w:rPr>
          <w:rStyle w:val="DipnotBavurusu"/>
          <w:rFonts w:ascii="Times New Roman" w:hAnsi="Times New Roman" w:cs="Times New Roman"/>
          <w:sz w:val="18"/>
          <w:szCs w:val="18"/>
        </w:rPr>
        <w:sym w:font="Symbol" w:char="F02A"/>
      </w:r>
      <w:r w:rsidRPr="00464386">
        <w:rPr>
          <w:rStyle w:val="DipnotBavurusu"/>
          <w:rFonts w:ascii="Times New Roman" w:hAnsi="Times New Roman" w:cs="Times New Roman"/>
          <w:sz w:val="18"/>
          <w:szCs w:val="18"/>
        </w:rPr>
        <w:sym w:font="Symbol" w:char="F02A"/>
      </w:r>
      <w:r w:rsidRPr="00464386">
        <w:rPr>
          <w:rStyle w:val="DipnotBavurusu"/>
          <w:rFonts w:ascii="Times New Roman" w:hAnsi="Times New Roman" w:cs="Times New Roman"/>
          <w:sz w:val="18"/>
          <w:szCs w:val="18"/>
        </w:rPr>
        <w:sym w:font="Symbol" w:char="F02A"/>
      </w:r>
      <w:r w:rsidR="007C2191">
        <w:rPr>
          <w:rFonts w:ascii="Times New Roman" w:hAnsi="Times New Roman" w:cs="Times New Roman"/>
          <w:color w:val="000000"/>
          <w:sz w:val="18"/>
          <w:szCs w:val="18"/>
        </w:rPr>
        <w:t>Doç. Dr.</w:t>
      </w:r>
      <w:r w:rsidRPr="00464386">
        <w:rPr>
          <w:rFonts w:ascii="Times New Roman" w:hAnsi="Times New Roman" w:cs="Times New Roman"/>
          <w:color w:val="000000"/>
          <w:sz w:val="18"/>
          <w:szCs w:val="18"/>
        </w:rPr>
        <w:t xml:space="preserve"> Hacettepe Üniversitesi, Temel Eğitim Böl</w:t>
      </w:r>
      <w:r>
        <w:rPr>
          <w:rFonts w:ascii="Times New Roman" w:hAnsi="Times New Roman" w:cs="Times New Roman"/>
          <w:color w:val="000000"/>
          <w:sz w:val="18"/>
          <w:szCs w:val="18"/>
        </w:rPr>
        <w:t xml:space="preserve">ümü, </w:t>
      </w:r>
      <w:r w:rsidRPr="00464386">
        <w:rPr>
          <w:rFonts w:ascii="Times New Roman" w:hAnsi="Times New Roman" w:cs="Times New Roman"/>
          <w:color w:val="000000"/>
          <w:sz w:val="18"/>
          <w:szCs w:val="18"/>
        </w:rPr>
        <w:t>b</w:t>
      </w:r>
      <w:r>
        <w:rPr>
          <w:rFonts w:ascii="Times New Roman" w:hAnsi="Times New Roman" w:cs="Times New Roman"/>
          <w:color w:val="000000"/>
          <w:sz w:val="18"/>
          <w:szCs w:val="18"/>
        </w:rPr>
        <w:t xml:space="preserve">ilgeb@hacettepe.edu.tr, </w:t>
      </w:r>
      <w:proofErr w:type="spellStart"/>
      <w:r>
        <w:rPr>
          <w:rFonts w:ascii="Times New Roman" w:hAnsi="Times New Roman" w:cs="Times New Roman"/>
          <w:color w:val="000000"/>
          <w:sz w:val="18"/>
          <w:szCs w:val="18"/>
        </w:rPr>
        <w:t>Orcıd</w:t>
      </w:r>
      <w:proofErr w:type="spellEnd"/>
      <w:r w:rsidRPr="00464386">
        <w:rPr>
          <w:rFonts w:ascii="Times New Roman" w:hAnsi="Times New Roman" w:cs="Times New Roman"/>
          <w:color w:val="000000"/>
          <w:sz w:val="18"/>
          <w:szCs w:val="18"/>
        </w:rPr>
        <w:t>: 0000-0002-1548-164X</w:t>
      </w:r>
    </w:p>
    <w:p w:rsidR="003951EE" w:rsidRPr="00250734" w:rsidRDefault="003951EE" w:rsidP="003951EE">
      <w:pPr>
        <w:tabs>
          <w:tab w:val="left" w:pos="284"/>
          <w:tab w:val="left" w:pos="709"/>
        </w:tabs>
        <w:spacing w:before="120" w:after="120"/>
        <w:rPr>
          <w:rFonts w:ascii="Times New Roman" w:hAnsi="Times New Roman" w:cs="Times New Roman"/>
          <w:sz w:val="20"/>
          <w:szCs w:val="20"/>
        </w:rPr>
      </w:pPr>
      <w:r w:rsidRPr="00250734">
        <w:rPr>
          <w:rFonts w:ascii="Times New Roman" w:hAnsi="Times New Roman" w:cs="Times New Roman"/>
          <w:sz w:val="20"/>
          <w:szCs w:val="20"/>
        </w:rPr>
        <w:t>_______________________________________________________________________________</w:t>
      </w:r>
    </w:p>
    <w:p w:rsidR="003951EE" w:rsidRPr="00250734" w:rsidRDefault="003951EE" w:rsidP="003951EE">
      <w:pPr>
        <w:pStyle w:val="DipnotMetni"/>
        <w:tabs>
          <w:tab w:val="left" w:pos="483"/>
        </w:tabs>
        <w:ind w:left="45"/>
        <w:rPr>
          <w:rFonts w:ascii="Times New Roman" w:hAnsi="Times New Roman" w:cs="Times New Roman"/>
          <w:i/>
        </w:rPr>
      </w:pPr>
      <w:r w:rsidRPr="00250734">
        <w:rPr>
          <w:rFonts w:ascii="Times New Roman" w:hAnsi="Times New Roman" w:cs="Times New Roman"/>
          <w:b/>
          <w:i/>
        </w:rPr>
        <w:t>Gönderim:</w:t>
      </w:r>
      <w:r>
        <w:rPr>
          <w:rFonts w:ascii="Times New Roman" w:hAnsi="Times New Roman"/>
          <w:i/>
        </w:rPr>
        <w:t>03</w:t>
      </w:r>
      <w:r w:rsidRPr="00250734">
        <w:rPr>
          <w:rFonts w:ascii="Times New Roman" w:hAnsi="Times New Roman" w:cs="Times New Roman"/>
          <w:i/>
        </w:rPr>
        <w:t>.</w:t>
      </w:r>
      <w:r>
        <w:rPr>
          <w:rFonts w:ascii="Times New Roman" w:hAnsi="Times New Roman" w:cs="Times New Roman"/>
          <w:i/>
        </w:rPr>
        <w:t>7</w:t>
      </w:r>
      <w:r w:rsidRPr="00250734">
        <w:rPr>
          <w:rFonts w:ascii="Times New Roman" w:hAnsi="Times New Roman" w:cs="Times New Roman"/>
          <w:i/>
        </w:rPr>
        <w:t>.20</w:t>
      </w:r>
      <w:r w:rsidRPr="00250734">
        <w:rPr>
          <w:rFonts w:ascii="Times New Roman" w:hAnsi="Times New Roman"/>
          <w:i/>
        </w:rPr>
        <w:t>20</w:t>
      </w:r>
      <w:r w:rsidRPr="00250734">
        <w:rPr>
          <w:rFonts w:ascii="Times New Roman" w:hAnsi="Times New Roman" w:cs="Times New Roman"/>
          <w:i/>
        </w:rPr>
        <w:t>                       </w:t>
      </w:r>
      <w:r w:rsidRPr="00250734">
        <w:rPr>
          <w:rFonts w:ascii="Times New Roman" w:hAnsi="Times New Roman" w:cs="Times New Roman"/>
          <w:b/>
          <w:i/>
        </w:rPr>
        <w:t>Kabul:</w:t>
      </w:r>
      <w:r w:rsidRPr="00250734">
        <w:rPr>
          <w:rFonts w:ascii="Times New Roman" w:hAnsi="Times New Roman"/>
          <w:i/>
        </w:rPr>
        <w:t>2</w:t>
      </w:r>
      <w:r>
        <w:rPr>
          <w:rFonts w:ascii="Times New Roman" w:hAnsi="Times New Roman"/>
          <w:i/>
        </w:rPr>
        <w:t>6</w:t>
      </w:r>
      <w:r w:rsidRPr="00250734">
        <w:rPr>
          <w:rFonts w:ascii="Times New Roman" w:hAnsi="Times New Roman" w:cs="Times New Roman"/>
          <w:i/>
        </w:rPr>
        <w:t>.0</w:t>
      </w:r>
      <w:r>
        <w:rPr>
          <w:rFonts w:ascii="Times New Roman" w:hAnsi="Times New Roman" w:cs="Times New Roman"/>
          <w:i/>
        </w:rPr>
        <w:t>8</w:t>
      </w:r>
      <w:r w:rsidRPr="00250734">
        <w:rPr>
          <w:rFonts w:ascii="Times New Roman" w:hAnsi="Times New Roman" w:cs="Times New Roman"/>
          <w:i/>
        </w:rPr>
        <w:t xml:space="preserve">.2020          </w:t>
      </w:r>
      <w:r>
        <w:rPr>
          <w:rFonts w:ascii="Times New Roman" w:hAnsi="Times New Roman" w:cs="Times New Roman"/>
          <w:i/>
        </w:rPr>
        <w:t xml:space="preserve">                      </w:t>
      </w:r>
      <w:r w:rsidRPr="00250734">
        <w:rPr>
          <w:rFonts w:ascii="Times New Roman" w:hAnsi="Times New Roman" w:cs="Times New Roman"/>
          <w:i/>
        </w:rPr>
        <w:t xml:space="preserve"> </w:t>
      </w:r>
      <w:r w:rsidRPr="00250734">
        <w:rPr>
          <w:rFonts w:ascii="Times New Roman" w:hAnsi="Times New Roman" w:cs="Times New Roman"/>
          <w:b/>
          <w:i/>
        </w:rPr>
        <w:t xml:space="preserve"> Yayın</w:t>
      </w:r>
      <w:r w:rsidRPr="00250734">
        <w:rPr>
          <w:rFonts w:ascii="Times New Roman" w:hAnsi="Times New Roman" w:cs="Times New Roman"/>
          <w:i/>
        </w:rPr>
        <w:t>:</w:t>
      </w:r>
      <w:r w:rsidRPr="003951EE">
        <w:t xml:space="preserve"> </w:t>
      </w:r>
      <w:r w:rsidRPr="003951EE">
        <w:rPr>
          <w:rFonts w:ascii="Times New Roman" w:hAnsi="Times New Roman" w:cs="Times New Roman"/>
          <w:i/>
        </w:rPr>
        <w:t>30.09.2020</w:t>
      </w:r>
      <w:r w:rsidRPr="00250734">
        <w:rPr>
          <w:rFonts w:ascii="Times New Roman" w:hAnsi="Times New Roman" w:cs="Times New Roman"/>
          <w:i/>
        </w:rPr>
        <w:t xml:space="preserve"> ______________________________________________________________________</w:t>
      </w:r>
      <w:r w:rsidRPr="00250734">
        <w:rPr>
          <w:rFonts w:ascii="Times New Roman" w:hAnsi="Times New Roman" w:cs="Times New Roman"/>
          <w:i/>
        </w:rPr>
        <w:softHyphen/>
      </w:r>
      <w:r w:rsidRPr="00250734">
        <w:rPr>
          <w:rFonts w:ascii="Times New Roman" w:hAnsi="Times New Roman" w:cs="Times New Roman"/>
          <w:i/>
        </w:rPr>
        <w:softHyphen/>
      </w:r>
      <w:r w:rsidRPr="00250734">
        <w:rPr>
          <w:rFonts w:ascii="Times New Roman" w:hAnsi="Times New Roman" w:cs="Times New Roman"/>
          <w:i/>
        </w:rPr>
        <w:softHyphen/>
      </w:r>
      <w:r w:rsidRPr="00250734">
        <w:rPr>
          <w:rFonts w:ascii="Times New Roman" w:hAnsi="Times New Roman" w:cs="Times New Roman"/>
          <w:i/>
        </w:rPr>
        <w:softHyphen/>
      </w:r>
      <w:r w:rsidRPr="00250734">
        <w:rPr>
          <w:rFonts w:ascii="Times New Roman" w:hAnsi="Times New Roman" w:cs="Times New Roman"/>
          <w:i/>
        </w:rPr>
        <w:softHyphen/>
      </w:r>
      <w:r w:rsidRPr="00250734">
        <w:rPr>
          <w:rFonts w:ascii="Times New Roman" w:hAnsi="Times New Roman" w:cs="Times New Roman"/>
          <w:i/>
        </w:rPr>
        <w:softHyphen/>
      </w:r>
      <w:r w:rsidRPr="00250734">
        <w:rPr>
          <w:rFonts w:ascii="Times New Roman" w:hAnsi="Times New Roman" w:cs="Times New Roman"/>
          <w:i/>
        </w:rPr>
        <w:softHyphen/>
      </w:r>
      <w:r w:rsidRPr="00250734">
        <w:rPr>
          <w:rFonts w:ascii="Times New Roman" w:hAnsi="Times New Roman" w:cs="Times New Roman"/>
          <w:i/>
        </w:rPr>
        <w:softHyphen/>
      </w:r>
      <w:r w:rsidRPr="00250734">
        <w:rPr>
          <w:rFonts w:ascii="Times New Roman" w:hAnsi="Times New Roman" w:cs="Times New Roman"/>
          <w:i/>
        </w:rPr>
        <w:softHyphen/>
        <w:t>_______</w:t>
      </w:r>
    </w:p>
    <w:p w:rsidR="003951EE" w:rsidRPr="00250734" w:rsidRDefault="003951EE" w:rsidP="003951EE">
      <w:pPr>
        <w:pStyle w:val="DipnotMetni"/>
        <w:rPr>
          <w:rFonts w:ascii="Times New Roman" w:hAnsi="Times New Roman" w:cs="Times New Roman"/>
        </w:rPr>
      </w:pPr>
    </w:p>
    <w:p w:rsidR="003951EE" w:rsidRDefault="003951EE" w:rsidP="003951EE">
      <w:pPr>
        <w:tabs>
          <w:tab w:val="left" w:pos="284"/>
          <w:tab w:val="left" w:pos="709"/>
        </w:tabs>
        <w:spacing w:before="120" w:after="120"/>
        <w:jc w:val="both"/>
        <w:rPr>
          <w:rFonts w:ascii="Times New Roman" w:hAnsi="Times New Roman"/>
        </w:rPr>
      </w:pPr>
    </w:p>
    <w:p w:rsidR="003951EE" w:rsidRDefault="003951EE" w:rsidP="00215BE0">
      <w:pPr>
        <w:pStyle w:val="DipnotMetni"/>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22A" w:rsidRDefault="0056122A" w:rsidP="0056122A">
    <w:pPr>
      <w:rPr>
        <w:rFonts w:ascii="Times New Roman" w:hAnsi="Times New Roman" w:cs="Times New Roman"/>
        <w:sz w:val="18"/>
        <w:szCs w:val="18"/>
      </w:rPr>
    </w:pPr>
    <w:r>
      <w:rPr>
        <w:noProof/>
      </w:rPr>
      <w:drawing>
        <wp:anchor distT="0" distB="0" distL="114300" distR="114300" simplePos="0" relativeHeight="251659264" behindDoc="0" locked="0" layoutInCell="1" allowOverlap="1" wp14:anchorId="17857C53" wp14:editId="76FF2CC7">
          <wp:simplePos x="0" y="0"/>
          <wp:positionH relativeFrom="page">
            <wp:posOffset>0</wp:posOffset>
          </wp:positionH>
          <wp:positionV relativeFrom="page">
            <wp:posOffset>19050</wp:posOffset>
          </wp:positionV>
          <wp:extent cx="904875" cy="980440"/>
          <wp:effectExtent l="0" t="0" r="9525" b="0"/>
          <wp:wrapNone/>
          <wp:docPr id="6" name="Resim 6"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40"/>
                  </a:xfrm>
                  <a:prstGeom prst="rect">
                    <a:avLst/>
                  </a:prstGeom>
                  <a:noFill/>
                </pic:spPr>
              </pic:pic>
            </a:graphicData>
          </a:graphic>
        </wp:anchor>
      </w:drawing>
    </w:r>
    <w:r>
      <w:rPr>
        <w:rFonts w:ascii="Times New Roman" w:hAnsi="Times New Roman" w:cs="Times New Roman"/>
        <w:i/>
        <w:sz w:val="18"/>
        <w:szCs w:val="18"/>
      </w:rPr>
      <w:t xml:space="preserve"> YYÜ Eğitim Fakültesi Dergisi (YYU Journal of Education Faculty), 2020; 17(1)11</w:t>
    </w:r>
    <w:r w:rsidR="00046E8A">
      <w:rPr>
        <w:rFonts w:ascii="Times New Roman" w:hAnsi="Times New Roman" w:cs="Times New Roman"/>
        <w:i/>
        <w:sz w:val="18"/>
        <w:szCs w:val="18"/>
      </w:rPr>
      <w:t>53</w:t>
    </w:r>
    <w:r>
      <w:rPr>
        <w:rFonts w:ascii="Times New Roman" w:hAnsi="Times New Roman" w:cs="Times New Roman"/>
        <w:i/>
        <w:sz w:val="18"/>
        <w:szCs w:val="18"/>
      </w:rPr>
      <w:t>-1</w:t>
    </w:r>
    <w:r>
      <w:rPr>
        <w:rFonts w:ascii="Times New Roman" w:hAnsi="Times New Roman"/>
        <w:i/>
        <w:sz w:val="18"/>
        <w:szCs w:val="18"/>
      </w:rPr>
      <w:t>1</w:t>
    </w:r>
    <w:r w:rsidR="00063614">
      <w:rPr>
        <w:rFonts w:ascii="Times New Roman" w:hAnsi="Times New Roman"/>
        <w:i/>
        <w:sz w:val="18"/>
        <w:szCs w:val="18"/>
      </w:rPr>
      <w:t>79</w:t>
    </w:r>
    <w:r>
      <w:rPr>
        <w:rFonts w:ascii="Times New Roman" w:hAnsi="Times New Roman" w:cs="Times New Roman"/>
        <w:i/>
        <w:sz w:val="18"/>
        <w:szCs w:val="18"/>
      </w:rPr>
      <w:t>,</w:t>
    </w:r>
    <w:hyperlink r:id="rId2" w:history="1">
      <w:r>
        <w:rPr>
          <w:rStyle w:val="Kpr"/>
          <w:rFonts w:ascii="Times New Roman" w:hAnsi="Times New Roman" w:cs="Times New Roman"/>
          <w:i/>
          <w:sz w:val="18"/>
          <w:szCs w:val="18"/>
        </w:rPr>
        <w:t>http://efdergi.yyu.edu.tr</w:t>
      </w:r>
    </w:hyperlink>
    <w:r>
      <w:rPr>
        <w:rFonts w:ascii="Times New Roman" w:hAnsi="Times New Roman" w:cs="Times New Roman"/>
        <w:i/>
        <w:sz w:val="18"/>
        <w:szCs w:val="18"/>
      </w:rPr>
      <w:t>,</w:t>
    </w:r>
    <w:r>
      <w:rPr>
        <w:rFonts w:ascii="Times New Roman" w:hAnsi="Times New Roman" w:cs="Times New Roman"/>
        <w:i/>
        <w:sz w:val="18"/>
        <w:szCs w:val="18"/>
      </w:rPr>
      <w:br/>
    </w:r>
    <w:r w:rsidR="00B64328">
      <w:rPr>
        <w:rFonts w:ascii="Times New Roman" w:hAnsi="Times New Roman" w:cs="Times New Roman"/>
        <w:color w:val="352CE6"/>
        <w:sz w:val="18"/>
        <w:szCs w:val="18"/>
        <w:u w:val="single"/>
      </w:rPr>
      <w:t xml:space="preserve"> </w:t>
    </w:r>
    <w:r>
      <w:rPr>
        <w:rFonts w:ascii="Times New Roman" w:hAnsi="Times New Roman" w:cs="Times New Roman"/>
        <w:color w:val="352CE6"/>
        <w:sz w:val="18"/>
        <w:szCs w:val="18"/>
        <w:u w:val="single"/>
      </w:rPr>
      <w:br/>
    </w:r>
    <w:r w:rsidR="00B64328">
      <w:rPr>
        <w:rFonts w:ascii="Times New Roman" w:hAnsi="Times New Roman" w:cs="Times New Roman"/>
        <w:b/>
        <w:sz w:val="18"/>
        <w:szCs w:val="18"/>
      </w:rPr>
      <w:t xml:space="preserve"> </w:t>
    </w:r>
    <w:proofErr w:type="spellStart"/>
    <w:r>
      <w:rPr>
        <w:rFonts w:ascii="Times New Roman" w:hAnsi="Times New Roman" w:cs="Times New Roman"/>
        <w:b/>
        <w:sz w:val="18"/>
        <w:szCs w:val="18"/>
      </w:rPr>
      <w:t>doi</w:t>
    </w:r>
    <w:proofErr w:type="spellEnd"/>
    <w:r>
      <w:rPr>
        <w:rFonts w:ascii="Times New Roman" w:hAnsi="Times New Roman" w:cs="Times New Roman"/>
        <w:b/>
        <w:sz w:val="18"/>
        <w:szCs w:val="18"/>
      </w:rPr>
      <w:t>:</w:t>
    </w:r>
    <w:r w:rsidRPr="00754E3F">
      <w:t xml:space="preserve"> </w:t>
    </w:r>
    <w:r w:rsidRPr="00754E3F">
      <w:rPr>
        <w:rFonts w:ascii="Times New Roman" w:hAnsi="Times New Roman" w:cs="Times New Roman"/>
        <w:b/>
        <w:sz w:val="18"/>
        <w:szCs w:val="18"/>
      </w:rPr>
      <w:t>10.33711/</w:t>
    </w:r>
    <w:r w:rsidR="00085DB2" w:rsidRPr="00085DB2">
      <w:t xml:space="preserve"> </w:t>
    </w:r>
    <w:r w:rsidR="00085DB2" w:rsidRPr="00085DB2">
      <w:rPr>
        <w:rFonts w:ascii="Times New Roman" w:hAnsi="Times New Roman" w:cs="Times New Roman"/>
        <w:b/>
        <w:sz w:val="18"/>
        <w:szCs w:val="18"/>
      </w:rPr>
      <w:t>yyuefd.801394</w:t>
    </w:r>
    <w:r w:rsidR="00085DB2">
      <w:rPr>
        <w:rFonts w:ascii="Times New Roman" w:hAnsi="Times New Roman" w:cs="Times New Roman"/>
        <w:b/>
        <w:sz w:val="18"/>
        <w:szCs w:val="18"/>
      </w:rPr>
      <w:t xml:space="preserve">              </w:t>
    </w:r>
    <w:r w:rsidR="00F6684F">
      <w:rPr>
        <w:rFonts w:ascii="Times New Roman" w:hAnsi="Times New Roman" w:cs="Times New Roman"/>
        <w:b/>
        <w:sz w:val="18"/>
        <w:szCs w:val="18"/>
      </w:rPr>
      <w:t xml:space="preserve">    </w:t>
    </w:r>
    <w:r>
      <w:rPr>
        <w:rFonts w:ascii="Times New Roman" w:hAnsi="Times New Roman" w:cs="Times New Roman"/>
        <w:b/>
        <w:sz w:val="18"/>
        <w:szCs w:val="18"/>
      </w:rPr>
      <w:t xml:space="preserve">  Araştırma Makalesi                                          ISSN: 1305-2020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BCE"/>
    <w:rsid w:val="00005F58"/>
    <w:rsid w:val="00030E20"/>
    <w:rsid w:val="0003684A"/>
    <w:rsid w:val="00036D94"/>
    <w:rsid w:val="0004528E"/>
    <w:rsid w:val="00046E8A"/>
    <w:rsid w:val="00050BCD"/>
    <w:rsid w:val="000544BC"/>
    <w:rsid w:val="00063614"/>
    <w:rsid w:val="000641F8"/>
    <w:rsid w:val="000726BD"/>
    <w:rsid w:val="00084951"/>
    <w:rsid w:val="00085DB2"/>
    <w:rsid w:val="00095235"/>
    <w:rsid w:val="000B457C"/>
    <w:rsid w:val="000D17B9"/>
    <w:rsid w:val="000D22FD"/>
    <w:rsid w:val="000D4FA2"/>
    <w:rsid w:val="000D654F"/>
    <w:rsid w:val="000F3E14"/>
    <w:rsid w:val="001015FD"/>
    <w:rsid w:val="00130DA0"/>
    <w:rsid w:val="00143F11"/>
    <w:rsid w:val="001443EB"/>
    <w:rsid w:val="00156548"/>
    <w:rsid w:val="001606CF"/>
    <w:rsid w:val="00170A58"/>
    <w:rsid w:val="00176612"/>
    <w:rsid w:val="00186CD5"/>
    <w:rsid w:val="001970CF"/>
    <w:rsid w:val="001B11D2"/>
    <w:rsid w:val="001B7EC6"/>
    <w:rsid w:val="001D54C9"/>
    <w:rsid w:val="001D5936"/>
    <w:rsid w:val="001E1E8B"/>
    <w:rsid w:val="001F13D9"/>
    <w:rsid w:val="00201391"/>
    <w:rsid w:val="00215BE0"/>
    <w:rsid w:val="00224AB0"/>
    <w:rsid w:val="002300A5"/>
    <w:rsid w:val="0023261B"/>
    <w:rsid w:val="00235139"/>
    <w:rsid w:val="002360D6"/>
    <w:rsid w:val="00240273"/>
    <w:rsid w:val="002727A6"/>
    <w:rsid w:val="00284B2C"/>
    <w:rsid w:val="002B507A"/>
    <w:rsid w:val="002E0C7A"/>
    <w:rsid w:val="002E1002"/>
    <w:rsid w:val="002E6679"/>
    <w:rsid w:val="002F46B7"/>
    <w:rsid w:val="002F6975"/>
    <w:rsid w:val="00307338"/>
    <w:rsid w:val="003318B3"/>
    <w:rsid w:val="003358DE"/>
    <w:rsid w:val="00346FB6"/>
    <w:rsid w:val="00350854"/>
    <w:rsid w:val="00353169"/>
    <w:rsid w:val="003579E8"/>
    <w:rsid w:val="00372DAD"/>
    <w:rsid w:val="00373F98"/>
    <w:rsid w:val="0037523B"/>
    <w:rsid w:val="0038525E"/>
    <w:rsid w:val="003873DB"/>
    <w:rsid w:val="003902A5"/>
    <w:rsid w:val="00390B4B"/>
    <w:rsid w:val="00391271"/>
    <w:rsid w:val="003951EE"/>
    <w:rsid w:val="00395ECE"/>
    <w:rsid w:val="003A11A5"/>
    <w:rsid w:val="003B5F0A"/>
    <w:rsid w:val="003D4BAF"/>
    <w:rsid w:val="003D62E1"/>
    <w:rsid w:val="003E5713"/>
    <w:rsid w:val="003E73DB"/>
    <w:rsid w:val="003E7F77"/>
    <w:rsid w:val="003F2EE7"/>
    <w:rsid w:val="003F32F1"/>
    <w:rsid w:val="003F5540"/>
    <w:rsid w:val="004001A6"/>
    <w:rsid w:val="00410A8D"/>
    <w:rsid w:val="004160F6"/>
    <w:rsid w:val="0042595B"/>
    <w:rsid w:val="00441B39"/>
    <w:rsid w:val="004579B7"/>
    <w:rsid w:val="00463426"/>
    <w:rsid w:val="00464386"/>
    <w:rsid w:val="00466608"/>
    <w:rsid w:val="00481104"/>
    <w:rsid w:val="004B36C1"/>
    <w:rsid w:val="004C2A00"/>
    <w:rsid w:val="004D2397"/>
    <w:rsid w:val="004D2D9E"/>
    <w:rsid w:val="004E24A7"/>
    <w:rsid w:val="004E780B"/>
    <w:rsid w:val="004F2678"/>
    <w:rsid w:val="00523D83"/>
    <w:rsid w:val="005349C4"/>
    <w:rsid w:val="00534E28"/>
    <w:rsid w:val="005377D5"/>
    <w:rsid w:val="005461B4"/>
    <w:rsid w:val="005470C5"/>
    <w:rsid w:val="0054757E"/>
    <w:rsid w:val="00556D7F"/>
    <w:rsid w:val="0056122A"/>
    <w:rsid w:val="00563530"/>
    <w:rsid w:val="00567F63"/>
    <w:rsid w:val="005723C9"/>
    <w:rsid w:val="00577C8A"/>
    <w:rsid w:val="00577FFB"/>
    <w:rsid w:val="00595F6E"/>
    <w:rsid w:val="00596AFE"/>
    <w:rsid w:val="005B4E19"/>
    <w:rsid w:val="005E6511"/>
    <w:rsid w:val="005F19CB"/>
    <w:rsid w:val="006058B9"/>
    <w:rsid w:val="00616FCA"/>
    <w:rsid w:val="006303F4"/>
    <w:rsid w:val="0064733C"/>
    <w:rsid w:val="006520A3"/>
    <w:rsid w:val="00652C5A"/>
    <w:rsid w:val="006542D1"/>
    <w:rsid w:val="00655E1B"/>
    <w:rsid w:val="00683585"/>
    <w:rsid w:val="0068563A"/>
    <w:rsid w:val="00687D09"/>
    <w:rsid w:val="006A0344"/>
    <w:rsid w:val="006A57F1"/>
    <w:rsid w:val="006B3724"/>
    <w:rsid w:val="006B5558"/>
    <w:rsid w:val="006C44C5"/>
    <w:rsid w:val="006D572E"/>
    <w:rsid w:val="006E1085"/>
    <w:rsid w:val="006E4A8C"/>
    <w:rsid w:val="006E6712"/>
    <w:rsid w:val="007073F5"/>
    <w:rsid w:val="00715388"/>
    <w:rsid w:val="00717B66"/>
    <w:rsid w:val="00732055"/>
    <w:rsid w:val="00752F47"/>
    <w:rsid w:val="00761D70"/>
    <w:rsid w:val="007702C0"/>
    <w:rsid w:val="007A1DA7"/>
    <w:rsid w:val="007B12C3"/>
    <w:rsid w:val="007C2191"/>
    <w:rsid w:val="007E2365"/>
    <w:rsid w:val="007E3DBB"/>
    <w:rsid w:val="007F0755"/>
    <w:rsid w:val="007F372E"/>
    <w:rsid w:val="007F6011"/>
    <w:rsid w:val="00801570"/>
    <w:rsid w:val="00804759"/>
    <w:rsid w:val="00817E06"/>
    <w:rsid w:val="00820B71"/>
    <w:rsid w:val="008477B4"/>
    <w:rsid w:val="00855714"/>
    <w:rsid w:val="008562A2"/>
    <w:rsid w:val="00867A1D"/>
    <w:rsid w:val="00870D0A"/>
    <w:rsid w:val="00871091"/>
    <w:rsid w:val="00886A3A"/>
    <w:rsid w:val="008949A2"/>
    <w:rsid w:val="008B31B5"/>
    <w:rsid w:val="008D0D1F"/>
    <w:rsid w:val="008D5BDA"/>
    <w:rsid w:val="008E5390"/>
    <w:rsid w:val="008F786B"/>
    <w:rsid w:val="009104E3"/>
    <w:rsid w:val="00923840"/>
    <w:rsid w:val="009556B2"/>
    <w:rsid w:val="0096209E"/>
    <w:rsid w:val="00984930"/>
    <w:rsid w:val="00996D7E"/>
    <w:rsid w:val="009A234D"/>
    <w:rsid w:val="009C008E"/>
    <w:rsid w:val="009C5BE6"/>
    <w:rsid w:val="009E5DD7"/>
    <w:rsid w:val="009F1617"/>
    <w:rsid w:val="00A04204"/>
    <w:rsid w:val="00A068CE"/>
    <w:rsid w:val="00A15638"/>
    <w:rsid w:val="00A16871"/>
    <w:rsid w:val="00A52BDC"/>
    <w:rsid w:val="00A55CE6"/>
    <w:rsid w:val="00A83B4A"/>
    <w:rsid w:val="00A905CB"/>
    <w:rsid w:val="00A94ABF"/>
    <w:rsid w:val="00A9758F"/>
    <w:rsid w:val="00A97F67"/>
    <w:rsid w:val="00AA0E9D"/>
    <w:rsid w:val="00AC0BCB"/>
    <w:rsid w:val="00AE4F1E"/>
    <w:rsid w:val="00AF2798"/>
    <w:rsid w:val="00B03226"/>
    <w:rsid w:val="00B05EAF"/>
    <w:rsid w:val="00B31A42"/>
    <w:rsid w:val="00B32366"/>
    <w:rsid w:val="00B344D0"/>
    <w:rsid w:val="00B375B0"/>
    <w:rsid w:val="00B43A27"/>
    <w:rsid w:val="00B64328"/>
    <w:rsid w:val="00B6458D"/>
    <w:rsid w:val="00BA777F"/>
    <w:rsid w:val="00BC4639"/>
    <w:rsid w:val="00BC5A8F"/>
    <w:rsid w:val="00BD0614"/>
    <w:rsid w:val="00BE4C75"/>
    <w:rsid w:val="00BE740A"/>
    <w:rsid w:val="00BF4EDB"/>
    <w:rsid w:val="00BF5C5F"/>
    <w:rsid w:val="00C03AE7"/>
    <w:rsid w:val="00C31085"/>
    <w:rsid w:val="00C34034"/>
    <w:rsid w:val="00C45AE0"/>
    <w:rsid w:val="00C501AB"/>
    <w:rsid w:val="00C50BB5"/>
    <w:rsid w:val="00C510EF"/>
    <w:rsid w:val="00C51259"/>
    <w:rsid w:val="00C51678"/>
    <w:rsid w:val="00C65B32"/>
    <w:rsid w:val="00C75DB5"/>
    <w:rsid w:val="00C80AC4"/>
    <w:rsid w:val="00C865B2"/>
    <w:rsid w:val="00C9553D"/>
    <w:rsid w:val="00CA2391"/>
    <w:rsid w:val="00CA3B9C"/>
    <w:rsid w:val="00CB0C5F"/>
    <w:rsid w:val="00CC7DED"/>
    <w:rsid w:val="00CD21B3"/>
    <w:rsid w:val="00CD6DFC"/>
    <w:rsid w:val="00CD7B1E"/>
    <w:rsid w:val="00CE37F0"/>
    <w:rsid w:val="00D27B7E"/>
    <w:rsid w:val="00D40EF9"/>
    <w:rsid w:val="00D46B07"/>
    <w:rsid w:val="00D517CC"/>
    <w:rsid w:val="00D57FF2"/>
    <w:rsid w:val="00D64482"/>
    <w:rsid w:val="00D72BC9"/>
    <w:rsid w:val="00D74D84"/>
    <w:rsid w:val="00D876AD"/>
    <w:rsid w:val="00D91D38"/>
    <w:rsid w:val="00D961D0"/>
    <w:rsid w:val="00DA226E"/>
    <w:rsid w:val="00DD032C"/>
    <w:rsid w:val="00E03DD1"/>
    <w:rsid w:val="00E13B66"/>
    <w:rsid w:val="00E17BCE"/>
    <w:rsid w:val="00E302AA"/>
    <w:rsid w:val="00E45B08"/>
    <w:rsid w:val="00E65293"/>
    <w:rsid w:val="00E770EE"/>
    <w:rsid w:val="00E771A6"/>
    <w:rsid w:val="00E92888"/>
    <w:rsid w:val="00E936B4"/>
    <w:rsid w:val="00EA4317"/>
    <w:rsid w:val="00EB7BA2"/>
    <w:rsid w:val="00EC4679"/>
    <w:rsid w:val="00EE1E21"/>
    <w:rsid w:val="00EE3780"/>
    <w:rsid w:val="00EE42D4"/>
    <w:rsid w:val="00EF58E0"/>
    <w:rsid w:val="00EF703E"/>
    <w:rsid w:val="00F00773"/>
    <w:rsid w:val="00F12974"/>
    <w:rsid w:val="00F3253E"/>
    <w:rsid w:val="00F506FD"/>
    <w:rsid w:val="00F51452"/>
    <w:rsid w:val="00F54A90"/>
    <w:rsid w:val="00F559C4"/>
    <w:rsid w:val="00F64A33"/>
    <w:rsid w:val="00F65920"/>
    <w:rsid w:val="00F6684F"/>
    <w:rsid w:val="00F70622"/>
    <w:rsid w:val="00F82A93"/>
    <w:rsid w:val="00F84BFE"/>
    <w:rsid w:val="00F90130"/>
    <w:rsid w:val="00F95814"/>
    <w:rsid w:val="00F95A5A"/>
    <w:rsid w:val="00FA26AD"/>
    <w:rsid w:val="00FA45D7"/>
    <w:rsid w:val="00FC053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02E41BB-1C75-4C5A-A9EB-9685B66A9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72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E23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E2365"/>
    <w:rPr>
      <w:rFonts w:ascii="Tahoma" w:hAnsi="Tahoma" w:cs="Tahoma"/>
      <w:sz w:val="16"/>
      <w:szCs w:val="16"/>
    </w:rPr>
  </w:style>
  <w:style w:type="paragraph" w:styleId="ListeParagraf">
    <w:name w:val="List Paragraph"/>
    <w:basedOn w:val="Normal"/>
    <w:uiPriority w:val="34"/>
    <w:qFormat/>
    <w:rsid w:val="0064733C"/>
    <w:pPr>
      <w:ind w:left="720"/>
      <w:contextualSpacing/>
    </w:pPr>
  </w:style>
  <w:style w:type="character" w:styleId="Kpr">
    <w:name w:val="Hyperlink"/>
    <w:basedOn w:val="VarsaylanParagrafYazTipi"/>
    <w:uiPriority w:val="99"/>
    <w:unhideWhenUsed/>
    <w:rsid w:val="00F84BFE"/>
    <w:rPr>
      <w:color w:val="0000FF" w:themeColor="hyperlink"/>
      <w:u w:val="single"/>
    </w:rPr>
  </w:style>
  <w:style w:type="paragraph" w:styleId="DipnotMetni">
    <w:name w:val="footnote text"/>
    <w:aliases w:val="Dipnot Metni Char Char Char"/>
    <w:basedOn w:val="Normal"/>
    <w:link w:val="DipnotMetniChar"/>
    <w:uiPriority w:val="99"/>
    <w:unhideWhenUsed/>
    <w:rsid w:val="00D876AD"/>
    <w:pPr>
      <w:spacing w:after="0" w:line="240" w:lineRule="auto"/>
    </w:pPr>
    <w:rPr>
      <w:sz w:val="20"/>
      <w:szCs w:val="20"/>
    </w:rPr>
  </w:style>
  <w:style w:type="character" w:customStyle="1" w:styleId="DipnotMetniChar">
    <w:name w:val="Dipnot Metni Char"/>
    <w:aliases w:val="Dipnot Metni Char Char Char Char"/>
    <w:basedOn w:val="VarsaylanParagrafYazTipi"/>
    <w:link w:val="DipnotMetni"/>
    <w:uiPriority w:val="99"/>
    <w:rsid w:val="00D876AD"/>
    <w:rPr>
      <w:sz w:val="20"/>
      <w:szCs w:val="20"/>
    </w:rPr>
  </w:style>
  <w:style w:type="character" w:styleId="DipnotBavurusu">
    <w:name w:val="footnote reference"/>
    <w:basedOn w:val="VarsaylanParagrafYazTipi"/>
    <w:uiPriority w:val="99"/>
    <w:semiHidden/>
    <w:unhideWhenUsed/>
    <w:rsid w:val="00D876AD"/>
    <w:rPr>
      <w:vertAlign w:val="superscript"/>
    </w:rPr>
  </w:style>
  <w:style w:type="character" w:styleId="AklamaBavurusu">
    <w:name w:val="annotation reference"/>
    <w:basedOn w:val="VarsaylanParagrafYazTipi"/>
    <w:uiPriority w:val="99"/>
    <w:semiHidden/>
    <w:unhideWhenUsed/>
    <w:rsid w:val="002B507A"/>
    <w:rPr>
      <w:sz w:val="16"/>
      <w:szCs w:val="16"/>
    </w:rPr>
  </w:style>
  <w:style w:type="paragraph" w:styleId="AklamaMetni">
    <w:name w:val="annotation text"/>
    <w:basedOn w:val="Normal"/>
    <w:link w:val="AklamaMetniChar"/>
    <w:uiPriority w:val="99"/>
    <w:semiHidden/>
    <w:unhideWhenUsed/>
    <w:rsid w:val="002B507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B507A"/>
    <w:rPr>
      <w:sz w:val="20"/>
      <w:szCs w:val="20"/>
    </w:rPr>
  </w:style>
  <w:style w:type="paragraph" w:styleId="AklamaKonusu">
    <w:name w:val="annotation subject"/>
    <w:basedOn w:val="AklamaMetni"/>
    <w:next w:val="AklamaMetni"/>
    <w:link w:val="AklamaKonusuChar"/>
    <w:uiPriority w:val="99"/>
    <w:semiHidden/>
    <w:unhideWhenUsed/>
    <w:rsid w:val="002B507A"/>
    <w:rPr>
      <w:b/>
      <w:bCs/>
    </w:rPr>
  </w:style>
  <w:style w:type="character" w:customStyle="1" w:styleId="AklamaKonusuChar">
    <w:name w:val="Açıklama Konusu Char"/>
    <w:basedOn w:val="AklamaMetniChar"/>
    <w:link w:val="AklamaKonusu"/>
    <w:uiPriority w:val="99"/>
    <w:semiHidden/>
    <w:rsid w:val="002B507A"/>
    <w:rPr>
      <w:b/>
      <w:bCs/>
      <w:sz w:val="20"/>
      <w:szCs w:val="20"/>
    </w:rPr>
  </w:style>
  <w:style w:type="character" w:styleId="zlenenKpr">
    <w:name w:val="FollowedHyperlink"/>
    <w:basedOn w:val="VarsaylanParagrafYazTipi"/>
    <w:uiPriority w:val="99"/>
    <w:semiHidden/>
    <w:unhideWhenUsed/>
    <w:rsid w:val="00F70622"/>
    <w:rPr>
      <w:color w:val="800080" w:themeColor="followedHyperlink"/>
      <w:u w:val="single"/>
    </w:rPr>
  </w:style>
  <w:style w:type="paragraph" w:styleId="Dzeltme">
    <w:name w:val="Revision"/>
    <w:hidden/>
    <w:uiPriority w:val="99"/>
    <w:semiHidden/>
    <w:rsid w:val="00BE4C75"/>
    <w:pPr>
      <w:spacing w:after="0" w:line="240" w:lineRule="auto"/>
    </w:pPr>
  </w:style>
  <w:style w:type="character" w:customStyle="1" w:styleId="UnresolvedMention">
    <w:name w:val="Unresolved Mention"/>
    <w:basedOn w:val="VarsaylanParagrafYazTipi"/>
    <w:uiPriority w:val="99"/>
    <w:semiHidden/>
    <w:unhideWhenUsed/>
    <w:rsid w:val="00E45B08"/>
    <w:rPr>
      <w:color w:val="605E5C"/>
      <w:shd w:val="clear" w:color="auto" w:fill="E1DFDD"/>
    </w:rPr>
  </w:style>
  <w:style w:type="table" w:styleId="TabloKlavuzu">
    <w:name w:val="Table Grid"/>
    <w:basedOn w:val="NormalTablo"/>
    <w:uiPriority w:val="59"/>
    <w:rsid w:val="002F69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iPriority w:val="99"/>
    <w:unhideWhenUsed/>
    <w:rsid w:val="0056122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6122A"/>
  </w:style>
  <w:style w:type="paragraph" w:styleId="AltBilgi">
    <w:name w:val="footer"/>
    <w:basedOn w:val="Normal"/>
    <w:link w:val="AltBilgiChar"/>
    <w:uiPriority w:val="99"/>
    <w:unhideWhenUsed/>
    <w:rsid w:val="0056122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61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152345">
      <w:bodyDiv w:val="1"/>
      <w:marLeft w:val="0"/>
      <w:marRight w:val="0"/>
      <w:marTop w:val="0"/>
      <w:marBottom w:val="0"/>
      <w:divBdr>
        <w:top w:val="none" w:sz="0" w:space="0" w:color="auto"/>
        <w:left w:val="none" w:sz="0" w:space="0" w:color="auto"/>
        <w:bottom w:val="none" w:sz="0" w:space="0" w:color="auto"/>
        <w:right w:val="none" w:sz="0" w:space="0" w:color="auto"/>
      </w:divBdr>
    </w:div>
    <w:div w:id="1328754384">
      <w:bodyDiv w:val="1"/>
      <w:marLeft w:val="0"/>
      <w:marRight w:val="0"/>
      <w:marTop w:val="0"/>
      <w:marBottom w:val="0"/>
      <w:divBdr>
        <w:top w:val="none" w:sz="0" w:space="0" w:color="auto"/>
        <w:left w:val="none" w:sz="0" w:space="0" w:color="auto"/>
        <w:bottom w:val="none" w:sz="0" w:space="0" w:color="auto"/>
        <w:right w:val="none" w:sz="0" w:space="0" w:color="auto"/>
      </w:divBdr>
    </w:div>
    <w:div w:id="1416517887">
      <w:bodyDiv w:val="1"/>
      <w:marLeft w:val="0"/>
      <w:marRight w:val="0"/>
      <w:marTop w:val="0"/>
      <w:marBottom w:val="0"/>
      <w:divBdr>
        <w:top w:val="none" w:sz="0" w:space="0" w:color="auto"/>
        <w:left w:val="none" w:sz="0" w:space="0" w:color="auto"/>
        <w:bottom w:val="none" w:sz="0" w:space="0" w:color="auto"/>
        <w:right w:val="none" w:sz="0" w:space="0" w:color="auto"/>
      </w:divBdr>
    </w:div>
    <w:div w:id="1693652398">
      <w:bodyDiv w:val="1"/>
      <w:marLeft w:val="0"/>
      <w:marRight w:val="0"/>
      <w:marTop w:val="0"/>
      <w:marBottom w:val="0"/>
      <w:divBdr>
        <w:top w:val="none" w:sz="0" w:space="0" w:color="auto"/>
        <w:left w:val="none" w:sz="0" w:space="0" w:color="auto"/>
        <w:bottom w:val="none" w:sz="0" w:space="0" w:color="auto"/>
        <w:right w:val="none" w:sz="0" w:space="0" w:color="auto"/>
      </w:divBdr>
    </w:div>
    <w:div w:id="212194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x.doi.org/10.17275/per.19.11.6.2" TargetMode="External"/><Relationship Id="rId18" Type="http://schemas.openxmlformats.org/officeDocument/2006/relationships/hyperlink" Target="https://doi.org/10.16986/HUJE.2018045061" TargetMode="External"/><Relationship Id="rId26"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hyperlink" Target="https://www.edutopia.org/authentic-assessment-grant-wiggins" TargetMode="External"/><Relationship Id="rId7" Type="http://schemas.openxmlformats.org/officeDocument/2006/relationships/hyperlink" Target="https://doi.org/10.1037/a0032448" TargetMode="External"/><Relationship Id="rId12" Type="http://schemas.openxmlformats.org/officeDocument/2006/relationships/hyperlink" Target="http://dx.doi.org/10.23891/efdyyu.2019.146" TargetMode="External"/><Relationship Id="rId17" Type="http://schemas.openxmlformats.org/officeDocument/2006/relationships/hyperlink" Target="https://doi.org/10.1080/1350293X.2015.1102403" TargetMode="External"/><Relationship Id="rId25" Type="http://schemas.openxmlformats.org/officeDocument/2006/relationships/image" Target="media/image2.jpeg"/><Relationship Id="rId33" Type="http://schemas.microsoft.com/office/2016/09/relationships/commentsIds" Target="commentsIds.xml"/><Relationship Id="rId2" Type="http://schemas.openxmlformats.org/officeDocument/2006/relationships/styles" Target="styles.xml"/><Relationship Id="rId16" Type="http://schemas.openxmlformats.org/officeDocument/2006/relationships/hyperlink" Target="https://doi.org/10.21891/jeseh.453629" TargetMode="External"/><Relationship Id="rId20" Type="http://schemas.openxmlformats.org/officeDocument/2006/relationships/hyperlink" Target="https://doi.org/10.1007/s11422-019-09959-2"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oi.org/10.1186/s40594-017-0065-4" TargetMode="External"/><Relationship Id="rId24" Type="http://schemas.openxmlformats.org/officeDocument/2006/relationships/image" Target="media/image1.jpeg"/><Relationship Id="rId32"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hyperlink" Target="https://www.learntechlib.org/p/112224" TargetMode="External"/><Relationship Id="rId23" Type="http://schemas.openxmlformats.org/officeDocument/2006/relationships/hyperlink" Target="https://doi.org/10.1007/s11422-017-9820-6" TargetMode="External"/><Relationship Id="rId28" Type="http://schemas.openxmlformats.org/officeDocument/2006/relationships/header" Target="header1.xml"/><Relationship Id="rId10" Type="http://schemas.openxmlformats.org/officeDocument/2006/relationships/hyperlink" Target="https://doi.org/10.1007/s10956-018-9759-8" TargetMode="External"/><Relationship Id="rId19" Type="http://schemas.openxmlformats.org/officeDocument/2006/relationships/hyperlink" Target="http://dx.doi.org/10.7827/TurkishStudies.12700"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i.org/10.1007/s11165-019-9856-6" TargetMode="External"/><Relationship Id="rId14" Type="http://schemas.openxmlformats.org/officeDocument/2006/relationships/hyperlink" Target="https://doi.org/10.15285/maruaebd.345486" TargetMode="External"/><Relationship Id="rId22" Type="http://schemas.openxmlformats.org/officeDocument/2006/relationships/hyperlink" Target="https://doi.org/10.14520/adyusbd.368452" TargetMode="External"/><Relationship Id="rId27" Type="http://schemas.openxmlformats.org/officeDocument/2006/relationships/image" Target="media/image4.jpeg"/><Relationship Id="rId30" Type="http://schemas.openxmlformats.org/officeDocument/2006/relationships/fontTable" Target="fontTable.xml"/><Relationship Id="rId8" Type="http://schemas.openxmlformats.org/officeDocument/2006/relationships/hyperlink" Target="http://dx.doi.org/10.7575/aiac.ijels.v.5n.1p.42"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efdergi.yyu.edu.tr" TargetMode="External"/><Relationship Id="rId1" Type="http://schemas.openxmlformats.org/officeDocument/2006/relationships/image" Target="media/image5.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47B13-21F7-445B-A020-63DB97CF1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7807</Words>
  <Characters>53327</Characters>
  <Application>Microsoft Office Word</Application>
  <DocSecurity>0</DocSecurity>
  <Lines>1045</Lines>
  <Paragraphs>402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NASİP DEMİRKUŞ</cp:lastModifiedBy>
  <cp:revision>19</cp:revision>
  <dcterms:created xsi:type="dcterms:W3CDTF">2020-09-28T17:01:00Z</dcterms:created>
  <dcterms:modified xsi:type="dcterms:W3CDTF">2020-09-28T17:43:00Z</dcterms:modified>
</cp:coreProperties>
</file>