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114F" w14:textId="77777777" w:rsidR="00F7687A" w:rsidRPr="00B453C5" w:rsidRDefault="00F7687A" w:rsidP="00F7687A">
      <w:pPr>
        <w:tabs>
          <w:tab w:val="left" w:pos="6804"/>
        </w:tabs>
        <w:ind w:firstLine="0"/>
        <w:jc w:val="center"/>
        <w:rPr>
          <w:b/>
          <w:color w:val="auto"/>
          <w:kern w:val="32"/>
          <w:sz w:val="24"/>
        </w:rPr>
      </w:pPr>
      <w:r w:rsidRPr="00B453C5">
        <w:rPr>
          <w:b/>
          <w:color w:val="auto"/>
          <w:sz w:val="24"/>
          <w:lang w:val="tr-TR"/>
        </w:rPr>
        <w:t xml:space="preserve">Fen Bilgisi Öğretmen Adaylarının İlk Hızsız Serbest Düşme Hareketinin Matematiksel Modelini </w:t>
      </w:r>
      <w:bookmarkStart w:id="0" w:name="_Hlk525128026"/>
      <w:r w:rsidRPr="00B453C5">
        <w:rPr>
          <w:b/>
          <w:color w:val="auto"/>
          <w:sz w:val="24"/>
          <w:lang w:val="tr-TR"/>
        </w:rPr>
        <w:t>Anlamaları</w:t>
      </w:r>
      <w:r w:rsidRPr="00B453C5">
        <w:rPr>
          <w:rStyle w:val="DipnotBavurusu"/>
          <w:b/>
          <w:color w:val="auto"/>
          <w:kern w:val="32"/>
          <w:sz w:val="24"/>
        </w:rPr>
        <w:footnoteReference w:customMarkFollows="1" w:id="1"/>
        <w:sym w:font="Symbol" w:char="F02A"/>
      </w:r>
      <w:bookmarkEnd w:id="0"/>
    </w:p>
    <w:p w14:paraId="1DE7684F" w14:textId="46A061BF" w:rsidR="00837D08" w:rsidRPr="00B453C5" w:rsidRDefault="00F7687A" w:rsidP="00F662CB">
      <w:pPr>
        <w:tabs>
          <w:tab w:val="left" w:pos="6804"/>
        </w:tabs>
        <w:jc w:val="center"/>
        <w:rPr>
          <w:b/>
          <w:color w:val="auto"/>
          <w:kern w:val="32"/>
          <w:sz w:val="24"/>
        </w:rPr>
      </w:pPr>
      <w:bookmarkStart w:id="1" w:name="_Hlk525128080"/>
      <w:proofErr w:type="spellStart"/>
      <w:r w:rsidRPr="00B453C5">
        <w:rPr>
          <w:b/>
          <w:color w:val="auto"/>
          <w:kern w:val="32"/>
          <w:sz w:val="24"/>
        </w:rPr>
        <w:t>Nevzat</w:t>
      </w:r>
      <w:proofErr w:type="spellEnd"/>
      <w:r w:rsidRPr="00B453C5">
        <w:rPr>
          <w:b/>
          <w:color w:val="auto"/>
          <w:kern w:val="32"/>
          <w:sz w:val="24"/>
        </w:rPr>
        <w:t xml:space="preserve"> YİĞİT</w:t>
      </w:r>
      <w:bookmarkEnd w:id="1"/>
      <w:r w:rsidRPr="00B453C5">
        <w:rPr>
          <w:rStyle w:val="DipnotBavurusu"/>
          <w:b/>
          <w:color w:val="auto"/>
          <w:kern w:val="32"/>
          <w:sz w:val="24"/>
        </w:rPr>
        <w:footnoteReference w:customMarkFollows="1" w:id="2"/>
        <w:sym w:font="Symbol" w:char="F02A"/>
      </w:r>
      <w:r w:rsidRPr="00B453C5">
        <w:rPr>
          <w:rStyle w:val="DipnotBavurusu"/>
          <w:b/>
          <w:color w:val="auto"/>
          <w:kern w:val="32"/>
          <w:sz w:val="24"/>
        </w:rPr>
        <w:sym w:font="Symbol" w:char="F02A"/>
      </w:r>
      <w:r w:rsidRPr="00B453C5">
        <w:rPr>
          <w:b/>
          <w:color w:val="auto"/>
          <w:kern w:val="32"/>
          <w:sz w:val="24"/>
        </w:rPr>
        <w:t xml:space="preserve">,    </w:t>
      </w:r>
      <w:proofErr w:type="spellStart"/>
      <w:r w:rsidRPr="00B453C5">
        <w:rPr>
          <w:b/>
          <w:color w:val="auto"/>
          <w:kern w:val="32"/>
          <w:sz w:val="24"/>
        </w:rPr>
        <w:t>Nedim</w:t>
      </w:r>
      <w:proofErr w:type="spellEnd"/>
      <w:r w:rsidRPr="00B453C5">
        <w:rPr>
          <w:b/>
          <w:color w:val="auto"/>
          <w:kern w:val="32"/>
          <w:sz w:val="24"/>
        </w:rPr>
        <w:t xml:space="preserve"> ALEV</w:t>
      </w:r>
      <w:r w:rsidRPr="00B453C5">
        <w:rPr>
          <w:rStyle w:val="DipnotBavurusu"/>
          <w:b/>
          <w:color w:val="auto"/>
          <w:kern w:val="32"/>
          <w:sz w:val="24"/>
        </w:rPr>
        <w:footnoteReference w:customMarkFollows="1" w:id="3"/>
        <w:sym w:font="Symbol" w:char="F02A"/>
      </w:r>
      <w:r w:rsidRPr="00B453C5">
        <w:rPr>
          <w:rStyle w:val="DipnotBavurusu"/>
          <w:b/>
          <w:color w:val="auto"/>
          <w:kern w:val="32"/>
          <w:sz w:val="24"/>
        </w:rPr>
        <w:sym w:font="Symbol" w:char="F02A"/>
      </w:r>
      <w:r w:rsidRPr="00B453C5">
        <w:rPr>
          <w:rStyle w:val="DipnotBavurusu"/>
          <w:b/>
          <w:color w:val="auto"/>
          <w:kern w:val="32"/>
          <w:sz w:val="24"/>
        </w:rPr>
        <w:sym w:font="Symbol" w:char="F02A"/>
      </w:r>
    </w:p>
    <w:p w14:paraId="3633A1CD" w14:textId="78883F0A" w:rsidR="003B375A" w:rsidRPr="00B453C5" w:rsidRDefault="003B375A" w:rsidP="00007DC3">
      <w:pPr>
        <w:spacing w:before="0" w:after="0"/>
        <w:ind w:firstLine="0"/>
        <w:rPr>
          <w:b/>
          <w:color w:val="auto"/>
          <w:sz w:val="24"/>
          <w:lang w:val="tr-TR"/>
        </w:rPr>
      </w:pPr>
      <w:r w:rsidRPr="00B453C5">
        <w:rPr>
          <w:b/>
          <w:color w:val="auto"/>
          <w:sz w:val="24"/>
          <w:lang w:val="tr-TR"/>
        </w:rPr>
        <w:t>Öz</w:t>
      </w:r>
      <w:r w:rsidR="00D45AA4" w:rsidRPr="00B453C5">
        <w:rPr>
          <w:b/>
          <w:color w:val="auto"/>
          <w:sz w:val="24"/>
          <w:lang w:val="tr-TR"/>
        </w:rPr>
        <w:t xml:space="preserve">: </w:t>
      </w:r>
      <w:r w:rsidRPr="00B453C5">
        <w:rPr>
          <w:color w:val="auto"/>
          <w:sz w:val="24"/>
          <w:lang w:val="tr-TR"/>
        </w:rPr>
        <w:t xml:space="preserve">Fizik derslerinde matematiksel modeller, çoğu kez öğrencilerce ezberlenecek salt formüller olarak görülmesi, modellerin ya da eşitliklerin fiziksel anlamlarının </w:t>
      </w:r>
      <w:proofErr w:type="spellStart"/>
      <w:r w:rsidRPr="00B453C5">
        <w:rPr>
          <w:color w:val="auto"/>
          <w:sz w:val="24"/>
          <w:lang w:val="tr-TR"/>
        </w:rPr>
        <w:t>kavranılmamasına</w:t>
      </w:r>
      <w:proofErr w:type="spellEnd"/>
      <w:r w:rsidRPr="00B453C5">
        <w:rPr>
          <w:color w:val="auto"/>
          <w:sz w:val="24"/>
          <w:lang w:val="tr-TR"/>
        </w:rPr>
        <w:t xml:space="preserve"> neden olmaktadır. Bu çalışmanın amacı, Genel Fizik I ve II derslerinden başarılı olmuş Fen Bilgisi Öğretmenliği programı öğretmen adaylarının ilk hızsız serbest düşme hareketine ait matematiksel modele ilişkin anlamalarını belirlemektir. Farklı dört sınıf seviyesinden 40 öğrenci ile yürütülen çalışmada, modelin fiziksel anlamı, modelde geçen değişkenler ve modelin oluşturulmasındaki süreç sorgulanmıştır. Araştırma bulgularına göre öğretmen adaylarının yaklaşık üçte ikisi modelde geçen değişkenleri anlayabilmekte, beşte biri modelin fiziksel anlamını kavramış ve dörtte biri ise modelin oluşturulmasında göz ardı edilen gerçekleri bilebilmektedir. Sonuç olarak sınıf düzeyi </w:t>
      </w:r>
      <w:r w:rsidR="00837D08" w:rsidRPr="00B453C5">
        <w:rPr>
          <w:color w:val="auto"/>
          <w:sz w:val="24"/>
          <w:lang w:val="tr-TR"/>
        </w:rPr>
        <w:t>açısından</w:t>
      </w:r>
      <w:r w:rsidRPr="00B453C5">
        <w:rPr>
          <w:color w:val="auto"/>
          <w:sz w:val="24"/>
          <w:lang w:val="tr-TR"/>
        </w:rPr>
        <w:t xml:space="preserve"> incelediğinde öğretmen adayları, programlarındaki ilgili dersi başarılı olarak geçmiş olmalarına rağmen basit temel bir matematiksel modeli kavrayamadıkları ortaya çıkmaktadır.  </w:t>
      </w:r>
    </w:p>
    <w:p w14:paraId="75D2FF59" w14:textId="77777777" w:rsidR="003B375A" w:rsidRPr="00B453C5" w:rsidRDefault="003B375A" w:rsidP="00007DC3">
      <w:pPr>
        <w:spacing w:before="0" w:after="0"/>
        <w:ind w:firstLine="588"/>
        <w:rPr>
          <w:color w:val="auto"/>
          <w:sz w:val="24"/>
          <w:lang w:val="tr-TR"/>
        </w:rPr>
      </w:pPr>
      <w:r w:rsidRPr="00B453C5">
        <w:rPr>
          <w:b/>
          <w:color w:val="auto"/>
          <w:sz w:val="24"/>
          <w:lang w:val="tr-TR"/>
        </w:rPr>
        <w:t>Anahtar Kelimeler</w:t>
      </w:r>
      <w:r w:rsidRPr="00B453C5">
        <w:rPr>
          <w:color w:val="auto"/>
          <w:sz w:val="24"/>
          <w:lang w:val="tr-TR"/>
        </w:rPr>
        <w:t>: İlk hızsız serbest düşme, matematiksel model, matematiksel modelleri anlama</w:t>
      </w:r>
    </w:p>
    <w:p w14:paraId="3A9AFD48" w14:textId="77777777" w:rsidR="0066771D" w:rsidRPr="00B453C5" w:rsidRDefault="00007DC3" w:rsidP="00007DC3">
      <w:pPr>
        <w:ind w:firstLine="0"/>
        <w:jc w:val="center"/>
        <w:rPr>
          <w:b/>
          <w:color w:val="auto"/>
          <w:sz w:val="24"/>
        </w:rPr>
      </w:pPr>
      <w:r w:rsidRPr="00B453C5">
        <w:rPr>
          <w:b/>
          <w:color w:val="auto"/>
          <w:sz w:val="24"/>
        </w:rPr>
        <w:t xml:space="preserve">Science Student Teachers’ Understanding of Mathematical Model of Free Fall Motion </w:t>
      </w:r>
      <w:proofErr w:type="gramStart"/>
      <w:r w:rsidRPr="00B453C5">
        <w:rPr>
          <w:b/>
          <w:color w:val="auto"/>
          <w:sz w:val="24"/>
        </w:rPr>
        <w:t>Without</w:t>
      </w:r>
      <w:proofErr w:type="gramEnd"/>
      <w:r w:rsidRPr="00B453C5">
        <w:rPr>
          <w:b/>
          <w:color w:val="auto"/>
          <w:sz w:val="24"/>
        </w:rPr>
        <w:t xml:space="preserve"> Initial Velocity</w:t>
      </w:r>
    </w:p>
    <w:p w14:paraId="66F3880C" w14:textId="77777777" w:rsidR="003B375A" w:rsidRPr="00B453C5" w:rsidRDefault="003B375A" w:rsidP="00007DC3">
      <w:pPr>
        <w:pStyle w:val="Balk11"/>
        <w:spacing w:before="0" w:line="360" w:lineRule="auto"/>
        <w:jc w:val="both"/>
        <w:rPr>
          <w:color w:val="auto"/>
        </w:rPr>
      </w:pPr>
      <w:r w:rsidRPr="00B453C5">
        <w:rPr>
          <w:rFonts w:ascii="Times New Roman" w:hAnsi="Times New Roman"/>
          <w:color w:val="auto"/>
        </w:rPr>
        <w:t>Abstract</w:t>
      </w:r>
      <w:r w:rsidR="00D45AA4" w:rsidRPr="00B453C5">
        <w:rPr>
          <w:rFonts w:ascii="Times New Roman" w:hAnsi="Times New Roman"/>
          <w:color w:val="auto"/>
        </w:rPr>
        <w:t xml:space="preserve">: </w:t>
      </w:r>
      <w:proofErr w:type="gramStart"/>
      <w:r w:rsidRPr="00B453C5">
        <w:rPr>
          <w:b w:val="0"/>
          <w:color w:val="auto"/>
        </w:rPr>
        <w:t>That mathematical models</w:t>
      </w:r>
      <w:proofErr w:type="gramEnd"/>
      <w:r w:rsidRPr="00B453C5">
        <w:rPr>
          <w:b w:val="0"/>
          <w:color w:val="auto"/>
        </w:rPr>
        <w:t xml:space="preserve"> in physics often seen as mere formulae to be memorized by students leads to incomprehension of physical meanings of models or equations. The aim of this study was to determine science student teachers’ understanding, who have been successful in General Physics I-II courses, of mathematical model of free fall motion without initial velocity. In the study carried out with 40 student teachers physical meaning of model, variables included in the model and the process in constructing model was under examination. Results showed that approximately two third of participating student teachers identified the </w:t>
      </w:r>
      <w:r w:rsidRPr="00B453C5">
        <w:rPr>
          <w:b w:val="0"/>
          <w:color w:val="auto"/>
        </w:rPr>
        <w:lastRenderedPageBreak/>
        <w:t xml:space="preserve">variables in the model, one fifth of them clearly comprehended physical meaning of the model and one fourth of them realized the realities ignored in constructing the model. As a </w:t>
      </w:r>
      <w:proofErr w:type="gramStart"/>
      <w:r w:rsidRPr="00B453C5">
        <w:rPr>
          <w:b w:val="0"/>
          <w:color w:val="auto"/>
        </w:rPr>
        <w:t>result</w:t>
      </w:r>
      <w:proofErr w:type="gramEnd"/>
      <w:r w:rsidRPr="00B453C5">
        <w:rPr>
          <w:b w:val="0"/>
          <w:color w:val="auto"/>
        </w:rPr>
        <w:t xml:space="preserve"> student teachers graduated from their </w:t>
      </w:r>
      <w:proofErr w:type="spellStart"/>
      <w:r w:rsidRPr="00B453C5">
        <w:rPr>
          <w:b w:val="0"/>
          <w:color w:val="auto"/>
        </w:rPr>
        <w:t>programme</w:t>
      </w:r>
      <w:proofErr w:type="spellEnd"/>
      <w:r w:rsidRPr="00B453C5">
        <w:rPr>
          <w:b w:val="0"/>
          <w:color w:val="auto"/>
        </w:rPr>
        <w:t xml:space="preserve"> without a clear understanding of simple basic model in physics even though they successfully passed the related course in the </w:t>
      </w:r>
      <w:proofErr w:type="spellStart"/>
      <w:r w:rsidRPr="00B453C5">
        <w:rPr>
          <w:b w:val="0"/>
          <w:color w:val="auto"/>
        </w:rPr>
        <w:t>programme</w:t>
      </w:r>
      <w:proofErr w:type="spellEnd"/>
      <w:r w:rsidRPr="00B453C5">
        <w:rPr>
          <w:b w:val="0"/>
          <w:color w:val="auto"/>
        </w:rPr>
        <w:t>.</w:t>
      </w:r>
    </w:p>
    <w:p w14:paraId="27B72CD9" w14:textId="77777777" w:rsidR="003B375A" w:rsidRPr="00B453C5" w:rsidRDefault="003B375A" w:rsidP="00007DC3">
      <w:pPr>
        <w:spacing w:before="0" w:after="0"/>
        <w:ind w:left="42" w:firstLine="518"/>
        <w:rPr>
          <w:color w:val="auto"/>
          <w:sz w:val="24"/>
        </w:rPr>
      </w:pPr>
      <w:r w:rsidRPr="00B453C5">
        <w:rPr>
          <w:b/>
          <w:color w:val="auto"/>
          <w:sz w:val="24"/>
        </w:rPr>
        <w:t>Keywords:</w:t>
      </w:r>
      <w:r w:rsidRPr="00B453C5">
        <w:rPr>
          <w:color w:val="auto"/>
          <w:sz w:val="24"/>
        </w:rPr>
        <w:t xml:space="preserve">   Free fall, mathematical model, understanding mathematical models</w:t>
      </w:r>
    </w:p>
    <w:p w14:paraId="3940374E" w14:textId="77777777" w:rsidR="003B375A" w:rsidRPr="00B453C5" w:rsidRDefault="003B375A" w:rsidP="0055599B">
      <w:pPr>
        <w:keepNext/>
        <w:spacing w:before="400"/>
        <w:ind w:firstLine="567"/>
        <w:jc w:val="center"/>
        <w:outlineLvl w:val="0"/>
        <w:rPr>
          <w:b/>
          <w:bCs/>
          <w:color w:val="auto"/>
          <w:kern w:val="32"/>
          <w:sz w:val="24"/>
          <w:lang w:val="tr-TR"/>
        </w:rPr>
      </w:pPr>
      <w:r w:rsidRPr="00B453C5">
        <w:rPr>
          <w:b/>
          <w:bCs/>
          <w:color w:val="auto"/>
          <w:kern w:val="32"/>
          <w:sz w:val="24"/>
          <w:lang w:val="tr-TR"/>
        </w:rPr>
        <w:t>Giriş</w:t>
      </w:r>
    </w:p>
    <w:p w14:paraId="6F968732" w14:textId="77777777" w:rsidR="003B375A" w:rsidRPr="00B453C5" w:rsidRDefault="003B375A" w:rsidP="00601ABF">
      <w:pPr>
        <w:autoSpaceDE w:val="0"/>
        <w:autoSpaceDN w:val="0"/>
        <w:adjustRightInd w:val="0"/>
        <w:spacing w:before="0" w:after="0"/>
        <w:ind w:firstLine="567"/>
        <w:rPr>
          <w:rFonts w:eastAsia="Calibri"/>
          <w:bCs/>
          <w:color w:val="auto"/>
          <w:sz w:val="24"/>
          <w:lang w:val="tr-TR"/>
        </w:rPr>
      </w:pPr>
      <w:r w:rsidRPr="00B453C5">
        <w:rPr>
          <w:rFonts w:eastAsia="Calibri"/>
          <w:color w:val="auto"/>
          <w:sz w:val="24"/>
          <w:lang w:val="tr-TR"/>
        </w:rPr>
        <w:t xml:space="preserve">Fizik dersinin öğrencilerce anlaşılamama ve dolayısıyla sevilmeme nedenlerinden biri de dersin ezberlenmesi gereken formüller yığınından oluştuğuna dayandırılan düşüncedir. Bilim insanları doğada gözlemledikleri olaylarda etkin olan değişkenleri belirlemek ve bu değişkenler arasındaki ilişkileri de betimlemek için çalışırlar. Fizikte formül, denklem veya model anlamlarında eş değer olarak kullanılmaktadır. Bir formül ya da matematiksel bir denklem en basit şekliyle bir bağımlı değişken ile bir bağımsız değişken arasındaki ilişkinin bir modelidir. Fizik derslerinde ezberlenmesi gerektiği düşünülen modeller aslında gözlemlerimizdeki değişkenler arası ilişkinin özetlenmesinden başka bir şey değildir. </w:t>
      </w:r>
      <w:proofErr w:type="gramStart"/>
      <w:r w:rsidRPr="00B453C5">
        <w:rPr>
          <w:rFonts w:eastAsia="Calibri"/>
          <w:color w:val="auto"/>
          <w:sz w:val="24"/>
          <w:lang w:val="tr-TR"/>
        </w:rPr>
        <w:t>Ülkemizde fen ve fizik eğitiminde modellerin kullanımı ile ilgili çalışmalara bakıldığında genel olarak bu çalışmalarda modellerin fen eğitimindeki yeri ve önemi (</w:t>
      </w:r>
      <w:proofErr w:type="spellStart"/>
      <w:r w:rsidRPr="00B453C5">
        <w:rPr>
          <w:rFonts w:eastAsia="Calibri"/>
          <w:color w:val="auto"/>
          <w:sz w:val="24"/>
          <w:lang w:val="tr-TR"/>
        </w:rPr>
        <w:t>Gülçiçek</w:t>
      </w:r>
      <w:proofErr w:type="spellEnd"/>
      <w:r w:rsidRPr="00B453C5">
        <w:rPr>
          <w:rFonts w:eastAsia="Calibri"/>
          <w:color w:val="auto"/>
          <w:sz w:val="24"/>
          <w:lang w:val="tr-TR"/>
        </w:rPr>
        <w:t xml:space="preserve"> ve Güneş, 2004; </w:t>
      </w:r>
      <w:proofErr w:type="spellStart"/>
      <w:r w:rsidRPr="00B453C5">
        <w:rPr>
          <w:rFonts w:eastAsia="Calibri"/>
          <w:iCs/>
          <w:color w:val="auto"/>
          <w:sz w:val="24"/>
          <w:lang w:val="tr-TR"/>
        </w:rPr>
        <w:t>Çökelez</w:t>
      </w:r>
      <w:proofErr w:type="spellEnd"/>
      <w:r w:rsidRPr="00B453C5">
        <w:rPr>
          <w:rFonts w:eastAsia="Calibri"/>
          <w:i/>
          <w:iCs/>
          <w:color w:val="auto"/>
          <w:sz w:val="24"/>
          <w:lang w:val="tr-TR"/>
        </w:rPr>
        <w:t xml:space="preserve">, </w:t>
      </w:r>
      <w:r w:rsidRPr="00B453C5">
        <w:rPr>
          <w:rFonts w:eastAsia="Calibri"/>
          <w:iCs/>
          <w:color w:val="auto"/>
          <w:sz w:val="24"/>
          <w:lang w:val="tr-TR"/>
        </w:rPr>
        <w:t>2015</w:t>
      </w:r>
      <w:r w:rsidRPr="00B453C5">
        <w:rPr>
          <w:rFonts w:eastAsia="Calibri"/>
          <w:color w:val="auto"/>
          <w:sz w:val="24"/>
          <w:lang w:val="tr-TR"/>
        </w:rPr>
        <w:t xml:space="preserve">), derslerde kullanımı hakkında öğretici (Güneş, </w:t>
      </w:r>
      <w:proofErr w:type="spellStart"/>
      <w:r w:rsidRPr="00B453C5">
        <w:rPr>
          <w:rFonts w:eastAsia="Calibri"/>
          <w:color w:val="auto"/>
          <w:sz w:val="24"/>
          <w:lang w:val="tr-TR"/>
        </w:rPr>
        <w:t>Gülçiçek</w:t>
      </w:r>
      <w:proofErr w:type="spellEnd"/>
      <w:r w:rsidRPr="00B453C5">
        <w:rPr>
          <w:rFonts w:eastAsia="Calibri"/>
          <w:color w:val="auto"/>
          <w:sz w:val="24"/>
          <w:lang w:val="tr-TR"/>
        </w:rPr>
        <w:t xml:space="preserve"> ve Bağcı, 2004; Ergin, Özcan ve Sarı, 2012) ve öğrenci (Harman, 2012; Aslan ve </w:t>
      </w:r>
      <w:proofErr w:type="spellStart"/>
      <w:r w:rsidRPr="00B453C5">
        <w:rPr>
          <w:rFonts w:eastAsia="Calibri"/>
          <w:color w:val="auto"/>
          <w:sz w:val="24"/>
          <w:lang w:val="tr-TR"/>
        </w:rPr>
        <w:t>Yadigaroğlu</w:t>
      </w:r>
      <w:proofErr w:type="spellEnd"/>
      <w:r w:rsidRPr="00B453C5">
        <w:rPr>
          <w:rFonts w:eastAsia="Calibri"/>
          <w:color w:val="auto"/>
          <w:sz w:val="24"/>
          <w:lang w:val="tr-TR"/>
        </w:rPr>
        <w:t xml:space="preserve">, 2013) görüşleri gelmektedir. </w:t>
      </w:r>
      <w:proofErr w:type="gramEnd"/>
      <w:r w:rsidRPr="00B453C5">
        <w:rPr>
          <w:rFonts w:eastAsia="Calibri"/>
          <w:color w:val="auto"/>
          <w:sz w:val="24"/>
          <w:lang w:val="tr-TR"/>
        </w:rPr>
        <w:t xml:space="preserve">Bunların yanında model kullanımımın öğrenci başarılarına etkisinin araştırıldığı araştırmalara da rastlanılmaktadır (Köklü, 2009; </w:t>
      </w:r>
      <w:r w:rsidRPr="00B453C5">
        <w:rPr>
          <w:rFonts w:eastAsia="Calibri"/>
          <w:bCs/>
          <w:color w:val="auto"/>
          <w:sz w:val="24"/>
          <w:lang w:val="tr-TR"/>
        </w:rPr>
        <w:t xml:space="preserve">Başkan </w:t>
      </w:r>
      <w:proofErr w:type="spellStart"/>
      <w:r w:rsidRPr="00B453C5">
        <w:rPr>
          <w:rFonts w:eastAsia="Calibri"/>
          <w:bCs/>
          <w:color w:val="auto"/>
          <w:sz w:val="24"/>
          <w:lang w:val="tr-TR"/>
        </w:rPr>
        <w:t>Takaoğlu</w:t>
      </w:r>
      <w:proofErr w:type="spellEnd"/>
      <w:r w:rsidRPr="00B453C5">
        <w:rPr>
          <w:rFonts w:eastAsia="Calibri"/>
          <w:bCs/>
          <w:color w:val="auto"/>
          <w:sz w:val="24"/>
          <w:lang w:val="tr-TR"/>
        </w:rPr>
        <w:t xml:space="preserve">, 2015). </w:t>
      </w:r>
      <w:r w:rsidRPr="00B453C5">
        <w:rPr>
          <w:rFonts w:eastAsia="Calibri"/>
          <w:iCs/>
          <w:color w:val="auto"/>
          <w:sz w:val="24"/>
          <w:lang w:val="tr-TR"/>
        </w:rPr>
        <w:t xml:space="preserve">Kanlı, </w:t>
      </w:r>
      <w:proofErr w:type="spellStart"/>
      <w:r w:rsidRPr="00B453C5">
        <w:rPr>
          <w:rFonts w:eastAsia="Calibri"/>
          <w:iCs/>
          <w:color w:val="auto"/>
          <w:sz w:val="24"/>
          <w:lang w:val="tr-TR"/>
        </w:rPr>
        <w:t>Gülçiçek</w:t>
      </w:r>
      <w:proofErr w:type="spellEnd"/>
      <w:r w:rsidRPr="00B453C5">
        <w:rPr>
          <w:rFonts w:eastAsia="Calibri"/>
          <w:iCs/>
          <w:color w:val="auto"/>
          <w:sz w:val="24"/>
          <w:lang w:val="tr-TR"/>
        </w:rPr>
        <w:t>, Göksu, vd. (2004)’e göre uluslararası çalışmalarda önemli yeri bulunan model ve modelleme çalışmalarının ulusal düzeyde yeterli olmadığı vurgulanmaktadır.</w:t>
      </w:r>
      <w:r w:rsidRPr="00B453C5">
        <w:rPr>
          <w:rFonts w:eastAsia="Calibri"/>
          <w:bCs/>
          <w:color w:val="auto"/>
          <w:sz w:val="24"/>
          <w:lang w:val="tr-TR"/>
        </w:rPr>
        <w:t xml:space="preserve"> Bu çalışmalar genellikle model kullanımı eksikliğini vurgularken, kullanımlarının fizik eğitimindeki önemine ve başarıya olumlu katkılarına dayanmaktadır. </w:t>
      </w:r>
    </w:p>
    <w:p w14:paraId="7CCD7D86" w14:textId="47668404" w:rsidR="003B375A" w:rsidRPr="00B453C5" w:rsidRDefault="003B375A" w:rsidP="00601ABF">
      <w:pPr>
        <w:autoSpaceDE w:val="0"/>
        <w:autoSpaceDN w:val="0"/>
        <w:adjustRightInd w:val="0"/>
        <w:spacing w:before="0" w:after="0"/>
        <w:ind w:firstLine="567"/>
        <w:rPr>
          <w:rFonts w:eastAsia="Calibri"/>
          <w:color w:val="auto"/>
          <w:sz w:val="24"/>
          <w:lang w:val="tr-TR"/>
        </w:rPr>
      </w:pPr>
      <w:r w:rsidRPr="00B453C5">
        <w:rPr>
          <w:rFonts w:eastAsia="Calibri"/>
          <w:bCs/>
          <w:color w:val="auto"/>
          <w:sz w:val="24"/>
          <w:lang w:val="tr-TR"/>
        </w:rPr>
        <w:t xml:space="preserve">Oysa ezberlenmesi gereken formüller olarak hayattaki olgu, olay veya kavramlar arası </w:t>
      </w:r>
      <w:proofErr w:type="gramStart"/>
      <w:r w:rsidRPr="00B453C5">
        <w:rPr>
          <w:rFonts w:eastAsia="Calibri"/>
          <w:bCs/>
          <w:color w:val="auto"/>
          <w:sz w:val="24"/>
          <w:lang w:val="tr-TR"/>
        </w:rPr>
        <w:t>ilişkilerin</w:t>
      </w:r>
      <w:proofErr w:type="gramEnd"/>
      <w:r w:rsidRPr="00B453C5">
        <w:rPr>
          <w:rFonts w:eastAsia="Calibri"/>
          <w:bCs/>
          <w:color w:val="auto"/>
          <w:sz w:val="24"/>
          <w:lang w:val="tr-TR"/>
        </w:rPr>
        <w:t xml:space="preserve"> basite indirgenmiş biçimlerini bilim insanları nasıl oluşturmuşlardır? Çoğu kez öğrenciler formüllerin/denklemlerin kendi yaşamlarında karşılıklarını göremediği için de değişkenler arası ilişkileri gerçekten kopuk olarak düşünebilmekte, dolayısıyla fizikteki modellemelerin matematiksel ifadesi olan denklemler dersin içeriğinin olumsuz anlamda önüne geçmektedir (</w:t>
      </w:r>
      <w:proofErr w:type="spellStart"/>
      <w:r w:rsidRPr="00B453C5">
        <w:rPr>
          <w:rFonts w:eastAsia="Calibri"/>
          <w:bCs/>
          <w:color w:val="auto"/>
          <w:sz w:val="24"/>
          <w:lang w:val="tr-TR"/>
        </w:rPr>
        <w:t>Wieman</w:t>
      </w:r>
      <w:proofErr w:type="spellEnd"/>
      <w:r w:rsidRPr="00B453C5">
        <w:rPr>
          <w:rFonts w:eastAsia="Calibri"/>
          <w:bCs/>
          <w:color w:val="auto"/>
          <w:sz w:val="24"/>
          <w:lang w:val="tr-TR"/>
        </w:rPr>
        <w:t xml:space="preserve"> ve </w:t>
      </w:r>
      <w:proofErr w:type="spellStart"/>
      <w:r w:rsidRPr="00B453C5">
        <w:rPr>
          <w:rFonts w:eastAsia="Calibri"/>
          <w:bCs/>
          <w:color w:val="auto"/>
          <w:sz w:val="24"/>
          <w:lang w:val="tr-TR"/>
        </w:rPr>
        <w:t>Perkins</w:t>
      </w:r>
      <w:proofErr w:type="spellEnd"/>
      <w:r w:rsidRPr="00B453C5">
        <w:rPr>
          <w:rFonts w:eastAsia="Calibri"/>
          <w:bCs/>
          <w:color w:val="auto"/>
          <w:sz w:val="24"/>
          <w:lang w:val="tr-TR"/>
        </w:rPr>
        <w:t xml:space="preserve">, 2005). Başka bir ifade ile denklemler kesinlikle ezberlenmesi gereken matematiksel formüller, öğrenmenin hedefi haline gelebilmekte ve fiziksel içeriğin anlaşılmasının yerini de formüllerin ezberlenmesi almaktadır (Yıldız ve </w:t>
      </w:r>
      <w:proofErr w:type="spellStart"/>
      <w:r w:rsidRPr="00B453C5">
        <w:rPr>
          <w:rFonts w:eastAsia="Calibri"/>
          <w:bCs/>
          <w:color w:val="auto"/>
          <w:sz w:val="24"/>
          <w:lang w:val="tr-TR"/>
        </w:rPr>
        <w:lastRenderedPageBreak/>
        <w:t>Büyükkasap</w:t>
      </w:r>
      <w:proofErr w:type="spellEnd"/>
      <w:r w:rsidRPr="00B453C5">
        <w:rPr>
          <w:rFonts w:eastAsia="Calibri"/>
          <w:bCs/>
          <w:color w:val="auto"/>
          <w:sz w:val="24"/>
          <w:lang w:val="tr-TR"/>
        </w:rPr>
        <w:t>, 2006). Bu ezberleme anlayışı, öğrenmenin esas hedefi olan mevcut bilgileri sorgulayarak inceleme, içselleştirme ve kendi bilgisini üretmenin de önüne geçmektedir (</w:t>
      </w:r>
      <w:r w:rsidRPr="00B453C5">
        <w:rPr>
          <w:rFonts w:eastAsia="Arial"/>
          <w:color w:val="auto"/>
          <w:sz w:val="24"/>
          <w:lang w:val="tr-TR"/>
        </w:rPr>
        <w:t xml:space="preserve">Milli Eğitim Bakanlığı [MEB], 2013). </w:t>
      </w:r>
      <w:proofErr w:type="spellStart"/>
      <w:r w:rsidRPr="00B453C5">
        <w:rPr>
          <w:rFonts w:eastAsia="Arial"/>
          <w:color w:val="auto"/>
          <w:sz w:val="24"/>
          <w:lang w:val="tr-TR"/>
        </w:rPr>
        <w:t>Day</w:t>
      </w:r>
      <w:proofErr w:type="spellEnd"/>
      <w:r w:rsidRPr="00B453C5">
        <w:rPr>
          <w:rFonts w:eastAsia="Arial"/>
          <w:color w:val="auto"/>
          <w:sz w:val="24"/>
          <w:lang w:val="tr-TR"/>
        </w:rPr>
        <w:t xml:space="preserve"> (1993)’in ifadesiyle ardında yatan anlamları dikkate almadan </w:t>
      </w:r>
      <w:r w:rsidR="00031A4F" w:rsidRPr="00B453C5">
        <w:rPr>
          <w:rFonts w:eastAsia="Arial"/>
          <w:color w:val="auto"/>
          <w:sz w:val="24"/>
          <w:lang w:val="tr-TR"/>
        </w:rPr>
        <w:t>birtakım</w:t>
      </w:r>
      <w:r w:rsidRPr="00B453C5">
        <w:rPr>
          <w:rFonts w:eastAsia="Arial"/>
          <w:color w:val="auto"/>
          <w:sz w:val="24"/>
          <w:lang w:val="tr-TR"/>
        </w:rPr>
        <w:t xml:space="preserve"> denklemlerin öğrencilere verilmesi ile yapılan, fiziğin kötü öğretimidir. </w:t>
      </w:r>
      <w:r w:rsidRPr="00B453C5">
        <w:rPr>
          <w:rFonts w:eastAsia="Calibri"/>
          <w:bCs/>
          <w:color w:val="auto"/>
          <w:sz w:val="24"/>
          <w:lang w:val="tr-TR"/>
        </w:rPr>
        <w:t>Öğretmen adaylarının denklemlerin gerçek hayattaki karşılıklarını ve modellemelerinin de basite indirgenmesindeki yolu anlamaları, onların da fizik dersine bakışlarını değiştirmesi açısından önemlidir. Fizikle ilgili öğrenilenlerin öğretici ve diğer faktörler nedeniyle gerçek yaşamla ilişkilendirilememesi, öğrenenlerde başarıyı olumsuz yönde etkileyen kavramsal zorluk inancının ortaya çıkmasına da neden olmaktadır (</w:t>
      </w:r>
      <w:r w:rsidRPr="00B453C5">
        <w:rPr>
          <w:rFonts w:eastAsia="Calibri"/>
          <w:color w:val="auto"/>
          <w:sz w:val="24"/>
          <w:lang w:val="tr-TR"/>
        </w:rPr>
        <w:t xml:space="preserve">Aksakallı, Salar ve Turgut, 2016). </w:t>
      </w:r>
      <w:proofErr w:type="spellStart"/>
      <w:r w:rsidRPr="00B453C5">
        <w:rPr>
          <w:rFonts w:eastAsia="Calibri"/>
          <w:color w:val="auto"/>
          <w:sz w:val="24"/>
          <w:lang w:val="tr-TR"/>
        </w:rPr>
        <w:t>Day</w:t>
      </w:r>
      <w:proofErr w:type="spellEnd"/>
      <w:r w:rsidRPr="00B453C5">
        <w:rPr>
          <w:rFonts w:eastAsia="Calibri"/>
          <w:color w:val="auto"/>
          <w:sz w:val="24"/>
          <w:lang w:val="tr-TR"/>
        </w:rPr>
        <w:t xml:space="preserve"> (1993), fizik öğretmenlerinin öğrencilere öncelikle kavramsal olarak zihinlerinde öğrenmeyi yerleştirdikten sonra sembollerdeki ilişkileri göstermesi gerektiğini ifade etmektedir. Byron ve </w:t>
      </w:r>
      <w:proofErr w:type="spellStart"/>
      <w:r w:rsidRPr="00B453C5">
        <w:rPr>
          <w:rFonts w:eastAsia="Calibri"/>
          <w:color w:val="auto"/>
          <w:sz w:val="24"/>
          <w:lang w:val="tr-TR"/>
        </w:rPr>
        <w:t>Clement</w:t>
      </w:r>
      <w:proofErr w:type="spellEnd"/>
      <w:r w:rsidRPr="00B453C5">
        <w:rPr>
          <w:rFonts w:eastAsia="Calibri"/>
          <w:color w:val="auto"/>
          <w:sz w:val="24"/>
          <w:lang w:val="tr-TR"/>
        </w:rPr>
        <w:t xml:space="preserve"> (1980), fizik dersini alan öğrenciler çoğu durumda formülleri kullanarak problemleri çözmek için gerekli süreci kullanabildiklerini; ancak kavramsal anlamaları eksik olanlar söz konusu probleme ait sözel veya grafiksel irdeleme, açıklamalarda bulunmada oldukça eksik kaldıklarını ifade etmektedir. </w:t>
      </w:r>
      <w:r w:rsidRPr="00B453C5">
        <w:rPr>
          <w:rFonts w:eastAsia="Calibri"/>
          <w:bCs/>
          <w:color w:val="auto"/>
          <w:sz w:val="24"/>
          <w:lang w:val="tr-TR"/>
        </w:rPr>
        <w:t>Bununla birlikte fizik derslerinde eşitlik-denklemlerin öğretimi veya ezberlenmesinden öteye geçmek kavramsal öğretimi destekleyecek öğretim yaklaşımlarının işe koşulmasıyla ancak mümkün olacaktır (</w:t>
      </w:r>
      <w:proofErr w:type="spellStart"/>
      <w:r w:rsidRPr="00B453C5">
        <w:rPr>
          <w:rFonts w:eastAsia="Calibri"/>
          <w:bCs/>
          <w:color w:val="auto"/>
          <w:sz w:val="24"/>
          <w:lang w:val="tr-TR"/>
        </w:rPr>
        <w:t>Syed</w:t>
      </w:r>
      <w:proofErr w:type="spellEnd"/>
      <w:r w:rsidRPr="00B453C5">
        <w:rPr>
          <w:rFonts w:eastAsia="Calibri"/>
          <w:bCs/>
          <w:color w:val="auto"/>
          <w:sz w:val="24"/>
          <w:lang w:val="tr-TR"/>
        </w:rPr>
        <w:t>, 2015;</w:t>
      </w:r>
      <w:r w:rsidRPr="00B453C5">
        <w:rPr>
          <w:rFonts w:eastAsia="Calibri"/>
          <w:color w:val="auto"/>
          <w:sz w:val="24"/>
          <w:lang w:val="tr-TR"/>
        </w:rPr>
        <w:t xml:space="preserve"> </w:t>
      </w:r>
      <w:proofErr w:type="spellStart"/>
      <w:r w:rsidRPr="00B453C5">
        <w:rPr>
          <w:rFonts w:eastAsia="Calibri"/>
          <w:bCs/>
          <w:color w:val="auto"/>
          <w:sz w:val="24"/>
          <w:lang w:val="tr-TR"/>
        </w:rPr>
        <w:t>Docktor</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Strand</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Mestre</w:t>
      </w:r>
      <w:proofErr w:type="spellEnd"/>
      <w:r w:rsidRPr="00B453C5">
        <w:rPr>
          <w:rFonts w:eastAsia="Calibri"/>
          <w:bCs/>
          <w:color w:val="auto"/>
          <w:sz w:val="24"/>
          <w:lang w:val="tr-TR"/>
        </w:rPr>
        <w:t xml:space="preserve"> ve </w:t>
      </w:r>
      <w:proofErr w:type="spellStart"/>
      <w:r w:rsidRPr="00B453C5">
        <w:rPr>
          <w:rFonts w:eastAsia="Calibri"/>
          <w:bCs/>
          <w:color w:val="auto"/>
          <w:sz w:val="24"/>
          <w:lang w:val="tr-TR"/>
        </w:rPr>
        <w:t>Ross</w:t>
      </w:r>
      <w:proofErr w:type="spellEnd"/>
      <w:r w:rsidRPr="00B453C5">
        <w:rPr>
          <w:rFonts w:eastAsia="Calibri"/>
          <w:bCs/>
          <w:color w:val="auto"/>
          <w:sz w:val="24"/>
          <w:lang w:val="tr-TR"/>
        </w:rPr>
        <w:t xml:space="preserve"> 2015). </w:t>
      </w:r>
      <w:r w:rsidRPr="00B453C5">
        <w:rPr>
          <w:rFonts w:eastAsia="Calibri"/>
          <w:color w:val="auto"/>
          <w:sz w:val="24"/>
          <w:lang w:val="tr-TR"/>
        </w:rPr>
        <w:t xml:space="preserve">Öğrenciler fizik bilgilerini özellikle günlük hayattan olaylara uygulamaları istendiğinde kavramsal anlamalarındaki eksikliklerden dolayı çoğu durumda başarısız olmaktadırlar. </w:t>
      </w:r>
      <w:r w:rsidRPr="00B453C5">
        <w:rPr>
          <w:rFonts w:eastAsia="Calibri"/>
          <w:bCs/>
          <w:color w:val="auto"/>
          <w:sz w:val="24"/>
          <w:lang w:val="tr-TR"/>
        </w:rPr>
        <w:t xml:space="preserve">Dolayısıyla bu çalışma ile hem fizik öğretmenleri ve öğretmen eğitimcilerinin öğretimlerini geliştirmede bir farkındalık oluşturma hem de fizik öğretiminde yaygın olarak kullanılan formül-denklem temelli öğretimden kavramsal öğretime dikkat çekilmiş olacaktır. </w:t>
      </w:r>
    </w:p>
    <w:p w14:paraId="72558153" w14:textId="77777777" w:rsidR="003B375A" w:rsidRPr="00B453C5" w:rsidRDefault="003B375A" w:rsidP="00601ABF">
      <w:pPr>
        <w:ind w:firstLine="567"/>
        <w:rPr>
          <w:color w:val="auto"/>
          <w:sz w:val="24"/>
          <w:lang w:val="tr-TR"/>
        </w:rPr>
      </w:pPr>
      <w:r w:rsidRPr="00B453C5">
        <w:rPr>
          <w:color w:val="auto"/>
          <w:sz w:val="24"/>
          <w:lang w:val="tr-TR"/>
        </w:rPr>
        <w:t xml:space="preserve">Bu çalışmanın amacı, fizikte bilinen en temel olgulardan biri olan ilk hızsız serbest düşme hareketine ait </w:t>
      </w:r>
      <m:oMath>
        <m:r>
          <w:rPr>
            <w:rFonts w:ascii="Cambria Math" w:hAnsi="Cambria Math"/>
            <w:color w:val="auto"/>
            <w:sz w:val="24"/>
            <w:lang w:val="tr-TR"/>
          </w:rPr>
          <m:t>∆y=</m:t>
        </m:r>
        <m:f>
          <m:fPr>
            <m:ctrlPr>
              <w:rPr>
                <w:rFonts w:ascii="Cambria Math" w:hAnsi="Cambria Math"/>
                <w:i/>
                <w:color w:val="auto"/>
                <w:sz w:val="24"/>
                <w:lang w:val="tr-TR"/>
              </w:rPr>
            </m:ctrlPr>
          </m:fPr>
          <m:num>
            <m:r>
              <w:rPr>
                <w:rFonts w:ascii="Cambria Math" w:hAnsi="Cambria Math"/>
                <w:color w:val="auto"/>
                <w:sz w:val="24"/>
                <w:lang w:val="tr-TR"/>
              </w:rPr>
              <m:t>1</m:t>
            </m:r>
          </m:num>
          <m:den>
            <m:r>
              <w:rPr>
                <w:rFonts w:ascii="Cambria Math" w:hAnsi="Cambria Math"/>
                <w:color w:val="auto"/>
                <w:sz w:val="24"/>
                <w:lang w:val="tr-TR"/>
              </w:rPr>
              <m:t>2</m:t>
            </m:r>
          </m:den>
        </m:f>
        <m:r>
          <w:rPr>
            <w:rFonts w:ascii="Cambria Math" w:hAnsi="Cambria Math"/>
            <w:color w:val="auto"/>
            <w:sz w:val="24"/>
            <w:lang w:val="tr-TR"/>
          </w:rPr>
          <m:t>.g</m:t>
        </m:r>
        <m:sSup>
          <m:sSupPr>
            <m:ctrlPr>
              <w:rPr>
                <w:rFonts w:ascii="Cambria Math" w:hAnsi="Cambria Math"/>
                <w:i/>
                <w:color w:val="auto"/>
                <w:sz w:val="24"/>
                <w:lang w:val="tr-TR"/>
              </w:rPr>
            </m:ctrlPr>
          </m:sSupPr>
          <m:e>
            <m:r>
              <w:rPr>
                <w:rFonts w:ascii="Cambria Math" w:hAnsi="Cambria Math"/>
                <w:color w:val="auto"/>
                <w:sz w:val="24"/>
                <w:lang w:val="tr-TR"/>
              </w:rPr>
              <m:t>.t</m:t>
            </m:r>
          </m:e>
          <m:sup>
            <m:r>
              <w:rPr>
                <w:rFonts w:ascii="Cambria Math" w:hAnsi="Cambria Math"/>
                <w:color w:val="auto"/>
                <w:sz w:val="24"/>
                <w:lang w:val="tr-TR"/>
              </w:rPr>
              <m:t>2</m:t>
            </m:r>
          </m:sup>
        </m:sSup>
      </m:oMath>
      <w:r w:rsidRPr="00B453C5">
        <w:rPr>
          <w:color w:val="auto"/>
          <w:sz w:val="24"/>
          <w:lang w:val="tr-TR"/>
        </w:rPr>
        <w:t xml:space="preserve">matematiksel modeline yönelik öğretmen adaylarının modelin fiziksel anlamı, modelin ihtiva ettiği değişkenler ve modelde idealleştirilen unsurlara göre anlamalarının belirlenmesidir. </w:t>
      </w:r>
    </w:p>
    <w:p w14:paraId="554F52E6" w14:textId="77777777" w:rsidR="003B375A" w:rsidRPr="00B453C5" w:rsidRDefault="00C95EB5" w:rsidP="00713825">
      <w:pPr>
        <w:spacing w:before="0" w:after="160" w:line="259" w:lineRule="auto"/>
        <w:ind w:firstLine="0"/>
        <w:jc w:val="center"/>
        <w:rPr>
          <w:rFonts w:eastAsia="Calibri"/>
          <w:b/>
          <w:bCs/>
          <w:color w:val="auto"/>
          <w:kern w:val="32"/>
          <w:sz w:val="24"/>
        </w:rPr>
      </w:pPr>
      <w:r w:rsidRPr="00B453C5">
        <w:rPr>
          <w:b/>
          <w:bCs/>
          <w:color w:val="auto"/>
          <w:kern w:val="32"/>
          <w:sz w:val="24"/>
        </w:rPr>
        <w:br w:type="page"/>
      </w:r>
      <w:proofErr w:type="spellStart"/>
      <w:r w:rsidR="003B375A" w:rsidRPr="00B453C5">
        <w:rPr>
          <w:b/>
          <w:bCs/>
          <w:color w:val="auto"/>
          <w:kern w:val="32"/>
          <w:sz w:val="24"/>
        </w:rPr>
        <w:lastRenderedPageBreak/>
        <w:t>Yöntem</w:t>
      </w:r>
      <w:proofErr w:type="spellEnd"/>
    </w:p>
    <w:p w14:paraId="5E3974E0" w14:textId="1E9F352F" w:rsidR="00340028" w:rsidRPr="00B453C5" w:rsidRDefault="003B375A" w:rsidP="00601ABF">
      <w:pPr>
        <w:ind w:firstLine="567"/>
        <w:rPr>
          <w:color w:val="auto"/>
          <w:sz w:val="24"/>
          <w:lang w:val="tr-TR"/>
        </w:rPr>
      </w:pPr>
      <w:r w:rsidRPr="00B453C5">
        <w:rPr>
          <w:color w:val="auto"/>
          <w:sz w:val="24"/>
          <w:lang w:val="tr-TR"/>
        </w:rPr>
        <w:t>Durum çalışmaları, belirli bir zamanda bir durumu (olay, süreç, kişi veya grup) derinlemesine araştırmak için kullanılır (</w:t>
      </w:r>
      <w:proofErr w:type="spellStart"/>
      <w:r w:rsidRPr="00B453C5">
        <w:rPr>
          <w:color w:val="auto"/>
          <w:sz w:val="24"/>
          <w:lang w:val="tr-TR"/>
        </w:rPr>
        <w:t>Yin</w:t>
      </w:r>
      <w:proofErr w:type="spellEnd"/>
      <w:r w:rsidRPr="00B453C5">
        <w:rPr>
          <w:color w:val="auto"/>
          <w:sz w:val="24"/>
          <w:lang w:val="tr-TR"/>
        </w:rPr>
        <w:t xml:space="preserve">, 2003). Bu çalışmada, 2016-2017 öğretim yılında Karadeniz Teknik Üniversitesi Fatih Eğitim Fakültesi Fen ve Teknoloji Öğretmenliği Programında öğrenim gören ve </w:t>
      </w:r>
      <w:r w:rsidR="00E97638" w:rsidRPr="00B453C5">
        <w:rPr>
          <w:color w:val="auto"/>
          <w:sz w:val="24"/>
          <w:lang w:val="tr-TR"/>
        </w:rPr>
        <w:t xml:space="preserve">Genel </w:t>
      </w:r>
      <w:r w:rsidRPr="00B453C5">
        <w:rPr>
          <w:color w:val="auto"/>
          <w:sz w:val="24"/>
          <w:lang w:val="tr-TR"/>
        </w:rPr>
        <w:t xml:space="preserve">Fizik I dersini almış ve başarıyla geçmiş olan farklı seviyelerdeki öğrencilerin serbest düşme hareketinin </w:t>
      </w:r>
      <w:r w:rsidR="002937A0" w:rsidRPr="00B453C5">
        <w:rPr>
          <w:color w:val="auto"/>
          <w:sz w:val="24"/>
          <w:lang w:val="tr-TR"/>
        </w:rPr>
        <w:t xml:space="preserve">matematiksel </w:t>
      </w:r>
      <w:r w:rsidRPr="00B453C5">
        <w:rPr>
          <w:color w:val="auto"/>
          <w:sz w:val="24"/>
          <w:lang w:val="tr-TR"/>
        </w:rPr>
        <w:t xml:space="preserve">modelini anlamaları incelenmiştir. </w:t>
      </w:r>
    </w:p>
    <w:p w14:paraId="5F2C243C" w14:textId="205F4884" w:rsidR="003B375A" w:rsidRPr="00B453C5" w:rsidRDefault="003B375A" w:rsidP="00601ABF">
      <w:pPr>
        <w:ind w:firstLine="567"/>
        <w:rPr>
          <w:i/>
          <w:color w:val="auto"/>
          <w:sz w:val="24"/>
          <w:lang w:val="tr-TR"/>
        </w:rPr>
      </w:pPr>
      <w:r w:rsidRPr="00B453C5">
        <w:rPr>
          <w:color w:val="auto"/>
          <w:sz w:val="24"/>
          <w:lang w:val="tr-TR"/>
        </w:rPr>
        <w:t>Serbestçe düşen bir cisim, onun ilk hareketine bakılmaksızın yerçekiminin etkisi altında hareket eden herhangi bir cisimdir. Serbest düşen cisimler, yerçekiminden ileri gelen ivmeye eşit yerin merkezine doğru bir ivmeye sahiptirler (</w:t>
      </w:r>
      <w:proofErr w:type="spellStart"/>
      <w:r w:rsidRPr="00B453C5">
        <w:rPr>
          <w:color w:val="auto"/>
          <w:sz w:val="24"/>
          <w:lang w:val="tr-TR"/>
        </w:rPr>
        <w:t>Serway</w:t>
      </w:r>
      <w:proofErr w:type="spellEnd"/>
      <w:r w:rsidRPr="00B453C5">
        <w:rPr>
          <w:color w:val="auto"/>
          <w:sz w:val="24"/>
          <w:lang w:val="tr-TR"/>
        </w:rPr>
        <w:t xml:space="preserve">, 1990, </w:t>
      </w:r>
      <w:proofErr w:type="spellStart"/>
      <w:r w:rsidRPr="00B453C5">
        <w:rPr>
          <w:color w:val="auto"/>
          <w:sz w:val="24"/>
          <w:lang w:val="tr-TR"/>
        </w:rPr>
        <w:t>Çvr</w:t>
      </w:r>
      <w:proofErr w:type="spellEnd"/>
      <w:r w:rsidRPr="00B453C5">
        <w:rPr>
          <w:color w:val="auto"/>
          <w:sz w:val="24"/>
          <w:lang w:val="tr-TR"/>
        </w:rPr>
        <w:t xml:space="preserve">: Çolakoğlu, 1995). Ancak bu çalışmada sadece </w:t>
      </w:r>
      <w:r w:rsidR="00837D08" w:rsidRPr="00B453C5">
        <w:rPr>
          <w:color w:val="auto"/>
          <w:sz w:val="24"/>
          <w:lang w:val="tr-TR"/>
        </w:rPr>
        <w:t>sükûnetten</w:t>
      </w:r>
      <w:r w:rsidRPr="00B453C5">
        <w:rPr>
          <w:color w:val="auto"/>
          <w:sz w:val="24"/>
          <w:lang w:val="tr-TR"/>
        </w:rPr>
        <w:t xml:space="preserve"> başlayarak düşen bir cismin hareketini tanımlayan </w:t>
      </w:r>
      <m:oMath>
        <m:r>
          <w:rPr>
            <w:rFonts w:ascii="Cambria Math" w:hAnsi="Cambria Math"/>
            <w:color w:val="auto"/>
            <w:sz w:val="24"/>
            <w:lang w:val="tr-TR"/>
          </w:rPr>
          <m:t>∆y=</m:t>
        </m:r>
        <m:f>
          <m:fPr>
            <m:ctrlPr>
              <w:rPr>
                <w:rFonts w:ascii="Cambria Math" w:hAnsi="Cambria Math"/>
                <w:i/>
                <w:color w:val="auto"/>
                <w:sz w:val="24"/>
                <w:lang w:val="tr-TR"/>
              </w:rPr>
            </m:ctrlPr>
          </m:fPr>
          <m:num>
            <m:r>
              <w:rPr>
                <w:rFonts w:ascii="Cambria Math" w:hAnsi="Cambria Math"/>
                <w:color w:val="auto"/>
                <w:sz w:val="24"/>
                <w:lang w:val="tr-TR"/>
              </w:rPr>
              <m:t>1</m:t>
            </m:r>
          </m:num>
          <m:den>
            <m:r>
              <w:rPr>
                <w:rFonts w:ascii="Cambria Math" w:hAnsi="Cambria Math"/>
                <w:color w:val="auto"/>
                <w:sz w:val="24"/>
                <w:lang w:val="tr-TR"/>
              </w:rPr>
              <m:t>2</m:t>
            </m:r>
          </m:den>
        </m:f>
        <m:r>
          <w:rPr>
            <w:rFonts w:ascii="Cambria Math" w:hAnsi="Cambria Math"/>
            <w:color w:val="auto"/>
            <w:sz w:val="24"/>
            <w:lang w:val="tr-TR"/>
          </w:rPr>
          <m:t>.g</m:t>
        </m:r>
        <m:sSup>
          <m:sSupPr>
            <m:ctrlPr>
              <w:rPr>
                <w:rFonts w:ascii="Cambria Math" w:hAnsi="Cambria Math"/>
                <w:i/>
                <w:color w:val="auto"/>
                <w:sz w:val="24"/>
                <w:lang w:val="tr-TR"/>
              </w:rPr>
            </m:ctrlPr>
          </m:sSupPr>
          <m:e>
            <m:r>
              <w:rPr>
                <w:rFonts w:ascii="Cambria Math" w:hAnsi="Cambria Math"/>
                <w:color w:val="auto"/>
                <w:sz w:val="24"/>
                <w:lang w:val="tr-TR"/>
              </w:rPr>
              <m:t>.t</m:t>
            </m:r>
          </m:e>
          <m:sup>
            <m:r>
              <w:rPr>
                <w:rFonts w:ascii="Cambria Math" w:hAnsi="Cambria Math"/>
                <w:color w:val="auto"/>
                <w:sz w:val="24"/>
                <w:lang w:val="tr-TR"/>
              </w:rPr>
              <m:t>2</m:t>
            </m:r>
          </m:sup>
        </m:sSup>
      </m:oMath>
      <w:r w:rsidRPr="00B453C5">
        <w:rPr>
          <w:color w:val="auto"/>
          <w:sz w:val="24"/>
          <w:lang w:val="tr-TR"/>
        </w:rPr>
        <w:t xml:space="preserve"> matematiksel modeline ilişkin öğrencilerin anlamaları incelenmiştir. </w:t>
      </w:r>
      <w:r w:rsidR="002937A0" w:rsidRPr="00B453C5">
        <w:rPr>
          <w:color w:val="auto"/>
          <w:sz w:val="24"/>
          <w:lang w:val="tr-TR"/>
        </w:rPr>
        <w:t xml:space="preserve">Çalışma grubundaki öğretmen adaylarının seçilmesinde amaçlı örnekleme tekniklerinden ölçüt örnekleme ve maksimum çeşitlilik örnekleme kullanılmıştır. </w:t>
      </w:r>
      <w:r w:rsidR="00003916" w:rsidRPr="00B453C5">
        <w:rPr>
          <w:color w:val="auto"/>
          <w:sz w:val="24"/>
          <w:lang w:val="tr-TR"/>
        </w:rPr>
        <w:t>Ölçüt örneklemede öğretmen adaylarından sadece Genel Fizik I dersini başarı ile geçmiş olmasının ölçüt olarak alın</w:t>
      </w:r>
      <w:r w:rsidR="00340028" w:rsidRPr="00B453C5">
        <w:rPr>
          <w:color w:val="auto"/>
          <w:sz w:val="24"/>
          <w:lang w:val="tr-TR"/>
        </w:rPr>
        <w:t xml:space="preserve">mış </w:t>
      </w:r>
      <w:r w:rsidR="00003916" w:rsidRPr="00B453C5">
        <w:rPr>
          <w:color w:val="auto"/>
          <w:sz w:val="24"/>
          <w:lang w:val="tr-TR"/>
        </w:rPr>
        <w:t xml:space="preserve">ve </w:t>
      </w:r>
      <w:r w:rsidR="00340028" w:rsidRPr="00B453C5">
        <w:rPr>
          <w:color w:val="auto"/>
          <w:sz w:val="24"/>
          <w:lang w:val="tr-TR"/>
        </w:rPr>
        <w:t xml:space="preserve">maksimum çeşitlilik örneklemede ise </w:t>
      </w:r>
      <w:r w:rsidR="00003916" w:rsidRPr="00B453C5">
        <w:rPr>
          <w:color w:val="auto"/>
          <w:sz w:val="24"/>
          <w:lang w:val="tr-TR"/>
        </w:rPr>
        <w:t xml:space="preserve">farklı sınıf seviyelerinden </w:t>
      </w:r>
      <w:r w:rsidR="00E97638" w:rsidRPr="00B453C5">
        <w:rPr>
          <w:color w:val="auto"/>
          <w:sz w:val="24"/>
          <w:lang w:val="tr-TR"/>
        </w:rPr>
        <w:t xml:space="preserve">ve aynı sevideki farklı notlar alan </w:t>
      </w:r>
      <w:r w:rsidR="00340028" w:rsidRPr="00B453C5">
        <w:rPr>
          <w:color w:val="auto"/>
          <w:sz w:val="24"/>
          <w:lang w:val="tr-TR"/>
        </w:rPr>
        <w:t xml:space="preserve">öğretmen adaylarının çalışmaya </w:t>
      </w:r>
      <w:r w:rsidR="00AF506F" w:rsidRPr="00B453C5">
        <w:rPr>
          <w:color w:val="auto"/>
          <w:sz w:val="24"/>
          <w:lang w:val="tr-TR"/>
        </w:rPr>
        <w:t>dâhil</w:t>
      </w:r>
      <w:r w:rsidR="00340028" w:rsidRPr="00B453C5">
        <w:rPr>
          <w:color w:val="auto"/>
          <w:sz w:val="24"/>
          <w:lang w:val="tr-TR"/>
        </w:rPr>
        <w:t xml:space="preserve"> edilmesi sağlanmıştır.</w:t>
      </w:r>
      <w:r w:rsidR="00003916" w:rsidRPr="00B453C5">
        <w:rPr>
          <w:color w:val="auto"/>
          <w:sz w:val="24"/>
          <w:lang w:val="tr-TR"/>
        </w:rPr>
        <w:t xml:space="preserve"> </w:t>
      </w:r>
      <w:r w:rsidRPr="00B453C5">
        <w:rPr>
          <w:color w:val="auto"/>
          <w:sz w:val="24"/>
          <w:lang w:val="tr-TR"/>
        </w:rPr>
        <w:t xml:space="preserve">Çalışma grubundaki öğretmen adaylarının Genel Fizik I başarı notları AA(7, %17,5), BA(12, %30 ), BB(9, %22,5), CB(8, %20) ve CC(4, %10) olmak üzere çalışma 40 kişilik bir grupla yürütülmüştür. Veriler 2016/2017 Eğitim-Öğretim Yılı Bahar yarıyılında her sınıftan gönüllü katılan 10 ar kişi ile ilk hızsız ya da </w:t>
      </w:r>
      <w:r w:rsidR="008C4C28" w:rsidRPr="00B453C5">
        <w:rPr>
          <w:color w:val="auto"/>
          <w:sz w:val="24"/>
          <w:lang w:val="tr-TR"/>
        </w:rPr>
        <w:t>sükûnetten</w:t>
      </w:r>
      <w:r w:rsidRPr="00B453C5">
        <w:rPr>
          <w:color w:val="auto"/>
          <w:sz w:val="24"/>
          <w:lang w:val="tr-TR"/>
        </w:rPr>
        <w:t xml:space="preserve"> serbest düşme hareketi modelinin açıklanmasına dayalı açık uçlu soruların yazılı olarak cevaplandırılması ile elde edilmiştir. Açık uçlu soruların cevaplandırılmasına geçilmeden önce her gruba ayrı ayrı olmak üzere,</w:t>
      </w:r>
      <w:r w:rsidRPr="00B453C5">
        <w:rPr>
          <w:i/>
          <w:color w:val="auto"/>
          <w:sz w:val="24"/>
          <w:lang w:val="tr-TR"/>
        </w:rPr>
        <w:t xml:space="preserve"> “Fiziksel bir olay matematik diliyle genelleştirilir, formüle dökülür ve basite indirgenir. Fizikte, matematiksel denklemler gözlemlerimizdeki değişkenler arası ilişkileri ortaya koyan modellemelerdir. Bu modellemeler (denklemler/formüller), hayattaki gerçeklerin idealleştirilmiş ve en basite indirgenmiş halidir.”</w:t>
      </w:r>
      <w:r w:rsidRPr="00B453C5">
        <w:rPr>
          <w:color w:val="auto"/>
          <w:sz w:val="24"/>
          <w:lang w:val="tr-TR"/>
        </w:rPr>
        <w:t xml:space="preserve"> şeklinde içeriğe yönelik açıklayıcı bilgiler verilmiştir. Her bir sınıftan seçilen gruplarla yapılan uygulamalar (tanıtım ve cevaplamalar) 15-30 dakikalık zaman dilimlerinde dört oturumda tamamlanmıştır.</w:t>
      </w:r>
    </w:p>
    <w:p w14:paraId="3B76F41A" w14:textId="08DB17D7" w:rsidR="003B375A" w:rsidRPr="00B453C5" w:rsidRDefault="00AF506F" w:rsidP="00601ABF">
      <w:pPr>
        <w:ind w:firstLine="567"/>
        <w:rPr>
          <w:color w:val="auto"/>
          <w:sz w:val="24"/>
          <w:lang w:val="tr-TR"/>
        </w:rPr>
      </w:pPr>
      <w:r w:rsidRPr="00B453C5">
        <w:rPr>
          <w:color w:val="auto"/>
          <w:sz w:val="24"/>
          <w:lang w:val="tr-TR"/>
        </w:rPr>
        <w:t xml:space="preserve">Bu çalışmada kullanılan veri toplama aracında öğretmen adaylarına ilk olarak çalışmaya konu olan sükûnetten serbest bırakılan bir cismin matematiksel modeli verilmiş ve modelle ilgili Tablo 1’in ilk sütunundaki soruları yazılı olarak cevaplandırmaları istenmiştir. </w:t>
      </w:r>
      <w:r w:rsidR="003B375A" w:rsidRPr="00B453C5">
        <w:rPr>
          <w:color w:val="auto"/>
          <w:sz w:val="24"/>
          <w:lang w:val="tr-TR"/>
        </w:rPr>
        <w:t xml:space="preserve">Buna göre </w:t>
      </w:r>
      <w:r w:rsidR="003B375A" w:rsidRPr="00B453C5">
        <w:rPr>
          <w:color w:val="auto"/>
          <w:sz w:val="24"/>
          <w:lang w:val="tr-TR"/>
        </w:rPr>
        <w:lastRenderedPageBreak/>
        <w:t xml:space="preserve">öğretmen adaylarından modelde önemli olan değişkenleri, modelin ele aldığı fiziksel gerçeği ve bu gerçekte ne veya nelerin ihmal edilmiş olabileceği gibi üç temel soru ile öğrenilmiştir. Soruların cevaplarını değerlendirmek için doğru, eksik ve yanlış şeklinde puanlama anahtarı oluşturulmuştur (Tablo 1). </w:t>
      </w:r>
    </w:p>
    <w:p w14:paraId="7CDCA47F" w14:textId="266ED73C" w:rsidR="00C95EB5" w:rsidRPr="00B453C5" w:rsidRDefault="00C95EB5">
      <w:pPr>
        <w:spacing w:before="0" w:after="160" w:line="259" w:lineRule="auto"/>
        <w:ind w:firstLine="0"/>
        <w:jc w:val="left"/>
        <w:rPr>
          <w:color w:val="auto"/>
          <w:sz w:val="24"/>
        </w:rPr>
      </w:pPr>
    </w:p>
    <w:p w14:paraId="379F94B2" w14:textId="77777777" w:rsidR="00171D94" w:rsidRPr="00B453C5" w:rsidRDefault="003B375A" w:rsidP="00031A4F">
      <w:pPr>
        <w:spacing w:before="0" w:after="0"/>
        <w:ind w:firstLine="0"/>
        <w:rPr>
          <w:color w:val="auto"/>
          <w:sz w:val="24"/>
          <w:lang w:val="tr-TR"/>
        </w:rPr>
      </w:pPr>
      <w:r w:rsidRPr="00B453C5">
        <w:rPr>
          <w:color w:val="auto"/>
          <w:sz w:val="24"/>
          <w:lang w:val="tr-TR"/>
        </w:rPr>
        <w:t>Tablo 1</w:t>
      </w:r>
      <w:r w:rsidR="00591082" w:rsidRPr="00B453C5">
        <w:rPr>
          <w:color w:val="auto"/>
          <w:sz w:val="24"/>
          <w:lang w:val="tr-TR"/>
        </w:rPr>
        <w:t xml:space="preserve">. </w:t>
      </w:r>
    </w:p>
    <w:p w14:paraId="0018548C" w14:textId="77777777" w:rsidR="003B375A" w:rsidRPr="00B453C5" w:rsidRDefault="003B375A" w:rsidP="00031A4F">
      <w:pPr>
        <w:spacing w:before="0" w:after="0"/>
        <w:ind w:firstLine="0"/>
        <w:rPr>
          <w:color w:val="auto"/>
          <w:sz w:val="24"/>
          <w:lang w:val="tr-TR"/>
        </w:rPr>
      </w:pPr>
      <w:r w:rsidRPr="00B453C5">
        <w:rPr>
          <w:color w:val="auto"/>
          <w:sz w:val="24"/>
          <w:lang w:val="tr-TR"/>
        </w:rPr>
        <w:t xml:space="preserve">Soruların </w:t>
      </w:r>
      <w:r w:rsidR="00591082" w:rsidRPr="00B453C5">
        <w:rPr>
          <w:color w:val="auto"/>
          <w:sz w:val="24"/>
          <w:lang w:val="tr-TR"/>
        </w:rPr>
        <w:t xml:space="preserve">dereceli puanlama anahtarı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28"/>
        <w:gridCol w:w="2882"/>
        <w:gridCol w:w="2608"/>
        <w:gridCol w:w="2608"/>
      </w:tblGrid>
      <w:tr w:rsidR="00B453C5" w:rsidRPr="00B453C5" w14:paraId="334023E2" w14:textId="77777777" w:rsidTr="000C0193">
        <w:trPr>
          <w:jc w:val="center"/>
        </w:trPr>
        <w:tc>
          <w:tcPr>
            <w:tcW w:w="948" w:type="dxa"/>
          </w:tcPr>
          <w:p w14:paraId="40703735" w14:textId="77777777" w:rsidR="003B375A" w:rsidRPr="00B453C5" w:rsidRDefault="003B375A" w:rsidP="003B375A">
            <w:pPr>
              <w:spacing w:before="0" w:after="0"/>
              <w:rPr>
                <w:rFonts w:eastAsia="Calibri"/>
                <w:color w:val="auto"/>
                <w:sz w:val="22"/>
                <w:szCs w:val="22"/>
                <w:lang w:val="tr-TR"/>
              </w:rPr>
            </w:pPr>
          </w:p>
        </w:tc>
        <w:tc>
          <w:tcPr>
            <w:tcW w:w="2919" w:type="dxa"/>
            <w:vAlign w:val="center"/>
          </w:tcPr>
          <w:p w14:paraId="2C02B683" w14:textId="77777777" w:rsidR="003B375A" w:rsidRPr="00B453C5" w:rsidRDefault="003B375A" w:rsidP="003B375A">
            <w:pPr>
              <w:spacing w:before="0" w:after="0"/>
              <w:rPr>
                <w:noProof/>
                <w:color w:val="auto"/>
                <w:sz w:val="22"/>
                <w:szCs w:val="22"/>
                <w:lang w:val="tr-TR"/>
              </w:rPr>
            </w:pPr>
            <m:oMathPara>
              <m:oMath>
                <m:r>
                  <w:rPr>
                    <w:rFonts w:ascii="Cambria Math" w:hAnsi="Cambria Math"/>
                    <w:color w:val="auto"/>
                    <w:sz w:val="22"/>
                    <w:szCs w:val="22"/>
                    <w:lang w:val="tr-TR"/>
                  </w:rPr>
                  <m:t>∆y=</m:t>
                </m:r>
                <m:f>
                  <m:fPr>
                    <m:ctrlPr>
                      <w:rPr>
                        <w:rFonts w:ascii="Cambria Math" w:hAnsi="Cambria Math"/>
                        <w:i/>
                        <w:color w:val="auto"/>
                        <w:sz w:val="22"/>
                        <w:szCs w:val="22"/>
                        <w:lang w:val="tr-TR"/>
                      </w:rPr>
                    </m:ctrlPr>
                  </m:fPr>
                  <m:num>
                    <m:r>
                      <w:rPr>
                        <w:rFonts w:ascii="Cambria Math" w:hAnsi="Cambria Math"/>
                        <w:color w:val="auto"/>
                        <w:sz w:val="22"/>
                        <w:szCs w:val="22"/>
                        <w:lang w:val="tr-TR"/>
                      </w:rPr>
                      <m:t>1</m:t>
                    </m:r>
                  </m:num>
                  <m:den>
                    <m:r>
                      <w:rPr>
                        <w:rFonts w:ascii="Cambria Math" w:hAnsi="Cambria Math"/>
                        <w:color w:val="auto"/>
                        <w:sz w:val="22"/>
                        <w:szCs w:val="22"/>
                        <w:lang w:val="tr-TR"/>
                      </w:rPr>
                      <m:t>2</m:t>
                    </m:r>
                  </m:den>
                </m:f>
                <m:r>
                  <w:rPr>
                    <w:rFonts w:ascii="Cambria Math" w:hAnsi="Cambria Math"/>
                    <w:color w:val="auto"/>
                    <w:sz w:val="22"/>
                    <w:szCs w:val="22"/>
                    <w:lang w:val="tr-TR"/>
                  </w:rPr>
                  <m:t>.g</m:t>
                </m:r>
                <m:sSup>
                  <m:sSupPr>
                    <m:ctrlPr>
                      <w:rPr>
                        <w:rFonts w:ascii="Cambria Math" w:hAnsi="Cambria Math"/>
                        <w:i/>
                        <w:color w:val="auto"/>
                        <w:sz w:val="22"/>
                        <w:szCs w:val="22"/>
                        <w:lang w:val="tr-TR"/>
                      </w:rPr>
                    </m:ctrlPr>
                  </m:sSupPr>
                  <m:e>
                    <m:r>
                      <w:rPr>
                        <w:rFonts w:ascii="Cambria Math" w:hAnsi="Cambria Math"/>
                        <w:color w:val="auto"/>
                        <w:sz w:val="22"/>
                        <w:szCs w:val="22"/>
                        <w:lang w:val="tr-TR"/>
                      </w:rPr>
                      <m:t>.t</m:t>
                    </m:r>
                  </m:e>
                  <m:sup>
                    <m:r>
                      <w:rPr>
                        <w:rFonts w:ascii="Cambria Math" w:hAnsi="Cambria Math"/>
                        <w:color w:val="auto"/>
                        <w:sz w:val="22"/>
                        <w:szCs w:val="22"/>
                        <w:lang w:val="tr-TR"/>
                      </w:rPr>
                      <m:t>2</m:t>
                    </m:r>
                  </m:sup>
                </m:sSup>
              </m:oMath>
            </m:oMathPara>
          </w:p>
          <w:p w14:paraId="7F2080EC" w14:textId="77777777" w:rsidR="003B375A" w:rsidRPr="00B453C5" w:rsidRDefault="003B375A" w:rsidP="003B375A">
            <w:pPr>
              <w:spacing w:before="0" w:after="0"/>
              <w:ind w:firstLine="0"/>
              <w:rPr>
                <w:i/>
                <w:color w:val="auto"/>
                <w:sz w:val="22"/>
                <w:szCs w:val="22"/>
                <w:lang w:val="tr-TR"/>
              </w:rPr>
            </w:pPr>
            <w:r w:rsidRPr="00B453C5">
              <w:rPr>
                <w:noProof/>
                <w:color w:val="auto"/>
                <w:sz w:val="22"/>
                <w:szCs w:val="22"/>
                <w:lang w:val="tr-TR"/>
              </w:rPr>
              <w:t>Formül/denklem/modelinin fiziksel anlamı nedir?</w:t>
            </w:r>
          </w:p>
        </w:tc>
        <w:tc>
          <w:tcPr>
            <w:tcW w:w="2656" w:type="dxa"/>
            <w:vAlign w:val="center"/>
          </w:tcPr>
          <w:p w14:paraId="1CFEECED" w14:textId="77777777" w:rsidR="003B375A" w:rsidRPr="00B453C5" w:rsidRDefault="003B375A" w:rsidP="003B375A">
            <w:pPr>
              <w:spacing w:before="0" w:after="0"/>
              <w:ind w:firstLine="0"/>
              <w:rPr>
                <w:noProof/>
                <w:color w:val="auto"/>
                <w:sz w:val="22"/>
                <w:szCs w:val="22"/>
                <w:lang w:val="tr-TR"/>
              </w:rPr>
            </w:pPr>
            <w:r w:rsidRPr="00B453C5">
              <w:rPr>
                <w:noProof/>
                <w:color w:val="auto"/>
                <w:sz w:val="22"/>
                <w:szCs w:val="22"/>
                <w:lang w:val="tr-TR"/>
              </w:rPr>
              <w:t>Formül/denklem/model hangi değişkenler üzerine kuruludur?</w:t>
            </w:r>
          </w:p>
        </w:tc>
        <w:tc>
          <w:tcPr>
            <w:tcW w:w="2656" w:type="dxa"/>
            <w:vAlign w:val="center"/>
          </w:tcPr>
          <w:p w14:paraId="7AD3F811" w14:textId="77777777" w:rsidR="003B375A" w:rsidRPr="00B453C5" w:rsidRDefault="003B375A" w:rsidP="003B375A">
            <w:pPr>
              <w:spacing w:before="0" w:after="0"/>
              <w:ind w:firstLine="0"/>
              <w:rPr>
                <w:noProof/>
                <w:color w:val="auto"/>
                <w:sz w:val="22"/>
                <w:szCs w:val="22"/>
                <w:lang w:val="tr-TR"/>
              </w:rPr>
            </w:pPr>
            <w:r w:rsidRPr="00B453C5">
              <w:rPr>
                <w:noProof/>
                <w:color w:val="auto"/>
                <w:sz w:val="22"/>
                <w:szCs w:val="22"/>
                <w:lang w:val="tr-TR"/>
              </w:rPr>
              <w:t xml:space="preserve">Formül/denklem/model ile ne idealleştirilmiştir ya da </w:t>
            </w:r>
          </w:p>
          <w:p w14:paraId="30E09851" w14:textId="77777777" w:rsidR="003B375A" w:rsidRPr="00B453C5" w:rsidRDefault="003B375A" w:rsidP="003B375A">
            <w:pPr>
              <w:spacing w:before="0" w:after="0"/>
              <w:ind w:firstLine="0"/>
              <w:rPr>
                <w:i/>
                <w:color w:val="auto"/>
                <w:sz w:val="22"/>
                <w:szCs w:val="22"/>
                <w:lang w:val="tr-TR"/>
              </w:rPr>
            </w:pPr>
            <w:r w:rsidRPr="00B453C5">
              <w:rPr>
                <w:noProof/>
                <w:color w:val="auto"/>
                <w:sz w:val="22"/>
                <w:szCs w:val="22"/>
                <w:lang w:val="tr-TR"/>
              </w:rPr>
              <w:t>hayattaki hangi gerçek gözardı edilerek  formül/denklem/model basite indirgenmiştir?</w:t>
            </w:r>
          </w:p>
        </w:tc>
      </w:tr>
      <w:tr w:rsidR="00B453C5" w:rsidRPr="00B453C5" w14:paraId="17A1B50B" w14:textId="77777777" w:rsidTr="000C0193">
        <w:trPr>
          <w:jc w:val="center"/>
        </w:trPr>
        <w:tc>
          <w:tcPr>
            <w:tcW w:w="948" w:type="dxa"/>
          </w:tcPr>
          <w:p w14:paraId="3EAD6161" w14:textId="77777777" w:rsidR="003B375A" w:rsidRPr="00B453C5" w:rsidRDefault="003B375A" w:rsidP="003B375A">
            <w:pPr>
              <w:spacing w:before="0" w:after="0"/>
              <w:ind w:firstLine="0"/>
              <w:jc w:val="left"/>
              <w:rPr>
                <w:color w:val="auto"/>
                <w:sz w:val="22"/>
                <w:szCs w:val="22"/>
                <w:lang w:val="tr-TR"/>
              </w:rPr>
            </w:pPr>
            <w:r w:rsidRPr="00B453C5">
              <w:rPr>
                <w:color w:val="auto"/>
                <w:sz w:val="22"/>
                <w:szCs w:val="22"/>
                <w:lang w:val="tr-TR"/>
              </w:rPr>
              <w:t>Doğru</w:t>
            </w:r>
          </w:p>
        </w:tc>
        <w:tc>
          <w:tcPr>
            <w:tcW w:w="2919" w:type="dxa"/>
          </w:tcPr>
          <w:p w14:paraId="1C7D9CA2" w14:textId="4ADEA2DC" w:rsidR="003B375A" w:rsidRPr="00B453C5" w:rsidRDefault="008C4C28" w:rsidP="003B375A">
            <w:pPr>
              <w:spacing w:before="0" w:after="0"/>
              <w:ind w:firstLine="0"/>
              <w:rPr>
                <w:rFonts w:eastAsia="Times New Roman"/>
                <w:color w:val="auto"/>
                <w:sz w:val="22"/>
                <w:szCs w:val="22"/>
                <w:lang w:val="tr-TR"/>
              </w:rPr>
            </w:pPr>
            <w:r w:rsidRPr="00B453C5">
              <w:rPr>
                <w:rFonts w:eastAsia="Times New Roman"/>
                <w:color w:val="auto"/>
                <w:sz w:val="22"/>
                <w:szCs w:val="22"/>
                <w:lang w:val="tr-TR"/>
              </w:rPr>
              <w:t>Sükûnetten</w:t>
            </w:r>
            <w:r w:rsidR="003B375A" w:rsidRPr="00B453C5">
              <w:rPr>
                <w:rFonts w:eastAsia="Times New Roman"/>
                <w:color w:val="auto"/>
                <w:sz w:val="22"/>
                <w:szCs w:val="22"/>
                <w:lang w:val="tr-TR"/>
              </w:rPr>
              <w:t xml:space="preserve"> serbest düşen bir cismin </w:t>
            </w:r>
            <m:oMath>
              <m:r>
                <w:rPr>
                  <w:rFonts w:ascii="Cambria Math" w:hAnsi="Cambria Math"/>
                  <w:color w:val="auto"/>
                  <w:sz w:val="22"/>
                  <w:szCs w:val="22"/>
                  <w:lang w:val="tr-TR"/>
                </w:rPr>
                <m:t>∆y</m:t>
              </m:r>
            </m:oMath>
            <w:r w:rsidR="003B375A" w:rsidRPr="00B453C5">
              <w:rPr>
                <w:rFonts w:eastAsia="Times New Roman"/>
                <w:color w:val="auto"/>
                <w:sz w:val="22"/>
                <w:szCs w:val="22"/>
                <w:lang w:val="tr-TR"/>
              </w:rPr>
              <w:t xml:space="preserve">, </w:t>
            </w:r>
            <m:oMath>
              <m:sSup>
                <m:sSupPr>
                  <m:ctrlPr>
                    <w:rPr>
                      <w:rFonts w:ascii="Cambria Math" w:hAnsi="Cambria Math"/>
                      <w:i/>
                      <w:color w:val="auto"/>
                      <w:sz w:val="22"/>
                      <w:szCs w:val="22"/>
                      <w:lang w:val="tr-TR"/>
                    </w:rPr>
                  </m:ctrlPr>
                </m:sSupPr>
                <m:e>
                  <m:r>
                    <w:rPr>
                      <w:rFonts w:ascii="Cambria Math" w:hAnsi="Cambria Math"/>
                      <w:color w:val="auto"/>
                      <w:sz w:val="22"/>
                      <w:szCs w:val="22"/>
                      <w:lang w:val="tr-TR"/>
                    </w:rPr>
                    <m:t>t</m:t>
                  </m:r>
                </m:e>
                <m:sup>
                  <m:r>
                    <w:rPr>
                      <w:rFonts w:ascii="Cambria Math" w:hAnsi="Cambria Math"/>
                      <w:color w:val="auto"/>
                      <w:sz w:val="22"/>
                      <w:szCs w:val="22"/>
                      <w:lang w:val="tr-TR"/>
                    </w:rPr>
                    <m:t>2</m:t>
                  </m:r>
                </m:sup>
              </m:sSup>
            </m:oMath>
            <w:r w:rsidR="003B375A" w:rsidRPr="00B453C5">
              <w:rPr>
                <w:rFonts w:eastAsia="Times New Roman"/>
                <w:color w:val="auto"/>
                <w:sz w:val="22"/>
                <w:szCs w:val="22"/>
                <w:lang w:val="tr-TR"/>
              </w:rPr>
              <w:t xml:space="preserve"> ile orantılı değişir. </w:t>
            </w:r>
          </w:p>
          <w:p w14:paraId="19EEB6E4" w14:textId="5D395857" w:rsidR="003B375A" w:rsidRPr="00B453C5" w:rsidRDefault="008C4C28" w:rsidP="003B375A">
            <w:pPr>
              <w:spacing w:before="0" w:after="0"/>
              <w:ind w:firstLine="0"/>
              <w:rPr>
                <w:rFonts w:eastAsia="Times New Roman"/>
                <w:color w:val="auto"/>
                <w:sz w:val="22"/>
                <w:szCs w:val="22"/>
                <w:lang w:val="tr-TR"/>
              </w:rPr>
            </w:pPr>
            <w:r w:rsidRPr="00B453C5">
              <w:rPr>
                <w:rFonts w:eastAsia="Times New Roman"/>
                <w:color w:val="auto"/>
                <w:sz w:val="22"/>
                <w:szCs w:val="22"/>
                <w:lang w:val="tr-TR"/>
              </w:rPr>
              <w:t>Sükûnetten</w:t>
            </w:r>
            <w:r w:rsidR="003B375A" w:rsidRPr="00B453C5">
              <w:rPr>
                <w:rFonts w:eastAsia="Times New Roman"/>
                <w:color w:val="auto"/>
                <w:sz w:val="22"/>
                <w:szCs w:val="22"/>
                <w:lang w:val="tr-TR"/>
              </w:rPr>
              <w:t xml:space="preserve"> serbest düşen bir cismin </w:t>
            </w:r>
            <m:oMath>
              <m:r>
                <w:rPr>
                  <w:rFonts w:ascii="Cambria Math" w:hAnsi="Cambria Math"/>
                  <w:color w:val="auto"/>
                  <w:sz w:val="22"/>
                  <w:szCs w:val="22"/>
                  <w:lang w:val="tr-TR"/>
                </w:rPr>
                <m:t>∆y</m:t>
              </m:r>
            </m:oMath>
            <w:r w:rsidR="003B375A" w:rsidRPr="00B453C5">
              <w:rPr>
                <w:rFonts w:eastAsia="Times New Roman"/>
                <w:color w:val="auto"/>
                <w:sz w:val="22"/>
                <w:szCs w:val="22"/>
                <w:lang w:val="tr-TR"/>
              </w:rPr>
              <w:t xml:space="preserve">, </w:t>
            </w:r>
            <m:oMath>
              <m:r>
                <w:rPr>
                  <w:rFonts w:ascii="Cambria Math" w:hAnsi="Cambria Math"/>
                  <w:color w:val="auto"/>
                  <w:sz w:val="22"/>
                  <w:szCs w:val="22"/>
                  <w:lang w:val="tr-TR"/>
                </w:rPr>
                <m:t>g</m:t>
              </m:r>
            </m:oMath>
            <w:r w:rsidR="003B375A" w:rsidRPr="00B453C5">
              <w:rPr>
                <w:rFonts w:eastAsia="Times New Roman"/>
                <w:color w:val="auto"/>
                <w:sz w:val="22"/>
                <w:szCs w:val="22"/>
                <w:lang w:val="tr-TR"/>
              </w:rPr>
              <w:t>* ile orantılı değişir. (birincisi ya da her ikisini üstteki yazılırsa)</w:t>
            </w:r>
          </w:p>
        </w:tc>
        <w:tc>
          <w:tcPr>
            <w:tcW w:w="2656" w:type="dxa"/>
          </w:tcPr>
          <w:p w14:paraId="75EAF99A" w14:textId="77777777" w:rsidR="003B375A" w:rsidRPr="00B453C5" w:rsidRDefault="003B375A" w:rsidP="003B375A">
            <w:pPr>
              <w:spacing w:before="0" w:after="0"/>
              <w:ind w:firstLine="0"/>
              <w:rPr>
                <w:rFonts w:eastAsia="Times New Roman"/>
                <w:color w:val="auto"/>
                <w:sz w:val="22"/>
                <w:szCs w:val="22"/>
                <w:lang w:val="tr-TR"/>
              </w:rPr>
            </w:pPr>
            <m:oMath>
              <m:r>
                <w:rPr>
                  <w:rFonts w:ascii="Cambria Math" w:hAnsi="Cambria Math"/>
                  <w:color w:val="auto"/>
                  <w:sz w:val="22"/>
                  <w:szCs w:val="22"/>
                  <w:lang w:val="tr-TR"/>
                </w:rPr>
                <m:t>∆y</m:t>
              </m:r>
            </m:oMath>
            <w:r w:rsidRPr="00B453C5">
              <w:rPr>
                <w:rFonts w:eastAsia="Times New Roman"/>
                <w:color w:val="auto"/>
                <w:sz w:val="22"/>
                <w:szCs w:val="22"/>
                <w:lang w:val="tr-TR"/>
              </w:rPr>
              <w:t xml:space="preserve">, </w:t>
            </w:r>
            <m:oMath>
              <m:r>
                <w:rPr>
                  <w:rFonts w:ascii="Cambria Math" w:hAnsi="Cambria Math"/>
                  <w:color w:val="auto"/>
                  <w:sz w:val="22"/>
                  <w:szCs w:val="22"/>
                  <w:lang w:val="tr-TR"/>
                </w:rPr>
                <m:t>t</m:t>
              </m:r>
            </m:oMath>
            <w:r w:rsidRPr="00B453C5">
              <w:rPr>
                <w:rFonts w:eastAsia="Times New Roman"/>
                <w:color w:val="auto"/>
                <w:sz w:val="22"/>
                <w:szCs w:val="22"/>
                <w:lang w:val="tr-TR"/>
              </w:rPr>
              <w:t xml:space="preserve"> (1.durum)</w:t>
            </w:r>
          </w:p>
          <w:p w14:paraId="527692AA" w14:textId="77777777" w:rsidR="003B375A" w:rsidRPr="00B453C5" w:rsidRDefault="003B375A" w:rsidP="003B375A">
            <w:pPr>
              <w:spacing w:before="0" w:after="0"/>
              <w:ind w:firstLine="0"/>
              <w:rPr>
                <w:rFonts w:eastAsia="Times New Roman"/>
                <w:color w:val="auto"/>
                <w:sz w:val="22"/>
                <w:szCs w:val="22"/>
                <w:lang w:val="tr-TR"/>
              </w:rPr>
            </w:pPr>
          </w:p>
          <w:p w14:paraId="29E55834" w14:textId="77777777" w:rsidR="003B375A" w:rsidRPr="00B453C5" w:rsidRDefault="003B375A" w:rsidP="003B375A">
            <w:pPr>
              <w:spacing w:before="0" w:after="0"/>
              <w:ind w:firstLine="0"/>
              <w:rPr>
                <w:color w:val="auto"/>
                <w:sz w:val="22"/>
                <w:szCs w:val="22"/>
                <w:lang w:val="tr-TR"/>
              </w:rPr>
            </w:pPr>
            <m:oMath>
              <m:r>
                <w:rPr>
                  <w:rFonts w:ascii="Cambria Math" w:hAnsi="Cambria Math"/>
                  <w:color w:val="auto"/>
                  <w:sz w:val="22"/>
                  <w:szCs w:val="22"/>
                  <w:lang w:val="tr-TR"/>
                </w:rPr>
                <m:t>∆y</m:t>
              </m:r>
            </m:oMath>
            <w:r w:rsidRPr="00B453C5">
              <w:rPr>
                <w:rFonts w:eastAsia="Times New Roman"/>
                <w:color w:val="auto"/>
                <w:sz w:val="22"/>
                <w:szCs w:val="22"/>
                <w:lang w:val="tr-TR"/>
              </w:rPr>
              <w:t xml:space="preserve">, </w:t>
            </w:r>
            <m:oMath>
              <m:r>
                <w:rPr>
                  <w:rFonts w:ascii="Cambria Math" w:hAnsi="Cambria Math"/>
                  <w:color w:val="auto"/>
                  <w:sz w:val="22"/>
                  <w:szCs w:val="22"/>
                  <w:lang w:val="tr-TR"/>
                </w:rPr>
                <m:t>t</m:t>
              </m:r>
            </m:oMath>
            <w:r w:rsidRPr="00B453C5">
              <w:rPr>
                <w:rFonts w:eastAsia="Times New Roman"/>
                <w:color w:val="auto"/>
                <w:sz w:val="22"/>
                <w:szCs w:val="22"/>
                <w:lang w:val="tr-TR"/>
              </w:rPr>
              <w:t xml:space="preserve"> ve </w:t>
            </w:r>
            <m:oMath>
              <m:r>
                <w:rPr>
                  <w:rFonts w:ascii="Cambria Math" w:hAnsi="Cambria Math"/>
                  <w:color w:val="auto"/>
                  <w:sz w:val="22"/>
                  <w:szCs w:val="22"/>
                  <w:lang w:val="tr-TR"/>
                </w:rPr>
                <m:t>∆y</m:t>
              </m:r>
            </m:oMath>
            <w:r w:rsidRPr="00B453C5">
              <w:rPr>
                <w:rFonts w:eastAsia="Times New Roman"/>
                <w:color w:val="auto"/>
                <w:sz w:val="22"/>
                <w:szCs w:val="22"/>
                <w:lang w:val="tr-TR"/>
              </w:rPr>
              <w:t xml:space="preserve">, </w:t>
            </w:r>
            <m:oMath>
              <m:r>
                <w:rPr>
                  <w:rFonts w:ascii="Cambria Math" w:hAnsi="Cambria Math"/>
                  <w:color w:val="auto"/>
                  <w:sz w:val="22"/>
                  <w:szCs w:val="22"/>
                  <w:lang w:val="tr-TR"/>
                </w:rPr>
                <m:t>g</m:t>
              </m:r>
            </m:oMath>
            <w:r w:rsidRPr="00B453C5">
              <w:rPr>
                <w:rFonts w:eastAsia="Times New Roman"/>
                <w:color w:val="auto"/>
                <w:sz w:val="22"/>
                <w:szCs w:val="22"/>
                <w:lang w:val="tr-TR"/>
              </w:rPr>
              <w:t xml:space="preserve"> (2.durum)</w:t>
            </w:r>
          </w:p>
        </w:tc>
        <w:tc>
          <w:tcPr>
            <w:tcW w:w="2656" w:type="dxa"/>
          </w:tcPr>
          <w:p w14:paraId="5E759190" w14:textId="77777777" w:rsidR="003B375A" w:rsidRPr="00B453C5" w:rsidRDefault="003B375A" w:rsidP="003B375A">
            <w:pPr>
              <w:spacing w:before="0" w:after="0"/>
              <w:ind w:firstLine="0"/>
              <w:rPr>
                <w:color w:val="auto"/>
                <w:sz w:val="22"/>
                <w:szCs w:val="22"/>
                <w:lang w:val="tr-TR"/>
              </w:rPr>
            </w:pPr>
            <w:r w:rsidRPr="00B453C5">
              <w:rPr>
                <w:color w:val="auto"/>
                <w:sz w:val="22"/>
                <w:szCs w:val="22"/>
                <w:lang w:val="tr-TR"/>
              </w:rPr>
              <w:t>Sürtünme (ortam, hava sürtünmesi)</w:t>
            </w:r>
          </w:p>
          <w:p w14:paraId="5F5E36E0" w14:textId="77777777" w:rsidR="003B375A" w:rsidRPr="00B453C5" w:rsidRDefault="003B375A" w:rsidP="003B375A">
            <w:pPr>
              <w:spacing w:before="0" w:after="0"/>
              <w:ind w:firstLine="0"/>
              <w:rPr>
                <w:color w:val="auto"/>
                <w:sz w:val="22"/>
                <w:szCs w:val="22"/>
                <w:lang w:val="tr-TR"/>
              </w:rPr>
            </w:pPr>
          </w:p>
          <w:p w14:paraId="3C6C08FD" w14:textId="77777777" w:rsidR="003B375A" w:rsidRPr="00B453C5" w:rsidRDefault="003B375A" w:rsidP="003B375A">
            <w:pPr>
              <w:spacing w:before="0" w:after="0"/>
              <w:ind w:firstLine="0"/>
              <w:rPr>
                <w:color w:val="auto"/>
                <w:sz w:val="22"/>
                <w:szCs w:val="22"/>
                <w:lang w:val="tr-TR"/>
              </w:rPr>
            </w:pPr>
            <w:r w:rsidRPr="00B453C5">
              <w:rPr>
                <w:color w:val="auto"/>
                <w:sz w:val="22"/>
                <w:szCs w:val="22"/>
                <w:lang w:val="tr-TR"/>
              </w:rPr>
              <w:t xml:space="preserve">Sürtünme ile </w:t>
            </w:r>
            <m:oMath>
              <m:r>
                <w:rPr>
                  <w:rFonts w:ascii="Cambria Math" w:hAnsi="Cambria Math"/>
                  <w:color w:val="auto"/>
                  <w:sz w:val="22"/>
                  <w:szCs w:val="22"/>
                  <w:lang w:val="tr-TR"/>
                </w:rPr>
                <m:t>g</m:t>
              </m:r>
            </m:oMath>
            <w:r w:rsidRPr="00B453C5">
              <w:rPr>
                <w:rFonts w:eastAsia="Times New Roman"/>
                <w:color w:val="auto"/>
                <w:sz w:val="22"/>
                <w:szCs w:val="22"/>
                <w:lang w:val="tr-TR"/>
              </w:rPr>
              <w:t xml:space="preserve"> nin sabit alınması birlikte ise </w:t>
            </w:r>
          </w:p>
        </w:tc>
      </w:tr>
      <w:tr w:rsidR="00B453C5" w:rsidRPr="00B453C5" w14:paraId="29CB469F" w14:textId="77777777" w:rsidTr="000C0193">
        <w:trPr>
          <w:jc w:val="center"/>
        </w:trPr>
        <w:tc>
          <w:tcPr>
            <w:tcW w:w="948" w:type="dxa"/>
          </w:tcPr>
          <w:p w14:paraId="31AB2663" w14:textId="77777777" w:rsidR="003B375A" w:rsidRPr="00B453C5" w:rsidRDefault="003B375A" w:rsidP="003B375A">
            <w:pPr>
              <w:spacing w:before="0" w:after="0"/>
              <w:ind w:firstLine="0"/>
              <w:jc w:val="left"/>
              <w:rPr>
                <w:color w:val="auto"/>
                <w:sz w:val="22"/>
                <w:szCs w:val="22"/>
                <w:lang w:val="tr-TR"/>
              </w:rPr>
            </w:pPr>
            <w:r w:rsidRPr="00B453C5">
              <w:rPr>
                <w:color w:val="auto"/>
                <w:sz w:val="22"/>
                <w:szCs w:val="22"/>
                <w:lang w:val="tr-TR"/>
              </w:rPr>
              <w:t>Eksik</w:t>
            </w:r>
          </w:p>
        </w:tc>
        <w:tc>
          <w:tcPr>
            <w:tcW w:w="2919" w:type="dxa"/>
          </w:tcPr>
          <w:p w14:paraId="0DEC7112" w14:textId="6C1B7F23" w:rsidR="003B375A" w:rsidRPr="00B453C5" w:rsidRDefault="008C4C28" w:rsidP="003B375A">
            <w:pPr>
              <w:spacing w:before="0" w:after="0"/>
              <w:ind w:firstLine="0"/>
              <w:rPr>
                <w:color w:val="auto"/>
                <w:sz w:val="22"/>
                <w:szCs w:val="22"/>
                <w:lang w:val="tr-TR"/>
              </w:rPr>
            </w:pPr>
            <w:r w:rsidRPr="00B453C5">
              <w:rPr>
                <w:rFonts w:eastAsia="Times New Roman"/>
                <w:color w:val="auto"/>
                <w:sz w:val="22"/>
                <w:szCs w:val="22"/>
                <w:lang w:val="tr-TR"/>
              </w:rPr>
              <w:t>Sükûnetten</w:t>
            </w:r>
            <w:r w:rsidR="003B375A" w:rsidRPr="00B453C5">
              <w:rPr>
                <w:rFonts w:eastAsia="Times New Roman"/>
                <w:color w:val="auto"/>
                <w:sz w:val="22"/>
                <w:szCs w:val="22"/>
                <w:lang w:val="tr-TR"/>
              </w:rPr>
              <w:t xml:space="preserve"> serbest düşen cismin </w:t>
            </w:r>
            <m:oMath>
              <m:r>
                <w:rPr>
                  <w:rFonts w:ascii="Cambria Math" w:hAnsi="Cambria Math"/>
                  <w:color w:val="auto"/>
                  <w:sz w:val="22"/>
                  <w:szCs w:val="22"/>
                  <w:lang w:val="tr-TR"/>
                </w:rPr>
                <m:t>y</m:t>
              </m:r>
            </m:oMath>
            <w:r w:rsidR="003B375A" w:rsidRPr="00B453C5">
              <w:rPr>
                <w:rFonts w:eastAsia="Times New Roman"/>
                <w:color w:val="auto"/>
                <w:sz w:val="22"/>
                <w:szCs w:val="22"/>
                <w:lang w:val="tr-TR"/>
              </w:rPr>
              <w:t xml:space="preserve"> ekseni boyunca aldığı yol veya benzeri eksik ifadelendirmeler</w:t>
            </w:r>
          </w:p>
        </w:tc>
        <w:tc>
          <w:tcPr>
            <w:tcW w:w="2656" w:type="dxa"/>
          </w:tcPr>
          <w:p w14:paraId="42BA6F7E" w14:textId="77777777" w:rsidR="003B375A" w:rsidRPr="00B453C5" w:rsidRDefault="003B375A" w:rsidP="003B375A">
            <w:pPr>
              <w:spacing w:before="0" w:after="0"/>
              <w:ind w:firstLine="0"/>
              <w:rPr>
                <w:rFonts w:eastAsia="Times New Roman"/>
                <w:color w:val="auto"/>
                <w:sz w:val="22"/>
                <w:szCs w:val="22"/>
                <w:lang w:val="tr-TR"/>
              </w:rPr>
            </w:pPr>
            <m:oMath>
              <m:r>
                <w:rPr>
                  <w:rFonts w:ascii="Cambria Math" w:hAnsi="Cambria Math"/>
                  <w:color w:val="auto"/>
                  <w:sz w:val="22"/>
                  <w:szCs w:val="22"/>
                  <w:lang w:val="tr-TR"/>
                </w:rPr>
                <m:t>∆y</m:t>
              </m:r>
            </m:oMath>
            <w:r w:rsidRPr="00B453C5">
              <w:rPr>
                <w:rFonts w:eastAsia="Times New Roman"/>
                <w:color w:val="auto"/>
                <w:sz w:val="22"/>
                <w:szCs w:val="22"/>
                <w:lang w:val="tr-TR"/>
              </w:rPr>
              <w:t xml:space="preserve">, </w:t>
            </w:r>
            <m:oMath>
              <m:r>
                <w:rPr>
                  <w:rFonts w:ascii="Cambria Math" w:hAnsi="Cambria Math"/>
                  <w:color w:val="auto"/>
                  <w:sz w:val="22"/>
                  <w:szCs w:val="22"/>
                  <w:lang w:val="tr-TR"/>
                </w:rPr>
                <m:t>g</m:t>
              </m:r>
            </m:oMath>
          </w:p>
          <w:p w14:paraId="05541835" w14:textId="77777777" w:rsidR="003B375A" w:rsidRPr="00B453C5" w:rsidRDefault="003B375A" w:rsidP="003B375A">
            <w:pPr>
              <w:spacing w:before="0" w:after="0"/>
              <w:ind w:firstLine="0"/>
              <w:rPr>
                <w:rFonts w:eastAsia="Times New Roman"/>
                <w:color w:val="auto"/>
                <w:sz w:val="22"/>
                <w:szCs w:val="22"/>
                <w:lang w:val="tr-TR"/>
              </w:rPr>
            </w:pPr>
            <w:r w:rsidRPr="00B453C5">
              <w:rPr>
                <w:rFonts w:eastAsia="Times New Roman"/>
                <w:color w:val="auto"/>
                <w:sz w:val="22"/>
                <w:szCs w:val="22"/>
                <w:lang w:val="tr-TR"/>
              </w:rPr>
              <w:t>Sadece t ye bağlı,</w:t>
            </w:r>
          </w:p>
          <w:p w14:paraId="06315E28" w14:textId="77777777" w:rsidR="003B375A" w:rsidRPr="00B453C5" w:rsidRDefault="003B375A" w:rsidP="003B375A">
            <w:pPr>
              <w:spacing w:before="0" w:after="0"/>
              <w:ind w:firstLine="0"/>
              <w:rPr>
                <w:color w:val="auto"/>
                <w:sz w:val="22"/>
                <w:szCs w:val="22"/>
                <w:lang w:val="tr-TR"/>
              </w:rPr>
            </w:pPr>
            <w:proofErr w:type="gramStart"/>
            <w:r w:rsidRPr="00B453C5">
              <w:rPr>
                <w:rFonts w:eastAsia="Times New Roman"/>
                <w:color w:val="auto"/>
                <w:sz w:val="22"/>
                <w:szCs w:val="22"/>
                <w:lang w:val="tr-TR"/>
              </w:rPr>
              <w:t>g</w:t>
            </w:r>
            <w:proofErr w:type="gramEnd"/>
            <w:r w:rsidRPr="00B453C5">
              <w:rPr>
                <w:rFonts w:eastAsia="Times New Roman"/>
                <w:color w:val="auto"/>
                <w:sz w:val="22"/>
                <w:szCs w:val="22"/>
                <w:lang w:val="tr-TR"/>
              </w:rPr>
              <w:t xml:space="preserve"> ye ve t ye </w:t>
            </w:r>
          </w:p>
        </w:tc>
        <w:tc>
          <w:tcPr>
            <w:tcW w:w="2656" w:type="dxa"/>
          </w:tcPr>
          <w:p w14:paraId="2EF5E126" w14:textId="77777777" w:rsidR="003B375A" w:rsidRPr="00B453C5" w:rsidRDefault="003B375A" w:rsidP="003B375A">
            <w:pPr>
              <w:spacing w:before="0" w:after="0"/>
              <w:ind w:firstLine="0"/>
              <w:rPr>
                <w:color w:val="auto"/>
                <w:sz w:val="22"/>
                <w:szCs w:val="22"/>
                <w:lang w:val="tr-TR"/>
              </w:rPr>
            </w:pPr>
            <w:r w:rsidRPr="00B453C5">
              <w:rPr>
                <w:color w:val="auto"/>
                <w:sz w:val="22"/>
                <w:szCs w:val="22"/>
                <w:lang w:val="tr-TR"/>
              </w:rPr>
              <w:t>Tam anlamlandırılamayan eksik açıklamalar</w:t>
            </w:r>
          </w:p>
        </w:tc>
      </w:tr>
      <w:tr w:rsidR="00B453C5" w:rsidRPr="00B453C5" w14:paraId="56D12711" w14:textId="77777777" w:rsidTr="000C0193">
        <w:trPr>
          <w:jc w:val="center"/>
        </w:trPr>
        <w:tc>
          <w:tcPr>
            <w:tcW w:w="948" w:type="dxa"/>
          </w:tcPr>
          <w:p w14:paraId="7661171A" w14:textId="77777777" w:rsidR="003B375A" w:rsidRPr="00B453C5" w:rsidRDefault="003B375A" w:rsidP="003B375A">
            <w:pPr>
              <w:spacing w:before="0" w:after="0"/>
              <w:ind w:firstLine="0"/>
              <w:jc w:val="left"/>
              <w:rPr>
                <w:color w:val="auto"/>
                <w:sz w:val="22"/>
                <w:szCs w:val="22"/>
                <w:lang w:val="tr-TR"/>
              </w:rPr>
            </w:pPr>
            <w:r w:rsidRPr="00B453C5">
              <w:rPr>
                <w:color w:val="auto"/>
                <w:sz w:val="22"/>
                <w:szCs w:val="22"/>
                <w:lang w:val="tr-TR"/>
              </w:rPr>
              <w:t>Yanlış</w:t>
            </w:r>
          </w:p>
        </w:tc>
        <w:tc>
          <w:tcPr>
            <w:tcW w:w="2919" w:type="dxa"/>
          </w:tcPr>
          <w:p w14:paraId="05C03C61" w14:textId="77777777" w:rsidR="003B375A" w:rsidRPr="00B453C5" w:rsidRDefault="003B375A" w:rsidP="003B375A">
            <w:pPr>
              <w:spacing w:before="0" w:after="0"/>
              <w:ind w:firstLine="0"/>
              <w:rPr>
                <w:color w:val="auto"/>
                <w:sz w:val="22"/>
                <w:szCs w:val="22"/>
                <w:lang w:val="tr-TR"/>
              </w:rPr>
            </w:pPr>
            <w:r w:rsidRPr="00B453C5">
              <w:rPr>
                <w:color w:val="auto"/>
                <w:sz w:val="22"/>
                <w:szCs w:val="22"/>
                <w:lang w:val="tr-TR"/>
              </w:rPr>
              <w:t>Diğer açıklamalar</w:t>
            </w:r>
          </w:p>
        </w:tc>
        <w:tc>
          <w:tcPr>
            <w:tcW w:w="2656" w:type="dxa"/>
          </w:tcPr>
          <w:p w14:paraId="3AD91980" w14:textId="77777777" w:rsidR="003B375A" w:rsidRPr="00B453C5" w:rsidRDefault="003B375A" w:rsidP="003B375A">
            <w:pPr>
              <w:spacing w:before="0" w:after="0"/>
              <w:ind w:firstLine="0"/>
              <w:rPr>
                <w:color w:val="auto"/>
                <w:sz w:val="22"/>
                <w:szCs w:val="22"/>
                <w:lang w:val="tr-TR"/>
              </w:rPr>
            </w:pPr>
            <w:r w:rsidRPr="00B453C5">
              <w:rPr>
                <w:color w:val="auto"/>
                <w:sz w:val="22"/>
                <w:szCs w:val="22"/>
                <w:lang w:val="tr-TR"/>
              </w:rPr>
              <w:t>Diğer açıklamalar (sadece g)</w:t>
            </w:r>
          </w:p>
        </w:tc>
        <w:tc>
          <w:tcPr>
            <w:tcW w:w="2656" w:type="dxa"/>
          </w:tcPr>
          <w:p w14:paraId="35B4092F" w14:textId="77777777" w:rsidR="003B375A" w:rsidRPr="00B453C5" w:rsidRDefault="003B375A" w:rsidP="003B375A">
            <w:pPr>
              <w:spacing w:before="0" w:after="0"/>
              <w:ind w:firstLine="0"/>
              <w:rPr>
                <w:color w:val="auto"/>
                <w:sz w:val="22"/>
                <w:szCs w:val="22"/>
                <w:lang w:val="tr-TR"/>
              </w:rPr>
            </w:pPr>
            <w:r w:rsidRPr="00B453C5">
              <w:rPr>
                <w:color w:val="auto"/>
                <w:sz w:val="22"/>
                <w:szCs w:val="22"/>
                <w:lang w:val="tr-TR"/>
              </w:rPr>
              <w:t>Diğer açıklamalar</w:t>
            </w:r>
          </w:p>
        </w:tc>
      </w:tr>
    </w:tbl>
    <w:p w14:paraId="30D48C98" w14:textId="77777777" w:rsidR="003B375A" w:rsidRPr="00B453C5" w:rsidRDefault="003B375A" w:rsidP="003B375A">
      <w:pPr>
        <w:spacing w:before="0" w:after="0"/>
        <w:ind w:firstLine="0"/>
        <w:rPr>
          <w:color w:val="auto"/>
          <w:sz w:val="24"/>
        </w:rPr>
      </w:pPr>
      <w:r w:rsidRPr="00B453C5">
        <w:rPr>
          <w:color w:val="auto"/>
          <w:sz w:val="24"/>
        </w:rPr>
        <w:t xml:space="preserve">*: </w:t>
      </w:r>
      <w:proofErr w:type="spellStart"/>
      <w:r w:rsidRPr="00B453C5">
        <w:rPr>
          <w:color w:val="auto"/>
          <w:sz w:val="24"/>
        </w:rPr>
        <w:t>Sükunetten</w:t>
      </w:r>
      <w:proofErr w:type="spellEnd"/>
      <w:r w:rsidRPr="00B453C5">
        <w:rPr>
          <w:color w:val="auto"/>
          <w:sz w:val="24"/>
        </w:rPr>
        <w:t xml:space="preserve"> </w:t>
      </w:r>
      <w:proofErr w:type="spellStart"/>
      <w:proofErr w:type="gramStart"/>
      <w:r w:rsidRPr="00B453C5">
        <w:rPr>
          <w:color w:val="auto"/>
          <w:sz w:val="24"/>
        </w:rPr>
        <w:t>serbest</w:t>
      </w:r>
      <w:proofErr w:type="spellEnd"/>
      <w:proofErr w:type="gramEnd"/>
      <w:r w:rsidRPr="00B453C5">
        <w:rPr>
          <w:color w:val="auto"/>
          <w:sz w:val="24"/>
        </w:rPr>
        <w:t xml:space="preserve"> </w:t>
      </w:r>
      <w:proofErr w:type="spellStart"/>
      <w:r w:rsidRPr="00B453C5">
        <w:rPr>
          <w:color w:val="auto"/>
          <w:sz w:val="24"/>
        </w:rPr>
        <w:t>düşen</w:t>
      </w:r>
      <w:proofErr w:type="spellEnd"/>
      <w:r w:rsidRPr="00B453C5">
        <w:rPr>
          <w:color w:val="auto"/>
          <w:sz w:val="24"/>
        </w:rPr>
        <w:t xml:space="preserve"> </w:t>
      </w:r>
      <w:proofErr w:type="spellStart"/>
      <w:r w:rsidRPr="00B453C5">
        <w:rPr>
          <w:color w:val="auto"/>
          <w:sz w:val="24"/>
        </w:rPr>
        <w:t>herhangi</w:t>
      </w:r>
      <w:proofErr w:type="spellEnd"/>
      <w:r w:rsidRPr="00B453C5">
        <w:rPr>
          <w:color w:val="auto"/>
          <w:sz w:val="24"/>
        </w:rPr>
        <w:t xml:space="preserve"> </w:t>
      </w:r>
      <w:proofErr w:type="spellStart"/>
      <w:r w:rsidRPr="00B453C5">
        <w:rPr>
          <w:color w:val="auto"/>
          <w:sz w:val="24"/>
        </w:rPr>
        <w:t>bir</w:t>
      </w:r>
      <w:proofErr w:type="spellEnd"/>
      <w:r w:rsidRPr="00B453C5">
        <w:rPr>
          <w:color w:val="auto"/>
          <w:sz w:val="24"/>
        </w:rPr>
        <w:t xml:space="preserve"> </w:t>
      </w:r>
      <w:proofErr w:type="spellStart"/>
      <w:r w:rsidRPr="00B453C5">
        <w:rPr>
          <w:color w:val="auto"/>
          <w:sz w:val="24"/>
        </w:rPr>
        <w:t>cismin</w:t>
      </w:r>
      <w:proofErr w:type="spellEnd"/>
      <w:r w:rsidRPr="00B453C5">
        <w:rPr>
          <w:color w:val="auto"/>
          <w:sz w:val="24"/>
        </w:rPr>
        <w:t xml:space="preserve"> </w:t>
      </w:r>
      <w:proofErr w:type="spellStart"/>
      <w:r w:rsidRPr="00B453C5">
        <w:rPr>
          <w:color w:val="auto"/>
          <w:sz w:val="24"/>
        </w:rPr>
        <w:t>hareketi</w:t>
      </w:r>
      <w:proofErr w:type="spellEnd"/>
      <w:r w:rsidRPr="00B453C5">
        <w:rPr>
          <w:color w:val="auto"/>
          <w:sz w:val="24"/>
        </w:rPr>
        <w:t xml:space="preserve"> </w:t>
      </w:r>
      <w:proofErr w:type="spellStart"/>
      <w:r w:rsidRPr="00B453C5">
        <w:rPr>
          <w:color w:val="auto"/>
          <w:sz w:val="24"/>
        </w:rPr>
        <w:t>esas</w:t>
      </w:r>
      <w:proofErr w:type="spellEnd"/>
      <w:r w:rsidRPr="00B453C5">
        <w:rPr>
          <w:color w:val="auto"/>
          <w:sz w:val="24"/>
        </w:rPr>
        <w:t xml:space="preserve"> </w:t>
      </w:r>
      <w:proofErr w:type="spellStart"/>
      <w:r w:rsidRPr="00B453C5">
        <w:rPr>
          <w:color w:val="auto"/>
          <w:sz w:val="24"/>
        </w:rPr>
        <w:t>alındığı</w:t>
      </w:r>
      <w:proofErr w:type="spellEnd"/>
      <w:r w:rsidRPr="00B453C5">
        <w:rPr>
          <w:color w:val="auto"/>
          <w:sz w:val="24"/>
        </w:rPr>
        <w:t xml:space="preserve"> </w:t>
      </w:r>
      <w:proofErr w:type="spellStart"/>
      <w:r w:rsidRPr="00B453C5">
        <w:rPr>
          <w:color w:val="auto"/>
          <w:sz w:val="24"/>
        </w:rPr>
        <w:t>için</w:t>
      </w:r>
      <w:proofErr w:type="spellEnd"/>
      <w:r w:rsidRPr="00B453C5">
        <w:rPr>
          <w:color w:val="auto"/>
          <w:sz w:val="24"/>
        </w:rPr>
        <w:t xml:space="preserve"> “-</w:t>
      </w:r>
      <w:r w:rsidRPr="00B453C5">
        <w:rPr>
          <w:b/>
          <w:color w:val="auto"/>
          <w:sz w:val="24"/>
        </w:rPr>
        <w:t>g</w:t>
      </w:r>
      <w:r w:rsidRPr="00B453C5">
        <w:rPr>
          <w:color w:val="auto"/>
          <w:sz w:val="24"/>
        </w:rPr>
        <w:t xml:space="preserve">” g </w:t>
      </w:r>
      <w:proofErr w:type="spellStart"/>
      <w:r w:rsidRPr="00B453C5">
        <w:rPr>
          <w:color w:val="auto"/>
          <w:sz w:val="24"/>
        </w:rPr>
        <w:t>olarak</w:t>
      </w:r>
      <w:proofErr w:type="spellEnd"/>
      <w:r w:rsidRPr="00B453C5">
        <w:rPr>
          <w:color w:val="auto"/>
          <w:sz w:val="24"/>
        </w:rPr>
        <w:t xml:space="preserve"> </w:t>
      </w:r>
      <w:proofErr w:type="spellStart"/>
      <w:r w:rsidRPr="00B453C5">
        <w:rPr>
          <w:color w:val="auto"/>
          <w:sz w:val="24"/>
        </w:rPr>
        <w:t>alınmıştır</w:t>
      </w:r>
      <w:proofErr w:type="spellEnd"/>
      <w:r w:rsidRPr="00B453C5">
        <w:rPr>
          <w:color w:val="auto"/>
          <w:sz w:val="24"/>
        </w:rPr>
        <w:t>.</w:t>
      </w:r>
    </w:p>
    <w:p w14:paraId="65227FC1" w14:textId="77777777" w:rsidR="003B375A" w:rsidRPr="00B453C5" w:rsidRDefault="003B375A" w:rsidP="003B375A">
      <w:pPr>
        <w:spacing w:before="0" w:after="0"/>
        <w:ind w:firstLine="0"/>
        <w:rPr>
          <w:color w:val="auto"/>
          <w:sz w:val="24"/>
        </w:rPr>
      </w:pPr>
    </w:p>
    <w:p w14:paraId="778BF576" w14:textId="7DCDFCE1" w:rsidR="003B375A" w:rsidRPr="00B453C5" w:rsidRDefault="002937A0" w:rsidP="00601ABF">
      <w:pPr>
        <w:spacing w:before="0" w:after="0"/>
        <w:ind w:firstLine="567"/>
        <w:rPr>
          <w:color w:val="auto"/>
          <w:sz w:val="24"/>
          <w:lang w:val="tr-TR"/>
        </w:rPr>
      </w:pPr>
      <w:r w:rsidRPr="00B453C5">
        <w:rPr>
          <w:color w:val="auto"/>
          <w:sz w:val="24"/>
          <w:lang w:val="tr-TR"/>
        </w:rPr>
        <w:t>Öğretmen adaylarının vermiş oldukları cevaplar</w:t>
      </w:r>
      <w:r w:rsidR="00003916" w:rsidRPr="00B453C5">
        <w:rPr>
          <w:color w:val="auto"/>
          <w:sz w:val="24"/>
          <w:lang w:val="tr-TR"/>
        </w:rPr>
        <w:t xml:space="preserve"> </w:t>
      </w:r>
      <w:r w:rsidR="003B375A" w:rsidRPr="00B453C5">
        <w:rPr>
          <w:color w:val="auto"/>
          <w:sz w:val="24"/>
          <w:lang w:val="tr-TR"/>
        </w:rPr>
        <w:t xml:space="preserve">Genel Fizik I dersini veren iki öğretim üyesinin </w:t>
      </w:r>
      <w:r w:rsidR="00003916" w:rsidRPr="00B453C5">
        <w:rPr>
          <w:color w:val="auto"/>
          <w:sz w:val="24"/>
          <w:lang w:val="tr-TR"/>
        </w:rPr>
        <w:t xml:space="preserve">puanlaması ile çözümlenmeye çalışılmıştır. </w:t>
      </w:r>
      <w:proofErr w:type="spellStart"/>
      <w:r w:rsidR="003B375A" w:rsidRPr="00B453C5">
        <w:rPr>
          <w:color w:val="auto"/>
          <w:sz w:val="24"/>
          <w:lang w:val="tr-TR"/>
        </w:rPr>
        <w:t>Puanlayıcılar</w:t>
      </w:r>
      <w:proofErr w:type="spellEnd"/>
      <w:r w:rsidR="003B375A" w:rsidRPr="00B453C5">
        <w:rPr>
          <w:color w:val="auto"/>
          <w:sz w:val="24"/>
          <w:lang w:val="tr-TR"/>
        </w:rPr>
        <w:t xml:space="preserve"> arasındaki uyum için </w:t>
      </w:r>
      <w:proofErr w:type="spellStart"/>
      <w:r w:rsidR="003B375A" w:rsidRPr="00B453C5">
        <w:rPr>
          <w:color w:val="auto"/>
          <w:sz w:val="24"/>
          <w:lang w:val="tr-TR"/>
        </w:rPr>
        <w:t>kappa</w:t>
      </w:r>
      <w:proofErr w:type="spellEnd"/>
      <w:r w:rsidR="003B375A" w:rsidRPr="00B453C5">
        <w:rPr>
          <w:color w:val="auto"/>
          <w:sz w:val="24"/>
          <w:lang w:val="tr-TR"/>
        </w:rPr>
        <w:t xml:space="preserve"> (κ) değerleri her bir soru için anlamlı bulunmuş (p&lt;.05) ve sırasıyla uyum katsayıları 0.96, 1.00 ve 1.00 olarak hesaplanmıştır. </w:t>
      </w:r>
      <w:proofErr w:type="spellStart"/>
      <w:r w:rsidR="003B375A" w:rsidRPr="00B453C5">
        <w:rPr>
          <w:rFonts w:eastAsia="Times New Roman"/>
          <w:color w:val="auto"/>
          <w:sz w:val="24"/>
          <w:lang w:val="tr-TR" w:eastAsia="tr-TR"/>
        </w:rPr>
        <w:t>Kappa</w:t>
      </w:r>
      <w:proofErr w:type="spellEnd"/>
      <w:r w:rsidR="003B375A" w:rsidRPr="00B453C5">
        <w:rPr>
          <w:rFonts w:eastAsia="Times New Roman"/>
          <w:color w:val="auto"/>
          <w:sz w:val="24"/>
          <w:lang w:val="tr-TR" w:eastAsia="tr-TR"/>
        </w:rPr>
        <w:t xml:space="preserve"> testi gözlemciler arası uyumun şansa bağlı etkisini dikkate aldığı için iki </w:t>
      </w:r>
      <w:proofErr w:type="spellStart"/>
      <w:r w:rsidR="003B375A" w:rsidRPr="00B453C5">
        <w:rPr>
          <w:rFonts w:eastAsia="Times New Roman"/>
          <w:color w:val="auto"/>
          <w:sz w:val="24"/>
          <w:lang w:val="tr-TR" w:eastAsia="tr-TR"/>
        </w:rPr>
        <w:t>puanlayıcı</w:t>
      </w:r>
      <w:proofErr w:type="spellEnd"/>
      <w:r w:rsidR="003B375A" w:rsidRPr="00B453C5">
        <w:rPr>
          <w:rFonts w:eastAsia="Times New Roman"/>
          <w:color w:val="auto"/>
          <w:sz w:val="24"/>
          <w:lang w:val="tr-TR" w:eastAsia="tr-TR"/>
        </w:rPr>
        <w:t xml:space="preserve"> arasındaki yüzde olarak bulunan uyumdan daha güçlü bir </w:t>
      </w:r>
      <w:r w:rsidR="003B375A" w:rsidRPr="00B453C5">
        <w:rPr>
          <w:rFonts w:eastAsia="Times New Roman"/>
          <w:color w:val="auto"/>
          <w:sz w:val="24"/>
          <w:lang w:val="tr-TR" w:eastAsia="tr-TR"/>
        </w:rPr>
        <w:lastRenderedPageBreak/>
        <w:t xml:space="preserve">istatistiktir (Kılıç, 2015). </w:t>
      </w:r>
      <w:r w:rsidR="003B375A" w:rsidRPr="00B453C5">
        <w:rPr>
          <w:color w:val="auto"/>
          <w:sz w:val="24"/>
          <w:lang w:val="tr-TR"/>
        </w:rPr>
        <w:t xml:space="preserve">Sorulara verilen cevaplar Tablo 1’deki açıklamalara uygun olarak ‘doğru’, ‘eksik’ ve ‘yanlış’ kategorilerinde toplanmış frekansların çıkartılmasıyla nicel betimlemeler yapılmıştır. Bununla birlikte, her sorunun üç kategorisi için öğretmen adaylarının açıklamalarından örnekler alınarak modele yönelik anlamalar </w:t>
      </w:r>
      <w:proofErr w:type="spellStart"/>
      <w:r w:rsidR="003B375A" w:rsidRPr="00B453C5">
        <w:rPr>
          <w:color w:val="auto"/>
          <w:sz w:val="24"/>
          <w:lang w:val="tr-TR"/>
        </w:rPr>
        <w:t>betimsel</w:t>
      </w:r>
      <w:proofErr w:type="spellEnd"/>
      <w:r w:rsidR="003B375A" w:rsidRPr="00B453C5">
        <w:rPr>
          <w:color w:val="auto"/>
          <w:sz w:val="24"/>
          <w:lang w:val="tr-TR"/>
        </w:rPr>
        <w:t xml:space="preserve"> nitel analiz yoluyla ortaya konulmuştur.</w:t>
      </w:r>
    </w:p>
    <w:p w14:paraId="4F54B4B7" w14:textId="77777777" w:rsidR="003B375A" w:rsidRPr="00B453C5" w:rsidRDefault="003B375A" w:rsidP="0055599B">
      <w:pPr>
        <w:keepNext/>
        <w:spacing w:before="400"/>
        <w:ind w:firstLine="567"/>
        <w:jc w:val="center"/>
        <w:outlineLvl w:val="0"/>
        <w:rPr>
          <w:bCs/>
          <w:color w:val="auto"/>
          <w:kern w:val="32"/>
          <w:sz w:val="24"/>
          <w:lang w:val="tr-TR"/>
        </w:rPr>
      </w:pPr>
      <w:r w:rsidRPr="00B453C5">
        <w:rPr>
          <w:b/>
          <w:bCs/>
          <w:color w:val="auto"/>
          <w:kern w:val="32"/>
          <w:sz w:val="24"/>
          <w:lang w:val="tr-TR"/>
        </w:rPr>
        <w:t>Bulgular</w:t>
      </w:r>
    </w:p>
    <w:p w14:paraId="7FA5AC44" w14:textId="77777777" w:rsidR="003B375A" w:rsidRPr="00B453C5" w:rsidRDefault="003B375A" w:rsidP="00601ABF">
      <w:pPr>
        <w:autoSpaceDE w:val="0"/>
        <w:autoSpaceDN w:val="0"/>
        <w:adjustRightInd w:val="0"/>
        <w:spacing w:after="0"/>
        <w:ind w:firstLine="567"/>
        <w:rPr>
          <w:color w:val="auto"/>
          <w:sz w:val="24"/>
          <w:lang w:val="tr-TR"/>
        </w:rPr>
      </w:pPr>
      <w:r w:rsidRPr="00B453C5">
        <w:rPr>
          <w:color w:val="auto"/>
          <w:sz w:val="24"/>
          <w:lang w:val="tr-TR"/>
        </w:rPr>
        <w:t>Öğretmen adaylarınca ilk hızsız serbest düşme matematiksel modeline ilişkin sorulara verilen cevapların farklı kategorilere göre frekansları toplamda Tablo 2’de, sınıflara göre ise Tablo 3’te verilmiştir.</w:t>
      </w:r>
    </w:p>
    <w:p w14:paraId="11CE9A1A" w14:textId="77777777" w:rsidR="00C95EB5" w:rsidRPr="00B453C5" w:rsidRDefault="00C95EB5">
      <w:pPr>
        <w:spacing w:before="0" w:after="160" w:line="259" w:lineRule="auto"/>
        <w:ind w:firstLine="0"/>
        <w:jc w:val="left"/>
        <w:rPr>
          <w:color w:val="auto"/>
          <w:sz w:val="24"/>
          <w:lang w:val="tr-TR"/>
        </w:rPr>
      </w:pPr>
    </w:p>
    <w:p w14:paraId="3DFA926A" w14:textId="77777777" w:rsidR="00171D94" w:rsidRPr="00B453C5" w:rsidRDefault="003B375A" w:rsidP="00031A4F">
      <w:pPr>
        <w:autoSpaceDE w:val="0"/>
        <w:autoSpaceDN w:val="0"/>
        <w:adjustRightInd w:val="0"/>
        <w:spacing w:before="0" w:after="0"/>
        <w:ind w:firstLine="0"/>
        <w:rPr>
          <w:color w:val="auto"/>
          <w:sz w:val="24"/>
          <w:lang w:val="tr-TR"/>
        </w:rPr>
      </w:pPr>
      <w:r w:rsidRPr="00B453C5">
        <w:rPr>
          <w:color w:val="auto"/>
          <w:sz w:val="24"/>
          <w:lang w:val="tr-TR"/>
        </w:rPr>
        <w:t>Tablo 2</w:t>
      </w:r>
      <w:r w:rsidR="00591082" w:rsidRPr="00B453C5">
        <w:rPr>
          <w:color w:val="auto"/>
          <w:sz w:val="24"/>
          <w:lang w:val="tr-TR"/>
        </w:rPr>
        <w:t xml:space="preserve">. </w:t>
      </w:r>
    </w:p>
    <w:p w14:paraId="50CFC479" w14:textId="77777777" w:rsidR="003B375A" w:rsidRPr="00B453C5" w:rsidRDefault="003B375A" w:rsidP="00031A4F">
      <w:pPr>
        <w:autoSpaceDE w:val="0"/>
        <w:autoSpaceDN w:val="0"/>
        <w:adjustRightInd w:val="0"/>
        <w:spacing w:before="0" w:after="0"/>
        <w:ind w:firstLine="0"/>
        <w:rPr>
          <w:color w:val="auto"/>
          <w:sz w:val="24"/>
          <w:lang w:val="tr-TR"/>
        </w:rPr>
      </w:pPr>
      <w:r w:rsidRPr="00B453C5">
        <w:rPr>
          <w:color w:val="auto"/>
          <w:sz w:val="24"/>
          <w:lang w:val="tr-TR"/>
        </w:rPr>
        <w:t xml:space="preserve">Öğrencilerin </w:t>
      </w:r>
      <w:r w:rsidR="00591082" w:rsidRPr="00B453C5">
        <w:rPr>
          <w:color w:val="auto"/>
          <w:sz w:val="24"/>
          <w:lang w:val="tr-TR"/>
        </w:rPr>
        <w:t>sorulara verdikleri cevaplar</w:t>
      </w:r>
    </w:p>
    <w:tbl>
      <w:tblPr>
        <w:tblW w:w="7513"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15"/>
        <w:gridCol w:w="1137"/>
        <w:gridCol w:w="1000"/>
        <w:gridCol w:w="884"/>
        <w:gridCol w:w="993"/>
        <w:gridCol w:w="992"/>
        <w:gridCol w:w="992"/>
      </w:tblGrid>
      <w:tr w:rsidR="00B453C5" w:rsidRPr="00B453C5" w14:paraId="1AE168BE" w14:textId="77777777" w:rsidTr="000C0193">
        <w:trPr>
          <w:cantSplit/>
          <w:jc w:val="center"/>
        </w:trPr>
        <w:tc>
          <w:tcPr>
            <w:tcW w:w="1515" w:type="dxa"/>
            <w:shd w:val="clear" w:color="auto" w:fill="FFFFFF"/>
          </w:tcPr>
          <w:p w14:paraId="4DB1393D" w14:textId="77777777" w:rsidR="003B375A" w:rsidRPr="00B453C5" w:rsidRDefault="003B375A" w:rsidP="003B375A">
            <w:pPr>
              <w:autoSpaceDE w:val="0"/>
              <w:autoSpaceDN w:val="0"/>
              <w:adjustRightInd w:val="0"/>
              <w:spacing w:before="0" w:after="0"/>
              <w:ind w:left="60" w:right="60"/>
              <w:rPr>
                <w:color w:val="auto"/>
                <w:sz w:val="24"/>
                <w:lang w:val="tr-TR"/>
              </w:rPr>
            </w:pPr>
          </w:p>
        </w:tc>
        <w:tc>
          <w:tcPr>
            <w:tcW w:w="2137" w:type="dxa"/>
            <w:gridSpan w:val="2"/>
            <w:shd w:val="clear" w:color="auto" w:fill="FFFFFF"/>
          </w:tcPr>
          <w:p w14:paraId="22EDA67D" w14:textId="77777777" w:rsidR="003B375A" w:rsidRPr="00B453C5" w:rsidRDefault="003B375A" w:rsidP="003B375A">
            <w:pPr>
              <w:autoSpaceDE w:val="0"/>
              <w:autoSpaceDN w:val="0"/>
              <w:adjustRightInd w:val="0"/>
              <w:spacing w:before="0" w:after="0"/>
              <w:ind w:left="60" w:right="60"/>
              <w:jc w:val="left"/>
              <w:rPr>
                <w:color w:val="auto"/>
                <w:sz w:val="24"/>
                <w:lang w:val="tr-TR"/>
              </w:rPr>
            </w:pPr>
            <w:r w:rsidRPr="00B453C5">
              <w:rPr>
                <w:color w:val="auto"/>
                <w:sz w:val="24"/>
                <w:lang w:val="tr-TR"/>
              </w:rPr>
              <w:t>SORU 1</w:t>
            </w:r>
          </w:p>
        </w:tc>
        <w:tc>
          <w:tcPr>
            <w:tcW w:w="1877" w:type="dxa"/>
            <w:gridSpan w:val="2"/>
            <w:shd w:val="clear" w:color="auto" w:fill="FFFFFF"/>
          </w:tcPr>
          <w:p w14:paraId="1218CE46" w14:textId="77777777" w:rsidR="003B375A" w:rsidRPr="00B453C5" w:rsidRDefault="003B375A" w:rsidP="003B375A">
            <w:pPr>
              <w:autoSpaceDE w:val="0"/>
              <w:autoSpaceDN w:val="0"/>
              <w:adjustRightInd w:val="0"/>
              <w:spacing w:before="0" w:after="0"/>
              <w:ind w:left="60" w:right="60"/>
              <w:jc w:val="left"/>
              <w:rPr>
                <w:color w:val="auto"/>
                <w:sz w:val="24"/>
                <w:lang w:val="tr-TR"/>
              </w:rPr>
            </w:pPr>
            <w:r w:rsidRPr="00B453C5">
              <w:rPr>
                <w:color w:val="auto"/>
                <w:sz w:val="24"/>
                <w:lang w:val="tr-TR"/>
              </w:rPr>
              <w:t>SORU 2</w:t>
            </w:r>
          </w:p>
        </w:tc>
        <w:tc>
          <w:tcPr>
            <w:tcW w:w="1984" w:type="dxa"/>
            <w:gridSpan w:val="2"/>
            <w:shd w:val="clear" w:color="auto" w:fill="FFFFFF"/>
          </w:tcPr>
          <w:p w14:paraId="5CAE0422" w14:textId="77777777" w:rsidR="003B375A" w:rsidRPr="00B453C5" w:rsidRDefault="003B375A" w:rsidP="003B375A">
            <w:pPr>
              <w:spacing w:before="0"/>
              <w:jc w:val="left"/>
              <w:rPr>
                <w:color w:val="auto"/>
                <w:sz w:val="24"/>
                <w:lang w:val="tr-TR"/>
              </w:rPr>
            </w:pPr>
            <w:r w:rsidRPr="00B453C5">
              <w:rPr>
                <w:color w:val="auto"/>
                <w:sz w:val="24"/>
                <w:lang w:val="tr-TR"/>
              </w:rPr>
              <w:t>SORU 3</w:t>
            </w:r>
          </w:p>
        </w:tc>
      </w:tr>
      <w:tr w:rsidR="00B453C5" w:rsidRPr="00B453C5" w14:paraId="39B136A5" w14:textId="77777777" w:rsidTr="000C0193">
        <w:trPr>
          <w:cantSplit/>
          <w:jc w:val="center"/>
        </w:trPr>
        <w:tc>
          <w:tcPr>
            <w:tcW w:w="1515" w:type="dxa"/>
            <w:shd w:val="clear" w:color="auto" w:fill="FFFFFF"/>
          </w:tcPr>
          <w:p w14:paraId="547BF313" w14:textId="77777777" w:rsidR="003B375A" w:rsidRPr="00B453C5" w:rsidRDefault="003B375A" w:rsidP="003B375A">
            <w:pPr>
              <w:autoSpaceDE w:val="0"/>
              <w:autoSpaceDN w:val="0"/>
              <w:adjustRightInd w:val="0"/>
              <w:spacing w:before="0" w:after="0"/>
              <w:ind w:left="60" w:right="60"/>
              <w:rPr>
                <w:color w:val="auto"/>
                <w:sz w:val="24"/>
                <w:lang w:val="tr-TR"/>
              </w:rPr>
            </w:pPr>
          </w:p>
        </w:tc>
        <w:tc>
          <w:tcPr>
            <w:tcW w:w="1137" w:type="dxa"/>
            <w:shd w:val="clear" w:color="auto" w:fill="FFFFFF"/>
          </w:tcPr>
          <w:p w14:paraId="322906A1" w14:textId="77777777" w:rsidR="003B375A" w:rsidRPr="00B453C5" w:rsidRDefault="003B375A" w:rsidP="003B375A">
            <w:pPr>
              <w:autoSpaceDE w:val="0"/>
              <w:autoSpaceDN w:val="0"/>
              <w:adjustRightInd w:val="0"/>
              <w:spacing w:before="0" w:after="0"/>
              <w:ind w:left="60" w:right="60" w:firstLine="57"/>
              <w:jc w:val="center"/>
              <w:rPr>
                <w:color w:val="auto"/>
                <w:sz w:val="24"/>
                <w:lang w:val="tr-TR"/>
              </w:rPr>
            </w:pPr>
            <w:proofErr w:type="gramStart"/>
            <w:r w:rsidRPr="00B453C5">
              <w:rPr>
                <w:color w:val="auto"/>
                <w:sz w:val="24"/>
                <w:lang w:val="tr-TR"/>
              </w:rPr>
              <w:t>f</w:t>
            </w:r>
            <w:proofErr w:type="gramEnd"/>
          </w:p>
        </w:tc>
        <w:tc>
          <w:tcPr>
            <w:tcW w:w="1000" w:type="dxa"/>
            <w:shd w:val="clear" w:color="auto" w:fill="FFFFFF"/>
          </w:tcPr>
          <w:p w14:paraId="6AF02973" w14:textId="77777777" w:rsidR="003B375A" w:rsidRPr="00B453C5" w:rsidRDefault="003B375A" w:rsidP="003B375A">
            <w:pPr>
              <w:autoSpaceDE w:val="0"/>
              <w:autoSpaceDN w:val="0"/>
              <w:adjustRightInd w:val="0"/>
              <w:spacing w:before="0" w:after="0"/>
              <w:ind w:left="60" w:right="60" w:firstLine="54"/>
              <w:jc w:val="left"/>
              <w:rPr>
                <w:color w:val="auto"/>
                <w:sz w:val="24"/>
                <w:lang w:val="tr-TR"/>
              </w:rPr>
            </w:pPr>
            <w:r w:rsidRPr="00B453C5">
              <w:rPr>
                <w:color w:val="auto"/>
                <w:sz w:val="24"/>
                <w:lang w:val="tr-TR"/>
              </w:rPr>
              <w:t>%</w:t>
            </w:r>
          </w:p>
        </w:tc>
        <w:tc>
          <w:tcPr>
            <w:tcW w:w="884" w:type="dxa"/>
            <w:shd w:val="clear" w:color="auto" w:fill="FFFFFF"/>
          </w:tcPr>
          <w:p w14:paraId="1A730E40" w14:textId="77777777" w:rsidR="003B375A" w:rsidRPr="00B453C5" w:rsidRDefault="003B375A" w:rsidP="003B375A">
            <w:pPr>
              <w:autoSpaceDE w:val="0"/>
              <w:autoSpaceDN w:val="0"/>
              <w:adjustRightInd w:val="0"/>
              <w:spacing w:before="0" w:after="0"/>
              <w:ind w:left="60" w:right="60" w:firstLine="46"/>
              <w:jc w:val="left"/>
              <w:rPr>
                <w:color w:val="auto"/>
                <w:sz w:val="24"/>
                <w:lang w:val="tr-TR"/>
              </w:rPr>
            </w:pPr>
            <w:proofErr w:type="gramStart"/>
            <w:r w:rsidRPr="00B453C5">
              <w:rPr>
                <w:color w:val="auto"/>
                <w:sz w:val="24"/>
                <w:lang w:val="tr-TR"/>
              </w:rPr>
              <w:t>f</w:t>
            </w:r>
            <w:proofErr w:type="gramEnd"/>
          </w:p>
        </w:tc>
        <w:tc>
          <w:tcPr>
            <w:tcW w:w="993" w:type="dxa"/>
            <w:shd w:val="clear" w:color="auto" w:fill="FFFFFF"/>
          </w:tcPr>
          <w:p w14:paraId="4AF66F43" w14:textId="77777777" w:rsidR="003B375A" w:rsidRPr="00B453C5" w:rsidRDefault="003B375A" w:rsidP="003B375A">
            <w:pPr>
              <w:autoSpaceDE w:val="0"/>
              <w:autoSpaceDN w:val="0"/>
              <w:adjustRightInd w:val="0"/>
              <w:spacing w:before="0" w:after="0"/>
              <w:ind w:left="60" w:right="60" w:firstLine="13"/>
              <w:jc w:val="left"/>
              <w:rPr>
                <w:color w:val="auto"/>
                <w:sz w:val="24"/>
                <w:lang w:val="tr-TR"/>
              </w:rPr>
            </w:pPr>
            <w:r w:rsidRPr="00B453C5">
              <w:rPr>
                <w:color w:val="auto"/>
                <w:sz w:val="24"/>
                <w:lang w:val="tr-TR"/>
              </w:rPr>
              <w:t>%</w:t>
            </w:r>
          </w:p>
        </w:tc>
        <w:tc>
          <w:tcPr>
            <w:tcW w:w="992" w:type="dxa"/>
            <w:shd w:val="clear" w:color="auto" w:fill="FFFFFF"/>
          </w:tcPr>
          <w:p w14:paraId="6B173827"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proofErr w:type="gramStart"/>
            <w:r w:rsidRPr="00B453C5">
              <w:rPr>
                <w:color w:val="auto"/>
                <w:sz w:val="24"/>
                <w:lang w:val="tr-TR"/>
              </w:rPr>
              <w:t>f</w:t>
            </w:r>
            <w:proofErr w:type="gramEnd"/>
          </w:p>
        </w:tc>
        <w:tc>
          <w:tcPr>
            <w:tcW w:w="992" w:type="dxa"/>
            <w:shd w:val="clear" w:color="auto" w:fill="FFFFFF"/>
          </w:tcPr>
          <w:p w14:paraId="74D20FB3"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w:t>
            </w:r>
          </w:p>
        </w:tc>
      </w:tr>
      <w:tr w:rsidR="00B453C5" w:rsidRPr="00B453C5" w14:paraId="3F2F9ED1" w14:textId="77777777" w:rsidTr="000C0193">
        <w:trPr>
          <w:cantSplit/>
          <w:jc w:val="center"/>
        </w:trPr>
        <w:tc>
          <w:tcPr>
            <w:tcW w:w="1515" w:type="dxa"/>
            <w:vMerge w:val="restart"/>
            <w:shd w:val="clear" w:color="auto" w:fill="FFFFFF"/>
            <w:vAlign w:val="center"/>
          </w:tcPr>
          <w:p w14:paraId="5E8A3214"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Doğru</w:t>
            </w:r>
          </w:p>
          <w:p w14:paraId="76B016CF"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Eksik</w:t>
            </w:r>
          </w:p>
          <w:p w14:paraId="5C67F277"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Yanlış</w:t>
            </w:r>
          </w:p>
          <w:p w14:paraId="1ACDB565"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Toplam</w:t>
            </w:r>
          </w:p>
        </w:tc>
        <w:tc>
          <w:tcPr>
            <w:tcW w:w="1137" w:type="dxa"/>
            <w:shd w:val="clear" w:color="auto" w:fill="FFFFFF"/>
            <w:vAlign w:val="center"/>
          </w:tcPr>
          <w:p w14:paraId="60B4A853" w14:textId="77777777" w:rsidR="003B375A" w:rsidRPr="00B453C5" w:rsidRDefault="003B375A" w:rsidP="003B375A">
            <w:pPr>
              <w:autoSpaceDE w:val="0"/>
              <w:autoSpaceDN w:val="0"/>
              <w:adjustRightInd w:val="0"/>
              <w:spacing w:before="0" w:after="0"/>
              <w:ind w:left="60" w:right="60" w:firstLine="57"/>
              <w:jc w:val="center"/>
              <w:rPr>
                <w:color w:val="auto"/>
                <w:sz w:val="24"/>
                <w:lang w:val="tr-TR"/>
              </w:rPr>
            </w:pPr>
            <w:r w:rsidRPr="00B453C5">
              <w:rPr>
                <w:color w:val="auto"/>
                <w:sz w:val="24"/>
                <w:lang w:val="tr-TR"/>
              </w:rPr>
              <w:t>8</w:t>
            </w:r>
          </w:p>
        </w:tc>
        <w:tc>
          <w:tcPr>
            <w:tcW w:w="1000" w:type="dxa"/>
            <w:shd w:val="clear" w:color="auto" w:fill="FFFFFF"/>
            <w:vAlign w:val="center"/>
          </w:tcPr>
          <w:p w14:paraId="0DAA60AE" w14:textId="77777777" w:rsidR="003B375A" w:rsidRPr="00B453C5" w:rsidRDefault="003B375A" w:rsidP="003B375A">
            <w:pPr>
              <w:autoSpaceDE w:val="0"/>
              <w:autoSpaceDN w:val="0"/>
              <w:adjustRightInd w:val="0"/>
              <w:spacing w:before="0" w:after="0"/>
              <w:ind w:left="60" w:right="60" w:firstLine="54"/>
              <w:jc w:val="left"/>
              <w:rPr>
                <w:color w:val="auto"/>
                <w:sz w:val="24"/>
                <w:lang w:val="tr-TR"/>
              </w:rPr>
            </w:pPr>
            <w:r w:rsidRPr="00B453C5">
              <w:rPr>
                <w:color w:val="auto"/>
                <w:sz w:val="24"/>
                <w:lang w:val="tr-TR"/>
              </w:rPr>
              <w:t>20,0</w:t>
            </w:r>
          </w:p>
        </w:tc>
        <w:tc>
          <w:tcPr>
            <w:tcW w:w="884" w:type="dxa"/>
            <w:shd w:val="clear" w:color="auto" w:fill="FFFFFF"/>
            <w:vAlign w:val="center"/>
          </w:tcPr>
          <w:p w14:paraId="5C4BB599" w14:textId="77777777" w:rsidR="003B375A" w:rsidRPr="00B453C5" w:rsidRDefault="003B375A" w:rsidP="003B375A">
            <w:pPr>
              <w:autoSpaceDE w:val="0"/>
              <w:autoSpaceDN w:val="0"/>
              <w:adjustRightInd w:val="0"/>
              <w:spacing w:before="0" w:after="0"/>
              <w:ind w:left="60" w:right="60" w:firstLine="46"/>
              <w:jc w:val="left"/>
              <w:rPr>
                <w:color w:val="auto"/>
                <w:sz w:val="24"/>
                <w:lang w:val="tr-TR"/>
              </w:rPr>
            </w:pPr>
            <w:r w:rsidRPr="00B453C5">
              <w:rPr>
                <w:color w:val="auto"/>
                <w:sz w:val="24"/>
                <w:lang w:val="tr-TR"/>
              </w:rPr>
              <w:t>26</w:t>
            </w:r>
          </w:p>
        </w:tc>
        <w:tc>
          <w:tcPr>
            <w:tcW w:w="993" w:type="dxa"/>
            <w:shd w:val="clear" w:color="auto" w:fill="FFFFFF"/>
            <w:vAlign w:val="center"/>
          </w:tcPr>
          <w:p w14:paraId="5F8285DF" w14:textId="77777777" w:rsidR="003B375A" w:rsidRPr="00B453C5" w:rsidRDefault="003B375A" w:rsidP="003B375A">
            <w:pPr>
              <w:autoSpaceDE w:val="0"/>
              <w:autoSpaceDN w:val="0"/>
              <w:adjustRightInd w:val="0"/>
              <w:spacing w:before="0" w:after="0"/>
              <w:ind w:left="60" w:right="60" w:firstLine="13"/>
              <w:jc w:val="left"/>
              <w:rPr>
                <w:color w:val="auto"/>
                <w:sz w:val="24"/>
                <w:lang w:val="tr-TR"/>
              </w:rPr>
            </w:pPr>
            <w:r w:rsidRPr="00B453C5">
              <w:rPr>
                <w:color w:val="auto"/>
                <w:sz w:val="24"/>
                <w:lang w:val="tr-TR"/>
              </w:rPr>
              <w:t>65,0</w:t>
            </w:r>
          </w:p>
        </w:tc>
        <w:tc>
          <w:tcPr>
            <w:tcW w:w="992" w:type="dxa"/>
            <w:shd w:val="clear" w:color="auto" w:fill="FFFFFF"/>
            <w:vAlign w:val="center"/>
          </w:tcPr>
          <w:p w14:paraId="2D56AD4E"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10</w:t>
            </w:r>
          </w:p>
        </w:tc>
        <w:tc>
          <w:tcPr>
            <w:tcW w:w="992" w:type="dxa"/>
            <w:shd w:val="clear" w:color="auto" w:fill="FFFFFF"/>
            <w:vAlign w:val="center"/>
          </w:tcPr>
          <w:p w14:paraId="71435563"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25,0</w:t>
            </w:r>
          </w:p>
        </w:tc>
      </w:tr>
      <w:tr w:rsidR="00B453C5" w:rsidRPr="00B453C5" w14:paraId="2965D723" w14:textId="77777777" w:rsidTr="000C0193">
        <w:trPr>
          <w:cantSplit/>
          <w:jc w:val="center"/>
        </w:trPr>
        <w:tc>
          <w:tcPr>
            <w:tcW w:w="1515" w:type="dxa"/>
            <w:vMerge/>
            <w:shd w:val="clear" w:color="auto" w:fill="FFFFFF"/>
            <w:vAlign w:val="center"/>
          </w:tcPr>
          <w:p w14:paraId="20EC887A" w14:textId="77777777" w:rsidR="003B375A" w:rsidRPr="00B453C5" w:rsidRDefault="003B375A" w:rsidP="003B375A">
            <w:pPr>
              <w:autoSpaceDE w:val="0"/>
              <w:autoSpaceDN w:val="0"/>
              <w:adjustRightInd w:val="0"/>
              <w:spacing w:before="0" w:after="0"/>
              <w:ind w:left="60" w:right="60"/>
              <w:rPr>
                <w:color w:val="auto"/>
                <w:sz w:val="24"/>
                <w:lang w:val="tr-TR"/>
              </w:rPr>
            </w:pPr>
          </w:p>
        </w:tc>
        <w:tc>
          <w:tcPr>
            <w:tcW w:w="1137" w:type="dxa"/>
            <w:shd w:val="clear" w:color="auto" w:fill="FFFFFF"/>
            <w:vAlign w:val="center"/>
          </w:tcPr>
          <w:p w14:paraId="2D3C6DEA" w14:textId="77777777" w:rsidR="003B375A" w:rsidRPr="00B453C5" w:rsidRDefault="003B375A" w:rsidP="003B375A">
            <w:pPr>
              <w:autoSpaceDE w:val="0"/>
              <w:autoSpaceDN w:val="0"/>
              <w:adjustRightInd w:val="0"/>
              <w:spacing w:before="0" w:after="0"/>
              <w:ind w:left="60" w:right="60" w:firstLine="57"/>
              <w:jc w:val="center"/>
              <w:rPr>
                <w:color w:val="auto"/>
                <w:sz w:val="24"/>
                <w:lang w:val="tr-TR"/>
              </w:rPr>
            </w:pPr>
            <w:r w:rsidRPr="00B453C5">
              <w:rPr>
                <w:color w:val="auto"/>
                <w:sz w:val="24"/>
                <w:lang w:val="tr-TR"/>
              </w:rPr>
              <w:t>11</w:t>
            </w:r>
          </w:p>
        </w:tc>
        <w:tc>
          <w:tcPr>
            <w:tcW w:w="1000" w:type="dxa"/>
            <w:shd w:val="clear" w:color="auto" w:fill="FFFFFF"/>
            <w:vAlign w:val="center"/>
          </w:tcPr>
          <w:p w14:paraId="02516954" w14:textId="77777777" w:rsidR="003B375A" w:rsidRPr="00B453C5" w:rsidRDefault="003B375A" w:rsidP="003B375A">
            <w:pPr>
              <w:autoSpaceDE w:val="0"/>
              <w:autoSpaceDN w:val="0"/>
              <w:adjustRightInd w:val="0"/>
              <w:spacing w:before="0" w:after="0"/>
              <w:ind w:left="60" w:right="60" w:firstLine="54"/>
              <w:jc w:val="left"/>
              <w:rPr>
                <w:color w:val="auto"/>
                <w:sz w:val="24"/>
                <w:lang w:val="tr-TR"/>
              </w:rPr>
            </w:pPr>
            <w:r w:rsidRPr="00B453C5">
              <w:rPr>
                <w:color w:val="auto"/>
                <w:sz w:val="24"/>
                <w:lang w:val="tr-TR"/>
              </w:rPr>
              <w:t>27,5</w:t>
            </w:r>
          </w:p>
        </w:tc>
        <w:tc>
          <w:tcPr>
            <w:tcW w:w="884" w:type="dxa"/>
            <w:shd w:val="clear" w:color="auto" w:fill="FFFFFF"/>
            <w:vAlign w:val="center"/>
          </w:tcPr>
          <w:p w14:paraId="08425B4A" w14:textId="77777777" w:rsidR="003B375A" w:rsidRPr="00B453C5" w:rsidRDefault="003B375A" w:rsidP="003B375A">
            <w:pPr>
              <w:autoSpaceDE w:val="0"/>
              <w:autoSpaceDN w:val="0"/>
              <w:adjustRightInd w:val="0"/>
              <w:spacing w:before="0" w:after="0"/>
              <w:ind w:left="60" w:right="60" w:firstLine="46"/>
              <w:jc w:val="left"/>
              <w:rPr>
                <w:color w:val="auto"/>
                <w:sz w:val="24"/>
                <w:lang w:val="tr-TR"/>
              </w:rPr>
            </w:pPr>
            <w:r w:rsidRPr="00B453C5">
              <w:rPr>
                <w:color w:val="auto"/>
                <w:sz w:val="24"/>
                <w:lang w:val="tr-TR"/>
              </w:rPr>
              <w:t>11</w:t>
            </w:r>
          </w:p>
        </w:tc>
        <w:tc>
          <w:tcPr>
            <w:tcW w:w="993" w:type="dxa"/>
            <w:shd w:val="clear" w:color="auto" w:fill="FFFFFF"/>
            <w:vAlign w:val="center"/>
          </w:tcPr>
          <w:p w14:paraId="74B4D9F5" w14:textId="77777777" w:rsidR="003B375A" w:rsidRPr="00B453C5" w:rsidRDefault="003B375A" w:rsidP="003B375A">
            <w:pPr>
              <w:autoSpaceDE w:val="0"/>
              <w:autoSpaceDN w:val="0"/>
              <w:adjustRightInd w:val="0"/>
              <w:spacing w:before="0" w:after="0"/>
              <w:ind w:left="60" w:right="60" w:firstLine="13"/>
              <w:jc w:val="left"/>
              <w:rPr>
                <w:color w:val="auto"/>
                <w:sz w:val="24"/>
                <w:lang w:val="tr-TR"/>
              </w:rPr>
            </w:pPr>
            <w:r w:rsidRPr="00B453C5">
              <w:rPr>
                <w:color w:val="auto"/>
                <w:sz w:val="24"/>
                <w:lang w:val="tr-TR"/>
              </w:rPr>
              <w:t>27,5</w:t>
            </w:r>
          </w:p>
        </w:tc>
        <w:tc>
          <w:tcPr>
            <w:tcW w:w="992" w:type="dxa"/>
            <w:shd w:val="clear" w:color="auto" w:fill="FFFFFF"/>
            <w:vAlign w:val="center"/>
          </w:tcPr>
          <w:p w14:paraId="591A860D"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8</w:t>
            </w:r>
          </w:p>
        </w:tc>
        <w:tc>
          <w:tcPr>
            <w:tcW w:w="992" w:type="dxa"/>
            <w:shd w:val="clear" w:color="auto" w:fill="FFFFFF"/>
            <w:vAlign w:val="center"/>
          </w:tcPr>
          <w:p w14:paraId="69958D97"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20,0</w:t>
            </w:r>
          </w:p>
        </w:tc>
      </w:tr>
      <w:tr w:rsidR="00B453C5" w:rsidRPr="00B453C5" w14:paraId="512B4D8F" w14:textId="77777777" w:rsidTr="000C0193">
        <w:trPr>
          <w:cantSplit/>
          <w:jc w:val="center"/>
        </w:trPr>
        <w:tc>
          <w:tcPr>
            <w:tcW w:w="1515" w:type="dxa"/>
            <w:vMerge/>
            <w:shd w:val="clear" w:color="auto" w:fill="FFFFFF"/>
            <w:vAlign w:val="center"/>
          </w:tcPr>
          <w:p w14:paraId="42FB282A" w14:textId="77777777" w:rsidR="003B375A" w:rsidRPr="00B453C5" w:rsidRDefault="003B375A" w:rsidP="003B375A">
            <w:pPr>
              <w:autoSpaceDE w:val="0"/>
              <w:autoSpaceDN w:val="0"/>
              <w:adjustRightInd w:val="0"/>
              <w:spacing w:before="0" w:after="0"/>
              <w:ind w:left="60" w:right="60"/>
              <w:rPr>
                <w:color w:val="auto"/>
                <w:sz w:val="24"/>
                <w:lang w:val="tr-TR"/>
              </w:rPr>
            </w:pPr>
          </w:p>
        </w:tc>
        <w:tc>
          <w:tcPr>
            <w:tcW w:w="1137" w:type="dxa"/>
            <w:shd w:val="clear" w:color="auto" w:fill="FFFFFF"/>
            <w:vAlign w:val="center"/>
          </w:tcPr>
          <w:p w14:paraId="3840B3EB" w14:textId="77777777" w:rsidR="003B375A" w:rsidRPr="00B453C5" w:rsidRDefault="003B375A" w:rsidP="003B375A">
            <w:pPr>
              <w:autoSpaceDE w:val="0"/>
              <w:autoSpaceDN w:val="0"/>
              <w:adjustRightInd w:val="0"/>
              <w:spacing w:before="0" w:after="0"/>
              <w:ind w:left="60" w:right="60" w:firstLine="57"/>
              <w:jc w:val="center"/>
              <w:rPr>
                <w:color w:val="auto"/>
                <w:sz w:val="24"/>
                <w:lang w:val="tr-TR"/>
              </w:rPr>
            </w:pPr>
            <w:r w:rsidRPr="00B453C5">
              <w:rPr>
                <w:color w:val="auto"/>
                <w:sz w:val="24"/>
                <w:lang w:val="tr-TR"/>
              </w:rPr>
              <w:t>21</w:t>
            </w:r>
          </w:p>
        </w:tc>
        <w:tc>
          <w:tcPr>
            <w:tcW w:w="1000" w:type="dxa"/>
            <w:shd w:val="clear" w:color="auto" w:fill="FFFFFF"/>
            <w:vAlign w:val="center"/>
          </w:tcPr>
          <w:p w14:paraId="2542FDFD" w14:textId="77777777" w:rsidR="003B375A" w:rsidRPr="00B453C5" w:rsidRDefault="003B375A" w:rsidP="003B375A">
            <w:pPr>
              <w:autoSpaceDE w:val="0"/>
              <w:autoSpaceDN w:val="0"/>
              <w:adjustRightInd w:val="0"/>
              <w:spacing w:before="0" w:after="0"/>
              <w:ind w:left="60" w:right="60" w:firstLine="54"/>
              <w:jc w:val="left"/>
              <w:rPr>
                <w:color w:val="auto"/>
                <w:sz w:val="24"/>
                <w:lang w:val="tr-TR"/>
              </w:rPr>
            </w:pPr>
            <w:r w:rsidRPr="00B453C5">
              <w:rPr>
                <w:color w:val="auto"/>
                <w:sz w:val="24"/>
                <w:lang w:val="tr-TR"/>
              </w:rPr>
              <w:t>52,5</w:t>
            </w:r>
          </w:p>
        </w:tc>
        <w:tc>
          <w:tcPr>
            <w:tcW w:w="884" w:type="dxa"/>
            <w:shd w:val="clear" w:color="auto" w:fill="FFFFFF"/>
            <w:vAlign w:val="center"/>
          </w:tcPr>
          <w:p w14:paraId="16168E8E" w14:textId="77777777" w:rsidR="003B375A" w:rsidRPr="00B453C5" w:rsidRDefault="003B375A" w:rsidP="003B375A">
            <w:pPr>
              <w:autoSpaceDE w:val="0"/>
              <w:autoSpaceDN w:val="0"/>
              <w:adjustRightInd w:val="0"/>
              <w:spacing w:before="0" w:after="0"/>
              <w:ind w:left="60" w:right="60" w:firstLine="46"/>
              <w:jc w:val="left"/>
              <w:rPr>
                <w:color w:val="auto"/>
                <w:sz w:val="24"/>
                <w:lang w:val="tr-TR"/>
              </w:rPr>
            </w:pPr>
            <w:r w:rsidRPr="00B453C5">
              <w:rPr>
                <w:color w:val="auto"/>
                <w:sz w:val="24"/>
                <w:lang w:val="tr-TR"/>
              </w:rPr>
              <w:t>3</w:t>
            </w:r>
          </w:p>
        </w:tc>
        <w:tc>
          <w:tcPr>
            <w:tcW w:w="993" w:type="dxa"/>
            <w:shd w:val="clear" w:color="auto" w:fill="FFFFFF"/>
            <w:vAlign w:val="center"/>
          </w:tcPr>
          <w:p w14:paraId="7A67A789" w14:textId="77777777" w:rsidR="003B375A" w:rsidRPr="00B453C5" w:rsidRDefault="003B375A" w:rsidP="003B375A">
            <w:pPr>
              <w:autoSpaceDE w:val="0"/>
              <w:autoSpaceDN w:val="0"/>
              <w:adjustRightInd w:val="0"/>
              <w:spacing w:before="0" w:after="0"/>
              <w:ind w:left="60" w:right="60" w:firstLine="13"/>
              <w:jc w:val="left"/>
              <w:rPr>
                <w:color w:val="auto"/>
                <w:sz w:val="24"/>
                <w:lang w:val="tr-TR"/>
              </w:rPr>
            </w:pPr>
            <w:r w:rsidRPr="00B453C5">
              <w:rPr>
                <w:color w:val="auto"/>
                <w:sz w:val="24"/>
                <w:lang w:val="tr-TR"/>
              </w:rPr>
              <w:t>7,50</w:t>
            </w:r>
          </w:p>
        </w:tc>
        <w:tc>
          <w:tcPr>
            <w:tcW w:w="992" w:type="dxa"/>
            <w:shd w:val="clear" w:color="auto" w:fill="FFFFFF"/>
            <w:vAlign w:val="center"/>
          </w:tcPr>
          <w:p w14:paraId="75933DAF"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22</w:t>
            </w:r>
          </w:p>
        </w:tc>
        <w:tc>
          <w:tcPr>
            <w:tcW w:w="992" w:type="dxa"/>
            <w:shd w:val="clear" w:color="auto" w:fill="FFFFFF"/>
            <w:vAlign w:val="center"/>
          </w:tcPr>
          <w:p w14:paraId="2CB259C9"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55,0</w:t>
            </w:r>
          </w:p>
        </w:tc>
      </w:tr>
      <w:tr w:rsidR="00B453C5" w:rsidRPr="00B453C5" w14:paraId="3490783F" w14:textId="77777777" w:rsidTr="000C0193">
        <w:trPr>
          <w:cantSplit/>
          <w:jc w:val="center"/>
        </w:trPr>
        <w:tc>
          <w:tcPr>
            <w:tcW w:w="1515" w:type="dxa"/>
            <w:vMerge/>
            <w:shd w:val="clear" w:color="auto" w:fill="FFFFFF"/>
            <w:vAlign w:val="center"/>
          </w:tcPr>
          <w:p w14:paraId="054B431D" w14:textId="77777777" w:rsidR="003B375A" w:rsidRPr="00B453C5" w:rsidRDefault="003B375A" w:rsidP="003B375A">
            <w:pPr>
              <w:autoSpaceDE w:val="0"/>
              <w:autoSpaceDN w:val="0"/>
              <w:adjustRightInd w:val="0"/>
              <w:spacing w:before="0" w:after="0"/>
              <w:ind w:left="60" w:right="60"/>
              <w:rPr>
                <w:color w:val="auto"/>
                <w:sz w:val="24"/>
                <w:lang w:val="tr-TR"/>
              </w:rPr>
            </w:pPr>
          </w:p>
        </w:tc>
        <w:tc>
          <w:tcPr>
            <w:tcW w:w="1137" w:type="dxa"/>
            <w:shd w:val="clear" w:color="auto" w:fill="FFFFFF"/>
            <w:vAlign w:val="center"/>
          </w:tcPr>
          <w:p w14:paraId="335A730C" w14:textId="77777777" w:rsidR="003B375A" w:rsidRPr="00B453C5" w:rsidRDefault="003B375A" w:rsidP="003B375A">
            <w:pPr>
              <w:autoSpaceDE w:val="0"/>
              <w:autoSpaceDN w:val="0"/>
              <w:adjustRightInd w:val="0"/>
              <w:spacing w:before="0" w:after="0"/>
              <w:ind w:left="60" w:right="60" w:firstLine="57"/>
              <w:jc w:val="center"/>
              <w:rPr>
                <w:color w:val="auto"/>
                <w:sz w:val="24"/>
                <w:lang w:val="tr-TR"/>
              </w:rPr>
            </w:pPr>
            <w:r w:rsidRPr="00B453C5">
              <w:rPr>
                <w:color w:val="auto"/>
                <w:sz w:val="24"/>
                <w:lang w:val="tr-TR"/>
              </w:rPr>
              <w:t>40</w:t>
            </w:r>
          </w:p>
        </w:tc>
        <w:tc>
          <w:tcPr>
            <w:tcW w:w="1000" w:type="dxa"/>
            <w:shd w:val="clear" w:color="auto" w:fill="FFFFFF"/>
            <w:vAlign w:val="center"/>
          </w:tcPr>
          <w:p w14:paraId="2FFC6016" w14:textId="77777777" w:rsidR="003B375A" w:rsidRPr="00B453C5" w:rsidRDefault="003B375A" w:rsidP="003B375A">
            <w:pPr>
              <w:autoSpaceDE w:val="0"/>
              <w:autoSpaceDN w:val="0"/>
              <w:adjustRightInd w:val="0"/>
              <w:spacing w:before="0" w:after="0"/>
              <w:ind w:left="60" w:right="60" w:firstLine="54"/>
              <w:jc w:val="left"/>
              <w:rPr>
                <w:color w:val="auto"/>
                <w:sz w:val="24"/>
                <w:lang w:val="tr-TR"/>
              </w:rPr>
            </w:pPr>
            <w:r w:rsidRPr="00B453C5">
              <w:rPr>
                <w:color w:val="auto"/>
                <w:sz w:val="24"/>
                <w:lang w:val="tr-TR"/>
              </w:rPr>
              <w:t>100,0</w:t>
            </w:r>
          </w:p>
        </w:tc>
        <w:tc>
          <w:tcPr>
            <w:tcW w:w="884" w:type="dxa"/>
            <w:shd w:val="clear" w:color="auto" w:fill="FFFFFF"/>
            <w:vAlign w:val="center"/>
          </w:tcPr>
          <w:p w14:paraId="7FFF05D4" w14:textId="77777777" w:rsidR="003B375A" w:rsidRPr="00B453C5" w:rsidRDefault="003B375A" w:rsidP="003B375A">
            <w:pPr>
              <w:autoSpaceDE w:val="0"/>
              <w:autoSpaceDN w:val="0"/>
              <w:adjustRightInd w:val="0"/>
              <w:spacing w:before="0" w:after="0"/>
              <w:ind w:left="60" w:right="60" w:firstLine="46"/>
              <w:jc w:val="left"/>
              <w:rPr>
                <w:color w:val="auto"/>
                <w:sz w:val="24"/>
                <w:lang w:val="tr-TR"/>
              </w:rPr>
            </w:pPr>
            <w:r w:rsidRPr="00B453C5">
              <w:rPr>
                <w:color w:val="auto"/>
                <w:sz w:val="24"/>
                <w:lang w:val="tr-TR"/>
              </w:rPr>
              <w:t>40</w:t>
            </w:r>
          </w:p>
        </w:tc>
        <w:tc>
          <w:tcPr>
            <w:tcW w:w="993" w:type="dxa"/>
            <w:shd w:val="clear" w:color="auto" w:fill="FFFFFF"/>
            <w:vAlign w:val="center"/>
          </w:tcPr>
          <w:p w14:paraId="758F8E0C" w14:textId="77777777" w:rsidR="003B375A" w:rsidRPr="00B453C5" w:rsidRDefault="003B375A" w:rsidP="003B375A">
            <w:pPr>
              <w:autoSpaceDE w:val="0"/>
              <w:autoSpaceDN w:val="0"/>
              <w:adjustRightInd w:val="0"/>
              <w:spacing w:before="0" w:after="0"/>
              <w:ind w:left="60" w:right="60" w:firstLine="13"/>
              <w:jc w:val="left"/>
              <w:rPr>
                <w:color w:val="auto"/>
                <w:sz w:val="24"/>
                <w:lang w:val="tr-TR"/>
              </w:rPr>
            </w:pPr>
            <w:r w:rsidRPr="00B453C5">
              <w:rPr>
                <w:color w:val="auto"/>
                <w:sz w:val="24"/>
                <w:lang w:val="tr-TR"/>
              </w:rPr>
              <w:t>100,0</w:t>
            </w:r>
          </w:p>
        </w:tc>
        <w:tc>
          <w:tcPr>
            <w:tcW w:w="992" w:type="dxa"/>
            <w:shd w:val="clear" w:color="auto" w:fill="FFFFFF"/>
            <w:vAlign w:val="center"/>
          </w:tcPr>
          <w:p w14:paraId="1F496244"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40</w:t>
            </w:r>
          </w:p>
        </w:tc>
        <w:tc>
          <w:tcPr>
            <w:tcW w:w="992" w:type="dxa"/>
            <w:shd w:val="clear" w:color="auto" w:fill="FFFFFF"/>
            <w:vAlign w:val="center"/>
          </w:tcPr>
          <w:p w14:paraId="5D4B8093" w14:textId="77777777" w:rsidR="003B375A" w:rsidRPr="00B453C5" w:rsidRDefault="003B375A" w:rsidP="003B375A">
            <w:pPr>
              <w:autoSpaceDE w:val="0"/>
              <w:autoSpaceDN w:val="0"/>
              <w:adjustRightInd w:val="0"/>
              <w:spacing w:before="0" w:after="0"/>
              <w:ind w:left="60" w:right="60" w:firstLine="12"/>
              <w:jc w:val="left"/>
              <w:rPr>
                <w:color w:val="auto"/>
                <w:sz w:val="24"/>
                <w:lang w:val="tr-TR"/>
              </w:rPr>
            </w:pPr>
            <w:r w:rsidRPr="00B453C5">
              <w:rPr>
                <w:color w:val="auto"/>
                <w:sz w:val="24"/>
                <w:lang w:val="tr-TR"/>
              </w:rPr>
              <w:t>100,0</w:t>
            </w:r>
          </w:p>
        </w:tc>
      </w:tr>
    </w:tbl>
    <w:p w14:paraId="2561D17F" w14:textId="77777777" w:rsidR="003B375A" w:rsidRPr="00B453C5" w:rsidRDefault="003B375A" w:rsidP="003B375A">
      <w:pPr>
        <w:autoSpaceDE w:val="0"/>
        <w:autoSpaceDN w:val="0"/>
        <w:adjustRightInd w:val="0"/>
        <w:spacing w:before="0" w:after="0"/>
        <w:rPr>
          <w:i/>
          <w:color w:val="auto"/>
          <w:sz w:val="24"/>
          <w:lang w:val="tr-TR"/>
        </w:rPr>
      </w:pPr>
    </w:p>
    <w:p w14:paraId="34AEA8FD" w14:textId="77777777" w:rsidR="003B375A" w:rsidRPr="00B453C5" w:rsidRDefault="003B375A" w:rsidP="00601ABF">
      <w:pPr>
        <w:autoSpaceDE w:val="0"/>
        <w:autoSpaceDN w:val="0"/>
        <w:adjustRightInd w:val="0"/>
        <w:spacing w:after="0"/>
        <w:ind w:firstLine="567"/>
        <w:rPr>
          <w:color w:val="auto"/>
          <w:sz w:val="24"/>
          <w:lang w:val="tr-TR"/>
        </w:rPr>
      </w:pPr>
      <w:r w:rsidRPr="00B453C5">
        <w:rPr>
          <w:color w:val="auto"/>
          <w:sz w:val="24"/>
          <w:lang w:val="tr-TR"/>
        </w:rPr>
        <w:t>Tablo 2’den de görüldüğü gibi öğrencilerin yaklaşık üçte ikisi modelde geçen değişkenleri doğru olarak ifade edebilirken modelin fiziksel anlamı sadece beşte biri tarafından doğru olarak açıklanabilmektedir. Bununla birlikte modelde göz ardı edilen hususlara yönelik olarak öğrencilerin dörtte biri ancak doğru yanıt verebilmişlerdir.</w:t>
      </w:r>
    </w:p>
    <w:p w14:paraId="67596117" w14:textId="77777777" w:rsidR="00B50542" w:rsidRPr="00B453C5" w:rsidRDefault="003B375A" w:rsidP="00031A4F">
      <w:pPr>
        <w:autoSpaceDE w:val="0"/>
        <w:autoSpaceDN w:val="0"/>
        <w:adjustRightInd w:val="0"/>
        <w:spacing w:after="0"/>
        <w:ind w:firstLine="0"/>
        <w:rPr>
          <w:color w:val="auto"/>
          <w:sz w:val="24"/>
          <w:lang w:val="tr-TR"/>
        </w:rPr>
      </w:pPr>
      <w:r w:rsidRPr="00B453C5">
        <w:rPr>
          <w:color w:val="auto"/>
          <w:sz w:val="24"/>
          <w:lang w:val="tr-TR"/>
        </w:rPr>
        <w:t>Tablo 3</w:t>
      </w:r>
      <w:r w:rsidR="00591082" w:rsidRPr="00B453C5">
        <w:rPr>
          <w:color w:val="auto"/>
          <w:sz w:val="24"/>
          <w:lang w:val="tr-TR"/>
        </w:rPr>
        <w:t xml:space="preserve">. </w:t>
      </w:r>
    </w:p>
    <w:p w14:paraId="2B95C010" w14:textId="50E7CABC" w:rsidR="003B375A" w:rsidRPr="00B453C5" w:rsidRDefault="003B375A" w:rsidP="00031A4F">
      <w:pPr>
        <w:autoSpaceDE w:val="0"/>
        <w:autoSpaceDN w:val="0"/>
        <w:adjustRightInd w:val="0"/>
        <w:spacing w:after="0"/>
        <w:ind w:firstLine="0"/>
        <w:rPr>
          <w:color w:val="auto"/>
          <w:sz w:val="24"/>
          <w:lang w:val="tr-TR"/>
        </w:rPr>
      </w:pPr>
      <w:r w:rsidRPr="00B453C5">
        <w:rPr>
          <w:color w:val="auto"/>
          <w:sz w:val="24"/>
          <w:lang w:val="tr-TR"/>
        </w:rPr>
        <w:t xml:space="preserve">Öğrencilerin </w:t>
      </w:r>
      <w:r w:rsidR="00591082" w:rsidRPr="00B453C5">
        <w:rPr>
          <w:color w:val="auto"/>
          <w:sz w:val="24"/>
          <w:lang w:val="tr-TR"/>
        </w:rPr>
        <w:t>sorulara verdikleri yanıtların sınıf düzeylerine göre dağılımı</w:t>
      </w:r>
    </w:p>
    <w:tbl>
      <w:tblPr>
        <w:tblW w:w="7230"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1134"/>
        <w:gridCol w:w="850"/>
        <w:gridCol w:w="709"/>
        <w:gridCol w:w="709"/>
        <w:gridCol w:w="708"/>
        <w:gridCol w:w="709"/>
        <w:gridCol w:w="851"/>
      </w:tblGrid>
      <w:tr w:rsidR="00B453C5" w:rsidRPr="00B453C5" w14:paraId="7D1AD5E6" w14:textId="77777777" w:rsidTr="000C0193">
        <w:trPr>
          <w:cantSplit/>
          <w:jc w:val="center"/>
        </w:trPr>
        <w:tc>
          <w:tcPr>
            <w:tcW w:w="2694" w:type="dxa"/>
            <w:gridSpan w:val="2"/>
            <w:shd w:val="clear" w:color="auto" w:fill="FFFFFF"/>
          </w:tcPr>
          <w:p w14:paraId="3735BFAE" w14:textId="77777777" w:rsidR="003B375A" w:rsidRPr="00B453C5" w:rsidRDefault="003B375A" w:rsidP="003B375A">
            <w:pPr>
              <w:autoSpaceDE w:val="0"/>
              <w:autoSpaceDN w:val="0"/>
              <w:adjustRightInd w:val="0"/>
              <w:spacing w:before="0" w:after="0"/>
              <w:ind w:left="60" w:right="60"/>
              <w:rPr>
                <w:color w:val="auto"/>
                <w:sz w:val="24"/>
                <w:lang w:val="tr-TR"/>
              </w:rPr>
            </w:pPr>
          </w:p>
        </w:tc>
        <w:tc>
          <w:tcPr>
            <w:tcW w:w="1559" w:type="dxa"/>
            <w:gridSpan w:val="2"/>
            <w:shd w:val="clear" w:color="auto" w:fill="FFFFFF"/>
          </w:tcPr>
          <w:p w14:paraId="240756B8" w14:textId="77777777" w:rsidR="003B375A" w:rsidRPr="00B453C5" w:rsidRDefault="003B375A" w:rsidP="003B375A">
            <w:pPr>
              <w:autoSpaceDE w:val="0"/>
              <w:autoSpaceDN w:val="0"/>
              <w:adjustRightInd w:val="0"/>
              <w:spacing w:before="0" w:after="0"/>
              <w:ind w:left="60" w:right="60" w:firstLine="154"/>
              <w:jc w:val="center"/>
              <w:rPr>
                <w:color w:val="auto"/>
                <w:sz w:val="24"/>
                <w:lang w:val="tr-TR"/>
              </w:rPr>
            </w:pPr>
            <w:r w:rsidRPr="00B453C5">
              <w:rPr>
                <w:color w:val="auto"/>
                <w:sz w:val="24"/>
                <w:lang w:val="tr-TR"/>
              </w:rPr>
              <w:t>SORU 1</w:t>
            </w:r>
          </w:p>
        </w:tc>
        <w:tc>
          <w:tcPr>
            <w:tcW w:w="1417" w:type="dxa"/>
            <w:gridSpan w:val="2"/>
            <w:shd w:val="clear" w:color="auto" w:fill="FFFFFF"/>
          </w:tcPr>
          <w:p w14:paraId="4896A8E2" w14:textId="77777777" w:rsidR="003B375A" w:rsidRPr="00B453C5" w:rsidRDefault="003B375A" w:rsidP="003B375A">
            <w:pPr>
              <w:autoSpaceDE w:val="0"/>
              <w:autoSpaceDN w:val="0"/>
              <w:adjustRightInd w:val="0"/>
              <w:spacing w:before="0" w:after="0"/>
              <w:ind w:left="60" w:right="60" w:firstLine="154"/>
              <w:rPr>
                <w:color w:val="auto"/>
                <w:sz w:val="24"/>
                <w:lang w:val="tr-TR"/>
              </w:rPr>
            </w:pPr>
            <w:r w:rsidRPr="00B453C5">
              <w:rPr>
                <w:color w:val="auto"/>
                <w:sz w:val="24"/>
                <w:lang w:val="tr-TR"/>
              </w:rPr>
              <w:t>SORU 2</w:t>
            </w:r>
          </w:p>
        </w:tc>
        <w:tc>
          <w:tcPr>
            <w:tcW w:w="1560" w:type="dxa"/>
            <w:gridSpan w:val="2"/>
            <w:shd w:val="clear" w:color="auto" w:fill="FFFFFF"/>
          </w:tcPr>
          <w:p w14:paraId="56D9D059" w14:textId="77777777" w:rsidR="003B375A" w:rsidRPr="00B453C5" w:rsidRDefault="003B375A" w:rsidP="003B375A">
            <w:pPr>
              <w:spacing w:before="0"/>
              <w:ind w:firstLine="154"/>
              <w:jc w:val="center"/>
              <w:rPr>
                <w:color w:val="auto"/>
                <w:sz w:val="24"/>
                <w:lang w:val="tr-TR"/>
              </w:rPr>
            </w:pPr>
            <w:r w:rsidRPr="00B453C5">
              <w:rPr>
                <w:color w:val="auto"/>
                <w:sz w:val="24"/>
                <w:lang w:val="tr-TR"/>
              </w:rPr>
              <w:t>SORU 3</w:t>
            </w:r>
          </w:p>
        </w:tc>
      </w:tr>
      <w:tr w:rsidR="00B453C5" w:rsidRPr="00B453C5" w14:paraId="77CCC034" w14:textId="77777777" w:rsidTr="000C0193">
        <w:trPr>
          <w:cantSplit/>
          <w:jc w:val="center"/>
        </w:trPr>
        <w:tc>
          <w:tcPr>
            <w:tcW w:w="2694" w:type="dxa"/>
            <w:gridSpan w:val="2"/>
            <w:shd w:val="clear" w:color="auto" w:fill="FFFFFF"/>
          </w:tcPr>
          <w:p w14:paraId="098CC428" w14:textId="77777777" w:rsidR="003B375A" w:rsidRPr="00B453C5" w:rsidRDefault="003B375A" w:rsidP="003B375A">
            <w:pPr>
              <w:autoSpaceDE w:val="0"/>
              <w:autoSpaceDN w:val="0"/>
              <w:adjustRightInd w:val="0"/>
              <w:spacing w:before="0" w:after="0"/>
              <w:ind w:left="60" w:right="60"/>
              <w:rPr>
                <w:color w:val="auto"/>
                <w:sz w:val="24"/>
                <w:lang w:val="tr-TR"/>
              </w:rPr>
            </w:pPr>
            <w:proofErr w:type="gramStart"/>
            <w:r w:rsidRPr="00B453C5">
              <w:rPr>
                <w:color w:val="auto"/>
                <w:sz w:val="24"/>
                <w:lang w:val="tr-TR"/>
              </w:rPr>
              <w:t>sınıf</w:t>
            </w:r>
            <w:proofErr w:type="gramEnd"/>
          </w:p>
        </w:tc>
        <w:tc>
          <w:tcPr>
            <w:tcW w:w="850" w:type="dxa"/>
            <w:shd w:val="clear" w:color="auto" w:fill="FFFFFF"/>
          </w:tcPr>
          <w:p w14:paraId="784DDFB6" w14:textId="77777777" w:rsidR="003B375A" w:rsidRPr="00B453C5" w:rsidRDefault="003B375A" w:rsidP="003B375A">
            <w:pPr>
              <w:autoSpaceDE w:val="0"/>
              <w:autoSpaceDN w:val="0"/>
              <w:adjustRightInd w:val="0"/>
              <w:spacing w:before="0" w:after="0"/>
              <w:ind w:left="60" w:right="60" w:firstLine="12"/>
              <w:jc w:val="center"/>
              <w:rPr>
                <w:color w:val="auto"/>
                <w:sz w:val="24"/>
                <w:lang w:val="tr-TR"/>
              </w:rPr>
            </w:pPr>
            <w:proofErr w:type="gramStart"/>
            <w:r w:rsidRPr="00B453C5">
              <w:rPr>
                <w:color w:val="auto"/>
                <w:sz w:val="24"/>
                <w:lang w:val="tr-TR"/>
              </w:rPr>
              <w:t>f</w:t>
            </w:r>
            <w:proofErr w:type="gramEnd"/>
          </w:p>
        </w:tc>
        <w:tc>
          <w:tcPr>
            <w:tcW w:w="709" w:type="dxa"/>
            <w:shd w:val="clear" w:color="auto" w:fill="FFFFFF"/>
          </w:tcPr>
          <w:p w14:paraId="5E8C3743" w14:textId="77777777" w:rsidR="003B375A" w:rsidRPr="00B453C5" w:rsidRDefault="003B375A" w:rsidP="003B375A">
            <w:pPr>
              <w:autoSpaceDE w:val="0"/>
              <w:autoSpaceDN w:val="0"/>
              <w:adjustRightInd w:val="0"/>
              <w:spacing w:before="0" w:after="0"/>
              <w:ind w:left="60" w:right="60" w:firstLine="12"/>
              <w:jc w:val="center"/>
              <w:rPr>
                <w:color w:val="auto"/>
                <w:sz w:val="24"/>
                <w:lang w:val="tr-TR"/>
              </w:rPr>
            </w:pPr>
            <w:r w:rsidRPr="00B453C5">
              <w:rPr>
                <w:color w:val="auto"/>
                <w:sz w:val="24"/>
                <w:lang w:val="tr-TR"/>
              </w:rPr>
              <w:t>%</w:t>
            </w:r>
          </w:p>
        </w:tc>
        <w:tc>
          <w:tcPr>
            <w:tcW w:w="709" w:type="dxa"/>
            <w:shd w:val="clear" w:color="auto" w:fill="FFFFFF"/>
          </w:tcPr>
          <w:p w14:paraId="4430DFC7" w14:textId="77777777" w:rsidR="003B375A" w:rsidRPr="00B453C5" w:rsidRDefault="003B375A" w:rsidP="003B375A">
            <w:pPr>
              <w:autoSpaceDE w:val="0"/>
              <w:autoSpaceDN w:val="0"/>
              <w:adjustRightInd w:val="0"/>
              <w:spacing w:before="0" w:after="0"/>
              <w:ind w:left="60" w:right="60" w:firstLine="12"/>
              <w:rPr>
                <w:color w:val="auto"/>
                <w:sz w:val="24"/>
                <w:lang w:val="tr-TR"/>
              </w:rPr>
            </w:pPr>
            <w:proofErr w:type="gramStart"/>
            <w:r w:rsidRPr="00B453C5">
              <w:rPr>
                <w:color w:val="auto"/>
                <w:sz w:val="24"/>
                <w:lang w:val="tr-TR"/>
              </w:rPr>
              <w:t>f</w:t>
            </w:r>
            <w:proofErr w:type="gramEnd"/>
          </w:p>
        </w:tc>
        <w:tc>
          <w:tcPr>
            <w:tcW w:w="708" w:type="dxa"/>
            <w:shd w:val="clear" w:color="auto" w:fill="FFFFFF"/>
          </w:tcPr>
          <w:p w14:paraId="2205B85A"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w:t>
            </w:r>
          </w:p>
        </w:tc>
        <w:tc>
          <w:tcPr>
            <w:tcW w:w="709" w:type="dxa"/>
            <w:shd w:val="clear" w:color="auto" w:fill="FFFFFF"/>
          </w:tcPr>
          <w:p w14:paraId="507E0D1E" w14:textId="77777777" w:rsidR="003B375A" w:rsidRPr="00B453C5" w:rsidRDefault="003B375A" w:rsidP="003B375A">
            <w:pPr>
              <w:spacing w:before="0"/>
              <w:ind w:firstLine="12"/>
              <w:jc w:val="center"/>
              <w:rPr>
                <w:color w:val="auto"/>
                <w:sz w:val="24"/>
                <w:lang w:val="tr-TR"/>
              </w:rPr>
            </w:pPr>
            <w:proofErr w:type="gramStart"/>
            <w:r w:rsidRPr="00B453C5">
              <w:rPr>
                <w:color w:val="auto"/>
                <w:sz w:val="24"/>
                <w:lang w:val="tr-TR"/>
              </w:rPr>
              <w:t>f</w:t>
            </w:r>
            <w:proofErr w:type="gramEnd"/>
          </w:p>
        </w:tc>
        <w:tc>
          <w:tcPr>
            <w:tcW w:w="851" w:type="dxa"/>
            <w:shd w:val="clear" w:color="auto" w:fill="FFFFFF"/>
          </w:tcPr>
          <w:p w14:paraId="0ECA0920" w14:textId="77777777" w:rsidR="003B375A" w:rsidRPr="00B453C5" w:rsidRDefault="003B375A" w:rsidP="003B375A">
            <w:pPr>
              <w:spacing w:before="0"/>
              <w:ind w:firstLine="12"/>
              <w:jc w:val="center"/>
              <w:rPr>
                <w:color w:val="auto"/>
                <w:sz w:val="24"/>
                <w:lang w:val="tr-TR"/>
              </w:rPr>
            </w:pPr>
            <w:r w:rsidRPr="00B453C5">
              <w:rPr>
                <w:color w:val="auto"/>
                <w:sz w:val="24"/>
                <w:lang w:val="tr-TR"/>
              </w:rPr>
              <w:t>%</w:t>
            </w:r>
          </w:p>
        </w:tc>
      </w:tr>
      <w:tr w:rsidR="00B453C5" w:rsidRPr="00B453C5" w14:paraId="6A6DDC62" w14:textId="77777777" w:rsidTr="000C0193">
        <w:trPr>
          <w:cantSplit/>
          <w:trHeight w:val="235"/>
          <w:jc w:val="center"/>
        </w:trPr>
        <w:tc>
          <w:tcPr>
            <w:tcW w:w="1560" w:type="dxa"/>
            <w:vMerge w:val="restart"/>
            <w:shd w:val="clear" w:color="auto" w:fill="FFFFFF"/>
            <w:vAlign w:val="center"/>
          </w:tcPr>
          <w:p w14:paraId="04F671D9" w14:textId="77777777" w:rsidR="003B375A" w:rsidRPr="00B453C5" w:rsidRDefault="003B375A" w:rsidP="003B375A">
            <w:pPr>
              <w:autoSpaceDE w:val="0"/>
              <w:autoSpaceDN w:val="0"/>
              <w:adjustRightInd w:val="0"/>
              <w:spacing w:before="0" w:after="0"/>
              <w:ind w:left="60" w:right="60" w:firstLine="13"/>
              <w:rPr>
                <w:color w:val="auto"/>
                <w:sz w:val="24"/>
                <w:lang w:val="tr-TR"/>
              </w:rPr>
            </w:pPr>
            <w:r w:rsidRPr="00B453C5">
              <w:rPr>
                <w:color w:val="auto"/>
                <w:sz w:val="24"/>
                <w:lang w:val="tr-TR"/>
              </w:rPr>
              <w:t>Birinci Sınıf</w:t>
            </w:r>
          </w:p>
        </w:tc>
        <w:tc>
          <w:tcPr>
            <w:tcW w:w="1134" w:type="dxa"/>
            <w:shd w:val="clear" w:color="auto" w:fill="FFFFFF"/>
            <w:vAlign w:val="center"/>
          </w:tcPr>
          <w:p w14:paraId="7D7A351F"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Doğru</w:t>
            </w:r>
          </w:p>
        </w:tc>
        <w:tc>
          <w:tcPr>
            <w:tcW w:w="850" w:type="dxa"/>
            <w:shd w:val="clear" w:color="auto" w:fill="FFFFFF"/>
            <w:vAlign w:val="center"/>
          </w:tcPr>
          <w:p w14:paraId="5454D54E" w14:textId="77777777" w:rsidR="003B375A" w:rsidRPr="00B453C5" w:rsidRDefault="003B375A" w:rsidP="003B375A">
            <w:pPr>
              <w:autoSpaceDE w:val="0"/>
              <w:autoSpaceDN w:val="0"/>
              <w:adjustRightInd w:val="0"/>
              <w:spacing w:before="0" w:after="0"/>
              <w:ind w:left="60" w:right="60" w:firstLine="12"/>
              <w:jc w:val="center"/>
              <w:rPr>
                <w:color w:val="auto"/>
                <w:sz w:val="24"/>
                <w:lang w:val="tr-TR"/>
              </w:rPr>
            </w:pPr>
            <w:r w:rsidRPr="00B453C5">
              <w:rPr>
                <w:color w:val="auto"/>
                <w:sz w:val="24"/>
                <w:lang w:val="tr-TR"/>
              </w:rPr>
              <w:t>4</w:t>
            </w:r>
          </w:p>
        </w:tc>
        <w:tc>
          <w:tcPr>
            <w:tcW w:w="709" w:type="dxa"/>
            <w:shd w:val="clear" w:color="auto" w:fill="FFFFFF"/>
            <w:vAlign w:val="center"/>
          </w:tcPr>
          <w:p w14:paraId="5587F2AB" w14:textId="77777777" w:rsidR="003B375A" w:rsidRPr="00B453C5" w:rsidRDefault="003B375A" w:rsidP="003B375A">
            <w:pPr>
              <w:autoSpaceDE w:val="0"/>
              <w:autoSpaceDN w:val="0"/>
              <w:adjustRightInd w:val="0"/>
              <w:spacing w:before="0" w:after="0"/>
              <w:ind w:left="60" w:right="60" w:firstLine="12"/>
              <w:jc w:val="center"/>
              <w:rPr>
                <w:color w:val="auto"/>
                <w:sz w:val="24"/>
                <w:lang w:val="tr-TR"/>
              </w:rPr>
            </w:pPr>
            <w:r w:rsidRPr="00B453C5">
              <w:rPr>
                <w:color w:val="auto"/>
                <w:sz w:val="24"/>
                <w:lang w:val="tr-TR"/>
              </w:rPr>
              <w:t>40,0</w:t>
            </w:r>
          </w:p>
        </w:tc>
        <w:tc>
          <w:tcPr>
            <w:tcW w:w="709" w:type="dxa"/>
            <w:shd w:val="clear" w:color="auto" w:fill="FFFFFF"/>
            <w:vAlign w:val="center"/>
          </w:tcPr>
          <w:p w14:paraId="5B756216" w14:textId="77777777" w:rsidR="003B375A" w:rsidRPr="00B453C5" w:rsidRDefault="003B375A" w:rsidP="003B375A">
            <w:pPr>
              <w:autoSpaceDE w:val="0"/>
              <w:autoSpaceDN w:val="0"/>
              <w:adjustRightInd w:val="0"/>
              <w:spacing w:before="0" w:after="0"/>
              <w:ind w:left="60" w:right="60" w:firstLine="12"/>
              <w:jc w:val="center"/>
              <w:rPr>
                <w:color w:val="auto"/>
                <w:sz w:val="24"/>
                <w:lang w:val="tr-TR"/>
              </w:rPr>
            </w:pPr>
            <w:r w:rsidRPr="00B453C5">
              <w:rPr>
                <w:color w:val="auto"/>
                <w:sz w:val="24"/>
                <w:lang w:val="tr-TR"/>
              </w:rPr>
              <w:t>6</w:t>
            </w:r>
          </w:p>
        </w:tc>
        <w:tc>
          <w:tcPr>
            <w:tcW w:w="708" w:type="dxa"/>
            <w:shd w:val="clear" w:color="auto" w:fill="FFFFFF"/>
            <w:vAlign w:val="center"/>
          </w:tcPr>
          <w:p w14:paraId="4140C946" w14:textId="77777777" w:rsidR="003B375A" w:rsidRPr="00B453C5" w:rsidRDefault="003B375A" w:rsidP="003B375A">
            <w:pPr>
              <w:autoSpaceDE w:val="0"/>
              <w:autoSpaceDN w:val="0"/>
              <w:adjustRightInd w:val="0"/>
              <w:spacing w:before="0" w:after="0"/>
              <w:ind w:left="60" w:right="60" w:firstLine="12"/>
              <w:jc w:val="center"/>
              <w:rPr>
                <w:color w:val="auto"/>
                <w:sz w:val="24"/>
                <w:lang w:val="tr-TR"/>
              </w:rPr>
            </w:pPr>
            <w:r w:rsidRPr="00B453C5">
              <w:rPr>
                <w:color w:val="auto"/>
                <w:sz w:val="24"/>
                <w:lang w:val="tr-TR"/>
              </w:rPr>
              <w:t>60,0</w:t>
            </w:r>
          </w:p>
        </w:tc>
        <w:tc>
          <w:tcPr>
            <w:tcW w:w="709" w:type="dxa"/>
            <w:shd w:val="clear" w:color="auto" w:fill="FFFFFF"/>
            <w:vAlign w:val="center"/>
          </w:tcPr>
          <w:p w14:paraId="6D764FC1" w14:textId="77777777" w:rsidR="003B375A" w:rsidRPr="00B453C5" w:rsidRDefault="003B375A" w:rsidP="003B375A">
            <w:pPr>
              <w:spacing w:before="0"/>
              <w:ind w:firstLine="12"/>
              <w:jc w:val="center"/>
              <w:rPr>
                <w:color w:val="auto"/>
                <w:sz w:val="24"/>
                <w:lang w:val="tr-TR"/>
              </w:rPr>
            </w:pPr>
            <w:r w:rsidRPr="00B453C5">
              <w:rPr>
                <w:color w:val="auto"/>
                <w:sz w:val="24"/>
                <w:lang w:val="tr-TR"/>
              </w:rPr>
              <w:t>3</w:t>
            </w:r>
          </w:p>
        </w:tc>
        <w:tc>
          <w:tcPr>
            <w:tcW w:w="851" w:type="dxa"/>
            <w:shd w:val="clear" w:color="auto" w:fill="FFFFFF"/>
            <w:vAlign w:val="center"/>
          </w:tcPr>
          <w:p w14:paraId="6EDE8A55" w14:textId="77777777" w:rsidR="003B375A" w:rsidRPr="00B453C5" w:rsidRDefault="003B375A" w:rsidP="003B375A">
            <w:pPr>
              <w:spacing w:before="0"/>
              <w:ind w:firstLine="12"/>
              <w:jc w:val="center"/>
              <w:rPr>
                <w:color w:val="auto"/>
                <w:sz w:val="24"/>
                <w:lang w:val="tr-TR"/>
              </w:rPr>
            </w:pPr>
            <w:r w:rsidRPr="00B453C5">
              <w:rPr>
                <w:color w:val="auto"/>
                <w:sz w:val="24"/>
                <w:lang w:val="tr-TR"/>
              </w:rPr>
              <w:t>30,0</w:t>
            </w:r>
          </w:p>
        </w:tc>
      </w:tr>
      <w:tr w:rsidR="00B453C5" w:rsidRPr="00B453C5" w14:paraId="0256BE7D" w14:textId="77777777" w:rsidTr="000C0193">
        <w:trPr>
          <w:cantSplit/>
          <w:jc w:val="center"/>
        </w:trPr>
        <w:tc>
          <w:tcPr>
            <w:tcW w:w="1560" w:type="dxa"/>
            <w:vMerge/>
            <w:shd w:val="clear" w:color="auto" w:fill="FFFFFF"/>
            <w:vAlign w:val="center"/>
          </w:tcPr>
          <w:p w14:paraId="13AC7F09" w14:textId="77777777" w:rsidR="003B375A" w:rsidRPr="00B453C5" w:rsidRDefault="003B375A" w:rsidP="003B375A">
            <w:pPr>
              <w:autoSpaceDE w:val="0"/>
              <w:autoSpaceDN w:val="0"/>
              <w:adjustRightInd w:val="0"/>
              <w:spacing w:before="0" w:after="0"/>
              <w:ind w:firstLine="13"/>
              <w:rPr>
                <w:color w:val="auto"/>
                <w:sz w:val="24"/>
                <w:lang w:val="tr-TR"/>
              </w:rPr>
            </w:pPr>
          </w:p>
        </w:tc>
        <w:tc>
          <w:tcPr>
            <w:tcW w:w="1134" w:type="dxa"/>
            <w:shd w:val="clear" w:color="auto" w:fill="FFFFFF"/>
            <w:vAlign w:val="center"/>
          </w:tcPr>
          <w:p w14:paraId="5B92312B"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Eksik</w:t>
            </w:r>
          </w:p>
        </w:tc>
        <w:tc>
          <w:tcPr>
            <w:tcW w:w="850" w:type="dxa"/>
            <w:shd w:val="clear" w:color="auto" w:fill="FFFFFF"/>
            <w:vAlign w:val="center"/>
          </w:tcPr>
          <w:p w14:paraId="1275219B"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1</w:t>
            </w:r>
          </w:p>
        </w:tc>
        <w:tc>
          <w:tcPr>
            <w:tcW w:w="709" w:type="dxa"/>
            <w:shd w:val="clear" w:color="auto" w:fill="FFFFFF"/>
            <w:vAlign w:val="center"/>
          </w:tcPr>
          <w:p w14:paraId="3296E8C3"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10,0</w:t>
            </w:r>
          </w:p>
        </w:tc>
        <w:tc>
          <w:tcPr>
            <w:tcW w:w="709" w:type="dxa"/>
            <w:shd w:val="clear" w:color="auto" w:fill="FFFFFF"/>
            <w:vAlign w:val="center"/>
          </w:tcPr>
          <w:p w14:paraId="626C562E"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3</w:t>
            </w:r>
          </w:p>
        </w:tc>
        <w:tc>
          <w:tcPr>
            <w:tcW w:w="708" w:type="dxa"/>
            <w:shd w:val="clear" w:color="auto" w:fill="FFFFFF"/>
            <w:vAlign w:val="center"/>
          </w:tcPr>
          <w:p w14:paraId="71331EA4" w14:textId="77777777" w:rsidR="003B375A" w:rsidRPr="00B453C5" w:rsidRDefault="003B375A" w:rsidP="003B375A">
            <w:pPr>
              <w:spacing w:before="0"/>
              <w:ind w:firstLine="13"/>
              <w:jc w:val="center"/>
              <w:rPr>
                <w:color w:val="auto"/>
                <w:sz w:val="24"/>
                <w:lang w:val="tr-TR"/>
              </w:rPr>
            </w:pPr>
            <w:r w:rsidRPr="00B453C5">
              <w:rPr>
                <w:color w:val="auto"/>
                <w:sz w:val="24"/>
                <w:lang w:val="tr-TR"/>
              </w:rPr>
              <w:t>30,0</w:t>
            </w:r>
          </w:p>
        </w:tc>
        <w:tc>
          <w:tcPr>
            <w:tcW w:w="709" w:type="dxa"/>
            <w:shd w:val="clear" w:color="auto" w:fill="FFFFFF"/>
            <w:vAlign w:val="center"/>
          </w:tcPr>
          <w:p w14:paraId="512B640D" w14:textId="77777777" w:rsidR="003B375A" w:rsidRPr="00B453C5" w:rsidRDefault="003B375A" w:rsidP="003B375A">
            <w:pPr>
              <w:spacing w:before="0"/>
              <w:ind w:firstLine="13"/>
              <w:jc w:val="center"/>
              <w:rPr>
                <w:color w:val="auto"/>
                <w:sz w:val="24"/>
                <w:lang w:val="tr-TR"/>
              </w:rPr>
            </w:pPr>
            <w:r w:rsidRPr="00B453C5">
              <w:rPr>
                <w:color w:val="auto"/>
                <w:sz w:val="24"/>
                <w:lang w:val="tr-TR"/>
              </w:rPr>
              <w:t>3</w:t>
            </w:r>
          </w:p>
        </w:tc>
        <w:tc>
          <w:tcPr>
            <w:tcW w:w="851" w:type="dxa"/>
            <w:shd w:val="clear" w:color="auto" w:fill="FFFFFF"/>
            <w:vAlign w:val="center"/>
          </w:tcPr>
          <w:p w14:paraId="08AA24E9" w14:textId="77777777" w:rsidR="003B375A" w:rsidRPr="00B453C5" w:rsidRDefault="003B375A" w:rsidP="003B375A">
            <w:pPr>
              <w:spacing w:before="0"/>
              <w:ind w:firstLine="13"/>
              <w:jc w:val="center"/>
              <w:rPr>
                <w:color w:val="auto"/>
                <w:sz w:val="24"/>
                <w:lang w:val="tr-TR"/>
              </w:rPr>
            </w:pPr>
            <w:r w:rsidRPr="00B453C5">
              <w:rPr>
                <w:color w:val="auto"/>
                <w:sz w:val="24"/>
                <w:lang w:val="tr-TR"/>
              </w:rPr>
              <w:t>30,0</w:t>
            </w:r>
          </w:p>
        </w:tc>
      </w:tr>
      <w:tr w:rsidR="00B453C5" w:rsidRPr="00B453C5" w14:paraId="24402EE7" w14:textId="77777777" w:rsidTr="000C0193">
        <w:trPr>
          <w:cantSplit/>
          <w:jc w:val="center"/>
        </w:trPr>
        <w:tc>
          <w:tcPr>
            <w:tcW w:w="1560" w:type="dxa"/>
            <w:vMerge/>
            <w:shd w:val="clear" w:color="auto" w:fill="FFFFFF"/>
            <w:vAlign w:val="center"/>
          </w:tcPr>
          <w:p w14:paraId="54D66B98" w14:textId="77777777" w:rsidR="003B375A" w:rsidRPr="00B453C5" w:rsidRDefault="003B375A" w:rsidP="003B375A">
            <w:pPr>
              <w:autoSpaceDE w:val="0"/>
              <w:autoSpaceDN w:val="0"/>
              <w:adjustRightInd w:val="0"/>
              <w:spacing w:before="0" w:after="0"/>
              <w:ind w:firstLine="13"/>
              <w:rPr>
                <w:color w:val="auto"/>
                <w:sz w:val="24"/>
                <w:lang w:val="tr-TR"/>
              </w:rPr>
            </w:pPr>
          </w:p>
        </w:tc>
        <w:tc>
          <w:tcPr>
            <w:tcW w:w="1134" w:type="dxa"/>
            <w:shd w:val="clear" w:color="auto" w:fill="FFFFFF"/>
            <w:vAlign w:val="center"/>
          </w:tcPr>
          <w:p w14:paraId="40EA8A2D"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Yanlış</w:t>
            </w:r>
          </w:p>
        </w:tc>
        <w:tc>
          <w:tcPr>
            <w:tcW w:w="850" w:type="dxa"/>
            <w:shd w:val="clear" w:color="auto" w:fill="FFFFFF"/>
            <w:vAlign w:val="center"/>
          </w:tcPr>
          <w:p w14:paraId="00C3B6AB"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5</w:t>
            </w:r>
          </w:p>
        </w:tc>
        <w:tc>
          <w:tcPr>
            <w:tcW w:w="709" w:type="dxa"/>
            <w:shd w:val="clear" w:color="auto" w:fill="FFFFFF"/>
            <w:vAlign w:val="center"/>
          </w:tcPr>
          <w:p w14:paraId="6F437B2F"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50,0</w:t>
            </w:r>
          </w:p>
        </w:tc>
        <w:tc>
          <w:tcPr>
            <w:tcW w:w="709" w:type="dxa"/>
            <w:shd w:val="clear" w:color="auto" w:fill="FFFFFF"/>
            <w:vAlign w:val="center"/>
          </w:tcPr>
          <w:p w14:paraId="0AD9BBB4"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1</w:t>
            </w:r>
          </w:p>
        </w:tc>
        <w:tc>
          <w:tcPr>
            <w:tcW w:w="708" w:type="dxa"/>
            <w:shd w:val="clear" w:color="auto" w:fill="FFFFFF"/>
            <w:vAlign w:val="center"/>
          </w:tcPr>
          <w:p w14:paraId="5E02B08C" w14:textId="77777777" w:rsidR="003B375A" w:rsidRPr="00B453C5" w:rsidRDefault="003B375A" w:rsidP="003B375A">
            <w:pPr>
              <w:spacing w:before="0"/>
              <w:ind w:firstLine="13"/>
              <w:jc w:val="center"/>
              <w:rPr>
                <w:color w:val="auto"/>
                <w:sz w:val="24"/>
                <w:lang w:val="tr-TR"/>
              </w:rPr>
            </w:pPr>
            <w:r w:rsidRPr="00B453C5">
              <w:rPr>
                <w:color w:val="auto"/>
                <w:sz w:val="24"/>
                <w:lang w:val="tr-TR"/>
              </w:rPr>
              <w:t>10,0</w:t>
            </w:r>
          </w:p>
        </w:tc>
        <w:tc>
          <w:tcPr>
            <w:tcW w:w="709" w:type="dxa"/>
            <w:shd w:val="clear" w:color="auto" w:fill="FFFFFF"/>
            <w:vAlign w:val="center"/>
          </w:tcPr>
          <w:p w14:paraId="283BC1A1" w14:textId="77777777" w:rsidR="003B375A" w:rsidRPr="00B453C5" w:rsidRDefault="003B375A" w:rsidP="003B375A">
            <w:pPr>
              <w:spacing w:before="0"/>
              <w:ind w:firstLine="13"/>
              <w:jc w:val="center"/>
              <w:rPr>
                <w:color w:val="auto"/>
                <w:sz w:val="24"/>
                <w:lang w:val="tr-TR"/>
              </w:rPr>
            </w:pPr>
            <w:r w:rsidRPr="00B453C5">
              <w:rPr>
                <w:color w:val="auto"/>
                <w:sz w:val="24"/>
                <w:lang w:val="tr-TR"/>
              </w:rPr>
              <w:t>4</w:t>
            </w:r>
          </w:p>
        </w:tc>
        <w:tc>
          <w:tcPr>
            <w:tcW w:w="851" w:type="dxa"/>
            <w:shd w:val="clear" w:color="auto" w:fill="FFFFFF"/>
            <w:vAlign w:val="center"/>
          </w:tcPr>
          <w:p w14:paraId="177FFE01" w14:textId="77777777" w:rsidR="003B375A" w:rsidRPr="00B453C5" w:rsidRDefault="003B375A" w:rsidP="003B375A">
            <w:pPr>
              <w:spacing w:before="0"/>
              <w:ind w:firstLine="13"/>
              <w:jc w:val="center"/>
              <w:rPr>
                <w:color w:val="auto"/>
                <w:sz w:val="24"/>
                <w:lang w:val="tr-TR"/>
              </w:rPr>
            </w:pPr>
            <w:r w:rsidRPr="00B453C5">
              <w:rPr>
                <w:color w:val="auto"/>
                <w:sz w:val="24"/>
                <w:lang w:val="tr-TR"/>
              </w:rPr>
              <w:t>40,0</w:t>
            </w:r>
          </w:p>
        </w:tc>
      </w:tr>
      <w:tr w:rsidR="00B453C5" w:rsidRPr="00B453C5" w14:paraId="3A661437" w14:textId="77777777" w:rsidTr="000C0193">
        <w:trPr>
          <w:cantSplit/>
          <w:jc w:val="center"/>
        </w:trPr>
        <w:tc>
          <w:tcPr>
            <w:tcW w:w="1560" w:type="dxa"/>
            <w:vMerge w:val="restart"/>
            <w:shd w:val="clear" w:color="auto" w:fill="FFFFFF"/>
            <w:vAlign w:val="center"/>
          </w:tcPr>
          <w:p w14:paraId="4D5412C8" w14:textId="77777777" w:rsidR="003B375A" w:rsidRPr="00B453C5" w:rsidRDefault="003B375A" w:rsidP="003B375A">
            <w:pPr>
              <w:autoSpaceDE w:val="0"/>
              <w:autoSpaceDN w:val="0"/>
              <w:adjustRightInd w:val="0"/>
              <w:spacing w:before="0" w:after="0"/>
              <w:ind w:left="60" w:right="60" w:firstLine="13"/>
              <w:rPr>
                <w:color w:val="auto"/>
                <w:sz w:val="24"/>
                <w:lang w:val="tr-TR"/>
              </w:rPr>
            </w:pPr>
            <w:r w:rsidRPr="00B453C5">
              <w:rPr>
                <w:color w:val="auto"/>
                <w:sz w:val="24"/>
                <w:lang w:val="tr-TR"/>
              </w:rPr>
              <w:t>İkinci Sınıf</w:t>
            </w:r>
          </w:p>
        </w:tc>
        <w:tc>
          <w:tcPr>
            <w:tcW w:w="1134" w:type="dxa"/>
            <w:shd w:val="clear" w:color="auto" w:fill="FFFFFF"/>
            <w:vAlign w:val="center"/>
          </w:tcPr>
          <w:p w14:paraId="2D616BB5"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Doğru</w:t>
            </w:r>
          </w:p>
        </w:tc>
        <w:tc>
          <w:tcPr>
            <w:tcW w:w="850" w:type="dxa"/>
            <w:shd w:val="clear" w:color="auto" w:fill="FFFFFF"/>
            <w:vAlign w:val="center"/>
          </w:tcPr>
          <w:p w14:paraId="0D6DCB8F"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1</w:t>
            </w:r>
          </w:p>
        </w:tc>
        <w:tc>
          <w:tcPr>
            <w:tcW w:w="709" w:type="dxa"/>
            <w:shd w:val="clear" w:color="auto" w:fill="FFFFFF"/>
            <w:vAlign w:val="center"/>
          </w:tcPr>
          <w:p w14:paraId="4826E765"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10,0</w:t>
            </w:r>
          </w:p>
        </w:tc>
        <w:tc>
          <w:tcPr>
            <w:tcW w:w="709" w:type="dxa"/>
            <w:shd w:val="clear" w:color="auto" w:fill="FFFFFF"/>
            <w:vAlign w:val="center"/>
          </w:tcPr>
          <w:p w14:paraId="1787DB3F"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6</w:t>
            </w:r>
          </w:p>
        </w:tc>
        <w:tc>
          <w:tcPr>
            <w:tcW w:w="708" w:type="dxa"/>
            <w:shd w:val="clear" w:color="auto" w:fill="FFFFFF"/>
            <w:vAlign w:val="center"/>
          </w:tcPr>
          <w:p w14:paraId="51F2B349" w14:textId="77777777" w:rsidR="003B375A" w:rsidRPr="00B453C5" w:rsidRDefault="003B375A" w:rsidP="003B375A">
            <w:pPr>
              <w:spacing w:before="0"/>
              <w:ind w:firstLine="13"/>
              <w:jc w:val="center"/>
              <w:rPr>
                <w:color w:val="auto"/>
                <w:sz w:val="24"/>
                <w:lang w:val="tr-TR"/>
              </w:rPr>
            </w:pPr>
            <w:r w:rsidRPr="00B453C5">
              <w:rPr>
                <w:color w:val="auto"/>
                <w:sz w:val="24"/>
                <w:lang w:val="tr-TR"/>
              </w:rPr>
              <w:t>60,0</w:t>
            </w:r>
          </w:p>
        </w:tc>
        <w:tc>
          <w:tcPr>
            <w:tcW w:w="709" w:type="dxa"/>
            <w:shd w:val="clear" w:color="auto" w:fill="FFFFFF"/>
            <w:vAlign w:val="center"/>
          </w:tcPr>
          <w:p w14:paraId="66D4E896" w14:textId="77777777" w:rsidR="003B375A" w:rsidRPr="00B453C5" w:rsidRDefault="003B375A" w:rsidP="003B375A">
            <w:pPr>
              <w:spacing w:before="0"/>
              <w:ind w:firstLine="13"/>
              <w:jc w:val="center"/>
              <w:rPr>
                <w:color w:val="auto"/>
                <w:sz w:val="24"/>
                <w:lang w:val="tr-TR"/>
              </w:rPr>
            </w:pPr>
            <w:r w:rsidRPr="00B453C5">
              <w:rPr>
                <w:color w:val="auto"/>
                <w:sz w:val="24"/>
                <w:lang w:val="tr-TR"/>
              </w:rPr>
              <w:t>2</w:t>
            </w:r>
          </w:p>
        </w:tc>
        <w:tc>
          <w:tcPr>
            <w:tcW w:w="851" w:type="dxa"/>
            <w:shd w:val="clear" w:color="auto" w:fill="FFFFFF"/>
            <w:vAlign w:val="center"/>
          </w:tcPr>
          <w:p w14:paraId="10EBA002" w14:textId="77777777" w:rsidR="003B375A" w:rsidRPr="00B453C5" w:rsidRDefault="003B375A" w:rsidP="003B375A">
            <w:pPr>
              <w:spacing w:before="0"/>
              <w:ind w:firstLine="13"/>
              <w:jc w:val="center"/>
              <w:rPr>
                <w:color w:val="auto"/>
                <w:sz w:val="24"/>
                <w:lang w:val="tr-TR"/>
              </w:rPr>
            </w:pPr>
            <w:r w:rsidRPr="00B453C5">
              <w:rPr>
                <w:color w:val="auto"/>
                <w:sz w:val="24"/>
                <w:lang w:val="tr-TR"/>
              </w:rPr>
              <w:t>20,0</w:t>
            </w:r>
          </w:p>
        </w:tc>
      </w:tr>
      <w:tr w:rsidR="00B453C5" w:rsidRPr="00B453C5" w14:paraId="040BE229" w14:textId="77777777" w:rsidTr="000C0193">
        <w:trPr>
          <w:cantSplit/>
          <w:jc w:val="center"/>
        </w:trPr>
        <w:tc>
          <w:tcPr>
            <w:tcW w:w="1560" w:type="dxa"/>
            <w:vMerge/>
            <w:shd w:val="clear" w:color="auto" w:fill="FFFFFF"/>
            <w:vAlign w:val="center"/>
          </w:tcPr>
          <w:p w14:paraId="79225140" w14:textId="77777777" w:rsidR="003B375A" w:rsidRPr="00B453C5" w:rsidRDefault="003B375A" w:rsidP="003B375A">
            <w:pPr>
              <w:autoSpaceDE w:val="0"/>
              <w:autoSpaceDN w:val="0"/>
              <w:adjustRightInd w:val="0"/>
              <w:spacing w:before="0" w:after="0"/>
              <w:ind w:firstLine="13"/>
              <w:rPr>
                <w:color w:val="auto"/>
                <w:sz w:val="24"/>
                <w:lang w:val="tr-TR"/>
              </w:rPr>
            </w:pPr>
          </w:p>
        </w:tc>
        <w:tc>
          <w:tcPr>
            <w:tcW w:w="1134" w:type="dxa"/>
            <w:shd w:val="clear" w:color="auto" w:fill="FFFFFF"/>
            <w:vAlign w:val="center"/>
          </w:tcPr>
          <w:p w14:paraId="34940B32"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Eksik</w:t>
            </w:r>
          </w:p>
        </w:tc>
        <w:tc>
          <w:tcPr>
            <w:tcW w:w="850" w:type="dxa"/>
            <w:shd w:val="clear" w:color="auto" w:fill="FFFFFF"/>
            <w:vAlign w:val="center"/>
          </w:tcPr>
          <w:p w14:paraId="2E7E5C40"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2</w:t>
            </w:r>
          </w:p>
        </w:tc>
        <w:tc>
          <w:tcPr>
            <w:tcW w:w="709" w:type="dxa"/>
            <w:shd w:val="clear" w:color="auto" w:fill="FFFFFF"/>
            <w:vAlign w:val="center"/>
          </w:tcPr>
          <w:p w14:paraId="40A5C9FC"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20,0</w:t>
            </w:r>
          </w:p>
        </w:tc>
        <w:tc>
          <w:tcPr>
            <w:tcW w:w="709" w:type="dxa"/>
            <w:shd w:val="clear" w:color="auto" w:fill="FFFFFF"/>
            <w:vAlign w:val="center"/>
          </w:tcPr>
          <w:p w14:paraId="33428E02"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3</w:t>
            </w:r>
          </w:p>
        </w:tc>
        <w:tc>
          <w:tcPr>
            <w:tcW w:w="708" w:type="dxa"/>
            <w:shd w:val="clear" w:color="auto" w:fill="FFFFFF"/>
            <w:vAlign w:val="center"/>
          </w:tcPr>
          <w:p w14:paraId="1B4EA4D1" w14:textId="77777777" w:rsidR="003B375A" w:rsidRPr="00B453C5" w:rsidRDefault="003B375A" w:rsidP="003B375A">
            <w:pPr>
              <w:spacing w:before="0"/>
              <w:ind w:firstLine="13"/>
              <w:jc w:val="center"/>
              <w:rPr>
                <w:color w:val="auto"/>
                <w:sz w:val="24"/>
                <w:lang w:val="tr-TR"/>
              </w:rPr>
            </w:pPr>
            <w:r w:rsidRPr="00B453C5">
              <w:rPr>
                <w:color w:val="auto"/>
                <w:sz w:val="24"/>
                <w:lang w:val="tr-TR"/>
              </w:rPr>
              <w:t>30,0</w:t>
            </w:r>
          </w:p>
        </w:tc>
        <w:tc>
          <w:tcPr>
            <w:tcW w:w="709" w:type="dxa"/>
            <w:shd w:val="clear" w:color="auto" w:fill="FFFFFF"/>
            <w:vAlign w:val="center"/>
          </w:tcPr>
          <w:p w14:paraId="3315A158" w14:textId="77777777" w:rsidR="003B375A" w:rsidRPr="00B453C5" w:rsidRDefault="003B375A" w:rsidP="003B375A">
            <w:pPr>
              <w:spacing w:before="0"/>
              <w:ind w:firstLine="13"/>
              <w:jc w:val="center"/>
              <w:rPr>
                <w:color w:val="auto"/>
                <w:sz w:val="24"/>
                <w:lang w:val="tr-TR"/>
              </w:rPr>
            </w:pPr>
            <w:r w:rsidRPr="00B453C5">
              <w:rPr>
                <w:color w:val="auto"/>
                <w:sz w:val="24"/>
                <w:lang w:val="tr-TR"/>
              </w:rPr>
              <w:t>1</w:t>
            </w:r>
          </w:p>
        </w:tc>
        <w:tc>
          <w:tcPr>
            <w:tcW w:w="851" w:type="dxa"/>
            <w:shd w:val="clear" w:color="auto" w:fill="FFFFFF"/>
            <w:vAlign w:val="center"/>
          </w:tcPr>
          <w:p w14:paraId="5FDB8861" w14:textId="77777777" w:rsidR="003B375A" w:rsidRPr="00B453C5" w:rsidRDefault="003B375A" w:rsidP="003B375A">
            <w:pPr>
              <w:spacing w:before="0"/>
              <w:ind w:firstLine="13"/>
              <w:jc w:val="center"/>
              <w:rPr>
                <w:color w:val="auto"/>
                <w:sz w:val="24"/>
                <w:lang w:val="tr-TR"/>
              </w:rPr>
            </w:pPr>
            <w:r w:rsidRPr="00B453C5">
              <w:rPr>
                <w:color w:val="auto"/>
                <w:sz w:val="24"/>
                <w:lang w:val="tr-TR"/>
              </w:rPr>
              <w:t>10,0</w:t>
            </w:r>
          </w:p>
        </w:tc>
      </w:tr>
      <w:tr w:rsidR="00B453C5" w:rsidRPr="00B453C5" w14:paraId="3EA16A2A" w14:textId="77777777" w:rsidTr="000C0193">
        <w:trPr>
          <w:cantSplit/>
          <w:jc w:val="center"/>
        </w:trPr>
        <w:tc>
          <w:tcPr>
            <w:tcW w:w="1560" w:type="dxa"/>
            <w:vMerge/>
            <w:shd w:val="clear" w:color="auto" w:fill="FFFFFF"/>
            <w:vAlign w:val="center"/>
          </w:tcPr>
          <w:p w14:paraId="56EFE81B" w14:textId="77777777" w:rsidR="003B375A" w:rsidRPr="00B453C5" w:rsidRDefault="003B375A" w:rsidP="003B375A">
            <w:pPr>
              <w:autoSpaceDE w:val="0"/>
              <w:autoSpaceDN w:val="0"/>
              <w:adjustRightInd w:val="0"/>
              <w:spacing w:before="0" w:after="0"/>
              <w:ind w:firstLine="13"/>
              <w:rPr>
                <w:color w:val="auto"/>
                <w:sz w:val="24"/>
                <w:lang w:val="tr-TR"/>
              </w:rPr>
            </w:pPr>
          </w:p>
        </w:tc>
        <w:tc>
          <w:tcPr>
            <w:tcW w:w="1134" w:type="dxa"/>
            <w:shd w:val="clear" w:color="auto" w:fill="FFFFFF"/>
            <w:vAlign w:val="center"/>
          </w:tcPr>
          <w:p w14:paraId="4CA829E7"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Yanlış</w:t>
            </w:r>
          </w:p>
        </w:tc>
        <w:tc>
          <w:tcPr>
            <w:tcW w:w="850" w:type="dxa"/>
            <w:shd w:val="clear" w:color="auto" w:fill="FFFFFF"/>
            <w:vAlign w:val="center"/>
          </w:tcPr>
          <w:p w14:paraId="6A5C5171"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7</w:t>
            </w:r>
          </w:p>
        </w:tc>
        <w:tc>
          <w:tcPr>
            <w:tcW w:w="709" w:type="dxa"/>
            <w:shd w:val="clear" w:color="auto" w:fill="FFFFFF"/>
            <w:vAlign w:val="center"/>
          </w:tcPr>
          <w:p w14:paraId="72AD43AD"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70,0</w:t>
            </w:r>
          </w:p>
        </w:tc>
        <w:tc>
          <w:tcPr>
            <w:tcW w:w="709" w:type="dxa"/>
            <w:shd w:val="clear" w:color="auto" w:fill="FFFFFF"/>
            <w:vAlign w:val="center"/>
          </w:tcPr>
          <w:p w14:paraId="7C0A25B3"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1</w:t>
            </w:r>
          </w:p>
        </w:tc>
        <w:tc>
          <w:tcPr>
            <w:tcW w:w="708" w:type="dxa"/>
            <w:shd w:val="clear" w:color="auto" w:fill="FFFFFF"/>
            <w:vAlign w:val="center"/>
          </w:tcPr>
          <w:p w14:paraId="2C554CEC" w14:textId="77777777" w:rsidR="003B375A" w:rsidRPr="00B453C5" w:rsidRDefault="003B375A" w:rsidP="003B375A">
            <w:pPr>
              <w:spacing w:before="0"/>
              <w:ind w:firstLine="13"/>
              <w:jc w:val="center"/>
              <w:rPr>
                <w:color w:val="auto"/>
                <w:sz w:val="24"/>
                <w:lang w:val="tr-TR"/>
              </w:rPr>
            </w:pPr>
            <w:r w:rsidRPr="00B453C5">
              <w:rPr>
                <w:color w:val="auto"/>
                <w:sz w:val="24"/>
                <w:lang w:val="tr-TR"/>
              </w:rPr>
              <w:t>10,0</w:t>
            </w:r>
          </w:p>
        </w:tc>
        <w:tc>
          <w:tcPr>
            <w:tcW w:w="709" w:type="dxa"/>
            <w:shd w:val="clear" w:color="auto" w:fill="FFFFFF"/>
            <w:vAlign w:val="center"/>
          </w:tcPr>
          <w:p w14:paraId="5F74CE2D" w14:textId="77777777" w:rsidR="003B375A" w:rsidRPr="00B453C5" w:rsidRDefault="003B375A" w:rsidP="003B375A">
            <w:pPr>
              <w:spacing w:before="0"/>
              <w:ind w:firstLine="13"/>
              <w:jc w:val="center"/>
              <w:rPr>
                <w:color w:val="auto"/>
                <w:sz w:val="24"/>
                <w:lang w:val="tr-TR"/>
              </w:rPr>
            </w:pPr>
            <w:r w:rsidRPr="00B453C5">
              <w:rPr>
                <w:color w:val="auto"/>
                <w:sz w:val="24"/>
                <w:lang w:val="tr-TR"/>
              </w:rPr>
              <w:t>7</w:t>
            </w:r>
          </w:p>
        </w:tc>
        <w:tc>
          <w:tcPr>
            <w:tcW w:w="851" w:type="dxa"/>
            <w:shd w:val="clear" w:color="auto" w:fill="FFFFFF"/>
            <w:vAlign w:val="center"/>
          </w:tcPr>
          <w:p w14:paraId="1F168963" w14:textId="77777777" w:rsidR="003B375A" w:rsidRPr="00B453C5" w:rsidRDefault="003B375A" w:rsidP="003B375A">
            <w:pPr>
              <w:spacing w:before="0"/>
              <w:ind w:firstLine="13"/>
              <w:jc w:val="center"/>
              <w:rPr>
                <w:color w:val="auto"/>
                <w:sz w:val="24"/>
                <w:lang w:val="tr-TR"/>
              </w:rPr>
            </w:pPr>
            <w:r w:rsidRPr="00B453C5">
              <w:rPr>
                <w:color w:val="auto"/>
                <w:sz w:val="24"/>
                <w:lang w:val="tr-TR"/>
              </w:rPr>
              <w:t>70,0</w:t>
            </w:r>
          </w:p>
        </w:tc>
      </w:tr>
      <w:tr w:rsidR="00B453C5" w:rsidRPr="00B453C5" w14:paraId="2803ABA5" w14:textId="77777777" w:rsidTr="000C0193">
        <w:trPr>
          <w:cantSplit/>
          <w:jc w:val="center"/>
        </w:trPr>
        <w:tc>
          <w:tcPr>
            <w:tcW w:w="1560" w:type="dxa"/>
            <w:vMerge w:val="restart"/>
            <w:shd w:val="clear" w:color="auto" w:fill="FFFFFF"/>
            <w:vAlign w:val="center"/>
          </w:tcPr>
          <w:p w14:paraId="5172A6DF" w14:textId="77777777" w:rsidR="003B375A" w:rsidRPr="00B453C5" w:rsidRDefault="003B375A" w:rsidP="003B375A">
            <w:pPr>
              <w:autoSpaceDE w:val="0"/>
              <w:autoSpaceDN w:val="0"/>
              <w:adjustRightInd w:val="0"/>
              <w:spacing w:before="0" w:after="0"/>
              <w:ind w:left="60" w:right="60" w:firstLine="13"/>
              <w:rPr>
                <w:color w:val="auto"/>
                <w:sz w:val="24"/>
                <w:lang w:val="tr-TR"/>
              </w:rPr>
            </w:pPr>
            <w:r w:rsidRPr="00B453C5">
              <w:rPr>
                <w:color w:val="auto"/>
                <w:sz w:val="24"/>
                <w:lang w:val="tr-TR"/>
              </w:rPr>
              <w:t>Üçüncü Sınıf</w:t>
            </w:r>
          </w:p>
        </w:tc>
        <w:tc>
          <w:tcPr>
            <w:tcW w:w="1134" w:type="dxa"/>
            <w:shd w:val="clear" w:color="auto" w:fill="FFFFFF"/>
            <w:vAlign w:val="center"/>
          </w:tcPr>
          <w:p w14:paraId="36789C25"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Doğru</w:t>
            </w:r>
          </w:p>
        </w:tc>
        <w:tc>
          <w:tcPr>
            <w:tcW w:w="850" w:type="dxa"/>
            <w:shd w:val="clear" w:color="auto" w:fill="FFFFFF"/>
            <w:vAlign w:val="center"/>
          </w:tcPr>
          <w:p w14:paraId="4C0AF6D5"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0</w:t>
            </w:r>
          </w:p>
        </w:tc>
        <w:tc>
          <w:tcPr>
            <w:tcW w:w="709" w:type="dxa"/>
            <w:shd w:val="clear" w:color="auto" w:fill="FFFFFF"/>
            <w:vAlign w:val="center"/>
          </w:tcPr>
          <w:p w14:paraId="5BAC167B"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0,00</w:t>
            </w:r>
          </w:p>
        </w:tc>
        <w:tc>
          <w:tcPr>
            <w:tcW w:w="709" w:type="dxa"/>
            <w:shd w:val="clear" w:color="auto" w:fill="FFFFFF"/>
            <w:vAlign w:val="center"/>
          </w:tcPr>
          <w:p w14:paraId="73E74300"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6</w:t>
            </w:r>
          </w:p>
        </w:tc>
        <w:tc>
          <w:tcPr>
            <w:tcW w:w="708" w:type="dxa"/>
            <w:shd w:val="clear" w:color="auto" w:fill="FFFFFF"/>
            <w:vAlign w:val="center"/>
          </w:tcPr>
          <w:p w14:paraId="0A023A6F" w14:textId="77777777" w:rsidR="003B375A" w:rsidRPr="00B453C5" w:rsidRDefault="003B375A" w:rsidP="003B375A">
            <w:pPr>
              <w:spacing w:before="0"/>
              <w:ind w:firstLine="13"/>
              <w:jc w:val="center"/>
              <w:rPr>
                <w:color w:val="auto"/>
                <w:sz w:val="24"/>
                <w:lang w:val="tr-TR"/>
              </w:rPr>
            </w:pPr>
            <w:r w:rsidRPr="00B453C5">
              <w:rPr>
                <w:color w:val="auto"/>
                <w:sz w:val="24"/>
                <w:lang w:val="tr-TR"/>
              </w:rPr>
              <w:t>60,0</w:t>
            </w:r>
          </w:p>
        </w:tc>
        <w:tc>
          <w:tcPr>
            <w:tcW w:w="709" w:type="dxa"/>
            <w:shd w:val="clear" w:color="auto" w:fill="FFFFFF"/>
            <w:vAlign w:val="center"/>
          </w:tcPr>
          <w:p w14:paraId="1288694D" w14:textId="77777777" w:rsidR="003B375A" w:rsidRPr="00B453C5" w:rsidRDefault="003B375A" w:rsidP="003B375A">
            <w:pPr>
              <w:spacing w:before="0"/>
              <w:ind w:firstLine="13"/>
              <w:jc w:val="center"/>
              <w:rPr>
                <w:color w:val="auto"/>
                <w:sz w:val="24"/>
                <w:lang w:val="tr-TR"/>
              </w:rPr>
            </w:pPr>
            <w:r w:rsidRPr="00B453C5">
              <w:rPr>
                <w:color w:val="auto"/>
                <w:sz w:val="24"/>
                <w:lang w:val="tr-TR"/>
              </w:rPr>
              <w:t>3</w:t>
            </w:r>
          </w:p>
        </w:tc>
        <w:tc>
          <w:tcPr>
            <w:tcW w:w="851" w:type="dxa"/>
            <w:shd w:val="clear" w:color="auto" w:fill="FFFFFF"/>
            <w:vAlign w:val="center"/>
          </w:tcPr>
          <w:p w14:paraId="163C7290" w14:textId="77777777" w:rsidR="003B375A" w:rsidRPr="00B453C5" w:rsidRDefault="003B375A" w:rsidP="003B375A">
            <w:pPr>
              <w:spacing w:before="0"/>
              <w:ind w:firstLine="13"/>
              <w:jc w:val="center"/>
              <w:rPr>
                <w:color w:val="auto"/>
                <w:sz w:val="24"/>
                <w:lang w:val="tr-TR"/>
              </w:rPr>
            </w:pPr>
            <w:r w:rsidRPr="00B453C5">
              <w:rPr>
                <w:color w:val="auto"/>
                <w:sz w:val="24"/>
                <w:lang w:val="tr-TR"/>
              </w:rPr>
              <w:t>30,0</w:t>
            </w:r>
          </w:p>
        </w:tc>
      </w:tr>
      <w:tr w:rsidR="00B453C5" w:rsidRPr="00B453C5" w14:paraId="68E64C90" w14:textId="77777777" w:rsidTr="000C0193">
        <w:trPr>
          <w:cantSplit/>
          <w:jc w:val="center"/>
        </w:trPr>
        <w:tc>
          <w:tcPr>
            <w:tcW w:w="1560" w:type="dxa"/>
            <w:vMerge/>
            <w:shd w:val="clear" w:color="auto" w:fill="FFFFFF"/>
            <w:vAlign w:val="center"/>
          </w:tcPr>
          <w:p w14:paraId="2FDCAEA9" w14:textId="77777777" w:rsidR="003B375A" w:rsidRPr="00B453C5" w:rsidRDefault="003B375A" w:rsidP="003B375A">
            <w:pPr>
              <w:autoSpaceDE w:val="0"/>
              <w:autoSpaceDN w:val="0"/>
              <w:adjustRightInd w:val="0"/>
              <w:spacing w:before="0" w:after="0"/>
              <w:ind w:firstLine="13"/>
              <w:rPr>
                <w:color w:val="auto"/>
                <w:sz w:val="24"/>
                <w:lang w:val="tr-TR"/>
              </w:rPr>
            </w:pPr>
          </w:p>
        </w:tc>
        <w:tc>
          <w:tcPr>
            <w:tcW w:w="1134" w:type="dxa"/>
            <w:shd w:val="clear" w:color="auto" w:fill="FFFFFF"/>
            <w:vAlign w:val="center"/>
          </w:tcPr>
          <w:p w14:paraId="40255B71"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Eksik</w:t>
            </w:r>
          </w:p>
        </w:tc>
        <w:tc>
          <w:tcPr>
            <w:tcW w:w="850" w:type="dxa"/>
            <w:shd w:val="clear" w:color="auto" w:fill="FFFFFF"/>
            <w:vAlign w:val="center"/>
          </w:tcPr>
          <w:p w14:paraId="7431D3EA"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8</w:t>
            </w:r>
          </w:p>
        </w:tc>
        <w:tc>
          <w:tcPr>
            <w:tcW w:w="709" w:type="dxa"/>
            <w:shd w:val="clear" w:color="auto" w:fill="FFFFFF"/>
            <w:vAlign w:val="center"/>
          </w:tcPr>
          <w:p w14:paraId="369BBE5B"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80,0</w:t>
            </w:r>
          </w:p>
        </w:tc>
        <w:tc>
          <w:tcPr>
            <w:tcW w:w="709" w:type="dxa"/>
            <w:shd w:val="clear" w:color="auto" w:fill="FFFFFF"/>
            <w:vAlign w:val="center"/>
          </w:tcPr>
          <w:p w14:paraId="0FE276C3"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3</w:t>
            </w:r>
          </w:p>
        </w:tc>
        <w:tc>
          <w:tcPr>
            <w:tcW w:w="708" w:type="dxa"/>
            <w:shd w:val="clear" w:color="auto" w:fill="FFFFFF"/>
            <w:vAlign w:val="center"/>
          </w:tcPr>
          <w:p w14:paraId="7DF2D82D" w14:textId="77777777" w:rsidR="003B375A" w:rsidRPr="00B453C5" w:rsidRDefault="003B375A" w:rsidP="003B375A">
            <w:pPr>
              <w:spacing w:before="0"/>
              <w:ind w:firstLine="13"/>
              <w:jc w:val="center"/>
              <w:rPr>
                <w:color w:val="auto"/>
                <w:sz w:val="24"/>
                <w:lang w:val="tr-TR"/>
              </w:rPr>
            </w:pPr>
            <w:r w:rsidRPr="00B453C5">
              <w:rPr>
                <w:color w:val="auto"/>
                <w:sz w:val="24"/>
                <w:lang w:val="tr-TR"/>
              </w:rPr>
              <w:t>30,0</w:t>
            </w:r>
          </w:p>
        </w:tc>
        <w:tc>
          <w:tcPr>
            <w:tcW w:w="709" w:type="dxa"/>
            <w:shd w:val="clear" w:color="auto" w:fill="FFFFFF"/>
            <w:vAlign w:val="center"/>
          </w:tcPr>
          <w:p w14:paraId="685C1F2C" w14:textId="77777777" w:rsidR="003B375A" w:rsidRPr="00B453C5" w:rsidRDefault="003B375A" w:rsidP="003B375A">
            <w:pPr>
              <w:spacing w:before="0"/>
              <w:ind w:firstLine="13"/>
              <w:jc w:val="center"/>
              <w:rPr>
                <w:color w:val="auto"/>
                <w:sz w:val="24"/>
                <w:lang w:val="tr-TR"/>
              </w:rPr>
            </w:pPr>
            <w:r w:rsidRPr="00B453C5">
              <w:rPr>
                <w:color w:val="auto"/>
                <w:sz w:val="24"/>
                <w:lang w:val="tr-TR"/>
              </w:rPr>
              <w:t>3</w:t>
            </w:r>
          </w:p>
        </w:tc>
        <w:tc>
          <w:tcPr>
            <w:tcW w:w="851" w:type="dxa"/>
            <w:shd w:val="clear" w:color="auto" w:fill="FFFFFF"/>
            <w:vAlign w:val="center"/>
          </w:tcPr>
          <w:p w14:paraId="3124B952" w14:textId="77777777" w:rsidR="003B375A" w:rsidRPr="00B453C5" w:rsidRDefault="003B375A" w:rsidP="003B375A">
            <w:pPr>
              <w:spacing w:before="0"/>
              <w:ind w:firstLine="13"/>
              <w:jc w:val="center"/>
              <w:rPr>
                <w:color w:val="auto"/>
                <w:sz w:val="24"/>
                <w:lang w:val="tr-TR"/>
              </w:rPr>
            </w:pPr>
            <w:r w:rsidRPr="00B453C5">
              <w:rPr>
                <w:color w:val="auto"/>
                <w:sz w:val="24"/>
                <w:lang w:val="tr-TR"/>
              </w:rPr>
              <w:t>30,0</w:t>
            </w:r>
          </w:p>
        </w:tc>
      </w:tr>
      <w:tr w:rsidR="00B453C5" w:rsidRPr="00B453C5" w14:paraId="3EA6B1D4" w14:textId="77777777" w:rsidTr="000C0193">
        <w:trPr>
          <w:cantSplit/>
          <w:trHeight w:val="471"/>
          <w:jc w:val="center"/>
        </w:trPr>
        <w:tc>
          <w:tcPr>
            <w:tcW w:w="1560" w:type="dxa"/>
            <w:vMerge/>
            <w:shd w:val="clear" w:color="auto" w:fill="FFFFFF"/>
            <w:vAlign w:val="center"/>
          </w:tcPr>
          <w:p w14:paraId="66141EFB" w14:textId="77777777" w:rsidR="003B375A" w:rsidRPr="00B453C5" w:rsidRDefault="003B375A" w:rsidP="003B375A">
            <w:pPr>
              <w:autoSpaceDE w:val="0"/>
              <w:autoSpaceDN w:val="0"/>
              <w:adjustRightInd w:val="0"/>
              <w:spacing w:before="0" w:after="0"/>
              <w:ind w:firstLine="13"/>
              <w:rPr>
                <w:color w:val="auto"/>
                <w:sz w:val="24"/>
                <w:lang w:val="tr-TR"/>
              </w:rPr>
            </w:pPr>
          </w:p>
        </w:tc>
        <w:tc>
          <w:tcPr>
            <w:tcW w:w="1134" w:type="dxa"/>
            <w:shd w:val="clear" w:color="auto" w:fill="FFFFFF"/>
            <w:vAlign w:val="center"/>
          </w:tcPr>
          <w:p w14:paraId="2CF567E4"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Yanlış</w:t>
            </w:r>
          </w:p>
        </w:tc>
        <w:tc>
          <w:tcPr>
            <w:tcW w:w="850" w:type="dxa"/>
            <w:shd w:val="clear" w:color="auto" w:fill="FFFFFF"/>
            <w:vAlign w:val="center"/>
          </w:tcPr>
          <w:p w14:paraId="5D9F4E19"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2</w:t>
            </w:r>
          </w:p>
        </w:tc>
        <w:tc>
          <w:tcPr>
            <w:tcW w:w="709" w:type="dxa"/>
            <w:shd w:val="clear" w:color="auto" w:fill="FFFFFF"/>
            <w:vAlign w:val="center"/>
          </w:tcPr>
          <w:p w14:paraId="4383FEBB"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20,0</w:t>
            </w:r>
          </w:p>
        </w:tc>
        <w:tc>
          <w:tcPr>
            <w:tcW w:w="709" w:type="dxa"/>
            <w:shd w:val="clear" w:color="auto" w:fill="FFFFFF"/>
            <w:vAlign w:val="center"/>
          </w:tcPr>
          <w:p w14:paraId="39D02A1F"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1</w:t>
            </w:r>
          </w:p>
        </w:tc>
        <w:tc>
          <w:tcPr>
            <w:tcW w:w="708" w:type="dxa"/>
            <w:shd w:val="clear" w:color="auto" w:fill="FFFFFF"/>
            <w:vAlign w:val="center"/>
          </w:tcPr>
          <w:p w14:paraId="01ECA71B" w14:textId="77777777" w:rsidR="003B375A" w:rsidRPr="00B453C5" w:rsidRDefault="003B375A" w:rsidP="003B375A">
            <w:pPr>
              <w:spacing w:before="0"/>
              <w:ind w:firstLine="13"/>
              <w:jc w:val="center"/>
              <w:rPr>
                <w:color w:val="auto"/>
                <w:sz w:val="24"/>
                <w:lang w:val="tr-TR"/>
              </w:rPr>
            </w:pPr>
            <w:r w:rsidRPr="00B453C5">
              <w:rPr>
                <w:color w:val="auto"/>
                <w:sz w:val="24"/>
                <w:lang w:val="tr-TR"/>
              </w:rPr>
              <w:t>10,0</w:t>
            </w:r>
          </w:p>
        </w:tc>
        <w:tc>
          <w:tcPr>
            <w:tcW w:w="709" w:type="dxa"/>
            <w:shd w:val="clear" w:color="auto" w:fill="FFFFFF"/>
            <w:vAlign w:val="center"/>
          </w:tcPr>
          <w:p w14:paraId="6ED360FE"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4</w:t>
            </w:r>
          </w:p>
        </w:tc>
        <w:tc>
          <w:tcPr>
            <w:tcW w:w="851" w:type="dxa"/>
            <w:shd w:val="clear" w:color="auto" w:fill="FFFFFF"/>
            <w:vAlign w:val="center"/>
          </w:tcPr>
          <w:p w14:paraId="3E3CD43B" w14:textId="77777777" w:rsidR="003B375A" w:rsidRPr="00B453C5" w:rsidRDefault="003B375A" w:rsidP="003B375A">
            <w:pPr>
              <w:spacing w:before="0"/>
              <w:ind w:firstLine="13"/>
              <w:jc w:val="center"/>
              <w:rPr>
                <w:color w:val="auto"/>
                <w:sz w:val="24"/>
                <w:lang w:val="tr-TR"/>
              </w:rPr>
            </w:pPr>
            <w:r w:rsidRPr="00B453C5">
              <w:rPr>
                <w:color w:val="auto"/>
                <w:sz w:val="24"/>
                <w:lang w:val="tr-TR"/>
              </w:rPr>
              <w:t>40,0</w:t>
            </w:r>
          </w:p>
        </w:tc>
      </w:tr>
      <w:tr w:rsidR="00B453C5" w:rsidRPr="00B453C5" w14:paraId="2429A9FD" w14:textId="77777777" w:rsidTr="000C0193">
        <w:trPr>
          <w:cantSplit/>
          <w:jc w:val="center"/>
        </w:trPr>
        <w:tc>
          <w:tcPr>
            <w:tcW w:w="1560" w:type="dxa"/>
            <w:vMerge w:val="restart"/>
            <w:shd w:val="clear" w:color="auto" w:fill="FFFFFF"/>
            <w:vAlign w:val="center"/>
          </w:tcPr>
          <w:p w14:paraId="1C00D60E" w14:textId="77777777" w:rsidR="003B375A" w:rsidRPr="00B453C5" w:rsidRDefault="003B375A" w:rsidP="003B375A">
            <w:pPr>
              <w:autoSpaceDE w:val="0"/>
              <w:autoSpaceDN w:val="0"/>
              <w:adjustRightInd w:val="0"/>
              <w:spacing w:before="0" w:after="0"/>
              <w:ind w:left="60" w:right="60" w:firstLine="13"/>
              <w:rPr>
                <w:color w:val="auto"/>
                <w:sz w:val="24"/>
                <w:lang w:val="tr-TR"/>
              </w:rPr>
            </w:pPr>
            <w:r w:rsidRPr="00B453C5">
              <w:rPr>
                <w:color w:val="auto"/>
                <w:sz w:val="24"/>
                <w:lang w:val="tr-TR"/>
              </w:rPr>
              <w:t>Dördüncü Sınıf</w:t>
            </w:r>
          </w:p>
        </w:tc>
        <w:tc>
          <w:tcPr>
            <w:tcW w:w="1134" w:type="dxa"/>
            <w:shd w:val="clear" w:color="auto" w:fill="FFFFFF"/>
            <w:vAlign w:val="center"/>
          </w:tcPr>
          <w:p w14:paraId="672087DD"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Doğru</w:t>
            </w:r>
          </w:p>
        </w:tc>
        <w:tc>
          <w:tcPr>
            <w:tcW w:w="850" w:type="dxa"/>
            <w:shd w:val="clear" w:color="auto" w:fill="FFFFFF"/>
            <w:vAlign w:val="center"/>
          </w:tcPr>
          <w:p w14:paraId="66090CA3"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3</w:t>
            </w:r>
          </w:p>
        </w:tc>
        <w:tc>
          <w:tcPr>
            <w:tcW w:w="709" w:type="dxa"/>
            <w:shd w:val="clear" w:color="auto" w:fill="FFFFFF"/>
            <w:vAlign w:val="center"/>
          </w:tcPr>
          <w:p w14:paraId="0436C3E0"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30,0</w:t>
            </w:r>
          </w:p>
        </w:tc>
        <w:tc>
          <w:tcPr>
            <w:tcW w:w="709" w:type="dxa"/>
            <w:shd w:val="clear" w:color="auto" w:fill="FFFFFF"/>
            <w:vAlign w:val="center"/>
          </w:tcPr>
          <w:p w14:paraId="4405291D"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8</w:t>
            </w:r>
          </w:p>
        </w:tc>
        <w:tc>
          <w:tcPr>
            <w:tcW w:w="708" w:type="dxa"/>
            <w:shd w:val="clear" w:color="auto" w:fill="FFFFFF"/>
            <w:vAlign w:val="center"/>
          </w:tcPr>
          <w:p w14:paraId="150714FB" w14:textId="77777777" w:rsidR="003B375A" w:rsidRPr="00B453C5" w:rsidRDefault="003B375A" w:rsidP="003B375A">
            <w:pPr>
              <w:spacing w:before="0"/>
              <w:ind w:firstLine="13"/>
              <w:jc w:val="center"/>
              <w:rPr>
                <w:color w:val="auto"/>
                <w:sz w:val="24"/>
                <w:lang w:val="tr-TR"/>
              </w:rPr>
            </w:pPr>
            <w:r w:rsidRPr="00B453C5">
              <w:rPr>
                <w:color w:val="auto"/>
                <w:sz w:val="24"/>
                <w:lang w:val="tr-TR"/>
              </w:rPr>
              <w:t>80,0</w:t>
            </w:r>
          </w:p>
        </w:tc>
        <w:tc>
          <w:tcPr>
            <w:tcW w:w="709" w:type="dxa"/>
            <w:shd w:val="clear" w:color="auto" w:fill="FFFFFF"/>
            <w:vAlign w:val="center"/>
          </w:tcPr>
          <w:p w14:paraId="4BBC93AF" w14:textId="77777777" w:rsidR="003B375A" w:rsidRPr="00B453C5" w:rsidRDefault="003B375A" w:rsidP="003B375A">
            <w:pPr>
              <w:spacing w:before="0"/>
              <w:ind w:firstLine="13"/>
              <w:jc w:val="center"/>
              <w:rPr>
                <w:color w:val="auto"/>
                <w:sz w:val="24"/>
                <w:lang w:val="tr-TR"/>
              </w:rPr>
            </w:pPr>
            <w:r w:rsidRPr="00B453C5">
              <w:rPr>
                <w:color w:val="auto"/>
                <w:sz w:val="24"/>
                <w:lang w:val="tr-TR"/>
              </w:rPr>
              <w:t>2</w:t>
            </w:r>
          </w:p>
        </w:tc>
        <w:tc>
          <w:tcPr>
            <w:tcW w:w="851" w:type="dxa"/>
            <w:shd w:val="clear" w:color="auto" w:fill="FFFFFF"/>
            <w:vAlign w:val="center"/>
          </w:tcPr>
          <w:p w14:paraId="1C7A8AC0" w14:textId="77777777" w:rsidR="003B375A" w:rsidRPr="00B453C5" w:rsidRDefault="003B375A" w:rsidP="003B375A">
            <w:pPr>
              <w:spacing w:before="0"/>
              <w:ind w:firstLine="13"/>
              <w:jc w:val="center"/>
              <w:rPr>
                <w:color w:val="auto"/>
                <w:sz w:val="24"/>
                <w:lang w:val="tr-TR"/>
              </w:rPr>
            </w:pPr>
            <w:r w:rsidRPr="00B453C5">
              <w:rPr>
                <w:color w:val="auto"/>
                <w:sz w:val="24"/>
                <w:lang w:val="tr-TR"/>
              </w:rPr>
              <w:t>20,0</w:t>
            </w:r>
          </w:p>
        </w:tc>
      </w:tr>
      <w:tr w:rsidR="00B453C5" w:rsidRPr="00B453C5" w14:paraId="1D31BA2B" w14:textId="77777777" w:rsidTr="000C0193">
        <w:trPr>
          <w:cantSplit/>
          <w:jc w:val="center"/>
        </w:trPr>
        <w:tc>
          <w:tcPr>
            <w:tcW w:w="1560" w:type="dxa"/>
            <w:vMerge/>
            <w:shd w:val="clear" w:color="auto" w:fill="FFFFFF"/>
            <w:vAlign w:val="center"/>
          </w:tcPr>
          <w:p w14:paraId="6D6B1843" w14:textId="77777777" w:rsidR="003B375A" w:rsidRPr="00B453C5" w:rsidRDefault="003B375A" w:rsidP="003B375A">
            <w:pPr>
              <w:autoSpaceDE w:val="0"/>
              <w:autoSpaceDN w:val="0"/>
              <w:adjustRightInd w:val="0"/>
              <w:spacing w:before="0" w:after="0"/>
              <w:ind w:left="60" w:right="60"/>
              <w:rPr>
                <w:color w:val="auto"/>
                <w:sz w:val="24"/>
                <w:lang w:val="tr-TR"/>
              </w:rPr>
            </w:pPr>
          </w:p>
        </w:tc>
        <w:tc>
          <w:tcPr>
            <w:tcW w:w="1134" w:type="dxa"/>
            <w:shd w:val="clear" w:color="auto" w:fill="FFFFFF"/>
            <w:vAlign w:val="center"/>
          </w:tcPr>
          <w:p w14:paraId="408EBBE0"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Eksik</w:t>
            </w:r>
          </w:p>
        </w:tc>
        <w:tc>
          <w:tcPr>
            <w:tcW w:w="850" w:type="dxa"/>
            <w:shd w:val="clear" w:color="auto" w:fill="FFFFFF"/>
            <w:vAlign w:val="center"/>
          </w:tcPr>
          <w:p w14:paraId="3ECA4BD4"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0</w:t>
            </w:r>
          </w:p>
        </w:tc>
        <w:tc>
          <w:tcPr>
            <w:tcW w:w="709" w:type="dxa"/>
            <w:shd w:val="clear" w:color="auto" w:fill="FFFFFF"/>
            <w:vAlign w:val="center"/>
          </w:tcPr>
          <w:p w14:paraId="71CBDA7B"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00,0</w:t>
            </w:r>
          </w:p>
        </w:tc>
        <w:tc>
          <w:tcPr>
            <w:tcW w:w="709" w:type="dxa"/>
            <w:shd w:val="clear" w:color="auto" w:fill="FFFFFF"/>
            <w:vAlign w:val="center"/>
          </w:tcPr>
          <w:p w14:paraId="3489920D"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2</w:t>
            </w:r>
          </w:p>
        </w:tc>
        <w:tc>
          <w:tcPr>
            <w:tcW w:w="708" w:type="dxa"/>
            <w:shd w:val="clear" w:color="auto" w:fill="FFFFFF"/>
            <w:vAlign w:val="center"/>
          </w:tcPr>
          <w:p w14:paraId="1CB4CFD2" w14:textId="77777777" w:rsidR="003B375A" w:rsidRPr="00B453C5" w:rsidRDefault="003B375A" w:rsidP="003B375A">
            <w:pPr>
              <w:spacing w:before="0"/>
              <w:ind w:firstLine="13"/>
              <w:jc w:val="center"/>
              <w:rPr>
                <w:color w:val="auto"/>
                <w:sz w:val="24"/>
                <w:lang w:val="tr-TR"/>
              </w:rPr>
            </w:pPr>
            <w:r w:rsidRPr="00B453C5">
              <w:rPr>
                <w:color w:val="auto"/>
                <w:sz w:val="24"/>
                <w:lang w:val="tr-TR"/>
              </w:rPr>
              <w:t>20,0</w:t>
            </w:r>
          </w:p>
        </w:tc>
        <w:tc>
          <w:tcPr>
            <w:tcW w:w="709" w:type="dxa"/>
            <w:shd w:val="clear" w:color="auto" w:fill="FFFFFF"/>
            <w:vAlign w:val="center"/>
          </w:tcPr>
          <w:p w14:paraId="5F956F9F" w14:textId="77777777" w:rsidR="003B375A" w:rsidRPr="00B453C5" w:rsidRDefault="003B375A" w:rsidP="003B375A">
            <w:pPr>
              <w:spacing w:before="0"/>
              <w:ind w:firstLine="13"/>
              <w:jc w:val="center"/>
              <w:rPr>
                <w:color w:val="auto"/>
                <w:sz w:val="24"/>
                <w:lang w:val="tr-TR"/>
              </w:rPr>
            </w:pPr>
            <w:r w:rsidRPr="00B453C5">
              <w:rPr>
                <w:color w:val="auto"/>
                <w:sz w:val="24"/>
                <w:lang w:val="tr-TR"/>
              </w:rPr>
              <w:t>1</w:t>
            </w:r>
          </w:p>
        </w:tc>
        <w:tc>
          <w:tcPr>
            <w:tcW w:w="851" w:type="dxa"/>
            <w:shd w:val="clear" w:color="auto" w:fill="FFFFFF"/>
            <w:vAlign w:val="center"/>
          </w:tcPr>
          <w:p w14:paraId="02E819C8" w14:textId="77777777" w:rsidR="003B375A" w:rsidRPr="00B453C5" w:rsidRDefault="003B375A" w:rsidP="003B375A">
            <w:pPr>
              <w:spacing w:before="0"/>
              <w:ind w:firstLine="13"/>
              <w:jc w:val="center"/>
              <w:rPr>
                <w:color w:val="auto"/>
                <w:sz w:val="24"/>
                <w:lang w:val="tr-TR"/>
              </w:rPr>
            </w:pPr>
            <w:r w:rsidRPr="00B453C5">
              <w:rPr>
                <w:color w:val="auto"/>
                <w:sz w:val="24"/>
                <w:lang w:val="tr-TR"/>
              </w:rPr>
              <w:t>10,0</w:t>
            </w:r>
          </w:p>
        </w:tc>
      </w:tr>
      <w:tr w:rsidR="00B453C5" w:rsidRPr="00B453C5" w14:paraId="1D45535A" w14:textId="77777777" w:rsidTr="000C0193">
        <w:trPr>
          <w:cantSplit/>
          <w:jc w:val="center"/>
        </w:trPr>
        <w:tc>
          <w:tcPr>
            <w:tcW w:w="1560" w:type="dxa"/>
            <w:vMerge/>
            <w:shd w:val="clear" w:color="auto" w:fill="FFFFFF"/>
            <w:vAlign w:val="center"/>
          </w:tcPr>
          <w:p w14:paraId="17BFB30E" w14:textId="77777777" w:rsidR="003B375A" w:rsidRPr="00B453C5" w:rsidRDefault="003B375A" w:rsidP="003B375A">
            <w:pPr>
              <w:autoSpaceDE w:val="0"/>
              <w:autoSpaceDN w:val="0"/>
              <w:adjustRightInd w:val="0"/>
              <w:spacing w:before="0" w:after="0"/>
              <w:rPr>
                <w:color w:val="auto"/>
                <w:sz w:val="24"/>
                <w:lang w:val="tr-TR"/>
              </w:rPr>
            </w:pPr>
          </w:p>
        </w:tc>
        <w:tc>
          <w:tcPr>
            <w:tcW w:w="1134" w:type="dxa"/>
            <w:shd w:val="clear" w:color="auto" w:fill="FFFFFF"/>
            <w:vAlign w:val="center"/>
          </w:tcPr>
          <w:p w14:paraId="3044E9BE" w14:textId="77777777" w:rsidR="003B375A" w:rsidRPr="00B453C5" w:rsidRDefault="003B375A" w:rsidP="003B375A">
            <w:pPr>
              <w:autoSpaceDE w:val="0"/>
              <w:autoSpaceDN w:val="0"/>
              <w:adjustRightInd w:val="0"/>
              <w:spacing w:before="0" w:after="0"/>
              <w:ind w:left="60" w:right="60" w:firstLine="12"/>
              <w:rPr>
                <w:color w:val="auto"/>
                <w:sz w:val="24"/>
                <w:lang w:val="tr-TR"/>
              </w:rPr>
            </w:pPr>
            <w:r w:rsidRPr="00B453C5">
              <w:rPr>
                <w:color w:val="auto"/>
                <w:sz w:val="24"/>
                <w:lang w:val="tr-TR"/>
              </w:rPr>
              <w:t>Yanlış</w:t>
            </w:r>
          </w:p>
        </w:tc>
        <w:tc>
          <w:tcPr>
            <w:tcW w:w="850" w:type="dxa"/>
            <w:shd w:val="clear" w:color="auto" w:fill="FFFFFF"/>
            <w:vAlign w:val="center"/>
          </w:tcPr>
          <w:p w14:paraId="5EC7E6B4"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7</w:t>
            </w:r>
          </w:p>
        </w:tc>
        <w:tc>
          <w:tcPr>
            <w:tcW w:w="709" w:type="dxa"/>
            <w:shd w:val="clear" w:color="auto" w:fill="FFFFFF"/>
            <w:vAlign w:val="center"/>
          </w:tcPr>
          <w:p w14:paraId="35EA6893"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70,0</w:t>
            </w:r>
          </w:p>
        </w:tc>
        <w:tc>
          <w:tcPr>
            <w:tcW w:w="709" w:type="dxa"/>
            <w:shd w:val="clear" w:color="auto" w:fill="FFFFFF"/>
            <w:vAlign w:val="center"/>
          </w:tcPr>
          <w:p w14:paraId="7CBA996E" w14:textId="77777777" w:rsidR="003B375A" w:rsidRPr="00B453C5" w:rsidRDefault="003B375A" w:rsidP="003B375A">
            <w:pPr>
              <w:autoSpaceDE w:val="0"/>
              <w:autoSpaceDN w:val="0"/>
              <w:adjustRightInd w:val="0"/>
              <w:spacing w:before="0" w:after="0"/>
              <w:ind w:left="60" w:right="60" w:firstLine="13"/>
              <w:jc w:val="center"/>
              <w:rPr>
                <w:color w:val="auto"/>
                <w:sz w:val="24"/>
                <w:lang w:val="tr-TR"/>
              </w:rPr>
            </w:pPr>
            <w:r w:rsidRPr="00B453C5">
              <w:rPr>
                <w:color w:val="auto"/>
                <w:sz w:val="24"/>
                <w:lang w:val="tr-TR"/>
              </w:rPr>
              <w:t>0</w:t>
            </w:r>
          </w:p>
        </w:tc>
        <w:tc>
          <w:tcPr>
            <w:tcW w:w="708" w:type="dxa"/>
            <w:shd w:val="clear" w:color="auto" w:fill="FFFFFF"/>
            <w:vAlign w:val="center"/>
          </w:tcPr>
          <w:p w14:paraId="1D9CFC7C" w14:textId="77777777" w:rsidR="003B375A" w:rsidRPr="00B453C5" w:rsidRDefault="003B375A" w:rsidP="003B375A">
            <w:pPr>
              <w:spacing w:before="0"/>
              <w:ind w:firstLine="13"/>
              <w:jc w:val="center"/>
              <w:rPr>
                <w:color w:val="auto"/>
                <w:sz w:val="24"/>
                <w:lang w:val="tr-TR"/>
              </w:rPr>
            </w:pPr>
            <w:r w:rsidRPr="00B453C5">
              <w:rPr>
                <w:color w:val="auto"/>
                <w:sz w:val="24"/>
                <w:lang w:val="tr-TR"/>
              </w:rPr>
              <w:t>00,0</w:t>
            </w:r>
          </w:p>
        </w:tc>
        <w:tc>
          <w:tcPr>
            <w:tcW w:w="709" w:type="dxa"/>
            <w:shd w:val="clear" w:color="auto" w:fill="FFFFFF"/>
            <w:vAlign w:val="center"/>
          </w:tcPr>
          <w:p w14:paraId="2A8EEDB3" w14:textId="77777777" w:rsidR="003B375A" w:rsidRPr="00B453C5" w:rsidRDefault="003B375A" w:rsidP="003B375A">
            <w:pPr>
              <w:spacing w:before="0"/>
              <w:ind w:firstLine="13"/>
              <w:jc w:val="center"/>
              <w:rPr>
                <w:color w:val="auto"/>
                <w:sz w:val="24"/>
                <w:lang w:val="tr-TR"/>
              </w:rPr>
            </w:pPr>
            <w:r w:rsidRPr="00B453C5">
              <w:rPr>
                <w:color w:val="auto"/>
                <w:sz w:val="24"/>
                <w:lang w:val="tr-TR"/>
              </w:rPr>
              <w:t>7</w:t>
            </w:r>
          </w:p>
        </w:tc>
        <w:tc>
          <w:tcPr>
            <w:tcW w:w="851" w:type="dxa"/>
            <w:shd w:val="clear" w:color="auto" w:fill="FFFFFF"/>
            <w:vAlign w:val="center"/>
          </w:tcPr>
          <w:p w14:paraId="4841BEE6" w14:textId="77777777" w:rsidR="003B375A" w:rsidRPr="00B453C5" w:rsidRDefault="003B375A" w:rsidP="003B375A">
            <w:pPr>
              <w:spacing w:before="0"/>
              <w:ind w:firstLine="13"/>
              <w:jc w:val="center"/>
              <w:rPr>
                <w:color w:val="auto"/>
                <w:sz w:val="24"/>
                <w:lang w:val="tr-TR"/>
              </w:rPr>
            </w:pPr>
            <w:r w:rsidRPr="00B453C5">
              <w:rPr>
                <w:color w:val="auto"/>
                <w:sz w:val="24"/>
                <w:lang w:val="tr-TR"/>
              </w:rPr>
              <w:t>70,0</w:t>
            </w:r>
          </w:p>
        </w:tc>
      </w:tr>
    </w:tbl>
    <w:p w14:paraId="079B565A" w14:textId="77777777" w:rsidR="003B375A" w:rsidRPr="00B453C5" w:rsidRDefault="003B375A" w:rsidP="003B375A">
      <w:pPr>
        <w:autoSpaceDE w:val="0"/>
        <w:autoSpaceDN w:val="0"/>
        <w:adjustRightInd w:val="0"/>
        <w:spacing w:before="0" w:after="0"/>
        <w:rPr>
          <w:i/>
          <w:color w:val="auto"/>
          <w:sz w:val="24"/>
        </w:rPr>
      </w:pPr>
    </w:p>
    <w:p w14:paraId="6D4C6614" w14:textId="3A644CB7" w:rsidR="003B375A" w:rsidRPr="00B453C5" w:rsidRDefault="003B375A" w:rsidP="00601ABF">
      <w:pPr>
        <w:autoSpaceDE w:val="0"/>
        <w:autoSpaceDN w:val="0"/>
        <w:adjustRightInd w:val="0"/>
        <w:spacing w:after="0"/>
        <w:ind w:firstLine="567"/>
        <w:rPr>
          <w:color w:val="auto"/>
          <w:sz w:val="24"/>
          <w:lang w:val="tr-TR"/>
        </w:rPr>
      </w:pPr>
      <w:r w:rsidRPr="00B453C5">
        <w:rPr>
          <w:color w:val="auto"/>
          <w:sz w:val="24"/>
          <w:lang w:val="tr-TR"/>
        </w:rPr>
        <w:t xml:space="preserve">Tablo 3’ten de görüldüğü gibi, sınıf seviyeleri dikkate alındığında modelin fiziksel anlamını birinci ve dördüncü sınıftaki öğrencilerin diğer ara sınıflara oranla daha doğru tanımladıkları ifade edilebilir. Diğer taraftan, modelin değişkenlerini belirlemeye ilişkin veriler incelendiğinde tüm sınıf seviyelerinde modelin fiziksel anlamına kıyasla daha başarılı oldukları görülmektedir. Modelde göz ardı edilen değişkenlerin bilinme düzeyleri ise tüm sınıf seviyelerinde düşük olduğu görülmektedir. </w:t>
      </w:r>
    </w:p>
    <w:p w14:paraId="26F4EDA0" w14:textId="77777777" w:rsidR="003B375A" w:rsidRPr="00B453C5" w:rsidRDefault="003B375A" w:rsidP="00601ABF">
      <w:pPr>
        <w:autoSpaceDE w:val="0"/>
        <w:autoSpaceDN w:val="0"/>
        <w:adjustRightInd w:val="0"/>
        <w:spacing w:after="0"/>
        <w:ind w:firstLine="567"/>
        <w:rPr>
          <w:color w:val="auto"/>
          <w:sz w:val="24"/>
          <w:lang w:val="tr-TR"/>
        </w:rPr>
      </w:pPr>
      <w:r w:rsidRPr="00B453C5">
        <w:rPr>
          <w:color w:val="auto"/>
          <w:sz w:val="24"/>
          <w:lang w:val="tr-TR"/>
        </w:rPr>
        <w:t>Öğretmen adaylarına yönlendirilen sorular ve öğretmen adaylarının bu sorulara verdikleri yanıtların analizleri aşağıda sunulmaktadır. Bu çalışmada öğretmen adaylarına yönlendirilen üç soruya verdikleri yanıtlar “Doğru”, “Eksik” ve “Yanlış” olmak üzere üç kategoride incelenmiştir.</w:t>
      </w:r>
    </w:p>
    <w:p w14:paraId="1D4CDD62" w14:textId="77777777" w:rsidR="003B375A" w:rsidRPr="00B453C5" w:rsidRDefault="003B375A" w:rsidP="00601ABF">
      <w:pPr>
        <w:ind w:firstLine="567"/>
        <w:rPr>
          <w:b/>
          <w:noProof/>
          <w:color w:val="auto"/>
          <w:sz w:val="24"/>
          <w:lang w:val="tr-TR"/>
        </w:rPr>
      </w:pPr>
      <w:r w:rsidRPr="00B453C5">
        <w:rPr>
          <w:b/>
          <w:noProof/>
          <w:color w:val="auto"/>
          <w:sz w:val="24"/>
          <w:lang w:val="tr-TR"/>
        </w:rPr>
        <w:t xml:space="preserve">Modelinin Fiziksel Anlamı </w:t>
      </w:r>
    </w:p>
    <w:p w14:paraId="28D5AC4E" w14:textId="77777777" w:rsidR="003B375A" w:rsidRPr="00B453C5" w:rsidRDefault="003B375A" w:rsidP="00601ABF">
      <w:pPr>
        <w:ind w:firstLine="567"/>
        <w:rPr>
          <w:noProof/>
          <w:color w:val="auto"/>
          <w:sz w:val="24"/>
          <w:lang w:val="tr-TR"/>
        </w:rPr>
      </w:pPr>
      <w:r w:rsidRPr="00B453C5">
        <w:rPr>
          <w:noProof/>
          <w:color w:val="auto"/>
          <w:sz w:val="24"/>
          <w:lang w:val="tr-TR"/>
        </w:rPr>
        <w:t>Öğretmen adaylarının modelin fiziksel anlamına yönelik “Doğru” kategorisinde değerlendirilen örnek açıklamaları aşağıdaki gibidir:</w:t>
      </w:r>
    </w:p>
    <w:p w14:paraId="283FEC8D" w14:textId="77777777" w:rsidR="003B375A" w:rsidRPr="00B453C5" w:rsidRDefault="003B375A" w:rsidP="003B375A">
      <w:pPr>
        <w:ind w:left="284" w:right="424"/>
        <w:rPr>
          <w:i/>
          <w:noProof/>
          <w:color w:val="auto"/>
          <w:sz w:val="24"/>
          <w:lang w:val="tr-TR"/>
        </w:rPr>
      </w:pPr>
      <w:r w:rsidRPr="00B453C5">
        <w:rPr>
          <w:i/>
          <w:noProof/>
          <w:color w:val="auto"/>
          <w:sz w:val="24"/>
          <w:lang w:val="tr-TR"/>
        </w:rPr>
        <w:t>“y ekseni üzerindeki yer değiştirme, zamanın karesiyle doğru orantılı olarak değişir.” (A01)</w:t>
      </w:r>
    </w:p>
    <w:p w14:paraId="3762AA40" w14:textId="77777777" w:rsidR="003B375A" w:rsidRPr="00B453C5" w:rsidRDefault="003B375A" w:rsidP="003B375A">
      <w:pPr>
        <w:ind w:left="284" w:right="424"/>
        <w:rPr>
          <w:rFonts w:eastAsia="Times New Roman"/>
          <w:i/>
          <w:noProof/>
          <w:color w:val="auto"/>
          <w:sz w:val="24"/>
          <w:lang w:val="tr-TR"/>
        </w:rPr>
      </w:pPr>
      <w:r w:rsidRPr="00B453C5">
        <w:rPr>
          <w:i/>
          <w:noProof/>
          <w:color w:val="auto"/>
          <w:sz w:val="24"/>
          <w:lang w:val="tr-TR"/>
        </w:rPr>
        <w:lastRenderedPageBreak/>
        <w:t>“Yerden belli yükseklikteki cismin g yerçekimi etkisinde düşey eksendeki hareketi sırasında t kadar zamanda gerçekleştiği yer değiştirmeyi (</w:t>
      </w:r>
      <m:oMath>
        <m:r>
          <m:rPr>
            <m:sty m:val="bi"/>
          </m:rPr>
          <w:rPr>
            <w:rFonts w:ascii="Cambria Math" w:hAnsi="Cambria Math"/>
            <w:color w:val="auto"/>
            <w:sz w:val="24"/>
            <w:lang w:val="tr-TR"/>
          </w:rPr>
          <m:t>∆y)</m:t>
        </m:r>
      </m:oMath>
      <w:r w:rsidRPr="00B453C5">
        <w:rPr>
          <w:rFonts w:eastAsia="Times New Roman"/>
          <w:b/>
          <w:i/>
          <w:noProof/>
          <w:color w:val="auto"/>
          <w:sz w:val="24"/>
          <w:lang w:val="tr-TR"/>
        </w:rPr>
        <w:t xml:space="preserve"> </w:t>
      </w:r>
      <w:r w:rsidRPr="00B453C5">
        <w:rPr>
          <w:rFonts w:eastAsia="Times New Roman"/>
          <w:i/>
          <w:noProof/>
          <w:color w:val="auto"/>
          <w:sz w:val="24"/>
          <w:lang w:val="tr-TR"/>
        </w:rPr>
        <w:t>anlatmaktadır.”(A06)</w:t>
      </w:r>
    </w:p>
    <w:p w14:paraId="5F2A2899" w14:textId="40AC6A13" w:rsidR="003B375A" w:rsidRPr="00B453C5" w:rsidRDefault="003B375A" w:rsidP="003B375A">
      <w:pPr>
        <w:ind w:left="284" w:right="424"/>
        <w:rPr>
          <w:i/>
          <w:noProof/>
          <w:color w:val="auto"/>
          <w:sz w:val="24"/>
          <w:lang w:val="tr-TR"/>
        </w:rPr>
      </w:pPr>
      <w:r w:rsidRPr="00B453C5">
        <w:rPr>
          <w:i/>
          <w:noProof/>
          <w:color w:val="auto"/>
          <w:sz w:val="24"/>
          <w:lang w:val="tr-TR"/>
        </w:rPr>
        <w:t>“Yerç</w:t>
      </w:r>
      <w:r w:rsidR="00594B4E" w:rsidRPr="00B453C5">
        <w:rPr>
          <w:i/>
          <w:noProof/>
          <w:color w:val="auto"/>
          <w:sz w:val="24"/>
          <w:lang w:val="tr-TR"/>
        </w:rPr>
        <w:t>e</w:t>
      </w:r>
      <w:r w:rsidRPr="00B453C5">
        <w:rPr>
          <w:i/>
          <w:noProof/>
          <w:color w:val="auto"/>
          <w:sz w:val="24"/>
          <w:lang w:val="tr-TR"/>
        </w:rPr>
        <w:t>kiminin etkisiyle zamana bağlı olarak bir cismin yer değiştirme miktarıdır.” (A20)</w:t>
      </w:r>
    </w:p>
    <w:p w14:paraId="6F645D21" w14:textId="77777777" w:rsidR="003B375A" w:rsidRPr="00B453C5" w:rsidRDefault="003B375A" w:rsidP="003B375A">
      <w:pPr>
        <w:ind w:left="284" w:right="424"/>
        <w:rPr>
          <w:rFonts w:eastAsia="Times New Roman"/>
          <w:i/>
          <w:noProof/>
          <w:color w:val="auto"/>
          <w:sz w:val="24"/>
          <w:lang w:val="tr-TR"/>
        </w:rPr>
      </w:pPr>
      <w:r w:rsidRPr="00B453C5">
        <w:rPr>
          <w:i/>
          <w:noProof/>
          <w:color w:val="auto"/>
          <w:sz w:val="24"/>
          <w:lang w:val="tr-TR"/>
        </w:rPr>
        <w:t>“Serbest düşmenin formülüdür. İlk hız olmadan serbest bırakılan cismin yerçekiminin etkisiyle ne kadar sürede düşer veya belli bir zamanda ne kadar yol alacağını bulmamıza yarar.” (A31)</w:t>
      </w:r>
    </w:p>
    <w:p w14:paraId="7855BC3D" w14:textId="77777777" w:rsidR="003B375A" w:rsidRPr="00B453C5" w:rsidRDefault="003B375A" w:rsidP="003B375A">
      <w:pPr>
        <w:ind w:firstLine="0"/>
        <w:rPr>
          <w:noProof/>
          <w:color w:val="auto"/>
          <w:sz w:val="24"/>
          <w:lang w:val="tr-TR"/>
        </w:rPr>
      </w:pPr>
      <w:r w:rsidRPr="00B453C5">
        <w:rPr>
          <w:noProof/>
          <w:color w:val="auto"/>
          <w:sz w:val="24"/>
          <w:lang w:val="tr-TR"/>
        </w:rPr>
        <w:t xml:space="preserve">Görüldüğü gibi doğru olarak değerlendirilen bu açıklamalarda ‘serbest düşmeye bırakılan cismin yer değiştirmesi’ açısından fiziksel bir anlam yüklemeden betimleme çabası vardır. Dolayısıyla hareketin adını vermeden denklemin açıklanması ‘hareketin fiziksel anlamının’ doğru olarak bilindiği şeklinde yorumlanmıştır. </w:t>
      </w:r>
    </w:p>
    <w:p w14:paraId="0C2356BE" w14:textId="77777777" w:rsidR="003B375A" w:rsidRPr="00B453C5" w:rsidRDefault="003B375A" w:rsidP="003B375A">
      <w:pPr>
        <w:ind w:firstLine="0"/>
        <w:rPr>
          <w:b/>
          <w:noProof/>
          <w:color w:val="auto"/>
          <w:sz w:val="24"/>
          <w:lang w:val="tr-TR"/>
        </w:rPr>
      </w:pPr>
      <w:r w:rsidRPr="00B453C5">
        <w:rPr>
          <w:noProof/>
          <w:color w:val="auto"/>
          <w:sz w:val="24"/>
          <w:lang w:val="tr-TR"/>
        </w:rPr>
        <w:t>Öğretmen adaylarının modelin fiziksel anlamına ilişkin “Eksik” kategorisinde  değerlendirilen açıklamalarına aşağıdaki örnek ifadeleri verilmiştir.</w:t>
      </w:r>
    </w:p>
    <w:p w14:paraId="42C35DC3" w14:textId="77777777" w:rsidR="003B375A" w:rsidRPr="00B453C5" w:rsidRDefault="003B375A" w:rsidP="003B375A">
      <w:pPr>
        <w:ind w:left="284" w:right="282"/>
        <w:rPr>
          <w:i/>
          <w:noProof/>
          <w:color w:val="auto"/>
          <w:sz w:val="24"/>
          <w:lang w:val="tr-TR"/>
        </w:rPr>
      </w:pPr>
      <w:r w:rsidRPr="00B453C5">
        <w:rPr>
          <w:i/>
          <w:noProof/>
          <w:color w:val="auto"/>
          <w:sz w:val="24"/>
          <w:lang w:val="tr-TR"/>
        </w:rPr>
        <w:t>“Bu denklem fizikte y ekseninde yerçekimi ve zamanın karesi ile orantılı olarak yerdeğiştirmeyi anlatmaktadır.” (A09)</w:t>
      </w:r>
    </w:p>
    <w:p w14:paraId="5BF0D828" w14:textId="77777777" w:rsidR="003B375A" w:rsidRPr="00B453C5" w:rsidRDefault="003B375A" w:rsidP="003B375A">
      <w:pPr>
        <w:ind w:left="284" w:right="282"/>
        <w:rPr>
          <w:i/>
          <w:noProof/>
          <w:color w:val="auto"/>
          <w:sz w:val="24"/>
          <w:lang w:val="tr-TR"/>
        </w:rPr>
      </w:pPr>
      <w:r w:rsidRPr="00B453C5">
        <w:rPr>
          <w:i/>
          <w:noProof/>
          <w:color w:val="auto"/>
          <w:sz w:val="24"/>
          <w:lang w:val="tr-TR"/>
        </w:rPr>
        <w:t>“Düşey olarak atılan bir cismin aldığı yol zamana ve yer çekimine bağlıdır.” (A11)</w:t>
      </w:r>
    </w:p>
    <w:p w14:paraId="41A159F6" w14:textId="77777777" w:rsidR="003B375A" w:rsidRPr="00B453C5" w:rsidRDefault="003B375A" w:rsidP="003B375A">
      <w:pPr>
        <w:ind w:left="284" w:right="282"/>
        <w:rPr>
          <w:i/>
          <w:noProof/>
          <w:color w:val="auto"/>
          <w:sz w:val="24"/>
          <w:lang w:val="tr-TR"/>
        </w:rPr>
      </w:pPr>
      <w:r w:rsidRPr="00B453C5">
        <w:rPr>
          <w:i/>
          <w:noProof/>
          <w:color w:val="auto"/>
          <w:sz w:val="24"/>
          <w:lang w:val="tr-TR"/>
        </w:rPr>
        <w:t>“Bu formül, fizikte y eksenindeki düşey hareketin zamana bağlı bir değişken olduğunu belirtiyor.” (A21)</w:t>
      </w:r>
    </w:p>
    <w:p w14:paraId="66050DA1" w14:textId="77777777" w:rsidR="003B375A" w:rsidRPr="00B453C5" w:rsidRDefault="003B375A" w:rsidP="003B375A">
      <w:pPr>
        <w:ind w:left="284" w:right="282"/>
        <w:rPr>
          <w:i/>
          <w:noProof/>
          <w:color w:val="auto"/>
          <w:sz w:val="24"/>
          <w:lang w:val="tr-TR"/>
        </w:rPr>
      </w:pPr>
      <w:r w:rsidRPr="00B453C5">
        <w:rPr>
          <w:i/>
          <w:noProof/>
          <w:color w:val="auto"/>
          <w:sz w:val="24"/>
          <w:lang w:val="tr-TR"/>
        </w:rPr>
        <w:t xml:space="preserve">“Düşey eksende bırakılan cisim, yer çekiminin etkisi ile </w:t>
      </w:r>
      <m:oMath>
        <m:sSup>
          <m:sSupPr>
            <m:ctrlPr>
              <w:rPr>
                <w:rFonts w:ascii="Cambria Math" w:hAnsi="Cambria Math"/>
                <w:i/>
                <w:color w:val="auto"/>
                <w:sz w:val="24"/>
                <w:lang w:val="tr-TR"/>
              </w:rPr>
            </m:ctrlPr>
          </m:sSupPr>
          <m:e>
            <m:r>
              <w:rPr>
                <w:rFonts w:ascii="Cambria Math" w:hAnsi="Cambria Math"/>
                <w:color w:val="auto"/>
                <w:sz w:val="24"/>
                <w:lang w:val="tr-TR"/>
              </w:rPr>
              <m:t>t</m:t>
            </m:r>
          </m:e>
          <m:sup>
            <m:r>
              <w:rPr>
                <w:rFonts w:ascii="Cambria Math" w:hAnsi="Cambria Math"/>
                <w:color w:val="auto"/>
                <w:sz w:val="24"/>
                <w:lang w:val="tr-TR"/>
              </w:rPr>
              <m:t>2</m:t>
            </m:r>
          </m:sup>
        </m:sSup>
      </m:oMath>
      <w:r w:rsidRPr="00B453C5">
        <w:rPr>
          <w:rFonts w:eastAsia="Times New Roman"/>
          <w:i/>
          <w:noProof/>
          <w:color w:val="auto"/>
          <w:sz w:val="24"/>
          <w:lang w:val="tr-TR"/>
        </w:rPr>
        <w:t xml:space="preserve"> zamanda </w:t>
      </w:r>
      <m:oMath>
        <m:r>
          <w:rPr>
            <w:rFonts w:ascii="Cambria Math" w:hAnsi="Cambria Math"/>
            <w:color w:val="auto"/>
            <w:sz w:val="24"/>
            <w:lang w:val="tr-TR"/>
          </w:rPr>
          <m:t>∆y</m:t>
        </m:r>
      </m:oMath>
      <w:r w:rsidRPr="00B453C5">
        <w:rPr>
          <w:rFonts w:eastAsia="Times New Roman"/>
          <w:i/>
          <w:noProof/>
          <w:color w:val="auto"/>
          <w:sz w:val="24"/>
          <w:lang w:val="tr-TR"/>
        </w:rPr>
        <w:t xml:space="preserve"> kadar yol almıştır.”(A22)</w:t>
      </w:r>
    </w:p>
    <w:p w14:paraId="6AE8BC77" w14:textId="77777777" w:rsidR="003B375A" w:rsidRPr="00B453C5" w:rsidRDefault="003B375A" w:rsidP="003B375A">
      <w:pPr>
        <w:ind w:left="284" w:right="282"/>
        <w:rPr>
          <w:i/>
          <w:color w:val="auto"/>
          <w:sz w:val="24"/>
          <w:lang w:val="tr-TR"/>
        </w:rPr>
      </w:pPr>
      <w:r w:rsidRPr="00B453C5">
        <w:rPr>
          <w:i/>
          <w:color w:val="auto"/>
          <w:sz w:val="24"/>
          <w:lang w:val="tr-TR"/>
        </w:rPr>
        <w:t>“x, y, z şeklindeki bir koordinat düzleminde bulunan yer çekiminin altındaki y koordinatındaki yer değiştirmeyi hesaplayan bir formül.” (A24)</w:t>
      </w:r>
    </w:p>
    <w:p w14:paraId="7D931F68" w14:textId="77777777" w:rsidR="003B375A" w:rsidRPr="00B453C5" w:rsidRDefault="003B375A" w:rsidP="003B375A">
      <w:pPr>
        <w:ind w:left="284" w:right="282"/>
        <w:rPr>
          <w:i/>
          <w:color w:val="auto"/>
          <w:sz w:val="24"/>
          <w:lang w:val="tr-TR"/>
        </w:rPr>
      </w:pPr>
      <w:r w:rsidRPr="00B453C5">
        <w:rPr>
          <w:i/>
          <w:color w:val="auto"/>
          <w:sz w:val="24"/>
          <w:lang w:val="tr-TR"/>
        </w:rPr>
        <w:t>“Bir cismin y ekseni üzerindeki yer değiştirmesini anlatmaktadır.” (A29)</w:t>
      </w:r>
    </w:p>
    <w:p w14:paraId="1028D47E" w14:textId="77777777" w:rsidR="003B375A" w:rsidRPr="00B453C5" w:rsidRDefault="003B375A" w:rsidP="003B375A">
      <w:pPr>
        <w:ind w:left="284" w:right="282"/>
        <w:rPr>
          <w:i/>
          <w:color w:val="auto"/>
          <w:sz w:val="24"/>
          <w:lang w:val="tr-TR"/>
        </w:rPr>
      </w:pPr>
      <w:r w:rsidRPr="00B453C5">
        <w:rPr>
          <w:i/>
          <w:color w:val="auto"/>
          <w:sz w:val="24"/>
          <w:lang w:val="tr-TR"/>
        </w:rPr>
        <w:t>“Değişkenliğin yer çekimi ivmesi ve zamanın karesinin çarpımının yarısı olduğunu anlatıyor.” (A35)</w:t>
      </w:r>
    </w:p>
    <w:p w14:paraId="096C950F" w14:textId="77777777" w:rsidR="003B375A" w:rsidRPr="00B453C5" w:rsidRDefault="003B375A" w:rsidP="003B375A">
      <w:pPr>
        <w:ind w:firstLine="0"/>
        <w:rPr>
          <w:color w:val="auto"/>
          <w:sz w:val="24"/>
          <w:lang w:val="tr-TR"/>
        </w:rPr>
      </w:pPr>
      <w:r w:rsidRPr="00B453C5">
        <w:rPr>
          <w:color w:val="auto"/>
          <w:sz w:val="24"/>
          <w:lang w:val="tr-TR"/>
        </w:rPr>
        <w:t xml:space="preserve">Örnek alıntılarda da görüleceği gibi “Eksik” kategorisinde değerlendirilen katılımcı yanıtları ya </w:t>
      </w:r>
      <w:proofErr w:type="spellStart"/>
      <w:r w:rsidRPr="00B453C5">
        <w:rPr>
          <w:color w:val="auto"/>
          <w:sz w:val="24"/>
          <w:lang w:val="tr-TR"/>
        </w:rPr>
        <w:t>yerdeğiştirmeye</w:t>
      </w:r>
      <w:proofErr w:type="spellEnd"/>
      <w:r w:rsidRPr="00B453C5">
        <w:rPr>
          <w:color w:val="auto"/>
          <w:sz w:val="24"/>
          <w:lang w:val="tr-TR"/>
        </w:rPr>
        <w:t xml:space="preserve"> ya da modelin içerdiği değişkenleri isimlendirerek olduğu gibi okumaya odaklanmaktadır. Bununla birlikte, A22 kodlu adayın açıklamasında ‘bırakılan cisim’, ‘A29 </w:t>
      </w:r>
      <w:r w:rsidRPr="00B453C5">
        <w:rPr>
          <w:color w:val="auto"/>
          <w:sz w:val="24"/>
          <w:lang w:val="tr-TR"/>
        </w:rPr>
        <w:lastRenderedPageBreak/>
        <w:t>kodlu adayın ‘bir cismin’ ifadeleri ile cismin bırakılma biçimi tanımlanmadan getirilen açıklamalar terminoloji eksikliğini de göstermektedir.</w:t>
      </w:r>
    </w:p>
    <w:p w14:paraId="259F052B" w14:textId="77777777" w:rsidR="003B375A" w:rsidRPr="00B453C5" w:rsidRDefault="003B375A" w:rsidP="003B375A">
      <w:pPr>
        <w:ind w:firstLine="0"/>
        <w:rPr>
          <w:b/>
          <w:noProof/>
          <w:color w:val="auto"/>
          <w:sz w:val="24"/>
          <w:lang w:val="tr-TR"/>
        </w:rPr>
      </w:pPr>
      <w:r w:rsidRPr="00B453C5">
        <w:rPr>
          <w:noProof/>
          <w:color w:val="auto"/>
          <w:sz w:val="24"/>
          <w:lang w:val="tr-TR"/>
        </w:rPr>
        <w:t xml:space="preserve">Aşağıda öğretmen adaylarının “Yanlış” olarak değerlendirilen açıklamalarına örnekler verilmiştir. </w:t>
      </w:r>
    </w:p>
    <w:p w14:paraId="6095F63F" w14:textId="7EC947BE" w:rsidR="003B375A" w:rsidRPr="00B453C5" w:rsidRDefault="003B375A" w:rsidP="003B375A">
      <w:pPr>
        <w:ind w:left="284" w:right="424"/>
        <w:rPr>
          <w:i/>
          <w:color w:val="auto"/>
          <w:sz w:val="24"/>
          <w:lang w:val="tr-TR"/>
        </w:rPr>
      </w:pPr>
      <w:r w:rsidRPr="00B453C5">
        <w:rPr>
          <w:i/>
          <w:color w:val="auto"/>
          <w:sz w:val="24"/>
          <w:lang w:val="tr-TR"/>
        </w:rPr>
        <w:t xml:space="preserve">“Bu denklem bir cismin y ekseni üzerindeki </w:t>
      </w:r>
      <w:r w:rsidR="00031A4F" w:rsidRPr="00B453C5">
        <w:rPr>
          <w:i/>
          <w:color w:val="auto"/>
          <w:sz w:val="24"/>
          <w:lang w:val="tr-TR"/>
        </w:rPr>
        <w:t>yer değişimi</w:t>
      </w:r>
      <w:r w:rsidRPr="00B453C5">
        <w:rPr>
          <w:i/>
          <w:color w:val="auto"/>
          <w:sz w:val="24"/>
          <w:lang w:val="tr-TR"/>
        </w:rPr>
        <w:t xml:space="preserve"> ile zamanın doğru orantılı olarak arttığını gösterir.” (A02)</w:t>
      </w:r>
    </w:p>
    <w:p w14:paraId="7414AE7E" w14:textId="77777777" w:rsidR="003B375A" w:rsidRPr="00B453C5" w:rsidRDefault="003B375A" w:rsidP="003B375A">
      <w:pPr>
        <w:ind w:left="284" w:right="424"/>
        <w:rPr>
          <w:i/>
          <w:color w:val="auto"/>
          <w:sz w:val="24"/>
          <w:lang w:val="tr-TR"/>
        </w:rPr>
      </w:pPr>
      <w:r w:rsidRPr="00B453C5">
        <w:rPr>
          <w:i/>
          <w:color w:val="auto"/>
          <w:sz w:val="24"/>
          <w:lang w:val="tr-TR"/>
        </w:rPr>
        <w:t xml:space="preserve">“Düşeyde hareket eden bir cismin yüksekliğinin </w:t>
      </w:r>
      <w:proofErr w:type="spellStart"/>
      <w:r w:rsidRPr="00B453C5">
        <w:rPr>
          <w:i/>
          <w:color w:val="auto"/>
          <w:sz w:val="24"/>
          <w:lang w:val="tr-TR"/>
        </w:rPr>
        <w:t>eldesini</w:t>
      </w:r>
      <w:proofErr w:type="spellEnd"/>
      <w:r w:rsidRPr="00B453C5">
        <w:rPr>
          <w:i/>
          <w:color w:val="auto"/>
          <w:sz w:val="24"/>
          <w:lang w:val="tr-TR"/>
        </w:rPr>
        <w:t xml:space="preserve"> ifade etmektedir.” (A13)</w:t>
      </w:r>
    </w:p>
    <w:p w14:paraId="58770F48" w14:textId="77777777" w:rsidR="003B375A" w:rsidRPr="00B453C5" w:rsidRDefault="003B375A" w:rsidP="003B375A">
      <w:pPr>
        <w:ind w:left="284" w:right="424"/>
        <w:rPr>
          <w:i/>
          <w:color w:val="auto"/>
          <w:sz w:val="24"/>
          <w:lang w:val="tr-TR"/>
        </w:rPr>
      </w:pPr>
      <w:r w:rsidRPr="00B453C5">
        <w:rPr>
          <w:i/>
          <w:color w:val="auto"/>
          <w:sz w:val="24"/>
          <w:lang w:val="tr-TR"/>
        </w:rPr>
        <w:t>“Bu model fizikte zamana göre y ekseni üzerinde değişimini anlatır. Gerçek hayatta hareket eden ve yukarı doğru hareket eden ve hızlanan cismin daha sonra yerçekimi etkisi ile yere düşme süresini anlatabilir.”(A27)</w:t>
      </w:r>
    </w:p>
    <w:p w14:paraId="6A923291" w14:textId="77777777" w:rsidR="003B375A" w:rsidRPr="00B453C5" w:rsidRDefault="003B375A" w:rsidP="003B375A">
      <w:pPr>
        <w:ind w:left="284" w:right="424"/>
        <w:rPr>
          <w:i/>
          <w:color w:val="auto"/>
          <w:sz w:val="24"/>
          <w:lang w:val="tr-TR"/>
        </w:rPr>
      </w:pPr>
      <w:r w:rsidRPr="00B453C5">
        <w:rPr>
          <w:i/>
          <w:color w:val="auto"/>
          <w:sz w:val="24"/>
          <w:lang w:val="tr-TR"/>
        </w:rPr>
        <w:t>“Herhangi bir sebepten dolayı y değişkeninde olan değişimin formüle dökülmüş hali.” (A32)</w:t>
      </w:r>
    </w:p>
    <w:p w14:paraId="05AAD6B8" w14:textId="77777777" w:rsidR="003B375A" w:rsidRPr="00B453C5" w:rsidRDefault="003B375A" w:rsidP="003B375A">
      <w:pPr>
        <w:ind w:left="284" w:right="424"/>
        <w:rPr>
          <w:i/>
          <w:color w:val="auto"/>
          <w:sz w:val="24"/>
          <w:lang w:val="tr-TR"/>
        </w:rPr>
      </w:pPr>
      <w:r w:rsidRPr="00B453C5">
        <w:rPr>
          <w:i/>
          <w:color w:val="auto"/>
          <w:sz w:val="24"/>
          <w:lang w:val="tr-TR"/>
        </w:rPr>
        <w:t xml:space="preserve">“Yer değiştirme g ile t </w:t>
      </w:r>
      <w:proofErr w:type="spellStart"/>
      <w:r w:rsidRPr="00B453C5">
        <w:rPr>
          <w:i/>
          <w:color w:val="auto"/>
          <w:sz w:val="24"/>
          <w:lang w:val="tr-TR"/>
        </w:rPr>
        <w:t>nin</w:t>
      </w:r>
      <w:proofErr w:type="spellEnd"/>
      <w:r w:rsidRPr="00B453C5">
        <w:rPr>
          <w:i/>
          <w:color w:val="auto"/>
          <w:sz w:val="24"/>
          <w:lang w:val="tr-TR"/>
        </w:rPr>
        <w:t xml:space="preserve"> çarpımının yarısına eşittir.”(A34)</w:t>
      </w:r>
    </w:p>
    <w:p w14:paraId="05FC15DB" w14:textId="77777777" w:rsidR="003B375A" w:rsidRPr="00B453C5" w:rsidRDefault="003B375A" w:rsidP="003B375A">
      <w:pPr>
        <w:ind w:left="284" w:right="424"/>
        <w:rPr>
          <w:i/>
          <w:color w:val="auto"/>
          <w:sz w:val="24"/>
          <w:lang w:val="tr-TR"/>
        </w:rPr>
      </w:pPr>
      <w:r w:rsidRPr="00B453C5">
        <w:rPr>
          <w:i/>
          <w:color w:val="auto"/>
          <w:sz w:val="24"/>
          <w:lang w:val="tr-TR"/>
        </w:rPr>
        <w:t>“Serbest düşmenin formülü olarak kullanılır. Yer çekimine göre hareket eden cismin hızını ve süratini bulabiliriz.” (A40)</w:t>
      </w:r>
    </w:p>
    <w:p w14:paraId="32DF3133" w14:textId="77777777" w:rsidR="003B375A" w:rsidRPr="00B453C5" w:rsidRDefault="003B375A" w:rsidP="003B375A">
      <w:pPr>
        <w:ind w:firstLine="0"/>
        <w:rPr>
          <w:color w:val="auto"/>
          <w:sz w:val="24"/>
          <w:lang w:val="tr-TR"/>
        </w:rPr>
      </w:pPr>
      <w:r w:rsidRPr="00B453C5">
        <w:rPr>
          <w:color w:val="auto"/>
          <w:sz w:val="24"/>
          <w:lang w:val="tr-TR"/>
        </w:rPr>
        <w:t xml:space="preserve">Katılımcıların verdiği yanıtlar incelendiğinde verilen matematiksel modelin fiziksel anlamını açıklayamadıkları, modeli matematiksel olarak tanımlarken hatalar yaptıkları veya genel ifadelerle matematiksel modelin fiziksel anlamından uzak açıklamalar yaptıkları görülmektedir. </w:t>
      </w:r>
    </w:p>
    <w:p w14:paraId="376F45AC" w14:textId="77777777" w:rsidR="003B375A" w:rsidRPr="00B453C5" w:rsidRDefault="003B375A" w:rsidP="00601ABF">
      <w:pPr>
        <w:ind w:firstLine="567"/>
        <w:rPr>
          <w:b/>
          <w:noProof/>
          <w:color w:val="auto"/>
          <w:sz w:val="24"/>
          <w:lang w:val="tr-TR"/>
        </w:rPr>
      </w:pPr>
      <w:r w:rsidRPr="00B453C5">
        <w:rPr>
          <w:b/>
          <w:noProof/>
          <w:color w:val="auto"/>
          <w:sz w:val="24"/>
          <w:lang w:val="tr-TR"/>
        </w:rPr>
        <w:t xml:space="preserve">Modelin Değişkenleri </w:t>
      </w:r>
    </w:p>
    <w:p w14:paraId="42D0B0A6" w14:textId="77777777" w:rsidR="003B375A" w:rsidRPr="00B453C5" w:rsidRDefault="003B375A" w:rsidP="00601ABF">
      <w:pPr>
        <w:ind w:firstLine="567"/>
        <w:rPr>
          <w:noProof/>
          <w:color w:val="auto"/>
          <w:sz w:val="24"/>
          <w:lang w:val="tr-TR"/>
        </w:rPr>
      </w:pPr>
      <w:r w:rsidRPr="00B453C5">
        <w:rPr>
          <w:noProof/>
          <w:color w:val="auto"/>
          <w:sz w:val="24"/>
          <w:lang w:val="tr-TR"/>
        </w:rPr>
        <w:t>Öğretmen adaylarının modelin barındırdığı değişkenlere ilişkin “Doğru” kategorisinde değerlendirilen örnek açıklamaları aşağıdaki gibidir:</w:t>
      </w:r>
    </w:p>
    <w:p w14:paraId="5B15AFFD" w14:textId="77777777" w:rsidR="003B375A" w:rsidRPr="00B453C5" w:rsidRDefault="003B375A" w:rsidP="003B375A">
      <w:pPr>
        <w:ind w:left="284" w:right="282"/>
        <w:rPr>
          <w:i/>
          <w:noProof/>
          <w:color w:val="auto"/>
          <w:sz w:val="24"/>
          <w:lang w:val="tr-TR"/>
        </w:rPr>
      </w:pPr>
      <w:r w:rsidRPr="00B453C5">
        <w:rPr>
          <w:i/>
          <w:noProof/>
          <w:color w:val="auto"/>
          <w:sz w:val="24"/>
          <w:lang w:val="tr-TR"/>
        </w:rPr>
        <w:t xml:space="preserve"> “y eksenindeki yer değiştirme ve zamana göre kuruludur.” ( A21)</w:t>
      </w:r>
    </w:p>
    <w:p w14:paraId="6A0D5506" w14:textId="77777777" w:rsidR="003B375A" w:rsidRPr="00B453C5" w:rsidRDefault="003B375A" w:rsidP="003B375A">
      <w:pPr>
        <w:ind w:left="284" w:right="282"/>
        <w:rPr>
          <w:i/>
          <w:noProof/>
          <w:color w:val="auto"/>
          <w:sz w:val="24"/>
          <w:lang w:val="tr-TR"/>
        </w:rPr>
      </w:pPr>
      <w:r w:rsidRPr="00B453C5">
        <w:rPr>
          <w:i/>
          <w:noProof/>
          <w:color w:val="auto"/>
          <w:sz w:val="24"/>
          <w:lang w:val="tr-TR"/>
        </w:rPr>
        <w:t xml:space="preserve">“g sabit alındığından t (zaman) ve </w:t>
      </w:r>
      <m:oMath>
        <m:r>
          <w:rPr>
            <w:rFonts w:ascii="Cambria Math" w:hAnsi="Cambria Math"/>
            <w:color w:val="auto"/>
            <w:sz w:val="24"/>
            <w:lang w:val="tr-TR"/>
          </w:rPr>
          <m:t>∆y</m:t>
        </m:r>
      </m:oMath>
      <w:r w:rsidRPr="00B453C5">
        <w:rPr>
          <w:rFonts w:eastAsia="Times New Roman"/>
          <w:i/>
          <w:noProof/>
          <w:color w:val="auto"/>
          <w:sz w:val="24"/>
          <w:lang w:val="tr-TR"/>
        </w:rPr>
        <w:t xml:space="preserve">(yer değiştirme) üzerine kuruludur.” (A02) </w:t>
      </w:r>
    </w:p>
    <w:p w14:paraId="1C83B866" w14:textId="77777777" w:rsidR="003B375A" w:rsidRPr="00B453C5" w:rsidRDefault="003B375A" w:rsidP="003B375A">
      <w:pPr>
        <w:ind w:left="284" w:right="282"/>
        <w:rPr>
          <w:i/>
          <w:color w:val="auto"/>
          <w:sz w:val="24"/>
          <w:lang w:val="tr-TR"/>
        </w:rPr>
      </w:pPr>
      <w:r w:rsidRPr="00B453C5">
        <w:rPr>
          <w:i/>
          <w:color w:val="auto"/>
          <w:sz w:val="24"/>
          <w:lang w:val="tr-TR"/>
        </w:rPr>
        <w:t>“Yer çekimi, zaman ve yer değiştirme değişkenleri üzerine kurulmuş bir denklemdir.” (A17)</w:t>
      </w:r>
    </w:p>
    <w:p w14:paraId="0445E624" w14:textId="77777777" w:rsidR="003B375A" w:rsidRPr="00B453C5" w:rsidRDefault="003B375A" w:rsidP="003B375A">
      <w:pPr>
        <w:ind w:left="284" w:right="282"/>
        <w:rPr>
          <w:i/>
          <w:color w:val="auto"/>
          <w:sz w:val="24"/>
          <w:lang w:val="tr-TR"/>
        </w:rPr>
      </w:pPr>
      <w:r w:rsidRPr="00B453C5">
        <w:rPr>
          <w:i/>
          <w:color w:val="auto"/>
          <w:sz w:val="24"/>
          <w:lang w:val="tr-TR"/>
        </w:rPr>
        <w:t>“Düşey eksende yer değiştirmede, sürenin etkili olması ve cismin yerçekimine bağlı hareketi üzerine kuruludur.” (A23)</w:t>
      </w:r>
    </w:p>
    <w:p w14:paraId="089AB8B1" w14:textId="77777777" w:rsidR="003B375A" w:rsidRPr="00B453C5" w:rsidRDefault="003B375A" w:rsidP="003B375A">
      <w:pPr>
        <w:ind w:left="284" w:right="282"/>
        <w:rPr>
          <w:i/>
          <w:color w:val="auto"/>
          <w:sz w:val="24"/>
          <w:lang w:val="tr-TR"/>
        </w:rPr>
      </w:pPr>
      <w:r w:rsidRPr="00B453C5">
        <w:rPr>
          <w:i/>
          <w:color w:val="auto"/>
          <w:sz w:val="24"/>
          <w:lang w:val="tr-TR"/>
        </w:rPr>
        <w:lastRenderedPageBreak/>
        <w:t>“Alınan yoldaki değişim, yerçekimi ivmesi, zaman.” (A33)</w:t>
      </w:r>
    </w:p>
    <w:p w14:paraId="32AC07F6" w14:textId="77777777" w:rsidR="003B375A" w:rsidRPr="00B453C5" w:rsidRDefault="003B375A" w:rsidP="003B375A">
      <w:pPr>
        <w:ind w:firstLine="0"/>
        <w:rPr>
          <w:color w:val="auto"/>
          <w:sz w:val="24"/>
          <w:lang w:val="tr-TR"/>
        </w:rPr>
      </w:pPr>
      <w:r w:rsidRPr="00B453C5">
        <w:rPr>
          <w:color w:val="auto"/>
          <w:sz w:val="24"/>
          <w:lang w:val="tr-TR"/>
        </w:rPr>
        <w:t xml:space="preserve">Bu açıklamalar doğrultusunda düşey eksendeki yer değiştirmenin zamanla değiştiği belirtilirken yer çekiminin de sabit olduğu vurgulanmaktadır. Bununla birlikte yerçekiminin de değişken olarak ifade edildiği görülmektedir. Bağımlı ve bağımsız değişkenler açısından ele alındığında, A23 kodlu adayın ifadesinde olduğu gibi değişkenler arasındaki ilişkiyi açıklayıcı ifadelere de rastlanırken, A17 kodlu öğrencinin ifadesinde olduğu gibi sadece değişkenleri adlandırmakla yetinilen ve “Doğru” kategorisinde değerlendirilen açıklamaların olduğu görülmektedir. </w:t>
      </w:r>
    </w:p>
    <w:p w14:paraId="0CBA41E9" w14:textId="77777777" w:rsidR="003B375A" w:rsidRPr="00B453C5" w:rsidRDefault="003B375A" w:rsidP="003B375A">
      <w:pPr>
        <w:ind w:firstLine="0"/>
        <w:rPr>
          <w:b/>
          <w:noProof/>
          <w:color w:val="auto"/>
          <w:sz w:val="24"/>
          <w:lang w:val="tr-TR"/>
        </w:rPr>
      </w:pPr>
      <w:r w:rsidRPr="00B453C5">
        <w:rPr>
          <w:noProof/>
          <w:color w:val="auto"/>
          <w:sz w:val="24"/>
          <w:lang w:val="tr-TR"/>
        </w:rPr>
        <w:t xml:space="preserve">Diğer taraftan öğretmen adaylarının verdikleri yanıtların “Eksik” kategorisinde değerlendirilenlerine ilişkin örnek alıntılar aşağıda sunulmuştur. </w:t>
      </w:r>
    </w:p>
    <w:p w14:paraId="607F3D71" w14:textId="77777777" w:rsidR="003B375A" w:rsidRPr="00B453C5" w:rsidRDefault="003B375A" w:rsidP="003B375A">
      <w:pPr>
        <w:ind w:left="284" w:right="424"/>
        <w:rPr>
          <w:i/>
          <w:color w:val="auto"/>
          <w:sz w:val="24"/>
          <w:lang w:val="tr-TR"/>
        </w:rPr>
      </w:pPr>
      <w:r w:rsidRPr="00B453C5">
        <w:rPr>
          <w:i/>
          <w:color w:val="auto"/>
          <w:sz w:val="24"/>
          <w:lang w:val="tr-TR"/>
        </w:rPr>
        <w:t>“t değişkeni üzerinde kuruludur.” (A10)</w:t>
      </w:r>
    </w:p>
    <w:p w14:paraId="0C6501EE" w14:textId="77777777" w:rsidR="003B375A" w:rsidRPr="00B453C5" w:rsidRDefault="003B375A" w:rsidP="003B375A">
      <w:pPr>
        <w:ind w:left="284" w:right="424"/>
        <w:rPr>
          <w:i/>
          <w:color w:val="auto"/>
          <w:sz w:val="24"/>
          <w:lang w:val="tr-TR"/>
        </w:rPr>
      </w:pPr>
      <w:r w:rsidRPr="00B453C5">
        <w:rPr>
          <w:i/>
          <w:color w:val="auto"/>
          <w:sz w:val="24"/>
          <w:lang w:val="tr-TR"/>
        </w:rPr>
        <w:t>“Bu formül zaman (t) değişkeni üzerinde kuruludur. Yer çekimi kuvveti (g) sabittir ve değişmez.” (A09)</w:t>
      </w:r>
    </w:p>
    <w:p w14:paraId="1A07ADD4" w14:textId="77777777" w:rsidR="003B375A" w:rsidRPr="00B453C5" w:rsidRDefault="003B375A" w:rsidP="003B375A">
      <w:pPr>
        <w:ind w:left="284" w:right="424"/>
        <w:rPr>
          <w:i/>
          <w:color w:val="auto"/>
          <w:sz w:val="24"/>
          <w:lang w:val="tr-TR"/>
        </w:rPr>
      </w:pPr>
      <w:r w:rsidRPr="00B453C5">
        <w:rPr>
          <w:i/>
          <w:color w:val="auto"/>
          <w:sz w:val="24"/>
          <w:lang w:val="tr-TR"/>
        </w:rPr>
        <w:t>“Yerçekimi ivmesi, zaman.” (A29)</w:t>
      </w:r>
    </w:p>
    <w:p w14:paraId="33A4517E" w14:textId="77777777" w:rsidR="003B375A" w:rsidRPr="00B453C5" w:rsidRDefault="003B375A" w:rsidP="003B375A">
      <w:pPr>
        <w:ind w:left="284" w:right="424"/>
        <w:rPr>
          <w:i/>
          <w:color w:val="auto"/>
          <w:sz w:val="24"/>
          <w:lang w:val="tr-TR"/>
        </w:rPr>
      </w:pPr>
      <w:r w:rsidRPr="00B453C5">
        <w:rPr>
          <w:i/>
          <w:color w:val="auto"/>
          <w:sz w:val="24"/>
          <w:lang w:val="tr-TR"/>
        </w:rPr>
        <w:t xml:space="preserve"> “Zaman, ağırlık, yükseklik değişkenleri var.” (A36)</w:t>
      </w:r>
    </w:p>
    <w:p w14:paraId="41D72072" w14:textId="77777777" w:rsidR="003B375A" w:rsidRPr="00B453C5" w:rsidRDefault="003B375A" w:rsidP="003B375A">
      <w:pPr>
        <w:ind w:firstLine="0"/>
        <w:rPr>
          <w:color w:val="auto"/>
          <w:sz w:val="24"/>
          <w:lang w:val="tr-TR"/>
        </w:rPr>
      </w:pPr>
      <w:r w:rsidRPr="00B453C5">
        <w:rPr>
          <w:color w:val="auto"/>
          <w:sz w:val="24"/>
          <w:lang w:val="tr-TR"/>
        </w:rPr>
        <w:t>Öğretmen adaylarının modelin değişkenlerine ilişkin verdikleri yanıtlarda ağırlıklı olarak bağımsız değişkenleri ve özellikle de zamanı vurguladıkları ve yerçekimi ivmesini ise bazen değişken kabul ettikleri için ifade etmişlerdir.  A09 kodlu öğrenci yer çekimi ivmesini –belki de dikkatsizlikten- yer çekimi kuvveti olarak ifade etmekte onun sabit olduğunu belirtmektedir. İfadelerden de açıkça görüleceği üzere bağımlı değişken belirtilmeksizin bağımsız değişken açıklanmıştır.</w:t>
      </w:r>
    </w:p>
    <w:p w14:paraId="75048ECD" w14:textId="77777777" w:rsidR="003B375A" w:rsidRPr="00B453C5" w:rsidRDefault="003B375A" w:rsidP="003B375A">
      <w:pPr>
        <w:ind w:firstLine="0"/>
        <w:rPr>
          <w:noProof/>
          <w:color w:val="auto"/>
          <w:sz w:val="24"/>
          <w:lang w:val="tr-TR"/>
        </w:rPr>
      </w:pPr>
      <w:r w:rsidRPr="00B453C5">
        <w:rPr>
          <w:noProof/>
          <w:color w:val="auto"/>
          <w:sz w:val="24"/>
          <w:lang w:val="tr-TR"/>
        </w:rPr>
        <w:t>Öğretmen adaylarının modelin barındırdığı değişkenlere ilişkin “Yanlış” kategorisinde değerlendirilen örnek açıklamaları ise aşağıdaki gibidir:</w:t>
      </w:r>
    </w:p>
    <w:p w14:paraId="4AE74310" w14:textId="77777777" w:rsidR="003B375A" w:rsidRPr="00B453C5" w:rsidRDefault="003B375A" w:rsidP="003B375A">
      <w:pPr>
        <w:ind w:left="284" w:right="282"/>
        <w:rPr>
          <w:i/>
          <w:color w:val="auto"/>
          <w:sz w:val="24"/>
          <w:lang w:val="tr-TR"/>
        </w:rPr>
      </w:pPr>
      <w:r w:rsidRPr="00B453C5">
        <w:rPr>
          <w:i/>
          <w:color w:val="auto"/>
          <w:sz w:val="24"/>
          <w:lang w:val="tr-TR"/>
        </w:rPr>
        <w:t xml:space="preserve"> “Zaman ve yer çekimi üzerine, yatayda yer değiştirmesi üzerine.” (A15)</w:t>
      </w:r>
    </w:p>
    <w:p w14:paraId="25048891" w14:textId="77777777" w:rsidR="003B375A" w:rsidRPr="00B453C5" w:rsidRDefault="003B375A" w:rsidP="003B375A">
      <w:pPr>
        <w:ind w:left="284" w:right="282"/>
        <w:rPr>
          <w:i/>
          <w:color w:val="auto"/>
          <w:sz w:val="24"/>
          <w:lang w:val="tr-TR"/>
        </w:rPr>
      </w:pPr>
      <w:r w:rsidRPr="00B453C5">
        <w:rPr>
          <w:i/>
          <w:color w:val="auto"/>
          <w:sz w:val="24"/>
          <w:lang w:val="tr-TR"/>
        </w:rPr>
        <w:t xml:space="preserve">“Burada denklem üzerinde yer çekimi sabit olarak alınabilir. Y ekseni üzerindeki değişim </w:t>
      </w:r>
      <m:oMath>
        <m:f>
          <m:fPr>
            <m:ctrlPr>
              <w:rPr>
                <w:rFonts w:ascii="Cambria Math" w:hAnsi="Cambria Math"/>
                <w:i/>
                <w:color w:val="auto"/>
                <w:sz w:val="24"/>
                <w:lang w:val="tr-TR"/>
              </w:rPr>
            </m:ctrlPr>
          </m:fPr>
          <m:num>
            <m:r>
              <w:rPr>
                <w:rFonts w:ascii="Cambria Math" w:hAnsi="Cambria Math"/>
                <w:color w:val="auto"/>
                <w:sz w:val="24"/>
                <w:lang w:val="tr-TR"/>
              </w:rPr>
              <m:t>1</m:t>
            </m:r>
          </m:num>
          <m:den>
            <m:r>
              <w:rPr>
                <w:rFonts w:ascii="Cambria Math" w:hAnsi="Cambria Math"/>
                <w:color w:val="auto"/>
                <w:sz w:val="24"/>
                <w:lang w:val="tr-TR"/>
              </w:rPr>
              <m:t>2</m:t>
            </m:r>
          </m:den>
        </m:f>
        <m:r>
          <w:rPr>
            <w:rFonts w:ascii="Cambria Math" w:hAnsi="Cambria Math"/>
            <w:color w:val="auto"/>
            <w:sz w:val="24"/>
            <w:lang w:val="tr-TR"/>
          </w:rPr>
          <m:t xml:space="preserve">. </m:t>
        </m:r>
        <m:sSup>
          <m:sSupPr>
            <m:ctrlPr>
              <w:rPr>
                <w:rFonts w:ascii="Cambria Math" w:hAnsi="Cambria Math"/>
                <w:i/>
                <w:color w:val="auto"/>
                <w:sz w:val="24"/>
                <w:lang w:val="tr-TR"/>
              </w:rPr>
            </m:ctrlPr>
          </m:sSupPr>
          <m:e>
            <m:r>
              <w:rPr>
                <w:rFonts w:ascii="Cambria Math" w:hAnsi="Cambria Math"/>
                <w:color w:val="auto"/>
                <w:sz w:val="24"/>
                <w:lang w:val="tr-TR"/>
              </w:rPr>
              <m:t>t</m:t>
            </m:r>
          </m:e>
          <m:sup>
            <m:r>
              <w:rPr>
                <w:rFonts w:ascii="Cambria Math" w:hAnsi="Cambria Math"/>
                <w:color w:val="auto"/>
                <w:sz w:val="24"/>
                <w:lang w:val="tr-TR"/>
              </w:rPr>
              <m:t>2</m:t>
            </m:r>
          </m:sup>
        </m:sSup>
      </m:oMath>
      <w:r w:rsidRPr="00B453C5">
        <w:rPr>
          <w:rFonts w:eastAsia="Times New Roman"/>
          <w:i/>
          <w:color w:val="auto"/>
          <w:sz w:val="24"/>
          <w:lang w:val="tr-TR"/>
        </w:rPr>
        <w:t xml:space="preserve"> </w:t>
      </w:r>
      <w:proofErr w:type="gramStart"/>
      <w:r w:rsidRPr="00B453C5">
        <w:rPr>
          <w:rFonts w:eastAsia="Times New Roman"/>
          <w:i/>
          <w:color w:val="auto"/>
          <w:sz w:val="24"/>
          <w:lang w:val="tr-TR"/>
        </w:rPr>
        <w:t>üzerine</w:t>
      </w:r>
      <w:proofErr w:type="gramEnd"/>
      <w:r w:rsidRPr="00B453C5">
        <w:rPr>
          <w:rFonts w:eastAsia="Times New Roman"/>
          <w:i/>
          <w:color w:val="auto"/>
          <w:sz w:val="24"/>
          <w:lang w:val="tr-TR"/>
        </w:rPr>
        <w:t xml:space="preserve"> kuruludur.” (A27)</w:t>
      </w:r>
    </w:p>
    <w:p w14:paraId="39F7EEA7" w14:textId="77777777" w:rsidR="003B375A" w:rsidRPr="00B453C5" w:rsidRDefault="003B375A" w:rsidP="003B375A">
      <w:pPr>
        <w:ind w:firstLine="0"/>
        <w:rPr>
          <w:color w:val="auto"/>
          <w:sz w:val="24"/>
          <w:lang w:val="tr-TR"/>
        </w:rPr>
      </w:pPr>
      <w:r w:rsidRPr="00B453C5">
        <w:rPr>
          <w:color w:val="auto"/>
          <w:sz w:val="24"/>
          <w:lang w:val="tr-TR"/>
        </w:rPr>
        <w:t xml:space="preserve">Öğretmen adaylarından sadece üç kişinin matematiksel modelin barındırdığı değişkenleri yanlış belirlediği ve A15 kodlu adayın açıklamalarından da görüleceği üzere ‘soruya açıklama getirmiş olmak’ için yazılan; ancak neyin anlatılmaya çalışıldığı anlaşılmayan ifadelerinin var olduğu görülmektedir. Benzer şekilde A27 kodlu adayın modelin değişkenlerini açıklamada </w:t>
      </w:r>
      <w:r w:rsidRPr="00B453C5">
        <w:rPr>
          <w:color w:val="auto"/>
          <w:sz w:val="24"/>
          <w:lang w:val="tr-TR"/>
        </w:rPr>
        <w:lastRenderedPageBreak/>
        <w:t xml:space="preserve">doğrudan zamanı değil de katsayıyı da belirterek yaptığı açıklama yanlış olarak değerlendirilmiştir. </w:t>
      </w:r>
    </w:p>
    <w:p w14:paraId="626B3FF8" w14:textId="77777777" w:rsidR="00643184" w:rsidRPr="00B453C5" w:rsidRDefault="00643184" w:rsidP="003B375A">
      <w:pPr>
        <w:ind w:firstLine="0"/>
        <w:rPr>
          <w:color w:val="auto"/>
          <w:sz w:val="24"/>
          <w:lang w:val="tr-TR"/>
        </w:rPr>
      </w:pPr>
    </w:p>
    <w:p w14:paraId="778B5D8C" w14:textId="77777777" w:rsidR="003B375A" w:rsidRPr="00B453C5" w:rsidRDefault="003B375A" w:rsidP="00601ABF">
      <w:pPr>
        <w:ind w:firstLine="567"/>
        <w:rPr>
          <w:b/>
          <w:noProof/>
          <w:color w:val="auto"/>
          <w:sz w:val="24"/>
          <w:lang w:val="tr-TR"/>
        </w:rPr>
      </w:pPr>
      <w:r w:rsidRPr="00B453C5">
        <w:rPr>
          <w:b/>
          <w:noProof/>
          <w:color w:val="auto"/>
          <w:sz w:val="24"/>
          <w:lang w:val="tr-TR"/>
        </w:rPr>
        <w:t xml:space="preserve">Modelin İdealleştirilmesi </w:t>
      </w:r>
    </w:p>
    <w:p w14:paraId="3890BEBE" w14:textId="77777777" w:rsidR="003B375A" w:rsidRPr="00B453C5" w:rsidRDefault="003B375A" w:rsidP="00601ABF">
      <w:pPr>
        <w:ind w:firstLine="567"/>
        <w:rPr>
          <w:noProof/>
          <w:color w:val="auto"/>
          <w:sz w:val="24"/>
          <w:lang w:val="tr-TR"/>
        </w:rPr>
      </w:pPr>
      <w:r w:rsidRPr="00B453C5">
        <w:rPr>
          <w:noProof/>
          <w:color w:val="auto"/>
          <w:sz w:val="24"/>
          <w:lang w:val="tr-TR"/>
        </w:rPr>
        <w:t>Öğretmen adaylarının modelin oluşturulmasında bilim insanlarının gözardı edilmiş gerçeğin ya da gerçeklerin neler olabileceğine ilişkin “Doğru” kategorisinde değerlendirilen örnek açıklamaları aşağıdaki gibidir:</w:t>
      </w:r>
    </w:p>
    <w:p w14:paraId="23F254AB" w14:textId="77777777" w:rsidR="003B375A" w:rsidRPr="00B453C5" w:rsidRDefault="003B375A" w:rsidP="003B375A">
      <w:pPr>
        <w:ind w:left="284" w:right="282"/>
        <w:rPr>
          <w:i/>
          <w:noProof/>
          <w:color w:val="auto"/>
          <w:sz w:val="24"/>
          <w:lang w:val="tr-TR"/>
        </w:rPr>
      </w:pPr>
      <w:r w:rsidRPr="00B453C5">
        <w:rPr>
          <w:i/>
          <w:noProof/>
          <w:color w:val="auto"/>
          <w:sz w:val="24"/>
          <w:lang w:val="tr-TR"/>
        </w:rPr>
        <w:t xml:space="preserve"> “…. Denkleminde havadaki sürtünme kuvveti ihmal edilmiş olabilir.” (A04)</w:t>
      </w:r>
    </w:p>
    <w:p w14:paraId="22A6EF34" w14:textId="77777777" w:rsidR="003B375A" w:rsidRPr="00B453C5" w:rsidRDefault="003B375A" w:rsidP="003B375A">
      <w:pPr>
        <w:ind w:left="284" w:right="282"/>
        <w:rPr>
          <w:i/>
          <w:noProof/>
          <w:color w:val="auto"/>
          <w:sz w:val="24"/>
          <w:lang w:val="tr-TR"/>
        </w:rPr>
      </w:pPr>
      <w:r w:rsidRPr="00B453C5">
        <w:rPr>
          <w:i/>
          <w:noProof/>
          <w:color w:val="auto"/>
          <w:sz w:val="24"/>
          <w:lang w:val="tr-TR"/>
        </w:rPr>
        <w:t>“Cismin düşey eksendeki hareketi sonucunda hava ile sürtünmesi ihmal edilmiş olabilir.” (A06)</w:t>
      </w:r>
    </w:p>
    <w:p w14:paraId="79335183" w14:textId="77777777" w:rsidR="003B375A" w:rsidRPr="00B453C5" w:rsidRDefault="003B375A" w:rsidP="003B375A">
      <w:pPr>
        <w:ind w:left="284" w:right="282"/>
        <w:rPr>
          <w:i/>
          <w:noProof/>
          <w:color w:val="auto"/>
          <w:sz w:val="24"/>
          <w:lang w:val="tr-TR"/>
        </w:rPr>
      </w:pPr>
      <w:r w:rsidRPr="00B453C5">
        <w:rPr>
          <w:i/>
          <w:noProof/>
          <w:color w:val="auto"/>
          <w:sz w:val="24"/>
          <w:lang w:val="tr-TR"/>
        </w:rPr>
        <w:t>“Bu formül, hava direnci gözardı edilerek basite indirgenmiştir” (A10)</w:t>
      </w:r>
    </w:p>
    <w:p w14:paraId="40CB1490" w14:textId="77777777" w:rsidR="003B375A" w:rsidRPr="00B453C5" w:rsidRDefault="003B375A" w:rsidP="003B375A">
      <w:pPr>
        <w:ind w:left="284" w:right="282"/>
        <w:rPr>
          <w:i/>
          <w:noProof/>
          <w:color w:val="auto"/>
          <w:sz w:val="24"/>
          <w:lang w:val="tr-TR"/>
        </w:rPr>
      </w:pPr>
      <w:r w:rsidRPr="00B453C5">
        <w:rPr>
          <w:i/>
          <w:noProof/>
          <w:color w:val="auto"/>
          <w:sz w:val="24"/>
          <w:lang w:val="tr-TR"/>
        </w:rPr>
        <w:t>“Cisimlerin hava ile teması ile oluşan kuvvet göz ardı edilmiştir.” (A16)</w:t>
      </w:r>
    </w:p>
    <w:p w14:paraId="49E0A976" w14:textId="77777777" w:rsidR="003B375A" w:rsidRPr="00B453C5" w:rsidRDefault="003B375A" w:rsidP="003B375A">
      <w:pPr>
        <w:ind w:left="284" w:right="282"/>
        <w:rPr>
          <w:rFonts w:eastAsia="Times New Roman"/>
          <w:i/>
          <w:noProof/>
          <w:color w:val="auto"/>
          <w:sz w:val="24"/>
          <w:lang w:val="tr-TR"/>
        </w:rPr>
      </w:pPr>
      <w:r w:rsidRPr="00B453C5">
        <w:rPr>
          <w:i/>
          <w:noProof/>
          <w:color w:val="auto"/>
          <w:sz w:val="24"/>
          <w:lang w:val="tr-TR"/>
        </w:rPr>
        <w:t xml:space="preserve"> “… düşey harekette kütlenin bir önemi yoktur. …</w:t>
      </w:r>
      <m:oMath>
        <m:r>
          <w:rPr>
            <w:rFonts w:ascii="Cambria Math" w:hAnsi="Cambria Math"/>
            <w:color w:val="auto"/>
            <w:sz w:val="24"/>
            <w:lang w:val="tr-TR"/>
          </w:rPr>
          <m:t>∆y</m:t>
        </m:r>
      </m:oMath>
      <w:r w:rsidRPr="00B453C5">
        <w:rPr>
          <w:rFonts w:eastAsia="Times New Roman"/>
          <w:i/>
          <w:noProof/>
          <w:color w:val="auto"/>
          <w:sz w:val="24"/>
          <w:lang w:val="tr-TR"/>
        </w:rPr>
        <w:t xml:space="preserve"> aynı olduğu sürece geçerlidir. Hava direnci göz ardı edilir.” (A21)</w:t>
      </w:r>
    </w:p>
    <w:p w14:paraId="4AD1E2D7" w14:textId="77777777" w:rsidR="003B375A" w:rsidRPr="00B453C5" w:rsidRDefault="003B375A" w:rsidP="003B375A">
      <w:pPr>
        <w:ind w:left="284" w:right="282"/>
        <w:rPr>
          <w:rFonts w:eastAsia="Times New Roman"/>
          <w:i/>
          <w:noProof/>
          <w:color w:val="auto"/>
          <w:sz w:val="24"/>
          <w:lang w:val="tr-TR"/>
        </w:rPr>
      </w:pPr>
      <w:r w:rsidRPr="00B453C5">
        <w:rPr>
          <w:rFonts w:eastAsia="Times New Roman"/>
          <w:i/>
          <w:noProof/>
          <w:color w:val="auto"/>
          <w:sz w:val="24"/>
          <w:lang w:val="tr-TR"/>
        </w:rPr>
        <w:t>“Cismin hava ile tamasından kaynaklanan sürtünme yok sayılmıştır.” (A29)</w:t>
      </w:r>
    </w:p>
    <w:p w14:paraId="70F83D2D" w14:textId="77777777" w:rsidR="003B375A" w:rsidRPr="00B453C5" w:rsidRDefault="003B375A" w:rsidP="003B375A">
      <w:pPr>
        <w:rPr>
          <w:noProof/>
          <w:color w:val="auto"/>
          <w:sz w:val="24"/>
          <w:lang w:val="tr-TR"/>
        </w:rPr>
      </w:pPr>
      <w:r w:rsidRPr="00B453C5">
        <w:rPr>
          <w:noProof/>
          <w:color w:val="auto"/>
          <w:sz w:val="24"/>
          <w:lang w:val="tr-TR"/>
        </w:rPr>
        <w:t xml:space="preserve">Yukarıda farklı sınıflardan öğrenciler modelin oluşturulmasında gerçek hayatta ihmal edilen gerçeğin hava ile cismin temasından kaynaklanan sürtünmenin olduğunu vurgulanmakta, bunun yanında bir öğrenci de ‘cismin kütlesinin’ bir öneminin olmadığını özellikle belirtmektedir. </w:t>
      </w:r>
    </w:p>
    <w:p w14:paraId="7E4FD6D6" w14:textId="77777777" w:rsidR="003B375A" w:rsidRPr="00B453C5" w:rsidRDefault="003B375A" w:rsidP="003B375A">
      <w:pPr>
        <w:rPr>
          <w:b/>
          <w:noProof/>
          <w:color w:val="auto"/>
          <w:sz w:val="24"/>
          <w:lang w:val="tr-TR"/>
        </w:rPr>
      </w:pPr>
      <w:r w:rsidRPr="00B453C5">
        <w:rPr>
          <w:noProof/>
          <w:color w:val="auto"/>
          <w:sz w:val="24"/>
          <w:lang w:val="tr-TR"/>
        </w:rPr>
        <w:t xml:space="preserve">Öğretmen adaylarının “Eksik” kategorisinde değerlendirilen açıklamalarına aşağıdaki örnek alıntılar verilmiştir. </w:t>
      </w:r>
    </w:p>
    <w:p w14:paraId="57F1DABC" w14:textId="77777777" w:rsidR="003B375A" w:rsidRPr="00B453C5" w:rsidRDefault="003B375A" w:rsidP="003B375A">
      <w:pPr>
        <w:ind w:left="284" w:right="424"/>
        <w:rPr>
          <w:i/>
          <w:noProof/>
          <w:color w:val="auto"/>
          <w:sz w:val="24"/>
          <w:lang w:val="tr-TR"/>
        </w:rPr>
      </w:pPr>
      <w:r w:rsidRPr="00B453C5">
        <w:rPr>
          <w:i/>
          <w:noProof/>
          <w:color w:val="auto"/>
          <w:sz w:val="24"/>
          <w:lang w:val="tr-TR"/>
        </w:rPr>
        <w:t>“havadaki sürtünme katsayısı ihmal edilmiştir.” (A01)</w:t>
      </w:r>
    </w:p>
    <w:p w14:paraId="74613609" w14:textId="77777777" w:rsidR="003B375A" w:rsidRPr="00B453C5" w:rsidRDefault="003B375A" w:rsidP="003B375A">
      <w:pPr>
        <w:ind w:left="284" w:right="424"/>
        <w:rPr>
          <w:i/>
          <w:noProof/>
          <w:color w:val="auto"/>
          <w:sz w:val="24"/>
          <w:lang w:val="tr-TR"/>
        </w:rPr>
      </w:pPr>
      <w:r w:rsidRPr="00B453C5">
        <w:rPr>
          <w:i/>
          <w:noProof/>
          <w:color w:val="auto"/>
          <w:sz w:val="24"/>
          <w:lang w:val="tr-TR"/>
        </w:rPr>
        <w:t>“…cismin nasıl bırakıldığını, eğer açık havada ise hava durumu gibi şeyler göz ardı edilmiştir.” (A02)</w:t>
      </w:r>
    </w:p>
    <w:p w14:paraId="5062EC02" w14:textId="77777777" w:rsidR="003B375A" w:rsidRPr="00B453C5" w:rsidRDefault="003B375A" w:rsidP="003B375A">
      <w:pPr>
        <w:ind w:left="284" w:right="424"/>
        <w:rPr>
          <w:i/>
          <w:noProof/>
          <w:color w:val="auto"/>
          <w:sz w:val="24"/>
          <w:lang w:val="tr-TR"/>
        </w:rPr>
      </w:pPr>
      <w:r w:rsidRPr="00B453C5">
        <w:rPr>
          <w:i/>
          <w:noProof/>
          <w:color w:val="auto"/>
          <w:sz w:val="24"/>
          <w:lang w:val="tr-TR"/>
        </w:rPr>
        <w:t xml:space="preserve">“Gerçek hayatta yer çekimi ivmesi göz ardı edilerek formül oluşturulmuştur. Çünkü yer çekimi ivmesi dünyanın her yanında aynıdır.” (A05) </w:t>
      </w:r>
    </w:p>
    <w:p w14:paraId="7E04E290" w14:textId="77777777" w:rsidR="003B375A" w:rsidRPr="00B453C5" w:rsidRDefault="003B375A" w:rsidP="003B375A">
      <w:pPr>
        <w:ind w:left="284" w:right="424"/>
        <w:rPr>
          <w:i/>
          <w:noProof/>
          <w:color w:val="auto"/>
          <w:sz w:val="24"/>
          <w:lang w:val="tr-TR"/>
        </w:rPr>
      </w:pPr>
      <w:r w:rsidRPr="00B453C5">
        <w:rPr>
          <w:i/>
          <w:noProof/>
          <w:color w:val="auto"/>
          <w:sz w:val="24"/>
          <w:lang w:val="tr-TR"/>
        </w:rPr>
        <w:t>“Yerçekiminin her yerde aynı olabileceği göz önünde bulundurulmuştur. Oysa ki dünya üzerinde yerçekimi aynı değildir.” (A17)</w:t>
      </w:r>
    </w:p>
    <w:p w14:paraId="1C74A65A" w14:textId="77777777" w:rsidR="003B375A" w:rsidRPr="00B453C5" w:rsidRDefault="003B375A" w:rsidP="003B375A">
      <w:pPr>
        <w:ind w:left="284" w:right="424"/>
        <w:rPr>
          <w:i/>
          <w:noProof/>
          <w:color w:val="auto"/>
          <w:sz w:val="24"/>
          <w:lang w:val="tr-TR"/>
        </w:rPr>
      </w:pPr>
      <w:r w:rsidRPr="00B453C5">
        <w:rPr>
          <w:i/>
          <w:noProof/>
          <w:color w:val="auto"/>
          <w:sz w:val="24"/>
          <w:lang w:val="tr-TR"/>
        </w:rPr>
        <w:lastRenderedPageBreak/>
        <w:t>“Yerçekimi dünyanın her yerinde aynı olmayabilir” (A30)</w:t>
      </w:r>
    </w:p>
    <w:p w14:paraId="421E7DDF" w14:textId="77777777" w:rsidR="003B375A" w:rsidRPr="00B453C5" w:rsidRDefault="003B375A" w:rsidP="003B375A">
      <w:pPr>
        <w:ind w:left="284" w:right="424"/>
        <w:rPr>
          <w:i/>
          <w:noProof/>
          <w:color w:val="auto"/>
          <w:sz w:val="24"/>
          <w:lang w:val="tr-TR"/>
        </w:rPr>
      </w:pPr>
      <w:r w:rsidRPr="00B453C5">
        <w:rPr>
          <w:i/>
          <w:noProof/>
          <w:color w:val="auto"/>
          <w:sz w:val="24"/>
          <w:lang w:val="tr-TR"/>
        </w:rPr>
        <w:t>“Düşen cismin bulunduğu ortam göz ardı edilmiştir. Çünkü dünyada düşen cismin aldığı yol ile Ay’da düşen cismin aldığı yol farklı olur. Çünkü yerçekimi farklıdır.” (A33)</w:t>
      </w:r>
    </w:p>
    <w:p w14:paraId="26CFB02D" w14:textId="77777777" w:rsidR="003B375A" w:rsidRPr="00B453C5" w:rsidRDefault="003B375A" w:rsidP="003B375A">
      <w:pPr>
        <w:ind w:firstLine="0"/>
        <w:rPr>
          <w:noProof/>
          <w:color w:val="auto"/>
          <w:sz w:val="24"/>
          <w:lang w:val="tr-TR"/>
        </w:rPr>
      </w:pPr>
      <w:r w:rsidRPr="00B453C5">
        <w:rPr>
          <w:noProof/>
          <w:color w:val="auto"/>
          <w:sz w:val="24"/>
          <w:lang w:val="tr-TR"/>
        </w:rPr>
        <w:t xml:space="preserve">Öğretmen adaylarının “Eksik” kategorisinde değerlendirilen yanıtlarında ya sadece yerçekiminin sabitliği ile ilgili açıklamaları ya da tek başına sürtünme kuvvetinin ihmal edildiğine odaklandıkları görülmektedir. A02 kodlu adayın açıklamasında ‘havadaki sürtünme katsayısı’ ile havanın cisimle olan sürtünmesi de ifade edilmek istenmiş olabileceği düşünülerek eksik olarak değerlendirilmiştir.  </w:t>
      </w:r>
    </w:p>
    <w:p w14:paraId="08A671DD" w14:textId="77777777" w:rsidR="003B375A" w:rsidRPr="00B453C5" w:rsidRDefault="003B375A" w:rsidP="003B375A">
      <w:pPr>
        <w:rPr>
          <w:b/>
          <w:noProof/>
          <w:color w:val="auto"/>
          <w:sz w:val="24"/>
          <w:lang w:val="tr-TR"/>
        </w:rPr>
      </w:pPr>
      <w:r w:rsidRPr="00B453C5">
        <w:rPr>
          <w:noProof/>
          <w:color w:val="auto"/>
          <w:sz w:val="24"/>
          <w:lang w:val="tr-TR"/>
        </w:rPr>
        <w:t xml:space="preserve">Öğretmen adaylarının “Yanlış” kategorisinde değerlendirilen açıklamalarına ise aşağıdaki örnek alıntılar verilmiştir. </w:t>
      </w:r>
    </w:p>
    <w:p w14:paraId="746AD1A5" w14:textId="77777777" w:rsidR="003B375A" w:rsidRPr="00B453C5" w:rsidRDefault="003B375A" w:rsidP="003B375A">
      <w:pPr>
        <w:ind w:left="284" w:right="424"/>
        <w:rPr>
          <w:i/>
          <w:noProof/>
          <w:color w:val="auto"/>
          <w:sz w:val="24"/>
          <w:lang w:val="tr-TR"/>
        </w:rPr>
      </w:pPr>
      <w:r w:rsidRPr="00B453C5">
        <w:rPr>
          <w:i/>
          <w:noProof/>
          <w:color w:val="auto"/>
          <w:sz w:val="24"/>
          <w:lang w:val="tr-TR"/>
        </w:rPr>
        <w:t xml:space="preserve"> “Bu formülde hız etkeni göz ardı edilmiştir.” (A07)</w:t>
      </w:r>
    </w:p>
    <w:p w14:paraId="40F9A725" w14:textId="77777777" w:rsidR="003B375A" w:rsidRPr="00B453C5" w:rsidRDefault="003B375A" w:rsidP="003B375A">
      <w:pPr>
        <w:ind w:left="284" w:right="424"/>
        <w:rPr>
          <w:i/>
          <w:noProof/>
          <w:color w:val="auto"/>
          <w:sz w:val="24"/>
          <w:lang w:val="tr-TR"/>
        </w:rPr>
      </w:pPr>
      <w:r w:rsidRPr="00B453C5">
        <w:rPr>
          <w:i/>
          <w:noProof/>
          <w:color w:val="auto"/>
          <w:sz w:val="24"/>
          <w:lang w:val="tr-TR"/>
        </w:rPr>
        <w:t>“İlk atış hızı idealleştirilmiştir.” (A08)</w:t>
      </w:r>
    </w:p>
    <w:p w14:paraId="448E0830" w14:textId="77777777" w:rsidR="003B375A" w:rsidRPr="00B453C5" w:rsidRDefault="003B375A" w:rsidP="003B375A">
      <w:pPr>
        <w:ind w:left="284" w:right="424"/>
        <w:rPr>
          <w:i/>
          <w:noProof/>
          <w:color w:val="auto"/>
          <w:sz w:val="24"/>
          <w:lang w:val="tr-TR"/>
        </w:rPr>
      </w:pPr>
      <w:r w:rsidRPr="00B453C5">
        <w:rPr>
          <w:i/>
          <w:noProof/>
          <w:color w:val="auto"/>
          <w:sz w:val="24"/>
          <w:lang w:val="tr-TR"/>
        </w:rPr>
        <w:t>“Yer değiştirme esnasında cismin sahip olduğu yükseklik(h) göz ardı edilmiştir.” (A09)</w:t>
      </w:r>
    </w:p>
    <w:p w14:paraId="17DCF9CC" w14:textId="77777777" w:rsidR="003B375A" w:rsidRPr="00B453C5" w:rsidRDefault="003B375A" w:rsidP="003B375A">
      <w:pPr>
        <w:ind w:left="284" w:right="424"/>
        <w:rPr>
          <w:i/>
          <w:noProof/>
          <w:color w:val="auto"/>
          <w:sz w:val="24"/>
          <w:lang w:val="tr-TR"/>
        </w:rPr>
      </w:pPr>
      <w:r w:rsidRPr="00B453C5">
        <w:rPr>
          <w:i/>
          <w:noProof/>
          <w:color w:val="auto"/>
          <w:sz w:val="24"/>
          <w:lang w:val="tr-TR"/>
        </w:rPr>
        <w:t>“Cismin hızı gözardı edilmiştir.” (A11)</w:t>
      </w:r>
    </w:p>
    <w:p w14:paraId="1367D137" w14:textId="77777777" w:rsidR="003B375A" w:rsidRPr="00B453C5" w:rsidRDefault="003B375A" w:rsidP="003B375A">
      <w:pPr>
        <w:ind w:left="284" w:right="424"/>
        <w:rPr>
          <w:i/>
          <w:noProof/>
          <w:color w:val="auto"/>
          <w:sz w:val="24"/>
          <w:lang w:val="tr-TR"/>
        </w:rPr>
      </w:pPr>
      <w:r w:rsidRPr="00B453C5">
        <w:rPr>
          <w:i/>
          <w:noProof/>
          <w:color w:val="auto"/>
          <w:sz w:val="24"/>
          <w:lang w:val="tr-TR"/>
        </w:rPr>
        <w:t>“Eksen üzerindeki ilerleme idealleştirilmiştir.” (A12)</w:t>
      </w:r>
    </w:p>
    <w:p w14:paraId="10D1F71C" w14:textId="77777777" w:rsidR="003B375A" w:rsidRPr="00B453C5" w:rsidRDefault="003B375A" w:rsidP="003B375A">
      <w:pPr>
        <w:ind w:left="284" w:right="424"/>
        <w:rPr>
          <w:i/>
          <w:noProof/>
          <w:color w:val="auto"/>
          <w:sz w:val="24"/>
          <w:lang w:val="tr-TR"/>
        </w:rPr>
      </w:pPr>
      <w:r w:rsidRPr="00B453C5">
        <w:rPr>
          <w:i/>
          <w:noProof/>
          <w:color w:val="auto"/>
          <w:sz w:val="24"/>
          <w:lang w:val="tr-TR"/>
        </w:rPr>
        <w:t>“Hava sürtünmesi ve cismin hızı göz ardı edilmiştir. “ (A14)</w:t>
      </w:r>
    </w:p>
    <w:p w14:paraId="6201B5A0" w14:textId="77777777" w:rsidR="003B375A" w:rsidRPr="00B453C5" w:rsidRDefault="003B375A" w:rsidP="003B375A">
      <w:pPr>
        <w:ind w:left="284" w:right="424"/>
        <w:rPr>
          <w:i/>
          <w:noProof/>
          <w:color w:val="auto"/>
          <w:sz w:val="24"/>
          <w:lang w:val="tr-TR"/>
        </w:rPr>
      </w:pPr>
      <w:r w:rsidRPr="00B453C5">
        <w:rPr>
          <w:i/>
          <w:noProof/>
          <w:color w:val="auto"/>
          <w:sz w:val="24"/>
          <w:lang w:val="tr-TR"/>
        </w:rPr>
        <w:t>“…kütle, hava basıncı ihmal edilmiş.” (A15)</w:t>
      </w:r>
    </w:p>
    <w:p w14:paraId="76A1ADC3" w14:textId="77777777" w:rsidR="003B375A" w:rsidRPr="00B453C5" w:rsidRDefault="003B375A" w:rsidP="003B375A">
      <w:pPr>
        <w:ind w:left="284" w:right="424"/>
        <w:rPr>
          <w:i/>
          <w:noProof/>
          <w:color w:val="auto"/>
          <w:sz w:val="24"/>
          <w:lang w:val="tr-TR"/>
        </w:rPr>
      </w:pPr>
      <w:r w:rsidRPr="00B453C5">
        <w:rPr>
          <w:i/>
          <w:noProof/>
          <w:color w:val="auto"/>
          <w:sz w:val="24"/>
          <w:lang w:val="tr-TR"/>
        </w:rPr>
        <w:t>“Cismin kütlesi ihmal edilmiştir.” (A18)</w:t>
      </w:r>
    </w:p>
    <w:p w14:paraId="33940E99" w14:textId="77777777" w:rsidR="003B375A" w:rsidRPr="00B453C5" w:rsidRDefault="003B375A" w:rsidP="003B375A">
      <w:pPr>
        <w:ind w:left="284" w:right="424"/>
        <w:rPr>
          <w:i/>
          <w:noProof/>
          <w:color w:val="auto"/>
          <w:sz w:val="24"/>
          <w:lang w:val="tr-TR"/>
        </w:rPr>
      </w:pPr>
      <w:r w:rsidRPr="00B453C5">
        <w:rPr>
          <w:i/>
          <w:noProof/>
          <w:color w:val="auto"/>
          <w:sz w:val="24"/>
          <w:lang w:val="tr-TR"/>
        </w:rPr>
        <w:t xml:space="preserve"> “Yerçekimi ihmal edilmiştir. Gerçek hayatta bu tam tersinedir. Yani yerçekimi her zaman etkilidir ve yer değişimi olmaz gibi.” (A27)</w:t>
      </w:r>
    </w:p>
    <w:p w14:paraId="5200C7B1" w14:textId="77777777" w:rsidR="003B375A" w:rsidRPr="00B453C5" w:rsidRDefault="003B375A" w:rsidP="003B375A">
      <w:pPr>
        <w:ind w:left="284" w:right="424"/>
        <w:rPr>
          <w:i/>
          <w:noProof/>
          <w:color w:val="auto"/>
          <w:sz w:val="24"/>
          <w:lang w:val="tr-TR"/>
        </w:rPr>
      </w:pPr>
      <w:r w:rsidRPr="00B453C5">
        <w:rPr>
          <w:i/>
          <w:noProof/>
          <w:color w:val="auto"/>
          <w:sz w:val="24"/>
          <w:lang w:val="tr-TR"/>
        </w:rPr>
        <w:t>“Zaman evrenin her yerinde aynı oranda değişmez. Yol arasında karşılaşılabilecek direnç ya da kopukluk….” (A32)</w:t>
      </w:r>
    </w:p>
    <w:p w14:paraId="02F9AF6A" w14:textId="77777777" w:rsidR="003B375A" w:rsidRPr="00B453C5" w:rsidRDefault="003B375A" w:rsidP="003B375A">
      <w:pPr>
        <w:ind w:left="284" w:right="424"/>
        <w:rPr>
          <w:i/>
          <w:noProof/>
          <w:color w:val="auto"/>
          <w:sz w:val="24"/>
          <w:lang w:val="tr-TR"/>
        </w:rPr>
      </w:pPr>
      <w:r w:rsidRPr="00B453C5">
        <w:rPr>
          <w:i/>
          <w:noProof/>
          <w:color w:val="auto"/>
          <w:sz w:val="24"/>
          <w:lang w:val="tr-TR"/>
        </w:rPr>
        <w:t>“Sadece y ekseni üzerindeki hareket baz alınmıştır. x ve z eksenleri göz ardı edilmiştir.” (A37)</w:t>
      </w:r>
    </w:p>
    <w:p w14:paraId="7A03DA95" w14:textId="77777777" w:rsidR="002C7339" w:rsidRPr="00B453C5" w:rsidRDefault="003B375A" w:rsidP="00643184">
      <w:pPr>
        <w:spacing w:before="0" w:after="0"/>
        <w:ind w:firstLine="0"/>
        <w:rPr>
          <w:rFonts w:eastAsia="Times New Roman"/>
          <w:noProof/>
          <w:color w:val="auto"/>
          <w:sz w:val="24"/>
          <w:lang w:val="tr-TR"/>
        </w:rPr>
      </w:pPr>
      <w:r w:rsidRPr="00B453C5">
        <w:rPr>
          <w:noProof/>
          <w:color w:val="auto"/>
          <w:sz w:val="24"/>
          <w:lang w:val="tr-TR"/>
        </w:rPr>
        <w:t xml:space="preserve">Katılımcı öğretmen adaylarının modelin idealleştirilmesinde bilim insanlarının ihmal ettikleri değişkenleri ifade ederken cismin hızı, yerçekimi, zaman, hava basıncı, hareket ekseni, kütle gibi değişkenlerin ihmal edildiğini belirttikleri görülmektedir. A07 kodlu adaya göre ‘hız’ göz </w:t>
      </w:r>
      <w:r w:rsidRPr="00B453C5">
        <w:rPr>
          <w:noProof/>
          <w:color w:val="auto"/>
          <w:sz w:val="24"/>
          <w:lang w:val="tr-TR"/>
        </w:rPr>
        <w:lastRenderedPageBreak/>
        <w:t xml:space="preserve">ardı edilmiştir; ancak A08 kodlu adaya göre de cismin ilk hızı göz ardı edilmiştir. Bu açıklamalar modelin serbest düşme hareketine ait olabileceğinin ve bu harekete ait özelliklerin anlaşılmamış olduğunu göstermektedir. A09 kodlu adayın cevabından da  </w:t>
      </w:r>
      <m:oMath>
        <m:r>
          <w:rPr>
            <w:rFonts w:ascii="Cambria Math" w:hAnsi="Cambria Math"/>
            <w:color w:val="auto"/>
            <w:sz w:val="24"/>
            <w:lang w:val="tr-TR"/>
          </w:rPr>
          <m:t>∆y</m:t>
        </m:r>
      </m:oMath>
      <w:r w:rsidRPr="00B453C5">
        <w:rPr>
          <w:rFonts w:eastAsia="Times New Roman"/>
          <w:noProof/>
          <w:color w:val="auto"/>
          <w:sz w:val="24"/>
          <w:lang w:val="tr-TR"/>
        </w:rPr>
        <w:t xml:space="preserve"> ile </w:t>
      </w:r>
      <m:oMath>
        <m:r>
          <w:rPr>
            <w:rFonts w:ascii="Cambria Math" w:hAnsi="Cambria Math"/>
            <w:color w:val="auto"/>
            <w:sz w:val="24"/>
            <w:lang w:val="tr-TR"/>
          </w:rPr>
          <m:t>h</m:t>
        </m:r>
      </m:oMath>
      <w:r w:rsidRPr="00B453C5">
        <w:rPr>
          <w:rFonts w:eastAsia="Times New Roman"/>
          <w:noProof/>
          <w:color w:val="auto"/>
          <w:sz w:val="24"/>
          <w:lang w:val="tr-TR"/>
        </w:rPr>
        <w:t xml:space="preserve"> arasındaki ilişki görülemediği anlaşılmaktadır. A37 kodlu öğrencinin açıklamaları ise hareketin boyut olarak anlaşılmadığını göstermektedir. </w:t>
      </w:r>
    </w:p>
    <w:p w14:paraId="6D6BA5DD" w14:textId="77777777" w:rsidR="003B375A" w:rsidRPr="00B453C5" w:rsidRDefault="003B375A" w:rsidP="004125D9">
      <w:pPr>
        <w:keepNext/>
        <w:spacing w:before="400"/>
        <w:ind w:firstLine="567"/>
        <w:jc w:val="center"/>
        <w:outlineLvl w:val="0"/>
        <w:rPr>
          <w:bCs/>
          <w:color w:val="auto"/>
          <w:kern w:val="32"/>
          <w:sz w:val="24"/>
          <w:lang w:val="tr-TR"/>
        </w:rPr>
      </w:pPr>
      <w:r w:rsidRPr="00B453C5">
        <w:rPr>
          <w:b/>
          <w:bCs/>
          <w:color w:val="auto"/>
          <w:kern w:val="32"/>
          <w:sz w:val="24"/>
          <w:lang w:val="tr-TR"/>
        </w:rPr>
        <w:t>Sonuç ve Tartışma</w:t>
      </w:r>
    </w:p>
    <w:p w14:paraId="55C6EF6B" w14:textId="77777777" w:rsidR="003B375A" w:rsidRPr="00B453C5" w:rsidRDefault="003B375A" w:rsidP="00007DC3">
      <w:pPr>
        <w:ind w:firstLine="567"/>
        <w:rPr>
          <w:color w:val="auto"/>
          <w:sz w:val="24"/>
          <w:lang w:val="tr-TR"/>
        </w:rPr>
      </w:pPr>
      <w:r w:rsidRPr="00B453C5">
        <w:rPr>
          <w:color w:val="auto"/>
          <w:sz w:val="24"/>
          <w:lang w:val="tr-TR"/>
        </w:rPr>
        <w:t xml:space="preserve">Bu çalışmanın amacı, ilk hızsız serbest düşme hareketine ait </w:t>
      </w:r>
      <w:r w:rsidRPr="00B453C5">
        <w:rPr>
          <w:color w:val="auto"/>
          <w:sz w:val="24"/>
          <w:lang w:val="tr-TR"/>
        </w:rPr>
        <w:fldChar w:fldCharType="begin"/>
      </w:r>
      <w:r w:rsidRPr="00B453C5">
        <w:rPr>
          <w:color w:val="auto"/>
          <w:sz w:val="24"/>
          <w:lang w:val="tr-TR"/>
        </w:rPr>
        <w:instrText xml:space="preserve"> QUOTE </w:instrText>
      </w:r>
      <m:oMath>
        <m:r>
          <m:rPr>
            <m:sty m:val="p"/>
          </m:rPr>
          <w:rPr>
            <w:rFonts w:ascii="Cambria Math" w:hAnsi="Cambria Math"/>
            <w:color w:val="auto"/>
            <w:sz w:val="24"/>
            <w:lang w:val="tr-TR"/>
          </w:rPr>
          <m:t>∆y=</m:t>
        </m:r>
        <m:f>
          <m:fPr>
            <m:ctrlPr>
              <w:rPr>
                <w:rFonts w:ascii="Cambria Math" w:hAnsi="Cambria Math"/>
                <w:i/>
                <w:color w:val="auto"/>
                <w:sz w:val="24"/>
                <w:lang w:val="tr-TR"/>
              </w:rPr>
            </m:ctrlPr>
          </m:fPr>
          <m:num>
            <m:r>
              <m:rPr>
                <m:sty m:val="p"/>
              </m:rPr>
              <w:rPr>
                <w:rFonts w:ascii="Cambria Math" w:hAnsi="Cambria Math"/>
                <w:color w:val="auto"/>
                <w:sz w:val="24"/>
                <w:lang w:val="tr-TR"/>
              </w:rPr>
              <m:t>1</m:t>
            </m:r>
          </m:num>
          <m:den>
            <m:r>
              <m:rPr>
                <m:sty m:val="p"/>
              </m:rPr>
              <w:rPr>
                <w:rFonts w:ascii="Cambria Math" w:hAnsi="Cambria Math"/>
                <w:color w:val="auto"/>
                <w:sz w:val="24"/>
                <w:lang w:val="tr-TR"/>
              </w:rPr>
              <m:t>2</m:t>
            </m:r>
          </m:den>
        </m:f>
        <m:r>
          <m:rPr>
            <m:sty m:val="p"/>
          </m:rPr>
          <w:rPr>
            <w:rFonts w:ascii="Cambria Math" w:hAnsi="Cambria Math"/>
            <w:color w:val="auto"/>
            <w:sz w:val="24"/>
            <w:lang w:val="tr-TR"/>
          </w:rPr>
          <m:t>.g</m:t>
        </m:r>
        <m:sSup>
          <m:sSupPr>
            <m:ctrlPr>
              <w:rPr>
                <w:rFonts w:ascii="Cambria Math" w:hAnsi="Cambria Math"/>
                <w:i/>
                <w:color w:val="auto"/>
                <w:sz w:val="24"/>
                <w:lang w:val="tr-TR"/>
              </w:rPr>
            </m:ctrlPr>
          </m:sSupPr>
          <m:e>
            <m:r>
              <m:rPr>
                <m:sty m:val="p"/>
              </m:rPr>
              <w:rPr>
                <w:rFonts w:ascii="Cambria Math" w:hAnsi="Cambria Math"/>
                <w:color w:val="auto"/>
                <w:sz w:val="24"/>
                <w:lang w:val="tr-TR"/>
              </w:rPr>
              <m:t>.t</m:t>
            </m:r>
          </m:e>
          <m:sup>
            <m:r>
              <m:rPr>
                <m:sty m:val="p"/>
              </m:rPr>
              <w:rPr>
                <w:rFonts w:ascii="Cambria Math" w:hAnsi="Cambria Math"/>
                <w:color w:val="auto"/>
                <w:sz w:val="24"/>
                <w:lang w:val="tr-TR"/>
              </w:rPr>
              <m:t>2</m:t>
            </m:r>
          </m:sup>
        </m:sSup>
      </m:oMath>
      <w:r w:rsidRPr="00B453C5">
        <w:rPr>
          <w:color w:val="auto"/>
          <w:sz w:val="24"/>
          <w:lang w:val="tr-TR"/>
        </w:rPr>
        <w:instrText xml:space="preserve"> </w:instrText>
      </w:r>
      <w:r w:rsidRPr="00B453C5">
        <w:rPr>
          <w:color w:val="auto"/>
          <w:sz w:val="24"/>
          <w:lang w:val="tr-TR"/>
        </w:rPr>
        <w:fldChar w:fldCharType="end"/>
      </w:r>
      <w:r w:rsidRPr="00B453C5">
        <w:rPr>
          <w:color w:val="auto"/>
          <w:sz w:val="24"/>
          <w:lang w:val="tr-TR"/>
        </w:rPr>
        <w:t xml:space="preserve">matematiksel model ile ilgili öğretmen adaylarının modelin fiziksel anlamı, modelin ihtiva ettiği değişkenler ve modelde idealleştirilen unsurlara göre anlamalarının belirlenmesidir. </w:t>
      </w:r>
    </w:p>
    <w:p w14:paraId="4BDBB782" w14:textId="5FB490DF" w:rsidR="003B375A" w:rsidRPr="00B453C5" w:rsidRDefault="003B375A" w:rsidP="0040324B">
      <w:pPr>
        <w:ind w:firstLine="567"/>
        <w:rPr>
          <w:color w:val="auto"/>
          <w:sz w:val="24"/>
          <w:lang w:val="tr-TR"/>
        </w:rPr>
      </w:pPr>
      <w:r w:rsidRPr="00B453C5">
        <w:rPr>
          <w:color w:val="auto"/>
          <w:sz w:val="24"/>
          <w:lang w:val="tr-TR"/>
        </w:rPr>
        <w:t xml:space="preserve">Öğretmen adaylarının çoğunluğunun matematiksel modeldeki değişkenleri doğru betimlemesine </w:t>
      </w:r>
      <w:r w:rsidR="00B50542" w:rsidRPr="00B453C5">
        <w:rPr>
          <w:color w:val="auto"/>
          <w:sz w:val="24"/>
          <w:lang w:val="tr-TR"/>
        </w:rPr>
        <w:t>rağmen</w:t>
      </w:r>
      <w:r w:rsidRPr="00B453C5">
        <w:rPr>
          <w:color w:val="auto"/>
          <w:sz w:val="24"/>
          <w:lang w:val="tr-TR"/>
        </w:rPr>
        <w:t xml:space="preserve"> modelin fiziksel anlamını ve ideal ortam için oluşturulan modelde gerçek dünyada ihmal edilmiş olan muhtemel değişkenlerin çok az sayıda öğretmen adayının doğru olarak </w:t>
      </w:r>
      <w:proofErr w:type="spellStart"/>
      <w:r w:rsidRPr="00B453C5">
        <w:rPr>
          <w:color w:val="auto"/>
          <w:sz w:val="24"/>
          <w:lang w:val="tr-TR"/>
        </w:rPr>
        <w:t>ifadelendirmiş</w:t>
      </w:r>
      <w:proofErr w:type="spellEnd"/>
      <w:r w:rsidRPr="00B453C5">
        <w:rPr>
          <w:color w:val="auto"/>
          <w:sz w:val="24"/>
          <w:lang w:val="tr-TR"/>
        </w:rPr>
        <w:t xml:space="preserve"> olduğu ortaya çıkmıştır. Ortaöğretim ve lise düzeyinde fizik öğretiminde önemli problemlerden biri matematiksel modellemelere/formüllere aşırı bağlı kalınarak yapılan öğretim ve fizik ders kitaplarının bolca matematik bilgisini içermesidir. Böyle bir anlayışla yapılan öğretim özellikle matematik bilgisi yetersiz olan öğrenciler için gerekli faydayı sağlamamaktadır (</w:t>
      </w:r>
      <w:proofErr w:type="spellStart"/>
      <w:r w:rsidRPr="00B453C5">
        <w:rPr>
          <w:color w:val="auto"/>
          <w:sz w:val="24"/>
          <w:lang w:val="tr-TR"/>
        </w:rPr>
        <w:t>Kroupova</w:t>
      </w:r>
      <w:proofErr w:type="spellEnd"/>
      <w:r w:rsidRPr="00B453C5">
        <w:rPr>
          <w:color w:val="auto"/>
          <w:sz w:val="24"/>
          <w:lang w:val="tr-TR"/>
        </w:rPr>
        <w:t>, 2016). Bu çalışmada öğretmen adaylarının matematiksel modelin barındırdığı değişkenlerin modelin fiziksel anlamına oranla daha doğru olarak tanımlanabilmesi Örnek (2008)’in belirttiği gibi ö</w:t>
      </w:r>
      <w:r w:rsidR="00B50542" w:rsidRPr="00B453C5">
        <w:rPr>
          <w:color w:val="auto"/>
          <w:sz w:val="24"/>
          <w:lang w:val="tr-TR"/>
        </w:rPr>
        <w:t>ğ</w:t>
      </w:r>
      <w:r w:rsidRPr="00B453C5">
        <w:rPr>
          <w:color w:val="auto"/>
          <w:sz w:val="24"/>
          <w:lang w:val="tr-TR"/>
        </w:rPr>
        <w:t xml:space="preserve">renciler çoğunlukla problemlerini çözmek için </w:t>
      </w:r>
      <w:r w:rsidR="00B50542" w:rsidRPr="00B453C5">
        <w:rPr>
          <w:color w:val="auto"/>
          <w:sz w:val="24"/>
          <w:lang w:val="tr-TR"/>
        </w:rPr>
        <w:t>pek çok</w:t>
      </w:r>
      <w:r w:rsidRPr="00B453C5">
        <w:rPr>
          <w:color w:val="auto"/>
          <w:sz w:val="24"/>
          <w:lang w:val="tr-TR"/>
        </w:rPr>
        <w:t xml:space="preserve"> formül arasından uygun olanı seçmeleri doğrultusunda </w:t>
      </w:r>
      <w:r w:rsidR="00E97638" w:rsidRPr="00B453C5">
        <w:rPr>
          <w:color w:val="auto"/>
          <w:sz w:val="24"/>
          <w:lang w:val="tr-TR"/>
        </w:rPr>
        <w:t xml:space="preserve">şartlandırılmış </w:t>
      </w:r>
      <w:r w:rsidRPr="00B453C5">
        <w:rPr>
          <w:color w:val="auto"/>
          <w:sz w:val="24"/>
          <w:lang w:val="tr-TR"/>
        </w:rPr>
        <w:t xml:space="preserve">olmaları ile açıklanabilir. Bu öğrencilerde fiziğin dünyayı anlamada, anlamlandırmada faydalanılabilecek ilkeleri ortaya koymasından ziyade bilim insanları tarafından üretilen formülleri bilmekten ibaret olduğu anlayışını doğurmaktadır </w:t>
      </w:r>
      <w:r w:rsidRPr="00B453C5">
        <w:rPr>
          <w:rFonts w:eastAsia="Calibri"/>
          <w:color w:val="auto"/>
          <w:sz w:val="24"/>
          <w:lang w:val="tr-TR" w:eastAsia="tr-TR"/>
        </w:rPr>
        <w:t>(</w:t>
      </w:r>
      <w:proofErr w:type="spellStart"/>
      <w:r w:rsidRPr="00B453C5">
        <w:rPr>
          <w:rFonts w:eastAsia="Calibri"/>
          <w:color w:val="auto"/>
          <w:sz w:val="24"/>
          <w:lang w:val="tr-TR" w:eastAsia="tr-TR"/>
        </w:rPr>
        <w:t>Finkelstein</w:t>
      </w:r>
      <w:proofErr w:type="spellEnd"/>
      <w:r w:rsidRPr="00B453C5">
        <w:rPr>
          <w:rFonts w:eastAsia="Calibri"/>
          <w:color w:val="auto"/>
          <w:sz w:val="24"/>
          <w:lang w:val="tr-TR" w:eastAsia="tr-TR"/>
        </w:rPr>
        <w:t xml:space="preserve">, 2004). </w:t>
      </w:r>
      <w:r w:rsidRPr="00B453C5">
        <w:rPr>
          <w:color w:val="auto"/>
          <w:sz w:val="24"/>
          <w:lang w:val="tr-TR"/>
        </w:rPr>
        <w:t xml:space="preserve">Serbest düşme hareketinin anlamına odaklanma yerine eksik terminoloji ile açıklama ve doğrudan formülü açıklama çabası, öğretmen adaylarının modelin fiziksel anlamını tam olarak anlamamalarından ileri gelmektedir. Bu durum, </w:t>
      </w:r>
      <w:proofErr w:type="spellStart"/>
      <w:r w:rsidRPr="00B453C5">
        <w:rPr>
          <w:color w:val="auto"/>
          <w:sz w:val="24"/>
          <w:lang w:val="tr-TR"/>
        </w:rPr>
        <w:t>Day</w:t>
      </w:r>
      <w:proofErr w:type="spellEnd"/>
      <w:r w:rsidRPr="00B453C5">
        <w:rPr>
          <w:color w:val="auto"/>
          <w:sz w:val="24"/>
          <w:lang w:val="tr-TR"/>
        </w:rPr>
        <w:t xml:space="preserve"> (1993)’in de ifade ettiği gibi kavramsal yapısının tam olarak yerleşmeden yapılan öğretimlerin bir sonucu olarak düşünülebilir. Byron ve </w:t>
      </w:r>
      <w:proofErr w:type="spellStart"/>
      <w:r w:rsidRPr="00B453C5">
        <w:rPr>
          <w:color w:val="auto"/>
          <w:sz w:val="24"/>
          <w:lang w:val="tr-TR"/>
        </w:rPr>
        <w:t>Clement</w:t>
      </w:r>
      <w:proofErr w:type="spellEnd"/>
      <w:r w:rsidRPr="00B453C5">
        <w:rPr>
          <w:color w:val="auto"/>
          <w:sz w:val="24"/>
          <w:lang w:val="tr-TR"/>
        </w:rPr>
        <w:t xml:space="preserve"> (1980)’in de vurguladığı gibi kavramsal anlamaları eksik olanların açıklamaları da eksik kalabilmektedir.</w:t>
      </w:r>
    </w:p>
    <w:p w14:paraId="471BD5AF" w14:textId="2D26B020" w:rsidR="003B375A" w:rsidRPr="00B453C5" w:rsidRDefault="003B375A" w:rsidP="0040324B">
      <w:pPr>
        <w:ind w:firstLine="567"/>
        <w:rPr>
          <w:color w:val="auto"/>
          <w:sz w:val="24"/>
          <w:lang w:val="tr-TR"/>
        </w:rPr>
      </w:pPr>
      <w:r w:rsidRPr="00B453C5">
        <w:rPr>
          <w:rFonts w:eastAsia="Calibri"/>
          <w:color w:val="auto"/>
          <w:sz w:val="24"/>
          <w:lang w:val="tr-TR" w:eastAsia="tr-TR"/>
        </w:rPr>
        <w:t xml:space="preserve">Bununla birlikte öğretmen adaylarının sınıf seviyeleri dikkate alındığında modelin fiziksel anlamlandırılmasındaki doğruluğun öğretmen adaylarının </w:t>
      </w:r>
      <w:r w:rsidR="00E97638" w:rsidRPr="00B453C5">
        <w:rPr>
          <w:rFonts w:eastAsia="Calibri"/>
          <w:color w:val="auto"/>
          <w:sz w:val="24"/>
          <w:lang w:val="tr-TR" w:eastAsia="tr-TR"/>
        </w:rPr>
        <w:t xml:space="preserve">Genel </w:t>
      </w:r>
      <w:r w:rsidRPr="00B453C5">
        <w:rPr>
          <w:rFonts w:eastAsia="Calibri"/>
          <w:color w:val="auto"/>
          <w:sz w:val="24"/>
          <w:lang w:val="tr-TR" w:eastAsia="tr-TR"/>
        </w:rPr>
        <w:t xml:space="preserve">Fizik I dersini henüz </w:t>
      </w:r>
      <w:r w:rsidRPr="00B453C5">
        <w:rPr>
          <w:rFonts w:eastAsia="Calibri"/>
          <w:color w:val="auto"/>
          <w:sz w:val="24"/>
          <w:lang w:val="tr-TR" w:eastAsia="tr-TR"/>
        </w:rPr>
        <w:lastRenderedPageBreak/>
        <w:t xml:space="preserve">almış olduğu birinci sınıf ve öğretmenlik alan sınavına hazırlandıkları dördüncü </w:t>
      </w:r>
      <w:r w:rsidR="004F7473" w:rsidRPr="00B453C5">
        <w:rPr>
          <w:rFonts w:eastAsia="Calibri"/>
          <w:color w:val="auto"/>
          <w:sz w:val="24"/>
          <w:lang w:val="tr-TR" w:eastAsia="tr-TR"/>
        </w:rPr>
        <w:t>sınıftaki</w:t>
      </w:r>
      <w:r w:rsidRPr="00B453C5">
        <w:rPr>
          <w:rFonts w:eastAsia="Calibri"/>
          <w:color w:val="auto"/>
          <w:sz w:val="24"/>
          <w:lang w:val="tr-TR" w:eastAsia="tr-TR"/>
        </w:rPr>
        <w:t xml:space="preserve"> öğretmen adaylarının daha doğru tanımlamalar yaptıkları görülmektedir. Bu durum birinci sınıfta </w:t>
      </w:r>
      <w:r w:rsidR="00E34A62" w:rsidRPr="00B453C5">
        <w:rPr>
          <w:rFonts w:eastAsia="Calibri"/>
          <w:color w:val="auto"/>
          <w:sz w:val="24"/>
          <w:lang w:val="tr-TR" w:eastAsia="tr-TR"/>
        </w:rPr>
        <w:t xml:space="preserve">öğretilen </w:t>
      </w:r>
      <w:r w:rsidRPr="00B453C5">
        <w:rPr>
          <w:rFonts w:eastAsia="Calibri"/>
          <w:color w:val="auto"/>
          <w:sz w:val="24"/>
          <w:lang w:val="tr-TR" w:eastAsia="tr-TR"/>
        </w:rPr>
        <w:t xml:space="preserve">bilginin zamanla unutulduğu ve dördüncü sınıftaki bazı sınav hazırlıkları ile tekrar </w:t>
      </w:r>
      <w:r w:rsidR="004F7473" w:rsidRPr="00B453C5">
        <w:rPr>
          <w:rFonts w:eastAsia="Calibri"/>
          <w:color w:val="auto"/>
          <w:sz w:val="24"/>
          <w:lang w:val="tr-TR" w:eastAsia="tr-TR"/>
        </w:rPr>
        <w:t>hatırlatıldığı</w:t>
      </w:r>
      <w:r w:rsidRPr="00B453C5">
        <w:rPr>
          <w:rFonts w:eastAsia="Calibri"/>
          <w:color w:val="auto"/>
          <w:sz w:val="24"/>
          <w:lang w:val="tr-TR" w:eastAsia="tr-TR"/>
        </w:rPr>
        <w:t xml:space="preserve"> şeklinde yorumlanabilir. </w:t>
      </w:r>
    </w:p>
    <w:p w14:paraId="11E18427" w14:textId="6B54B1A7" w:rsidR="003B375A" w:rsidRPr="00B453C5" w:rsidRDefault="003B375A" w:rsidP="00E97638">
      <w:pPr>
        <w:autoSpaceDE w:val="0"/>
        <w:autoSpaceDN w:val="0"/>
        <w:adjustRightInd w:val="0"/>
        <w:spacing w:after="0"/>
        <w:ind w:firstLine="567"/>
        <w:rPr>
          <w:color w:val="auto"/>
          <w:sz w:val="24"/>
          <w:lang w:val="tr-TR"/>
        </w:rPr>
      </w:pPr>
      <w:r w:rsidRPr="00B453C5">
        <w:rPr>
          <w:color w:val="auto"/>
          <w:sz w:val="24"/>
          <w:lang w:val="tr-TR"/>
        </w:rPr>
        <w:t>Diğer taraftan çalışmada, öğretmen adayları modelde göz ardı edilen değişkenlerin bilinme düzeyleri ise tüm sınıf seviyelerinde düşük olduğu görülmektedir. Bu durumu Örnek (2008), problemlerde var olan sürtünme gibi zaman zaman ihmal edilen değişkenler hakkında ya hiç düşünmezler ya</w:t>
      </w:r>
      <w:r w:rsidR="00B50542" w:rsidRPr="00B453C5">
        <w:rPr>
          <w:color w:val="auto"/>
          <w:sz w:val="24"/>
          <w:lang w:val="tr-TR"/>
        </w:rPr>
        <w:t xml:space="preserve"> </w:t>
      </w:r>
      <w:r w:rsidRPr="00B453C5">
        <w:rPr>
          <w:color w:val="auto"/>
          <w:sz w:val="24"/>
          <w:lang w:val="tr-TR"/>
        </w:rPr>
        <w:t>da bu gibi değişkenleri ihmal etmeleri tamamen bilinçsizcedir, bir alışkanlıktır şeklinde açıklamaktadır.</w:t>
      </w:r>
    </w:p>
    <w:p w14:paraId="13977D06" w14:textId="77777777" w:rsidR="003B375A" w:rsidRPr="00B453C5" w:rsidRDefault="003B375A" w:rsidP="00E97638">
      <w:pPr>
        <w:ind w:firstLine="567"/>
        <w:rPr>
          <w:color w:val="auto"/>
          <w:sz w:val="24"/>
          <w:lang w:val="tr-TR"/>
        </w:rPr>
      </w:pPr>
      <w:r w:rsidRPr="00B453C5">
        <w:rPr>
          <w:rFonts w:eastAsia="Calibri"/>
          <w:color w:val="auto"/>
          <w:sz w:val="24"/>
          <w:lang w:val="tr-TR" w:eastAsia="tr-TR"/>
        </w:rPr>
        <w:t>Öğretmen adaylarının fizik formülleri ve ilkeleri bilgilerindeki eksiklik önceki deneyimlerinde fizik öğretmenlerinin fizik formüllerini ve ilkelerini ezberlemelerinin çoğunlukla istenilmesi hem problem çözmede başarısızlığa yol açarken fizik dersine karşı olumsuz bir tutum geliştirmeleriyle sonuçlanabilmektedir (</w:t>
      </w:r>
      <w:proofErr w:type="spellStart"/>
      <w:r w:rsidRPr="00B453C5">
        <w:rPr>
          <w:rFonts w:eastAsia="Calibri"/>
          <w:color w:val="auto"/>
          <w:sz w:val="24"/>
          <w:lang w:val="tr-TR" w:eastAsia="tr-TR"/>
        </w:rPr>
        <w:t>Kapucu</w:t>
      </w:r>
      <w:proofErr w:type="spellEnd"/>
      <w:r w:rsidRPr="00B453C5">
        <w:rPr>
          <w:rFonts w:eastAsia="Calibri"/>
          <w:color w:val="auto"/>
          <w:sz w:val="24"/>
          <w:lang w:val="tr-TR" w:eastAsia="tr-TR"/>
        </w:rPr>
        <w:t>, 2014). İlk, orta ve lise eğitimleri dönemlerinde yaygın olarak kullanılan geleneksel öğretim yöntemlerinin ortaya çıkarttığı bu olumsuz durum karşısında öğretmen adaylarının üniversitede aldıkları bir iki dönemlik fizik dersleri ile fizik dersine karşı olumsuz tutumlarının değişimi kolay olmamaktadır (</w:t>
      </w:r>
      <w:proofErr w:type="spellStart"/>
      <w:r w:rsidRPr="00B453C5">
        <w:rPr>
          <w:rFonts w:eastAsia="Calibri"/>
          <w:color w:val="auto"/>
          <w:sz w:val="24"/>
          <w:lang w:val="tr-TR" w:eastAsia="tr-TR"/>
        </w:rPr>
        <w:t>Marusic</w:t>
      </w:r>
      <w:proofErr w:type="spellEnd"/>
      <w:r w:rsidRPr="00B453C5">
        <w:rPr>
          <w:rFonts w:eastAsia="Calibri"/>
          <w:color w:val="auto"/>
          <w:sz w:val="24"/>
          <w:lang w:val="tr-TR" w:eastAsia="tr-TR"/>
        </w:rPr>
        <w:t xml:space="preserve"> ve </w:t>
      </w:r>
      <w:proofErr w:type="spellStart"/>
      <w:r w:rsidRPr="00B453C5">
        <w:rPr>
          <w:rFonts w:eastAsia="Calibri"/>
          <w:color w:val="auto"/>
          <w:sz w:val="24"/>
          <w:lang w:val="tr-TR" w:eastAsia="tr-TR"/>
        </w:rPr>
        <w:t>Slisko</w:t>
      </w:r>
      <w:proofErr w:type="spellEnd"/>
      <w:r w:rsidRPr="00B453C5">
        <w:rPr>
          <w:rFonts w:eastAsia="Calibri"/>
          <w:color w:val="auto"/>
          <w:sz w:val="24"/>
          <w:lang w:val="tr-TR" w:eastAsia="tr-TR"/>
        </w:rPr>
        <w:t xml:space="preserve">, 2014). Öğretmen adaylarının lisans eğitimleri boyunca fizik derslerindeki deneyimleri genellikle geleneksel öğretim olarak bilinen davranışçı yaklaşım çerçevesinde oluşmasına karşın fizik dersinin nasıl öğretilmesine ilişkin inançları öğrencilerin aktif katılımını ve bilgilerini kurma olanağı veren </w:t>
      </w:r>
      <w:proofErr w:type="spellStart"/>
      <w:r w:rsidRPr="00B453C5">
        <w:rPr>
          <w:rFonts w:eastAsia="Calibri"/>
          <w:color w:val="auto"/>
          <w:sz w:val="24"/>
          <w:lang w:val="tr-TR" w:eastAsia="tr-TR"/>
        </w:rPr>
        <w:t>yapılandırmacı</w:t>
      </w:r>
      <w:proofErr w:type="spellEnd"/>
      <w:r w:rsidRPr="00B453C5">
        <w:rPr>
          <w:rFonts w:eastAsia="Calibri"/>
          <w:color w:val="auto"/>
          <w:sz w:val="24"/>
          <w:lang w:val="tr-TR" w:eastAsia="tr-TR"/>
        </w:rPr>
        <w:t xml:space="preserve"> yaklaşım çerçevesinde olması yönünde gelişmektedir (</w:t>
      </w:r>
      <w:proofErr w:type="spellStart"/>
      <w:r w:rsidRPr="00B453C5">
        <w:rPr>
          <w:rFonts w:eastAsia="Calibri"/>
          <w:color w:val="auto"/>
          <w:sz w:val="24"/>
          <w:lang w:val="tr-TR" w:eastAsia="tr-TR"/>
        </w:rPr>
        <w:t>MacLeod</w:t>
      </w:r>
      <w:proofErr w:type="spellEnd"/>
      <w:r w:rsidRPr="00B453C5">
        <w:rPr>
          <w:rFonts w:eastAsia="Calibri"/>
          <w:color w:val="auto"/>
          <w:sz w:val="24"/>
          <w:lang w:val="tr-TR" w:eastAsia="tr-TR"/>
        </w:rPr>
        <w:t>, 2013).</w:t>
      </w:r>
    </w:p>
    <w:p w14:paraId="35A41324" w14:textId="77777777" w:rsidR="003B375A" w:rsidRPr="00B453C5" w:rsidRDefault="003B375A" w:rsidP="004125D9">
      <w:pPr>
        <w:keepNext/>
        <w:spacing w:before="400"/>
        <w:ind w:firstLine="567"/>
        <w:jc w:val="center"/>
        <w:outlineLvl w:val="0"/>
        <w:rPr>
          <w:bCs/>
          <w:color w:val="auto"/>
          <w:kern w:val="32"/>
          <w:sz w:val="24"/>
          <w:lang w:val="tr-TR"/>
        </w:rPr>
      </w:pPr>
      <w:r w:rsidRPr="00B453C5">
        <w:rPr>
          <w:b/>
          <w:bCs/>
          <w:color w:val="auto"/>
          <w:kern w:val="32"/>
          <w:sz w:val="24"/>
          <w:lang w:val="tr-TR"/>
        </w:rPr>
        <w:t>Öneriler</w:t>
      </w:r>
    </w:p>
    <w:p w14:paraId="727F1C40" w14:textId="77777777" w:rsidR="003B375A" w:rsidRPr="00B453C5" w:rsidRDefault="003B375A" w:rsidP="00007DC3">
      <w:pPr>
        <w:ind w:firstLine="567"/>
        <w:rPr>
          <w:rFonts w:eastAsia="Calibri"/>
          <w:color w:val="auto"/>
          <w:sz w:val="24"/>
          <w:lang w:val="tr-TR"/>
        </w:rPr>
      </w:pPr>
      <w:r w:rsidRPr="00B453C5">
        <w:rPr>
          <w:rFonts w:eastAsia="Calibri"/>
          <w:color w:val="auto"/>
          <w:sz w:val="24"/>
          <w:lang w:val="tr-TR"/>
        </w:rPr>
        <w:t>Bu çalışmadan elde edile</w:t>
      </w:r>
      <w:r w:rsidR="00171D94" w:rsidRPr="00B453C5">
        <w:rPr>
          <w:rFonts w:eastAsia="Calibri"/>
          <w:color w:val="auto"/>
          <w:sz w:val="24"/>
          <w:lang w:val="tr-TR"/>
        </w:rPr>
        <w:t xml:space="preserve">n sonuçlar açıkça göstermektedir </w:t>
      </w:r>
      <w:r w:rsidRPr="00B453C5">
        <w:rPr>
          <w:rFonts w:eastAsia="Calibri"/>
          <w:color w:val="auto"/>
          <w:sz w:val="24"/>
          <w:lang w:val="tr-TR"/>
        </w:rPr>
        <w:t xml:space="preserve">ki temel fizik dersleri </w:t>
      </w:r>
      <w:proofErr w:type="gramStart"/>
      <w:r w:rsidRPr="00B453C5">
        <w:rPr>
          <w:rFonts w:eastAsia="Calibri"/>
          <w:color w:val="auto"/>
          <w:sz w:val="24"/>
          <w:lang w:val="tr-TR"/>
        </w:rPr>
        <w:t>dahil</w:t>
      </w:r>
      <w:proofErr w:type="gramEnd"/>
      <w:r w:rsidRPr="00B453C5">
        <w:rPr>
          <w:rFonts w:eastAsia="Calibri"/>
          <w:color w:val="auto"/>
          <w:sz w:val="24"/>
          <w:lang w:val="tr-TR"/>
        </w:rPr>
        <w:t xml:space="preserve"> olmak üzere fen öğretmen adaylarının karşılaştıkları bütün matematiksel modellerin öğretiminde modellerin ezberlenmesi ve hangi durumlarda kullanılabileceğinden öteye kavramsal anlamalarına yardımcı olacak etkinliklerle öğretimin gerçekleştirilmesi gerekmektedir. Ayrıca öğretmen adaylarının matematiksel modelleri anlamalarını derinlemesine ve bütüncül olarak betimleyebilmek için klinik görüşme ile yapılabilecek çalışmalar daha fazla ışık tutucu olacaktır. Başarılı öğrencilerle yürütülen bu çalışmanın aksine yapılacak çalışmalar başarısız öğrencileri de içerecek şekilde yapılması durumu betimleme bakımından daha fazla öğretici sonuçlar ortaya çıkaracaktır.   </w:t>
      </w:r>
    </w:p>
    <w:p w14:paraId="116BAABB" w14:textId="77777777" w:rsidR="00382D1F" w:rsidRPr="00B453C5" w:rsidRDefault="00382D1F" w:rsidP="00007DC3">
      <w:pPr>
        <w:shd w:val="clear" w:color="auto" w:fill="FFFFFF"/>
        <w:jc w:val="center"/>
        <w:textAlignment w:val="baseline"/>
        <w:rPr>
          <w:rFonts w:eastAsia="Times New Roman"/>
          <w:b/>
          <w:bCs/>
          <w:color w:val="auto"/>
          <w:sz w:val="24"/>
          <w:bdr w:val="none" w:sz="0" w:space="0" w:color="auto" w:frame="1"/>
          <w:lang w:val="tr-TR" w:eastAsia="tr-TR"/>
        </w:rPr>
      </w:pPr>
      <w:r w:rsidRPr="00B453C5">
        <w:rPr>
          <w:b/>
          <w:color w:val="auto"/>
          <w:sz w:val="24"/>
          <w:lang w:val="tr-TR"/>
        </w:rPr>
        <w:lastRenderedPageBreak/>
        <w:t>Makalenin Bilimdeki Konumu</w:t>
      </w:r>
    </w:p>
    <w:p w14:paraId="6A817590" w14:textId="77777777" w:rsidR="00382D1F" w:rsidRPr="00B453C5" w:rsidRDefault="00382D1F" w:rsidP="00007DC3">
      <w:pPr>
        <w:shd w:val="clear" w:color="auto" w:fill="FFFFFF"/>
        <w:ind w:firstLine="708"/>
        <w:textAlignment w:val="baseline"/>
        <w:rPr>
          <w:rFonts w:eastAsia="Times New Roman"/>
          <w:bCs/>
          <w:color w:val="auto"/>
          <w:sz w:val="24"/>
          <w:bdr w:val="none" w:sz="0" w:space="0" w:color="auto" w:frame="1"/>
          <w:lang w:val="tr-TR" w:eastAsia="tr-TR"/>
        </w:rPr>
      </w:pPr>
      <w:r w:rsidRPr="00B453C5">
        <w:rPr>
          <w:rFonts w:eastAsia="Times New Roman"/>
          <w:bCs/>
          <w:color w:val="auto"/>
          <w:sz w:val="24"/>
          <w:bdr w:val="none" w:sz="0" w:space="0" w:color="auto" w:frame="1"/>
          <w:lang w:val="tr-TR" w:eastAsia="tr-TR"/>
        </w:rPr>
        <w:t>Matematik ve Fen Bilimleri Eğitimi/Fizik(Fen) Bilgisi Eğitimi</w:t>
      </w:r>
    </w:p>
    <w:p w14:paraId="038806E8" w14:textId="77777777" w:rsidR="004F7473" w:rsidRPr="00B453C5" w:rsidRDefault="004F7473" w:rsidP="004F7473">
      <w:pPr>
        <w:shd w:val="clear" w:color="auto" w:fill="FFFFFF"/>
        <w:spacing w:after="0"/>
        <w:contextualSpacing/>
        <w:jc w:val="center"/>
        <w:textAlignment w:val="baseline"/>
        <w:rPr>
          <w:rFonts w:eastAsia="Times New Roman"/>
          <w:b/>
          <w:bCs/>
          <w:color w:val="auto"/>
          <w:sz w:val="24"/>
          <w:bdr w:val="none" w:sz="0" w:space="0" w:color="auto" w:frame="1"/>
          <w:lang w:val="tr-TR" w:eastAsia="tr-TR"/>
        </w:rPr>
      </w:pPr>
      <w:r w:rsidRPr="00B453C5">
        <w:rPr>
          <w:b/>
          <w:color w:val="auto"/>
          <w:sz w:val="24"/>
          <w:lang w:val="tr-TR"/>
        </w:rPr>
        <w:t>Makalenin Bilimdeki Özgünlüğü</w:t>
      </w:r>
    </w:p>
    <w:p w14:paraId="147DB3D9" w14:textId="77777777" w:rsidR="004F7473" w:rsidRPr="00B453C5" w:rsidRDefault="004F7473" w:rsidP="004F7473">
      <w:pPr>
        <w:autoSpaceDE w:val="0"/>
        <w:autoSpaceDN w:val="0"/>
        <w:adjustRightInd w:val="0"/>
        <w:spacing w:before="0" w:after="0"/>
        <w:ind w:firstLine="567"/>
        <w:rPr>
          <w:rFonts w:eastAsia="Calibri"/>
          <w:color w:val="auto"/>
          <w:sz w:val="24"/>
          <w:lang w:val="tr-TR"/>
        </w:rPr>
      </w:pPr>
      <w:r w:rsidRPr="00B453C5">
        <w:rPr>
          <w:rFonts w:eastAsia="Calibri"/>
          <w:color w:val="auto"/>
          <w:sz w:val="24"/>
          <w:lang w:val="tr-TR"/>
        </w:rPr>
        <w:t xml:space="preserve">Öğrenciler fizik bilgilerini özellikle günlük hayattan olaylara uygulamaları istendiğinde kavramsal anlamalarındaki eksikliklerden dolayı çoğu durumda başarısız olmaktadırlar. </w:t>
      </w:r>
      <w:r w:rsidRPr="00B453C5">
        <w:rPr>
          <w:rFonts w:eastAsia="Calibri"/>
          <w:bCs/>
          <w:color w:val="auto"/>
          <w:sz w:val="24"/>
          <w:lang w:val="tr-TR"/>
        </w:rPr>
        <w:t xml:space="preserve">Dolayısıyla bu çalışma ile hem fizik öğretmenleri ve öğretmen eğitimcilerinin öğretimlerini geliştirmede bir farkındalık oluşturma hem de fizik öğretiminde yaygın olarak kullanılan formül-denklem temelli öğretimden kavramsal öğretime dikkat çekilmiş olacaktır. </w:t>
      </w:r>
    </w:p>
    <w:p w14:paraId="0911EE83" w14:textId="715C5D70" w:rsidR="00C663AB" w:rsidRPr="00B453C5" w:rsidRDefault="00C663AB" w:rsidP="00C663AB">
      <w:pPr>
        <w:pStyle w:val="Balk11"/>
        <w:spacing w:before="0" w:line="240" w:lineRule="auto"/>
        <w:ind w:firstLine="567"/>
        <w:jc w:val="both"/>
        <w:rPr>
          <w:b w:val="0"/>
          <w:bCs w:val="0"/>
          <w:color w:val="auto"/>
        </w:rPr>
      </w:pPr>
    </w:p>
    <w:p w14:paraId="0FF7D974" w14:textId="77777777" w:rsidR="003B375A" w:rsidRPr="00B453C5" w:rsidRDefault="003B375A" w:rsidP="00C663AB">
      <w:pPr>
        <w:keepNext/>
        <w:spacing w:before="400" w:after="0"/>
        <w:ind w:firstLine="0"/>
        <w:jc w:val="center"/>
        <w:outlineLvl w:val="0"/>
        <w:rPr>
          <w:b/>
          <w:bCs/>
          <w:color w:val="auto"/>
          <w:kern w:val="32"/>
          <w:sz w:val="24"/>
          <w:lang w:val="tr-TR"/>
        </w:rPr>
      </w:pPr>
      <w:r w:rsidRPr="00B453C5">
        <w:rPr>
          <w:b/>
          <w:bCs/>
          <w:color w:val="auto"/>
          <w:kern w:val="32"/>
          <w:sz w:val="24"/>
          <w:lang w:val="tr-TR"/>
        </w:rPr>
        <w:t>Kaynaklar</w:t>
      </w:r>
    </w:p>
    <w:p w14:paraId="325E0405" w14:textId="6EF1BE59" w:rsidR="003B375A" w:rsidRPr="00B453C5" w:rsidRDefault="003B375A" w:rsidP="003B375A">
      <w:pPr>
        <w:autoSpaceDE w:val="0"/>
        <w:autoSpaceDN w:val="0"/>
        <w:adjustRightInd w:val="0"/>
        <w:ind w:left="567" w:hanging="567"/>
        <w:rPr>
          <w:color w:val="auto"/>
          <w:sz w:val="24"/>
        </w:rPr>
      </w:pPr>
      <w:proofErr w:type="spellStart"/>
      <w:r w:rsidRPr="00B453C5">
        <w:rPr>
          <w:color w:val="auto"/>
          <w:sz w:val="24"/>
        </w:rPr>
        <w:t>Aksakallı</w:t>
      </w:r>
      <w:proofErr w:type="spellEnd"/>
      <w:r w:rsidRPr="00B453C5">
        <w:rPr>
          <w:color w:val="auto"/>
          <w:sz w:val="24"/>
        </w:rPr>
        <w:t xml:space="preserve">, A, </w:t>
      </w:r>
      <w:proofErr w:type="spellStart"/>
      <w:r w:rsidRPr="00B453C5">
        <w:rPr>
          <w:color w:val="auto"/>
          <w:sz w:val="24"/>
        </w:rPr>
        <w:t>Salar</w:t>
      </w:r>
      <w:proofErr w:type="spellEnd"/>
      <w:r w:rsidRPr="00B453C5">
        <w:rPr>
          <w:color w:val="auto"/>
          <w:sz w:val="24"/>
        </w:rPr>
        <w:t xml:space="preserve">, R. </w:t>
      </w:r>
      <w:proofErr w:type="spellStart"/>
      <w:r w:rsidR="00B50542" w:rsidRPr="00B453C5">
        <w:rPr>
          <w:color w:val="auto"/>
          <w:sz w:val="24"/>
        </w:rPr>
        <w:t>ve</w:t>
      </w:r>
      <w:proofErr w:type="spellEnd"/>
      <w:r w:rsidRPr="00B453C5">
        <w:rPr>
          <w:color w:val="auto"/>
          <w:sz w:val="24"/>
        </w:rPr>
        <w:t xml:space="preserve"> </w:t>
      </w:r>
      <w:proofErr w:type="spellStart"/>
      <w:r w:rsidRPr="00B453C5">
        <w:rPr>
          <w:color w:val="auto"/>
          <w:sz w:val="24"/>
        </w:rPr>
        <w:t>Turgut</w:t>
      </w:r>
      <w:proofErr w:type="spellEnd"/>
      <w:r w:rsidRPr="00B453C5">
        <w:rPr>
          <w:color w:val="auto"/>
          <w:sz w:val="24"/>
        </w:rPr>
        <w:t xml:space="preserve">, Ü. (2016). </w:t>
      </w:r>
      <w:r w:rsidRPr="00B453C5">
        <w:rPr>
          <w:bCs/>
          <w:color w:val="auto"/>
          <w:sz w:val="24"/>
        </w:rPr>
        <w:t xml:space="preserve">Modern </w:t>
      </w:r>
      <w:proofErr w:type="spellStart"/>
      <w:r w:rsidRPr="00B453C5">
        <w:rPr>
          <w:bCs/>
          <w:color w:val="auto"/>
          <w:sz w:val="24"/>
        </w:rPr>
        <w:t>fizik</w:t>
      </w:r>
      <w:proofErr w:type="spellEnd"/>
      <w:r w:rsidRPr="00B453C5">
        <w:rPr>
          <w:bCs/>
          <w:color w:val="auto"/>
          <w:sz w:val="24"/>
        </w:rPr>
        <w:t xml:space="preserve"> </w:t>
      </w:r>
      <w:proofErr w:type="spellStart"/>
      <w:r w:rsidRPr="00B453C5">
        <w:rPr>
          <w:bCs/>
          <w:color w:val="auto"/>
          <w:sz w:val="24"/>
        </w:rPr>
        <w:t>dersi</w:t>
      </w:r>
      <w:proofErr w:type="spellEnd"/>
      <w:r w:rsidRPr="00B453C5">
        <w:rPr>
          <w:bCs/>
          <w:color w:val="auto"/>
          <w:sz w:val="24"/>
        </w:rPr>
        <w:t xml:space="preserve"> </w:t>
      </w:r>
      <w:proofErr w:type="spellStart"/>
      <w:r w:rsidRPr="00B453C5">
        <w:rPr>
          <w:bCs/>
          <w:color w:val="auto"/>
          <w:sz w:val="24"/>
        </w:rPr>
        <w:t>alan</w:t>
      </w:r>
      <w:proofErr w:type="spellEnd"/>
      <w:r w:rsidRPr="00B453C5">
        <w:rPr>
          <w:bCs/>
          <w:color w:val="auto"/>
          <w:sz w:val="24"/>
        </w:rPr>
        <w:t xml:space="preserve"> </w:t>
      </w:r>
      <w:proofErr w:type="spellStart"/>
      <w:r w:rsidRPr="00B453C5">
        <w:rPr>
          <w:bCs/>
          <w:color w:val="auto"/>
          <w:sz w:val="24"/>
        </w:rPr>
        <w:t>lisans</w:t>
      </w:r>
      <w:proofErr w:type="spellEnd"/>
      <w:r w:rsidRPr="00B453C5">
        <w:rPr>
          <w:bCs/>
          <w:color w:val="auto"/>
          <w:sz w:val="24"/>
        </w:rPr>
        <w:t xml:space="preserve"> </w:t>
      </w:r>
      <w:proofErr w:type="spellStart"/>
      <w:r w:rsidRPr="00B453C5">
        <w:rPr>
          <w:bCs/>
          <w:color w:val="auto"/>
          <w:sz w:val="24"/>
        </w:rPr>
        <w:t>öğrencilerinin</w:t>
      </w:r>
      <w:proofErr w:type="spellEnd"/>
      <w:r w:rsidRPr="00B453C5">
        <w:rPr>
          <w:bCs/>
          <w:color w:val="auto"/>
          <w:sz w:val="24"/>
        </w:rPr>
        <w:t xml:space="preserve"> </w:t>
      </w:r>
      <w:proofErr w:type="spellStart"/>
      <w:r w:rsidRPr="00B453C5">
        <w:rPr>
          <w:bCs/>
          <w:color w:val="auto"/>
          <w:sz w:val="24"/>
        </w:rPr>
        <w:t>bu</w:t>
      </w:r>
      <w:proofErr w:type="spellEnd"/>
      <w:r w:rsidRPr="00B453C5">
        <w:rPr>
          <w:bCs/>
          <w:color w:val="auto"/>
          <w:sz w:val="24"/>
        </w:rPr>
        <w:t xml:space="preserve"> </w:t>
      </w:r>
      <w:proofErr w:type="spellStart"/>
      <w:r w:rsidRPr="00B453C5">
        <w:rPr>
          <w:bCs/>
          <w:color w:val="auto"/>
          <w:sz w:val="24"/>
        </w:rPr>
        <w:t>ders</w:t>
      </w:r>
      <w:proofErr w:type="spellEnd"/>
      <w:r w:rsidRPr="00B453C5">
        <w:rPr>
          <w:bCs/>
          <w:color w:val="auto"/>
          <w:sz w:val="24"/>
        </w:rPr>
        <w:t xml:space="preserve"> </w:t>
      </w:r>
      <w:proofErr w:type="spellStart"/>
      <w:r w:rsidRPr="00B453C5">
        <w:rPr>
          <w:bCs/>
          <w:color w:val="auto"/>
          <w:sz w:val="24"/>
        </w:rPr>
        <w:t>ile</w:t>
      </w:r>
      <w:proofErr w:type="spellEnd"/>
      <w:r w:rsidRPr="00B453C5">
        <w:rPr>
          <w:bCs/>
          <w:color w:val="auto"/>
          <w:sz w:val="24"/>
        </w:rPr>
        <w:t xml:space="preserve"> </w:t>
      </w:r>
      <w:proofErr w:type="spellStart"/>
      <w:r w:rsidRPr="00B453C5">
        <w:rPr>
          <w:bCs/>
          <w:color w:val="auto"/>
          <w:sz w:val="24"/>
        </w:rPr>
        <w:t>ilgili</w:t>
      </w:r>
      <w:proofErr w:type="spellEnd"/>
      <w:r w:rsidRPr="00B453C5">
        <w:rPr>
          <w:bCs/>
          <w:color w:val="auto"/>
          <w:sz w:val="24"/>
        </w:rPr>
        <w:t xml:space="preserve"> </w:t>
      </w:r>
      <w:proofErr w:type="spellStart"/>
      <w:r w:rsidRPr="00B453C5">
        <w:rPr>
          <w:bCs/>
          <w:color w:val="auto"/>
          <w:sz w:val="24"/>
        </w:rPr>
        <w:t>açığa</w:t>
      </w:r>
      <w:proofErr w:type="spellEnd"/>
      <w:r w:rsidRPr="00B453C5">
        <w:rPr>
          <w:bCs/>
          <w:color w:val="auto"/>
          <w:sz w:val="24"/>
        </w:rPr>
        <w:t xml:space="preserve"> </w:t>
      </w:r>
      <w:proofErr w:type="spellStart"/>
      <w:r w:rsidRPr="00B453C5">
        <w:rPr>
          <w:bCs/>
          <w:color w:val="auto"/>
          <w:sz w:val="24"/>
        </w:rPr>
        <w:t>çıkan</w:t>
      </w:r>
      <w:proofErr w:type="spellEnd"/>
      <w:r w:rsidRPr="00B453C5">
        <w:rPr>
          <w:bCs/>
          <w:color w:val="auto"/>
          <w:sz w:val="24"/>
        </w:rPr>
        <w:t xml:space="preserve"> </w:t>
      </w:r>
      <w:proofErr w:type="spellStart"/>
      <w:r w:rsidRPr="00B453C5">
        <w:rPr>
          <w:bCs/>
          <w:color w:val="auto"/>
          <w:sz w:val="24"/>
        </w:rPr>
        <w:t>kişisel</w:t>
      </w:r>
      <w:proofErr w:type="spellEnd"/>
      <w:r w:rsidRPr="00B453C5">
        <w:rPr>
          <w:bCs/>
          <w:color w:val="auto"/>
          <w:sz w:val="24"/>
        </w:rPr>
        <w:t xml:space="preserve"> </w:t>
      </w:r>
      <w:proofErr w:type="spellStart"/>
      <w:r w:rsidRPr="00B453C5">
        <w:rPr>
          <w:bCs/>
          <w:color w:val="auto"/>
          <w:sz w:val="24"/>
        </w:rPr>
        <w:t>epistemolojik</w:t>
      </w:r>
      <w:proofErr w:type="spellEnd"/>
      <w:r w:rsidRPr="00B453C5">
        <w:rPr>
          <w:bCs/>
          <w:color w:val="auto"/>
          <w:sz w:val="24"/>
        </w:rPr>
        <w:t xml:space="preserve"> </w:t>
      </w:r>
      <w:proofErr w:type="spellStart"/>
      <w:r w:rsidRPr="00B453C5">
        <w:rPr>
          <w:bCs/>
          <w:color w:val="auto"/>
          <w:sz w:val="24"/>
        </w:rPr>
        <w:t>inançları</w:t>
      </w:r>
      <w:proofErr w:type="spellEnd"/>
      <w:r w:rsidRPr="00B453C5">
        <w:rPr>
          <w:bCs/>
          <w:color w:val="auto"/>
          <w:sz w:val="24"/>
        </w:rPr>
        <w:t xml:space="preserve"> </w:t>
      </w:r>
      <w:proofErr w:type="spellStart"/>
      <w:r w:rsidRPr="00B453C5">
        <w:rPr>
          <w:bCs/>
          <w:color w:val="auto"/>
          <w:sz w:val="24"/>
        </w:rPr>
        <w:t>ve</w:t>
      </w:r>
      <w:proofErr w:type="spellEnd"/>
      <w:r w:rsidRPr="00B453C5">
        <w:rPr>
          <w:bCs/>
          <w:color w:val="auto"/>
          <w:sz w:val="24"/>
        </w:rPr>
        <w:t xml:space="preserve"> </w:t>
      </w:r>
      <w:proofErr w:type="spellStart"/>
      <w:r w:rsidRPr="00B453C5">
        <w:rPr>
          <w:bCs/>
          <w:color w:val="auto"/>
          <w:sz w:val="24"/>
        </w:rPr>
        <w:t>bunların</w:t>
      </w:r>
      <w:proofErr w:type="spellEnd"/>
      <w:r w:rsidRPr="00B453C5">
        <w:rPr>
          <w:bCs/>
          <w:color w:val="auto"/>
          <w:sz w:val="24"/>
        </w:rPr>
        <w:t xml:space="preserve"> </w:t>
      </w:r>
      <w:proofErr w:type="spellStart"/>
      <w:r w:rsidRPr="00B453C5">
        <w:rPr>
          <w:bCs/>
          <w:color w:val="auto"/>
          <w:sz w:val="24"/>
        </w:rPr>
        <w:t>nedenlerinin</w:t>
      </w:r>
      <w:proofErr w:type="spellEnd"/>
      <w:r w:rsidRPr="00B453C5">
        <w:rPr>
          <w:bCs/>
          <w:color w:val="auto"/>
          <w:sz w:val="24"/>
        </w:rPr>
        <w:t xml:space="preserve"> </w:t>
      </w:r>
      <w:proofErr w:type="spellStart"/>
      <w:r w:rsidRPr="00B453C5">
        <w:rPr>
          <w:bCs/>
          <w:color w:val="auto"/>
          <w:sz w:val="24"/>
        </w:rPr>
        <w:t>incelenmesi</w:t>
      </w:r>
      <w:proofErr w:type="spellEnd"/>
      <w:r w:rsidRPr="00B453C5">
        <w:rPr>
          <w:bCs/>
          <w:color w:val="auto"/>
          <w:sz w:val="24"/>
        </w:rPr>
        <w:t xml:space="preserve">, </w:t>
      </w:r>
      <w:proofErr w:type="spellStart"/>
      <w:r w:rsidRPr="00B453C5">
        <w:rPr>
          <w:i/>
          <w:iCs/>
          <w:color w:val="auto"/>
          <w:sz w:val="24"/>
        </w:rPr>
        <w:t>Fizik</w:t>
      </w:r>
      <w:proofErr w:type="spellEnd"/>
      <w:r w:rsidRPr="00B453C5">
        <w:rPr>
          <w:i/>
          <w:iCs/>
          <w:color w:val="auto"/>
          <w:sz w:val="24"/>
        </w:rPr>
        <w:t xml:space="preserve"> </w:t>
      </w:r>
      <w:proofErr w:type="spellStart"/>
      <w:r w:rsidRPr="00B453C5">
        <w:rPr>
          <w:i/>
          <w:iCs/>
          <w:color w:val="auto"/>
          <w:sz w:val="24"/>
        </w:rPr>
        <w:t>Eğitimi</w:t>
      </w:r>
      <w:proofErr w:type="spellEnd"/>
      <w:r w:rsidRPr="00B453C5">
        <w:rPr>
          <w:i/>
          <w:iCs/>
          <w:color w:val="auto"/>
          <w:sz w:val="24"/>
        </w:rPr>
        <w:t xml:space="preserve"> </w:t>
      </w:r>
      <w:proofErr w:type="spellStart"/>
      <w:r w:rsidRPr="00B453C5">
        <w:rPr>
          <w:i/>
          <w:iCs/>
          <w:color w:val="auto"/>
          <w:sz w:val="24"/>
        </w:rPr>
        <w:t>ve</w:t>
      </w:r>
      <w:proofErr w:type="spellEnd"/>
      <w:r w:rsidRPr="00B453C5">
        <w:rPr>
          <w:i/>
          <w:iCs/>
          <w:color w:val="auto"/>
          <w:sz w:val="24"/>
        </w:rPr>
        <w:t xml:space="preserve"> </w:t>
      </w:r>
      <w:proofErr w:type="spellStart"/>
      <w:r w:rsidRPr="00B453C5">
        <w:rPr>
          <w:i/>
          <w:iCs/>
          <w:color w:val="auto"/>
          <w:sz w:val="24"/>
        </w:rPr>
        <w:t>Felsefesi</w:t>
      </w:r>
      <w:proofErr w:type="spellEnd"/>
      <w:r w:rsidRPr="00B453C5">
        <w:rPr>
          <w:i/>
          <w:iCs/>
          <w:color w:val="auto"/>
          <w:sz w:val="24"/>
        </w:rPr>
        <w:t xml:space="preserve"> / Education and Philosophy of Physics</w:t>
      </w:r>
      <w:r w:rsidRPr="00B453C5">
        <w:rPr>
          <w:iCs/>
          <w:color w:val="auto"/>
          <w:sz w:val="24"/>
        </w:rPr>
        <w:t>, 1(1)</w:t>
      </w:r>
      <w:proofErr w:type="gramStart"/>
      <w:r w:rsidRPr="00B453C5">
        <w:rPr>
          <w:iCs/>
          <w:color w:val="auto"/>
          <w:sz w:val="24"/>
        </w:rPr>
        <w:t>,1</w:t>
      </w:r>
      <w:proofErr w:type="gramEnd"/>
      <w:r w:rsidRPr="00B453C5">
        <w:rPr>
          <w:iCs/>
          <w:color w:val="auto"/>
          <w:sz w:val="24"/>
        </w:rPr>
        <w:t>-17.</w:t>
      </w:r>
    </w:p>
    <w:p w14:paraId="5BCCF53A" w14:textId="75E03DFE" w:rsidR="003B375A" w:rsidRPr="00B453C5" w:rsidRDefault="003B375A" w:rsidP="003B375A">
      <w:pPr>
        <w:autoSpaceDE w:val="0"/>
        <w:autoSpaceDN w:val="0"/>
        <w:adjustRightInd w:val="0"/>
        <w:ind w:left="567" w:hanging="567"/>
        <w:rPr>
          <w:color w:val="auto"/>
          <w:sz w:val="24"/>
        </w:rPr>
      </w:pPr>
      <w:r w:rsidRPr="00B453C5">
        <w:rPr>
          <w:bCs/>
          <w:color w:val="auto"/>
          <w:sz w:val="24"/>
        </w:rPr>
        <w:t xml:space="preserve">Aslan, A. </w:t>
      </w:r>
      <w:proofErr w:type="spellStart"/>
      <w:r w:rsidR="00B50542" w:rsidRPr="00B453C5">
        <w:rPr>
          <w:bCs/>
          <w:color w:val="auto"/>
          <w:sz w:val="24"/>
        </w:rPr>
        <w:t>ve</w:t>
      </w:r>
      <w:proofErr w:type="spellEnd"/>
      <w:r w:rsidRPr="00B453C5">
        <w:rPr>
          <w:bCs/>
          <w:color w:val="auto"/>
          <w:sz w:val="24"/>
        </w:rPr>
        <w:t xml:space="preserve"> </w:t>
      </w:r>
      <w:proofErr w:type="spellStart"/>
      <w:r w:rsidRPr="00B453C5">
        <w:rPr>
          <w:bCs/>
          <w:color w:val="auto"/>
          <w:sz w:val="24"/>
        </w:rPr>
        <w:t>Yadigaroğlu</w:t>
      </w:r>
      <w:proofErr w:type="spellEnd"/>
      <w:r w:rsidRPr="00B453C5">
        <w:rPr>
          <w:bCs/>
          <w:color w:val="auto"/>
          <w:sz w:val="24"/>
        </w:rPr>
        <w:t xml:space="preserve">, M. (2013). </w:t>
      </w:r>
      <w:proofErr w:type="spellStart"/>
      <w:r w:rsidRPr="00B453C5">
        <w:rPr>
          <w:bCs/>
          <w:color w:val="auto"/>
          <w:sz w:val="24"/>
        </w:rPr>
        <w:t>Eğitim</w:t>
      </w:r>
      <w:proofErr w:type="spellEnd"/>
      <w:r w:rsidRPr="00B453C5">
        <w:rPr>
          <w:bCs/>
          <w:color w:val="auto"/>
          <w:sz w:val="24"/>
        </w:rPr>
        <w:t xml:space="preserve"> </w:t>
      </w:r>
      <w:proofErr w:type="spellStart"/>
      <w:r w:rsidRPr="00B453C5">
        <w:rPr>
          <w:bCs/>
          <w:color w:val="auto"/>
          <w:sz w:val="24"/>
        </w:rPr>
        <w:t>fakültelerindeki</w:t>
      </w:r>
      <w:proofErr w:type="spellEnd"/>
      <w:r w:rsidRPr="00B453C5">
        <w:rPr>
          <w:bCs/>
          <w:color w:val="auto"/>
          <w:sz w:val="24"/>
        </w:rPr>
        <w:t xml:space="preserve"> fen </w:t>
      </w:r>
      <w:proofErr w:type="spellStart"/>
      <w:r w:rsidRPr="00B453C5">
        <w:rPr>
          <w:bCs/>
          <w:color w:val="auto"/>
          <w:sz w:val="24"/>
        </w:rPr>
        <w:t>ve</w:t>
      </w:r>
      <w:proofErr w:type="spellEnd"/>
      <w:r w:rsidRPr="00B453C5">
        <w:rPr>
          <w:bCs/>
          <w:color w:val="auto"/>
          <w:sz w:val="24"/>
        </w:rPr>
        <w:t xml:space="preserve"> </w:t>
      </w:r>
      <w:proofErr w:type="spellStart"/>
      <w:r w:rsidRPr="00B453C5">
        <w:rPr>
          <w:bCs/>
          <w:color w:val="auto"/>
          <w:sz w:val="24"/>
        </w:rPr>
        <w:t>matematik</w:t>
      </w:r>
      <w:proofErr w:type="spellEnd"/>
      <w:r w:rsidRPr="00B453C5">
        <w:rPr>
          <w:bCs/>
          <w:color w:val="auto"/>
          <w:sz w:val="24"/>
        </w:rPr>
        <w:t xml:space="preserve"> </w:t>
      </w:r>
      <w:proofErr w:type="spellStart"/>
      <w:r w:rsidRPr="00B453C5">
        <w:rPr>
          <w:bCs/>
          <w:color w:val="auto"/>
          <w:sz w:val="24"/>
        </w:rPr>
        <w:t>lisansüstü</w:t>
      </w:r>
      <w:proofErr w:type="spellEnd"/>
      <w:r w:rsidRPr="00B453C5">
        <w:rPr>
          <w:bCs/>
          <w:color w:val="auto"/>
          <w:sz w:val="24"/>
        </w:rPr>
        <w:t xml:space="preserve"> </w:t>
      </w:r>
      <w:proofErr w:type="spellStart"/>
      <w:r w:rsidRPr="00B453C5">
        <w:rPr>
          <w:bCs/>
          <w:color w:val="auto"/>
          <w:sz w:val="24"/>
        </w:rPr>
        <w:t>öğrencilerinin</w:t>
      </w:r>
      <w:proofErr w:type="spellEnd"/>
      <w:r w:rsidRPr="00B453C5">
        <w:rPr>
          <w:bCs/>
          <w:color w:val="auto"/>
          <w:sz w:val="24"/>
        </w:rPr>
        <w:t xml:space="preserve"> model </w:t>
      </w:r>
      <w:proofErr w:type="spellStart"/>
      <w:r w:rsidRPr="00B453C5">
        <w:rPr>
          <w:bCs/>
          <w:color w:val="auto"/>
          <w:sz w:val="24"/>
        </w:rPr>
        <w:t>ve</w:t>
      </w:r>
      <w:proofErr w:type="spellEnd"/>
      <w:r w:rsidRPr="00B453C5">
        <w:rPr>
          <w:bCs/>
          <w:color w:val="auto"/>
          <w:sz w:val="24"/>
        </w:rPr>
        <w:t xml:space="preserve"> </w:t>
      </w:r>
      <w:proofErr w:type="spellStart"/>
      <w:r w:rsidRPr="00B453C5">
        <w:rPr>
          <w:bCs/>
          <w:color w:val="auto"/>
          <w:sz w:val="24"/>
        </w:rPr>
        <w:t>modelleme</w:t>
      </w:r>
      <w:proofErr w:type="spellEnd"/>
      <w:r w:rsidRPr="00B453C5">
        <w:rPr>
          <w:bCs/>
          <w:color w:val="auto"/>
          <w:sz w:val="24"/>
        </w:rPr>
        <w:t xml:space="preserve"> </w:t>
      </w:r>
      <w:proofErr w:type="spellStart"/>
      <w:r w:rsidRPr="00B453C5">
        <w:rPr>
          <w:bCs/>
          <w:color w:val="auto"/>
          <w:sz w:val="24"/>
        </w:rPr>
        <w:t>hakkındaki</w:t>
      </w:r>
      <w:proofErr w:type="spellEnd"/>
      <w:r w:rsidRPr="00B453C5">
        <w:rPr>
          <w:bCs/>
          <w:color w:val="auto"/>
          <w:sz w:val="24"/>
        </w:rPr>
        <w:t xml:space="preserve"> </w:t>
      </w:r>
      <w:proofErr w:type="spellStart"/>
      <w:r w:rsidRPr="00B453C5">
        <w:rPr>
          <w:bCs/>
          <w:color w:val="auto"/>
          <w:sz w:val="24"/>
        </w:rPr>
        <w:t>görüşleri</w:t>
      </w:r>
      <w:proofErr w:type="spellEnd"/>
      <w:r w:rsidRPr="00B453C5">
        <w:rPr>
          <w:bCs/>
          <w:color w:val="auto"/>
          <w:sz w:val="24"/>
        </w:rPr>
        <w:t xml:space="preserve">, </w:t>
      </w:r>
      <w:proofErr w:type="spellStart"/>
      <w:r w:rsidRPr="00B453C5">
        <w:rPr>
          <w:i/>
          <w:color w:val="auto"/>
          <w:sz w:val="24"/>
        </w:rPr>
        <w:t>Eğitim</w:t>
      </w:r>
      <w:proofErr w:type="spellEnd"/>
      <w:r w:rsidRPr="00B453C5">
        <w:rPr>
          <w:i/>
          <w:color w:val="auto"/>
          <w:sz w:val="24"/>
        </w:rPr>
        <w:t xml:space="preserve"> </w:t>
      </w:r>
      <w:proofErr w:type="spellStart"/>
      <w:r w:rsidRPr="00B453C5">
        <w:rPr>
          <w:i/>
          <w:color w:val="auto"/>
          <w:sz w:val="24"/>
        </w:rPr>
        <w:t>ve</w:t>
      </w:r>
      <w:proofErr w:type="spellEnd"/>
      <w:r w:rsidRPr="00B453C5">
        <w:rPr>
          <w:i/>
          <w:color w:val="auto"/>
          <w:sz w:val="24"/>
        </w:rPr>
        <w:t xml:space="preserve"> </w:t>
      </w:r>
      <w:proofErr w:type="spellStart"/>
      <w:r w:rsidRPr="00B453C5">
        <w:rPr>
          <w:i/>
          <w:color w:val="auto"/>
          <w:sz w:val="24"/>
        </w:rPr>
        <w:t>Öğretim</w:t>
      </w:r>
      <w:proofErr w:type="spellEnd"/>
      <w:r w:rsidRPr="00B453C5">
        <w:rPr>
          <w:i/>
          <w:color w:val="auto"/>
          <w:sz w:val="24"/>
        </w:rPr>
        <w:t xml:space="preserve"> </w:t>
      </w:r>
      <w:proofErr w:type="spellStart"/>
      <w:r w:rsidRPr="00B453C5">
        <w:rPr>
          <w:i/>
          <w:color w:val="auto"/>
          <w:sz w:val="24"/>
        </w:rPr>
        <w:t>Araştırmaları</w:t>
      </w:r>
      <w:proofErr w:type="spellEnd"/>
      <w:r w:rsidRPr="00B453C5">
        <w:rPr>
          <w:i/>
          <w:color w:val="auto"/>
          <w:sz w:val="24"/>
        </w:rPr>
        <w:t xml:space="preserve"> </w:t>
      </w:r>
      <w:proofErr w:type="spellStart"/>
      <w:r w:rsidRPr="00B453C5">
        <w:rPr>
          <w:i/>
          <w:color w:val="auto"/>
          <w:sz w:val="24"/>
        </w:rPr>
        <w:t>Dergisi</w:t>
      </w:r>
      <w:proofErr w:type="spellEnd"/>
      <w:r w:rsidRPr="00B453C5">
        <w:rPr>
          <w:color w:val="auto"/>
          <w:sz w:val="24"/>
        </w:rPr>
        <w:t>, 2 (3), 123-132.</w:t>
      </w:r>
    </w:p>
    <w:p w14:paraId="60E8A1DD" w14:textId="77777777" w:rsidR="003B375A" w:rsidRPr="00B453C5" w:rsidRDefault="003B375A" w:rsidP="003B375A">
      <w:pPr>
        <w:autoSpaceDE w:val="0"/>
        <w:autoSpaceDN w:val="0"/>
        <w:adjustRightInd w:val="0"/>
        <w:ind w:left="567" w:hanging="567"/>
        <w:rPr>
          <w:color w:val="auto"/>
          <w:sz w:val="24"/>
        </w:rPr>
      </w:pPr>
      <w:r w:rsidRPr="00B453C5">
        <w:rPr>
          <w:color w:val="auto"/>
          <w:sz w:val="24"/>
        </w:rPr>
        <w:t xml:space="preserve">Byron, F.W. &amp; Clement, J. (1980). </w:t>
      </w:r>
      <w:proofErr w:type="spellStart"/>
      <w:r w:rsidRPr="00B453C5">
        <w:rPr>
          <w:i/>
          <w:color w:val="auto"/>
          <w:sz w:val="24"/>
        </w:rPr>
        <w:t>Identfying</w:t>
      </w:r>
      <w:proofErr w:type="spellEnd"/>
      <w:r w:rsidRPr="00B453C5">
        <w:rPr>
          <w:i/>
          <w:color w:val="auto"/>
          <w:sz w:val="24"/>
        </w:rPr>
        <w:t xml:space="preserve"> different levels of understanding attained by physics students</w:t>
      </w:r>
      <w:r w:rsidRPr="00B453C5">
        <w:rPr>
          <w:color w:val="auto"/>
          <w:sz w:val="24"/>
        </w:rPr>
        <w:t>, Project Final Report, Departme</w:t>
      </w:r>
      <w:r w:rsidR="00C95EB5" w:rsidRPr="00B453C5">
        <w:rPr>
          <w:color w:val="auto"/>
          <w:sz w:val="24"/>
        </w:rPr>
        <w:t>n</w:t>
      </w:r>
      <w:r w:rsidRPr="00B453C5">
        <w:rPr>
          <w:color w:val="auto"/>
          <w:sz w:val="24"/>
        </w:rPr>
        <w:t>t of Physics University of Massachusetts, Amherst, MA.</w:t>
      </w:r>
    </w:p>
    <w:p w14:paraId="5796756C" w14:textId="77777777" w:rsidR="003B375A" w:rsidRPr="00B453C5" w:rsidRDefault="003B375A" w:rsidP="003B375A">
      <w:pPr>
        <w:autoSpaceDE w:val="0"/>
        <w:autoSpaceDN w:val="0"/>
        <w:adjustRightInd w:val="0"/>
        <w:ind w:left="567" w:hanging="567"/>
        <w:rPr>
          <w:i/>
          <w:iCs/>
          <w:color w:val="auto"/>
          <w:sz w:val="24"/>
        </w:rPr>
      </w:pPr>
      <w:proofErr w:type="spellStart"/>
      <w:r w:rsidRPr="00B453C5">
        <w:rPr>
          <w:color w:val="auto"/>
          <w:sz w:val="24"/>
        </w:rPr>
        <w:t>Çökelez</w:t>
      </w:r>
      <w:proofErr w:type="spellEnd"/>
      <w:r w:rsidRPr="00B453C5">
        <w:rPr>
          <w:color w:val="auto"/>
          <w:sz w:val="24"/>
        </w:rPr>
        <w:t xml:space="preserve">, A. (2015). </w:t>
      </w:r>
      <w:r w:rsidRPr="00B453C5">
        <w:rPr>
          <w:bCs/>
          <w:color w:val="auto"/>
          <w:sz w:val="24"/>
        </w:rPr>
        <w:t xml:space="preserve">Fen </w:t>
      </w:r>
      <w:proofErr w:type="spellStart"/>
      <w:r w:rsidRPr="00B453C5">
        <w:rPr>
          <w:bCs/>
          <w:color w:val="auto"/>
          <w:sz w:val="24"/>
        </w:rPr>
        <w:t>eğitiminde</w:t>
      </w:r>
      <w:proofErr w:type="spellEnd"/>
      <w:r w:rsidRPr="00B453C5">
        <w:rPr>
          <w:bCs/>
          <w:color w:val="auto"/>
          <w:sz w:val="24"/>
        </w:rPr>
        <w:t xml:space="preserve"> model </w:t>
      </w:r>
      <w:proofErr w:type="spellStart"/>
      <w:r w:rsidRPr="00B453C5">
        <w:rPr>
          <w:bCs/>
          <w:color w:val="auto"/>
          <w:sz w:val="24"/>
        </w:rPr>
        <w:t>ve</w:t>
      </w:r>
      <w:proofErr w:type="spellEnd"/>
      <w:r w:rsidRPr="00B453C5">
        <w:rPr>
          <w:bCs/>
          <w:color w:val="auto"/>
          <w:sz w:val="24"/>
        </w:rPr>
        <w:t xml:space="preserve"> </w:t>
      </w:r>
      <w:proofErr w:type="spellStart"/>
      <w:r w:rsidRPr="00B453C5">
        <w:rPr>
          <w:bCs/>
          <w:color w:val="auto"/>
          <w:sz w:val="24"/>
        </w:rPr>
        <w:t>modelleme</w:t>
      </w:r>
      <w:proofErr w:type="spellEnd"/>
      <w:r w:rsidRPr="00B453C5">
        <w:rPr>
          <w:bCs/>
          <w:color w:val="auto"/>
          <w:sz w:val="24"/>
        </w:rPr>
        <w:t xml:space="preserve">, </w:t>
      </w:r>
      <w:proofErr w:type="spellStart"/>
      <w:r w:rsidRPr="00B453C5">
        <w:rPr>
          <w:bCs/>
          <w:color w:val="auto"/>
          <w:sz w:val="24"/>
        </w:rPr>
        <w:t>öğretmenler</w:t>
      </w:r>
      <w:proofErr w:type="spellEnd"/>
      <w:r w:rsidRPr="00B453C5">
        <w:rPr>
          <w:bCs/>
          <w:color w:val="auto"/>
          <w:sz w:val="24"/>
        </w:rPr>
        <w:t xml:space="preserve">, </w:t>
      </w:r>
      <w:proofErr w:type="spellStart"/>
      <w:r w:rsidRPr="00B453C5">
        <w:rPr>
          <w:bCs/>
          <w:color w:val="auto"/>
          <w:sz w:val="24"/>
        </w:rPr>
        <w:t>öğretmen</w:t>
      </w:r>
      <w:proofErr w:type="spellEnd"/>
      <w:r w:rsidRPr="00B453C5">
        <w:rPr>
          <w:bCs/>
          <w:color w:val="auto"/>
          <w:sz w:val="24"/>
        </w:rPr>
        <w:t xml:space="preserve"> </w:t>
      </w:r>
      <w:proofErr w:type="spellStart"/>
      <w:r w:rsidRPr="00B453C5">
        <w:rPr>
          <w:bCs/>
          <w:color w:val="auto"/>
          <w:sz w:val="24"/>
        </w:rPr>
        <w:t>adayları</w:t>
      </w:r>
      <w:proofErr w:type="spellEnd"/>
      <w:r w:rsidRPr="00B453C5">
        <w:rPr>
          <w:bCs/>
          <w:color w:val="auto"/>
          <w:sz w:val="24"/>
        </w:rPr>
        <w:t xml:space="preserve"> </w:t>
      </w:r>
      <w:proofErr w:type="spellStart"/>
      <w:r w:rsidRPr="00B453C5">
        <w:rPr>
          <w:bCs/>
          <w:color w:val="auto"/>
          <w:sz w:val="24"/>
        </w:rPr>
        <w:t>ve</w:t>
      </w:r>
      <w:proofErr w:type="spellEnd"/>
      <w:r w:rsidRPr="00B453C5">
        <w:rPr>
          <w:bCs/>
          <w:color w:val="auto"/>
          <w:sz w:val="24"/>
        </w:rPr>
        <w:t xml:space="preserve"> </w:t>
      </w:r>
      <w:proofErr w:type="spellStart"/>
      <w:r w:rsidRPr="00B453C5">
        <w:rPr>
          <w:bCs/>
          <w:color w:val="auto"/>
          <w:sz w:val="24"/>
        </w:rPr>
        <w:t>öğrenciler</w:t>
      </w:r>
      <w:proofErr w:type="spellEnd"/>
      <w:r w:rsidRPr="00B453C5">
        <w:rPr>
          <w:bCs/>
          <w:color w:val="auto"/>
          <w:sz w:val="24"/>
        </w:rPr>
        <w:t xml:space="preserve">: </w:t>
      </w:r>
      <w:proofErr w:type="spellStart"/>
      <w:r w:rsidRPr="00B453C5">
        <w:rPr>
          <w:bCs/>
          <w:color w:val="auto"/>
          <w:sz w:val="24"/>
        </w:rPr>
        <w:t>alanyazın</w:t>
      </w:r>
      <w:proofErr w:type="spellEnd"/>
      <w:r w:rsidRPr="00B453C5">
        <w:rPr>
          <w:bCs/>
          <w:color w:val="auto"/>
          <w:sz w:val="24"/>
        </w:rPr>
        <w:t xml:space="preserve"> </w:t>
      </w:r>
      <w:proofErr w:type="spellStart"/>
      <w:r w:rsidRPr="00B453C5">
        <w:rPr>
          <w:bCs/>
          <w:color w:val="auto"/>
          <w:sz w:val="24"/>
        </w:rPr>
        <w:t>taraması</w:t>
      </w:r>
      <w:proofErr w:type="spellEnd"/>
      <w:r w:rsidRPr="00B453C5">
        <w:rPr>
          <w:bCs/>
          <w:color w:val="auto"/>
          <w:sz w:val="24"/>
        </w:rPr>
        <w:t xml:space="preserve">, </w:t>
      </w:r>
      <w:r w:rsidRPr="00B453C5">
        <w:rPr>
          <w:i/>
          <w:iCs/>
          <w:color w:val="auto"/>
          <w:sz w:val="24"/>
        </w:rPr>
        <w:t>Turkish Studies, 10(15) 255-272.</w:t>
      </w:r>
    </w:p>
    <w:p w14:paraId="42239DC8" w14:textId="77777777" w:rsidR="003B375A" w:rsidRPr="00B453C5" w:rsidRDefault="003B375A" w:rsidP="003B375A">
      <w:pPr>
        <w:autoSpaceDE w:val="0"/>
        <w:autoSpaceDN w:val="0"/>
        <w:adjustRightInd w:val="0"/>
        <w:spacing w:before="0" w:after="160"/>
        <w:ind w:left="567" w:hanging="567"/>
        <w:rPr>
          <w:rFonts w:eastAsia="Calibri"/>
          <w:color w:val="auto"/>
          <w:sz w:val="24"/>
          <w:lang w:val="tr-TR"/>
        </w:rPr>
      </w:pPr>
      <w:proofErr w:type="spellStart"/>
      <w:r w:rsidRPr="00B453C5">
        <w:rPr>
          <w:rFonts w:eastAsia="Calibri"/>
          <w:color w:val="auto"/>
          <w:sz w:val="24"/>
          <w:lang w:val="tr-TR"/>
        </w:rPr>
        <w:t>Day</w:t>
      </w:r>
      <w:proofErr w:type="spellEnd"/>
      <w:r w:rsidRPr="00B453C5">
        <w:rPr>
          <w:rFonts w:eastAsia="Calibri"/>
          <w:color w:val="auto"/>
          <w:sz w:val="24"/>
          <w:lang w:val="tr-TR"/>
        </w:rPr>
        <w:t xml:space="preserve">, L. H. (1993). </w:t>
      </w:r>
      <w:proofErr w:type="spellStart"/>
      <w:r w:rsidRPr="00B453C5">
        <w:rPr>
          <w:rFonts w:eastAsia="Calibri"/>
          <w:color w:val="auto"/>
          <w:sz w:val="24"/>
          <w:lang w:val="tr-TR"/>
        </w:rPr>
        <w:t>From</w:t>
      </w:r>
      <w:proofErr w:type="spellEnd"/>
      <w:r w:rsidRPr="00B453C5">
        <w:rPr>
          <w:rFonts w:eastAsia="Calibri"/>
          <w:color w:val="auto"/>
          <w:sz w:val="24"/>
          <w:lang w:val="tr-TR"/>
        </w:rPr>
        <w:t xml:space="preserve"> </w:t>
      </w:r>
      <w:proofErr w:type="spellStart"/>
      <w:r w:rsidRPr="00B453C5">
        <w:rPr>
          <w:rFonts w:eastAsia="Calibri"/>
          <w:color w:val="auto"/>
          <w:sz w:val="24"/>
          <w:lang w:val="tr-TR"/>
        </w:rPr>
        <w:t>mere</w:t>
      </w:r>
      <w:proofErr w:type="spellEnd"/>
      <w:r w:rsidRPr="00B453C5">
        <w:rPr>
          <w:rFonts w:eastAsia="Calibri"/>
          <w:color w:val="auto"/>
          <w:sz w:val="24"/>
          <w:lang w:val="tr-TR"/>
        </w:rPr>
        <w:t xml:space="preserve"> </w:t>
      </w:r>
      <w:proofErr w:type="spellStart"/>
      <w:r w:rsidRPr="00B453C5">
        <w:rPr>
          <w:rFonts w:eastAsia="Calibri"/>
          <w:color w:val="auto"/>
          <w:sz w:val="24"/>
          <w:lang w:val="tr-TR"/>
        </w:rPr>
        <w:t>formulas</w:t>
      </w:r>
      <w:proofErr w:type="spellEnd"/>
      <w:r w:rsidRPr="00B453C5">
        <w:rPr>
          <w:rFonts w:eastAsia="Calibri"/>
          <w:color w:val="auto"/>
          <w:sz w:val="24"/>
          <w:lang w:val="tr-TR"/>
        </w:rPr>
        <w:t xml:space="preserve"> </w:t>
      </w:r>
      <w:proofErr w:type="spellStart"/>
      <w:r w:rsidRPr="00B453C5">
        <w:rPr>
          <w:rFonts w:eastAsia="Calibri"/>
          <w:color w:val="auto"/>
          <w:sz w:val="24"/>
          <w:lang w:val="tr-TR"/>
        </w:rPr>
        <w:t>to</w:t>
      </w:r>
      <w:proofErr w:type="spellEnd"/>
      <w:r w:rsidRPr="00B453C5">
        <w:rPr>
          <w:rFonts w:eastAsia="Calibri"/>
          <w:color w:val="auto"/>
          <w:sz w:val="24"/>
          <w:lang w:val="tr-TR"/>
        </w:rPr>
        <w:t xml:space="preserve"> </w:t>
      </w:r>
      <w:proofErr w:type="spellStart"/>
      <w:r w:rsidRPr="00B453C5">
        <w:rPr>
          <w:rFonts w:eastAsia="Calibri"/>
          <w:color w:val="auto"/>
          <w:sz w:val="24"/>
          <w:lang w:val="tr-TR"/>
        </w:rPr>
        <w:t>the</w:t>
      </w:r>
      <w:proofErr w:type="spellEnd"/>
      <w:r w:rsidRPr="00B453C5">
        <w:rPr>
          <w:rFonts w:eastAsia="Calibri"/>
          <w:color w:val="auto"/>
          <w:sz w:val="24"/>
          <w:lang w:val="tr-TR"/>
        </w:rPr>
        <w:t xml:space="preserve"> </w:t>
      </w:r>
      <w:proofErr w:type="spellStart"/>
      <w:r w:rsidRPr="00B453C5">
        <w:rPr>
          <w:rFonts w:eastAsia="Calibri"/>
          <w:color w:val="auto"/>
          <w:sz w:val="24"/>
          <w:lang w:val="tr-TR"/>
        </w:rPr>
        <w:t>bigger</w:t>
      </w:r>
      <w:proofErr w:type="spellEnd"/>
      <w:r w:rsidRPr="00B453C5">
        <w:rPr>
          <w:rFonts w:eastAsia="Calibri"/>
          <w:color w:val="auto"/>
          <w:sz w:val="24"/>
          <w:lang w:val="tr-TR"/>
        </w:rPr>
        <w:t xml:space="preserve"> </w:t>
      </w:r>
      <w:proofErr w:type="spellStart"/>
      <w:r w:rsidRPr="00B453C5">
        <w:rPr>
          <w:rFonts w:eastAsia="Calibri"/>
          <w:color w:val="auto"/>
          <w:sz w:val="24"/>
          <w:lang w:val="tr-TR"/>
        </w:rPr>
        <w:t>picture</w:t>
      </w:r>
      <w:proofErr w:type="spellEnd"/>
      <w:r w:rsidRPr="00B453C5">
        <w:rPr>
          <w:rFonts w:eastAsia="Calibri"/>
          <w:color w:val="auto"/>
          <w:sz w:val="24"/>
          <w:lang w:val="tr-TR"/>
        </w:rPr>
        <w:t xml:space="preserve">: </w:t>
      </w:r>
      <w:proofErr w:type="spellStart"/>
      <w:r w:rsidRPr="00B453C5">
        <w:rPr>
          <w:rFonts w:eastAsia="Calibri"/>
          <w:color w:val="auto"/>
          <w:sz w:val="24"/>
          <w:lang w:val="tr-TR"/>
        </w:rPr>
        <w:t>helping</w:t>
      </w:r>
      <w:proofErr w:type="spellEnd"/>
      <w:r w:rsidRPr="00B453C5">
        <w:rPr>
          <w:rFonts w:eastAsia="Calibri"/>
          <w:color w:val="auto"/>
          <w:sz w:val="24"/>
          <w:lang w:val="tr-TR"/>
        </w:rPr>
        <w:t xml:space="preserve"> </w:t>
      </w:r>
      <w:proofErr w:type="spellStart"/>
      <w:r w:rsidRPr="00B453C5">
        <w:rPr>
          <w:rFonts w:eastAsia="Calibri"/>
          <w:color w:val="auto"/>
          <w:sz w:val="24"/>
          <w:lang w:val="tr-TR"/>
        </w:rPr>
        <w:t>students</w:t>
      </w:r>
      <w:proofErr w:type="spellEnd"/>
      <w:r w:rsidRPr="00B453C5">
        <w:rPr>
          <w:rFonts w:eastAsia="Calibri"/>
          <w:color w:val="auto"/>
          <w:sz w:val="24"/>
          <w:lang w:val="tr-TR"/>
        </w:rPr>
        <w:t xml:space="preserve"> in </w:t>
      </w:r>
      <w:proofErr w:type="spellStart"/>
      <w:r w:rsidRPr="00B453C5">
        <w:rPr>
          <w:rFonts w:eastAsia="Calibri"/>
          <w:color w:val="auto"/>
          <w:sz w:val="24"/>
          <w:lang w:val="tr-TR"/>
        </w:rPr>
        <w:t>introductory</w:t>
      </w:r>
      <w:proofErr w:type="spellEnd"/>
      <w:r w:rsidRPr="00B453C5">
        <w:rPr>
          <w:rFonts w:eastAsia="Calibri"/>
          <w:color w:val="auto"/>
          <w:sz w:val="24"/>
          <w:lang w:val="tr-TR"/>
        </w:rPr>
        <w:t xml:space="preserve"> </w:t>
      </w:r>
      <w:proofErr w:type="spellStart"/>
      <w:r w:rsidRPr="00B453C5">
        <w:rPr>
          <w:rFonts w:eastAsia="Calibri"/>
          <w:color w:val="auto"/>
          <w:sz w:val="24"/>
          <w:lang w:val="tr-TR"/>
        </w:rPr>
        <w:t>physics</w:t>
      </w:r>
      <w:proofErr w:type="spellEnd"/>
      <w:r w:rsidRPr="00B453C5">
        <w:rPr>
          <w:rFonts w:eastAsia="Calibri"/>
          <w:color w:val="auto"/>
          <w:sz w:val="24"/>
          <w:lang w:val="tr-TR"/>
        </w:rPr>
        <w:t xml:space="preserve"> </w:t>
      </w:r>
      <w:proofErr w:type="spellStart"/>
      <w:r w:rsidRPr="00B453C5">
        <w:rPr>
          <w:rFonts w:eastAsia="Calibri"/>
          <w:color w:val="auto"/>
          <w:sz w:val="24"/>
          <w:lang w:val="tr-TR"/>
        </w:rPr>
        <w:t>see</w:t>
      </w:r>
      <w:proofErr w:type="spellEnd"/>
      <w:r w:rsidRPr="00B453C5">
        <w:rPr>
          <w:rFonts w:eastAsia="Calibri"/>
          <w:color w:val="auto"/>
          <w:sz w:val="24"/>
          <w:lang w:val="tr-TR"/>
        </w:rPr>
        <w:t xml:space="preserve"> </w:t>
      </w:r>
      <w:proofErr w:type="spellStart"/>
      <w:r w:rsidRPr="00B453C5">
        <w:rPr>
          <w:rFonts w:eastAsia="Calibri"/>
          <w:color w:val="auto"/>
          <w:sz w:val="24"/>
          <w:lang w:val="tr-TR"/>
        </w:rPr>
        <w:t>interconnectedness</w:t>
      </w:r>
      <w:proofErr w:type="spellEnd"/>
      <w:r w:rsidRPr="00B453C5">
        <w:rPr>
          <w:rFonts w:eastAsia="Calibri"/>
          <w:color w:val="auto"/>
          <w:sz w:val="24"/>
          <w:lang w:val="tr-TR"/>
        </w:rPr>
        <w:t xml:space="preserve">, </w:t>
      </w:r>
      <w:proofErr w:type="spellStart"/>
      <w:r w:rsidRPr="00B453C5">
        <w:rPr>
          <w:rFonts w:eastAsia="Calibri"/>
          <w:i/>
          <w:color w:val="auto"/>
          <w:sz w:val="24"/>
          <w:lang w:val="tr-TR"/>
        </w:rPr>
        <w:t>Paper</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Presented</w:t>
      </w:r>
      <w:proofErr w:type="spellEnd"/>
      <w:r w:rsidRPr="00B453C5">
        <w:rPr>
          <w:rFonts w:eastAsia="Calibri"/>
          <w:i/>
          <w:color w:val="auto"/>
          <w:sz w:val="24"/>
          <w:lang w:val="tr-TR"/>
        </w:rPr>
        <w:t xml:space="preserve"> at </w:t>
      </w:r>
      <w:proofErr w:type="spellStart"/>
      <w:r w:rsidRPr="00B453C5">
        <w:rPr>
          <w:rFonts w:eastAsia="Calibri"/>
          <w:i/>
          <w:color w:val="auto"/>
          <w:sz w:val="24"/>
          <w:lang w:val="tr-TR"/>
        </w:rPr>
        <w:t>the</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Annual</w:t>
      </w:r>
      <w:proofErr w:type="spellEnd"/>
      <w:r w:rsidRPr="00B453C5">
        <w:rPr>
          <w:rFonts w:eastAsia="Calibri"/>
          <w:i/>
          <w:color w:val="auto"/>
          <w:sz w:val="24"/>
          <w:lang w:val="tr-TR"/>
        </w:rPr>
        <w:t xml:space="preserve"> Meeting of </w:t>
      </w:r>
      <w:proofErr w:type="spellStart"/>
      <w:r w:rsidRPr="00B453C5">
        <w:rPr>
          <w:rFonts w:eastAsia="Calibri"/>
          <w:i/>
          <w:color w:val="auto"/>
          <w:sz w:val="24"/>
          <w:lang w:val="tr-TR"/>
        </w:rPr>
        <w:t>the</w:t>
      </w:r>
      <w:proofErr w:type="spellEnd"/>
      <w:r w:rsidRPr="00B453C5">
        <w:rPr>
          <w:rFonts w:eastAsia="Calibri"/>
          <w:i/>
          <w:color w:val="auto"/>
          <w:sz w:val="24"/>
          <w:lang w:val="tr-TR"/>
        </w:rPr>
        <w:t xml:space="preserve"> Conference on </w:t>
      </w:r>
      <w:proofErr w:type="spellStart"/>
      <w:r w:rsidRPr="00B453C5">
        <w:rPr>
          <w:rFonts w:eastAsia="Calibri"/>
          <w:i/>
          <w:color w:val="auto"/>
          <w:sz w:val="24"/>
          <w:lang w:val="tr-TR"/>
        </w:rPr>
        <w:t>College</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Composition</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and</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Communication</w:t>
      </w:r>
      <w:proofErr w:type="spellEnd"/>
      <w:r w:rsidRPr="00B453C5">
        <w:rPr>
          <w:rFonts w:eastAsia="Calibri"/>
          <w:color w:val="auto"/>
          <w:sz w:val="24"/>
          <w:lang w:val="tr-TR"/>
        </w:rPr>
        <w:t xml:space="preserve">, San Diego CA, </w:t>
      </w:r>
      <w:proofErr w:type="spellStart"/>
      <w:r w:rsidRPr="00B453C5">
        <w:rPr>
          <w:rFonts w:eastAsia="Calibri"/>
          <w:color w:val="auto"/>
          <w:sz w:val="24"/>
          <w:lang w:val="tr-TR"/>
        </w:rPr>
        <w:t>March</w:t>
      </w:r>
      <w:proofErr w:type="spellEnd"/>
      <w:r w:rsidRPr="00B453C5">
        <w:rPr>
          <w:rFonts w:eastAsia="Calibri"/>
          <w:color w:val="auto"/>
          <w:sz w:val="24"/>
          <w:lang w:val="tr-TR"/>
        </w:rPr>
        <w:t xml:space="preserve"> 31- April 3.</w:t>
      </w:r>
    </w:p>
    <w:p w14:paraId="6B68CA8F" w14:textId="77777777" w:rsidR="003B375A" w:rsidRPr="00B453C5" w:rsidRDefault="003B375A" w:rsidP="003B375A">
      <w:pPr>
        <w:autoSpaceDE w:val="0"/>
        <w:autoSpaceDN w:val="0"/>
        <w:adjustRightInd w:val="0"/>
        <w:spacing w:before="0" w:after="160"/>
        <w:ind w:left="567" w:hanging="567"/>
        <w:rPr>
          <w:rFonts w:eastAsia="Calibri"/>
          <w:color w:val="auto"/>
          <w:sz w:val="24"/>
          <w:lang w:val="tr-TR"/>
        </w:rPr>
      </w:pPr>
      <w:proofErr w:type="spellStart"/>
      <w:r w:rsidRPr="00B453C5">
        <w:rPr>
          <w:rFonts w:eastAsia="Calibri"/>
          <w:color w:val="auto"/>
          <w:sz w:val="24"/>
          <w:lang w:val="tr-TR"/>
        </w:rPr>
        <w:t>Docktor</w:t>
      </w:r>
      <w:proofErr w:type="spellEnd"/>
      <w:r w:rsidRPr="00B453C5">
        <w:rPr>
          <w:rFonts w:eastAsia="Calibri"/>
          <w:color w:val="auto"/>
          <w:sz w:val="24"/>
          <w:lang w:val="tr-TR"/>
        </w:rPr>
        <w:t>, J.L</w:t>
      </w:r>
      <w:proofErr w:type="gramStart"/>
      <w:r w:rsidRPr="00B453C5">
        <w:rPr>
          <w:rFonts w:eastAsia="Calibri"/>
          <w:color w:val="auto"/>
          <w:sz w:val="24"/>
          <w:lang w:val="tr-TR"/>
        </w:rPr>
        <w:t>.,</w:t>
      </w:r>
      <w:proofErr w:type="gramEnd"/>
      <w:r w:rsidRPr="00B453C5">
        <w:rPr>
          <w:rFonts w:eastAsia="Calibri"/>
          <w:color w:val="auto"/>
          <w:sz w:val="24"/>
          <w:lang w:val="tr-TR"/>
        </w:rPr>
        <w:t xml:space="preserve"> </w:t>
      </w:r>
      <w:proofErr w:type="spellStart"/>
      <w:r w:rsidRPr="00B453C5">
        <w:rPr>
          <w:rFonts w:eastAsia="Calibri"/>
          <w:color w:val="auto"/>
          <w:sz w:val="24"/>
          <w:lang w:val="tr-TR"/>
        </w:rPr>
        <w:t>Strand</w:t>
      </w:r>
      <w:proofErr w:type="spellEnd"/>
      <w:r w:rsidRPr="00B453C5">
        <w:rPr>
          <w:rFonts w:eastAsia="Calibri"/>
          <w:color w:val="auto"/>
          <w:sz w:val="24"/>
          <w:lang w:val="tr-TR"/>
        </w:rPr>
        <w:t xml:space="preserve">, N.E., </w:t>
      </w:r>
      <w:proofErr w:type="spellStart"/>
      <w:r w:rsidRPr="00B453C5">
        <w:rPr>
          <w:rFonts w:eastAsia="Calibri"/>
          <w:color w:val="auto"/>
          <w:sz w:val="24"/>
          <w:lang w:val="tr-TR"/>
        </w:rPr>
        <w:t>Mestre</w:t>
      </w:r>
      <w:proofErr w:type="spellEnd"/>
      <w:r w:rsidRPr="00B453C5">
        <w:rPr>
          <w:rFonts w:eastAsia="Calibri"/>
          <w:color w:val="auto"/>
          <w:sz w:val="24"/>
          <w:lang w:val="tr-TR"/>
        </w:rPr>
        <w:t xml:space="preserve">, J.P. &amp; </w:t>
      </w:r>
      <w:proofErr w:type="spellStart"/>
      <w:r w:rsidRPr="00B453C5">
        <w:rPr>
          <w:rFonts w:eastAsia="Calibri"/>
          <w:color w:val="auto"/>
          <w:sz w:val="24"/>
          <w:lang w:val="tr-TR"/>
        </w:rPr>
        <w:t>Ross</w:t>
      </w:r>
      <w:proofErr w:type="spellEnd"/>
      <w:r w:rsidRPr="00B453C5">
        <w:rPr>
          <w:rFonts w:eastAsia="Calibri"/>
          <w:color w:val="auto"/>
          <w:sz w:val="24"/>
          <w:lang w:val="tr-TR"/>
        </w:rPr>
        <w:t xml:space="preserve">, B.H. (2015). </w:t>
      </w:r>
      <w:proofErr w:type="spellStart"/>
      <w:r w:rsidRPr="00B453C5">
        <w:rPr>
          <w:rFonts w:eastAsia="Calibri"/>
          <w:color w:val="auto"/>
          <w:sz w:val="24"/>
          <w:lang w:val="tr-TR"/>
        </w:rPr>
        <w:t>Conceptual</w:t>
      </w:r>
      <w:proofErr w:type="spellEnd"/>
      <w:r w:rsidRPr="00B453C5">
        <w:rPr>
          <w:rFonts w:eastAsia="Calibri"/>
          <w:color w:val="auto"/>
          <w:sz w:val="24"/>
          <w:lang w:val="tr-TR"/>
        </w:rPr>
        <w:t xml:space="preserve"> problem </w:t>
      </w:r>
      <w:proofErr w:type="spellStart"/>
      <w:r w:rsidRPr="00B453C5">
        <w:rPr>
          <w:rFonts w:eastAsia="Calibri"/>
          <w:color w:val="auto"/>
          <w:sz w:val="24"/>
          <w:lang w:val="tr-TR"/>
        </w:rPr>
        <w:t>solving</w:t>
      </w:r>
      <w:proofErr w:type="spellEnd"/>
      <w:r w:rsidRPr="00B453C5">
        <w:rPr>
          <w:rFonts w:eastAsia="Calibri"/>
          <w:color w:val="auto"/>
          <w:sz w:val="24"/>
          <w:lang w:val="tr-TR"/>
        </w:rPr>
        <w:t xml:space="preserve"> in </w:t>
      </w:r>
      <w:proofErr w:type="spellStart"/>
      <w:r w:rsidRPr="00B453C5">
        <w:rPr>
          <w:rFonts w:eastAsia="Calibri"/>
          <w:color w:val="auto"/>
          <w:sz w:val="24"/>
          <w:lang w:val="tr-TR"/>
        </w:rPr>
        <w:t>high</w:t>
      </w:r>
      <w:proofErr w:type="spellEnd"/>
      <w:r w:rsidRPr="00B453C5">
        <w:rPr>
          <w:rFonts w:eastAsia="Calibri"/>
          <w:color w:val="auto"/>
          <w:sz w:val="24"/>
          <w:lang w:val="tr-TR"/>
        </w:rPr>
        <w:t xml:space="preserve"> </w:t>
      </w:r>
      <w:proofErr w:type="spellStart"/>
      <w:r w:rsidRPr="00B453C5">
        <w:rPr>
          <w:rFonts w:eastAsia="Calibri"/>
          <w:color w:val="auto"/>
          <w:sz w:val="24"/>
          <w:lang w:val="tr-TR"/>
        </w:rPr>
        <w:t>school</w:t>
      </w:r>
      <w:proofErr w:type="spellEnd"/>
      <w:r w:rsidRPr="00B453C5">
        <w:rPr>
          <w:rFonts w:eastAsia="Calibri"/>
          <w:color w:val="auto"/>
          <w:sz w:val="24"/>
          <w:lang w:val="tr-TR"/>
        </w:rPr>
        <w:t xml:space="preserve"> </w:t>
      </w:r>
      <w:proofErr w:type="spellStart"/>
      <w:r w:rsidRPr="00B453C5">
        <w:rPr>
          <w:rFonts w:eastAsia="Calibri"/>
          <w:color w:val="auto"/>
          <w:sz w:val="24"/>
          <w:lang w:val="tr-TR"/>
        </w:rPr>
        <w:t>physics</w:t>
      </w:r>
      <w:proofErr w:type="spellEnd"/>
      <w:r w:rsidRPr="00B453C5">
        <w:rPr>
          <w:rFonts w:eastAsia="Calibri"/>
          <w:color w:val="auto"/>
          <w:sz w:val="24"/>
          <w:lang w:val="tr-TR"/>
        </w:rPr>
        <w:t xml:space="preserve">, </w:t>
      </w:r>
      <w:proofErr w:type="spellStart"/>
      <w:r w:rsidRPr="00B453C5">
        <w:rPr>
          <w:rFonts w:eastAsia="Calibri"/>
          <w:i/>
          <w:color w:val="auto"/>
          <w:sz w:val="24"/>
          <w:lang w:val="tr-TR"/>
        </w:rPr>
        <w:t>Physical</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Review</w:t>
      </w:r>
      <w:proofErr w:type="spellEnd"/>
      <w:r w:rsidRPr="00B453C5">
        <w:rPr>
          <w:rFonts w:eastAsia="Calibri"/>
          <w:i/>
          <w:color w:val="auto"/>
          <w:sz w:val="24"/>
          <w:lang w:val="tr-TR"/>
        </w:rPr>
        <w:t xml:space="preserve"> Special </w:t>
      </w:r>
      <w:proofErr w:type="spellStart"/>
      <w:r w:rsidRPr="00B453C5">
        <w:rPr>
          <w:rFonts w:eastAsia="Calibri"/>
          <w:i/>
          <w:color w:val="auto"/>
          <w:sz w:val="24"/>
          <w:lang w:val="tr-TR"/>
        </w:rPr>
        <w:t>Topics-Physics</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Education</w:t>
      </w:r>
      <w:proofErr w:type="spellEnd"/>
      <w:r w:rsidRPr="00B453C5">
        <w:rPr>
          <w:rFonts w:eastAsia="Calibri"/>
          <w:i/>
          <w:color w:val="auto"/>
          <w:sz w:val="24"/>
          <w:lang w:val="tr-TR"/>
        </w:rPr>
        <w:t xml:space="preserve"> </w:t>
      </w:r>
      <w:proofErr w:type="spellStart"/>
      <w:r w:rsidRPr="00B453C5">
        <w:rPr>
          <w:rFonts w:eastAsia="Calibri"/>
          <w:i/>
          <w:color w:val="auto"/>
          <w:sz w:val="24"/>
          <w:lang w:val="tr-TR"/>
        </w:rPr>
        <w:t>Research</w:t>
      </w:r>
      <w:proofErr w:type="spellEnd"/>
      <w:r w:rsidRPr="00B453C5">
        <w:rPr>
          <w:rFonts w:eastAsia="Calibri"/>
          <w:color w:val="auto"/>
          <w:sz w:val="24"/>
          <w:lang w:val="tr-TR"/>
        </w:rPr>
        <w:t>, 11, 020106-1-13.</w:t>
      </w:r>
    </w:p>
    <w:p w14:paraId="2E2FC60A" w14:textId="14B1A1EF" w:rsidR="003B375A" w:rsidRPr="00B453C5" w:rsidRDefault="003B375A" w:rsidP="003B375A">
      <w:pPr>
        <w:autoSpaceDE w:val="0"/>
        <w:autoSpaceDN w:val="0"/>
        <w:adjustRightInd w:val="0"/>
        <w:ind w:left="567" w:hanging="567"/>
        <w:rPr>
          <w:bCs/>
          <w:color w:val="auto"/>
          <w:sz w:val="24"/>
        </w:rPr>
      </w:pPr>
      <w:proofErr w:type="spellStart"/>
      <w:r w:rsidRPr="00B453C5">
        <w:rPr>
          <w:color w:val="auto"/>
          <w:sz w:val="24"/>
        </w:rPr>
        <w:lastRenderedPageBreak/>
        <w:t>Ergin</w:t>
      </w:r>
      <w:proofErr w:type="spellEnd"/>
      <w:r w:rsidRPr="00B453C5">
        <w:rPr>
          <w:color w:val="auto"/>
          <w:sz w:val="24"/>
        </w:rPr>
        <w:t xml:space="preserve">, İ., </w:t>
      </w:r>
      <w:proofErr w:type="spellStart"/>
      <w:r w:rsidRPr="00B453C5">
        <w:rPr>
          <w:color w:val="auto"/>
          <w:sz w:val="24"/>
        </w:rPr>
        <w:t>Özcan</w:t>
      </w:r>
      <w:proofErr w:type="spellEnd"/>
      <w:r w:rsidRPr="00B453C5">
        <w:rPr>
          <w:color w:val="auto"/>
          <w:sz w:val="24"/>
        </w:rPr>
        <w:t xml:space="preserve">, İ.  </w:t>
      </w:r>
      <w:proofErr w:type="spellStart"/>
      <w:proofErr w:type="gramStart"/>
      <w:r w:rsidR="00B50542" w:rsidRPr="00B453C5">
        <w:rPr>
          <w:color w:val="auto"/>
          <w:sz w:val="24"/>
        </w:rPr>
        <w:t>ve</w:t>
      </w:r>
      <w:proofErr w:type="spellEnd"/>
      <w:proofErr w:type="gramEnd"/>
      <w:r w:rsidRPr="00B453C5">
        <w:rPr>
          <w:color w:val="auto"/>
          <w:sz w:val="24"/>
        </w:rPr>
        <w:t xml:space="preserve"> Sarı, M. (2012). </w:t>
      </w:r>
      <w:proofErr w:type="spellStart"/>
      <w:r w:rsidRPr="00B453C5">
        <w:rPr>
          <w:bCs/>
          <w:color w:val="auto"/>
          <w:sz w:val="24"/>
        </w:rPr>
        <w:t>Farklı</w:t>
      </w:r>
      <w:proofErr w:type="spellEnd"/>
      <w:r w:rsidRPr="00B453C5">
        <w:rPr>
          <w:bCs/>
          <w:color w:val="auto"/>
          <w:sz w:val="24"/>
        </w:rPr>
        <w:t xml:space="preserve"> </w:t>
      </w:r>
      <w:proofErr w:type="spellStart"/>
      <w:r w:rsidRPr="00B453C5">
        <w:rPr>
          <w:bCs/>
          <w:color w:val="auto"/>
          <w:sz w:val="24"/>
        </w:rPr>
        <w:t>akademik</w:t>
      </w:r>
      <w:proofErr w:type="spellEnd"/>
      <w:r w:rsidRPr="00B453C5">
        <w:rPr>
          <w:bCs/>
          <w:color w:val="auto"/>
          <w:sz w:val="24"/>
        </w:rPr>
        <w:t xml:space="preserve"> </w:t>
      </w:r>
      <w:proofErr w:type="spellStart"/>
      <w:r w:rsidRPr="00B453C5">
        <w:rPr>
          <w:bCs/>
          <w:color w:val="auto"/>
          <w:sz w:val="24"/>
        </w:rPr>
        <w:t>unvanlara</w:t>
      </w:r>
      <w:proofErr w:type="spellEnd"/>
      <w:r w:rsidRPr="00B453C5">
        <w:rPr>
          <w:bCs/>
          <w:color w:val="auto"/>
          <w:sz w:val="24"/>
        </w:rPr>
        <w:t xml:space="preserve"> </w:t>
      </w:r>
      <w:proofErr w:type="spellStart"/>
      <w:r w:rsidRPr="00B453C5">
        <w:rPr>
          <w:bCs/>
          <w:color w:val="auto"/>
          <w:sz w:val="24"/>
        </w:rPr>
        <w:t>sahip</w:t>
      </w:r>
      <w:proofErr w:type="spellEnd"/>
      <w:r w:rsidRPr="00B453C5">
        <w:rPr>
          <w:bCs/>
          <w:color w:val="auto"/>
          <w:sz w:val="24"/>
        </w:rPr>
        <w:t xml:space="preserve"> fen </w:t>
      </w:r>
      <w:proofErr w:type="spellStart"/>
      <w:r w:rsidRPr="00B453C5">
        <w:rPr>
          <w:bCs/>
          <w:color w:val="auto"/>
          <w:sz w:val="24"/>
        </w:rPr>
        <w:t>öğretmenlerinin</w:t>
      </w:r>
      <w:proofErr w:type="spellEnd"/>
      <w:r w:rsidRPr="00B453C5">
        <w:rPr>
          <w:bCs/>
          <w:color w:val="auto"/>
          <w:sz w:val="24"/>
        </w:rPr>
        <w:t xml:space="preserve"> </w:t>
      </w:r>
      <w:proofErr w:type="spellStart"/>
      <w:r w:rsidRPr="00B453C5">
        <w:rPr>
          <w:bCs/>
          <w:color w:val="auto"/>
          <w:sz w:val="24"/>
        </w:rPr>
        <w:t>branşlara</w:t>
      </w:r>
      <w:proofErr w:type="spellEnd"/>
      <w:r w:rsidRPr="00B453C5">
        <w:rPr>
          <w:bCs/>
          <w:color w:val="auto"/>
          <w:sz w:val="24"/>
        </w:rPr>
        <w:t xml:space="preserve"> </w:t>
      </w:r>
      <w:proofErr w:type="spellStart"/>
      <w:r w:rsidRPr="00B453C5">
        <w:rPr>
          <w:bCs/>
          <w:color w:val="auto"/>
          <w:sz w:val="24"/>
        </w:rPr>
        <w:t>göre</w:t>
      </w:r>
      <w:proofErr w:type="spellEnd"/>
      <w:r w:rsidRPr="00B453C5">
        <w:rPr>
          <w:bCs/>
          <w:color w:val="auto"/>
          <w:sz w:val="24"/>
        </w:rPr>
        <w:t xml:space="preserve"> model </w:t>
      </w:r>
      <w:proofErr w:type="spellStart"/>
      <w:r w:rsidRPr="00B453C5">
        <w:rPr>
          <w:bCs/>
          <w:color w:val="auto"/>
          <w:sz w:val="24"/>
        </w:rPr>
        <w:t>ve</w:t>
      </w:r>
      <w:proofErr w:type="spellEnd"/>
      <w:r w:rsidRPr="00B453C5">
        <w:rPr>
          <w:bCs/>
          <w:color w:val="auto"/>
          <w:sz w:val="24"/>
        </w:rPr>
        <w:t xml:space="preserve"> </w:t>
      </w:r>
      <w:proofErr w:type="spellStart"/>
      <w:r w:rsidRPr="00B453C5">
        <w:rPr>
          <w:bCs/>
          <w:color w:val="auto"/>
          <w:sz w:val="24"/>
        </w:rPr>
        <w:t>modelleme</w:t>
      </w:r>
      <w:proofErr w:type="spellEnd"/>
      <w:r w:rsidRPr="00B453C5">
        <w:rPr>
          <w:bCs/>
          <w:color w:val="auto"/>
          <w:sz w:val="24"/>
        </w:rPr>
        <w:t xml:space="preserve"> </w:t>
      </w:r>
      <w:proofErr w:type="spellStart"/>
      <w:r w:rsidRPr="00B453C5">
        <w:rPr>
          <w:bCs/>
          <w:color w:val="auto"/>
          <w:sz w:val="24"/>
        </w:rPr>
        <w:t>hakkındaki</w:t>
      </w:r>
      <w:proofErr w:type="spellEnd"/>
      <w:r w:rsidRPr="00B453C5">
        <w:rPr>
          <w:bCs/>
          <w:color w:val="auto"/>
          <w:sz w:val="24"/>
        </w:rPr>
        <w:t xml:space="preserve"> </w:t>
      </w:r>
      <w:proofErr w:type="spellStart"/>
      <w:r w:rsidRPr="00B453C5">
        <w:rPr>
          <w:bCs/>
          <w:color w:val="auto"/>
          <w:sz w:val="24"/>
        </w:rPr>
        <w:t>görüşleri</w:t>
      </w:r>
      <w:proofErr w:type="spellEnd"/>
      <w:r w:rsidRPr="00B453C5">
        <w:rPr>
          <w:bCs/>
          <w:color w:val="auto"/>
          <w:sz w:val="24"/>
        </w:rPr>
        <w:t>,</w:t>
      </w:r>
      <w:r w:rsidRPr="00B453C5">
        <w:rPr>
          <w:bCs/>
          <w:i/>
          <w:color w:val="auto"/>
          <w:sz w:val="24"/>
        </w:rPr>
        <w:t xml:space="preserve"> Journal of Educational and Instructional Studies in The World</w:t>
      </w:r>
      <w:r w:rsidRPr="00B453C5">
        <w:rPr>
          <w:bCs/>
          <w:color w:val="auto"/>
          <w:sz w:val="24"/>
        </w:rPr>
        <w:t>, 2 (1) 142-159.</w:t>
      </w:r>
    </w:p>
    <w:p w14:paraId="79CD2B4C" w14:textId="77777777" w:rsidR="003B375A" w:rsidRPr="00B453C5" w:rsidRDefault="003B375A" w:rsidP="003B375A">
      <w:pPr>
        <w:autoSpaceDE w:val="0"/>
        <w:autoSpaceDN w:val="0"/>
        <w:adjustRightInd w:val="0"/>
        <w:ind w:left="567" w:hanging="567"/>
        <w:rPr>
          <w:color w:val="auto"/>
          <w:sz w:val="24"/>
        </w:rPr>
      </w:pPr>
      <w:r w:rsidRPr="00B453C5">
        <w:rPr>
          <w:bCs/>
          <w:color w:val="auto"/>
          <w:sz w:val="24"/>
        </w:rPr>
        <w:t>Finkelstein, N.</w:t>
      </w:r>
      <w:r w:rsidR="00171D94" w:rsidRPr="00B453C5">
        <w:rPr>
          <w:bCs/>
          <w:color w:val="auto"/>
          <w:sz w:val="24"/>
        </w:rPr>
        <w:t xml:space="preserve"> </w:t>
      </w:r>
      <w:r w:rsidRPr="00B453C5">
        <w:rPr>
          <w:bCs/>
          <w:color w:val="auto"/>
          <w:sz w:val="24"/>
        </w:rPr>
        <w:t xml:space="preserve">D. (2004). </w:t>
      </w:r>
      <w:proofErr w:type="spellStart"/>
      <w:r w:rsidRPr="00B453C5">
        <w:rPr>
          <w:rFonts w:eastAsia="Calibri"/>
          <w:bCs/>
          <w:color w:val="auto"/>
          <w:sz w:val="24"/>
          <w:lang w:val="tr-TR" w:eastAsia="tr-TR"/>
        </w:rPr>
        <w:t>Teaching</w:t>
      </w:r>
      <w:proofErr w:type="spellEnd"/>
      <w:r w:rsidRPr="00B453C5">
        <w:rPr>
          <w:rFonts w:eastAsia="Calibri"/>
          <w:bCs/>
          <w:color w:val="auto"/>
          <w:sz w:val="24"/>
          <w:lang w:val="tr-TR" w:eastAsia="tr-TR"/>
        </w:rPr>
        <w:t xml:space="preserve"> </w:t>
      </w:r>
      <w:proofErr w:type="spellStart"/>
      <w:r w:rsidRPr="00B453C5">
        <w:rPr>
          <w:rFonts w:eastAsia="Calibri"/>
          <w:bCs/>
          <w:color w:val="auto"/>
          <w:sz w:val="24"/>
          <w:lang w:val="tr-TR" w:eastAsia="tr-TR"/>
        </w:rPr>
        <w:t>and</w:t>
      </w:r>
      <w:proofErr w:type="spellEnd"/>
      <w:r w:rsidRPr="00B453C5">
        <w:rPr>
          <w:rFonts w:eastAsia="Calibri"/>
          <w:bCs/>
          <w:color w:val="auto"/>
          <w:sz w:val="24"/>
          <w:lang w:val="tr-TR" w:eastAsia="tr-TR"/>
        </w:rPr>
        <w:t xml:space="preserve"> </w:t>
      </w:r>
      <w:proofErr w:type="spellStart"/>
      <w:r w:rsidRPr="00B453C5">
        <w:rPr>
          <w:rFonts w:eastAsia="Calibri"/>
          <w:bCs/>
          <w:color w:val="auto"/>
          <w:sz w:val="24"/>
          <w:lang w:val="tr-TR" w:eastAsia="tr-TR"/>
        </w:rPr>
        <w:t>learning</w:t>
      </w:r>
      <w:proofErr w:type="spellEnd"/>
      <w:r w:rsidRPr="00B453C5">
        <w:rPr>
          <w:rFonts w:eastAsia="Calibri"/>
          <w:bCs/>
          <w:color w:val="auto"/>
          <w:sz w:val="24"/>
          <w:lang w:val="tr-TR" w:eastAsia="tr-TR"/>
        </w:rPr>
        <w:t xml:space="preserve"> </w:t>
      </w:r>
      <w:proofErr w:type="spellStart"/>
      <w:r w:rsidRPr="00B453C5">
        <w:rPr>
          <w:rFonts w:eastAsia="Calibri"/>
          <w:bCs/>
          <w:color w:val="auto"/>
          <w:sz w:val="24"/>
          <w:lang w:val="tr-TR" w:eastAsia="tr-TR"/>
        </w:rPr>
        <w:t>physics</w:t>
      </w:r>
      <w:proofErr w:type="spellEnd"/>
      <w:r w:rsidRPr="00B453C5">
        <w:rPr>
          <w:rFonts w:eastAsia="Calibri"/>
          <w:bCs/>
          <w:color w:val="auto"/>
          <w:sz w:val="24"/>
          <w:lang w:val="tr-TR" w:eastAsia="tr-TR"/>
        </w:rPr>
        <w:t xml:space="preserve">: A model </w:t>
      </w:r>
      <w:proofErr w:type="spellStart"/>
      <w:r w:rsidRPr="00B453C5">
        <w:rPr>
          <w:rFonts w:eastAsia="Calibri"/>
          <w:bCs/>
          <w:color w:val="auto"/>
          <w:sz w:val="24"/>
          <w:lang w:val="tr-TR" w:eastAsia="tr-TR"/>
        </w:rPr>
        <w:t>for</w:t>
      </w:r>
      <w:proofErr w:type="spellEnd"/>
      <w:r w:rsidRPr="00B453C5">
        <w:rPr>
          <w:rFonts w:eastAsia="Calibri"/>
          <w:bCs/>
          <w:color w:val="auto"/>
          <w:sz w:val="24"/>
          <w:lang w:val="tr-TR" w:eastAsia="tr-TR"/>
        </w:rPr>
        <w:t xml:space="preserve"> </w:t>
      </w:r>
      <w:proofErr w:type="spellStart"/>
      <w:r w:rsidRPr="00B453C5">
        <w:rPr>
          <w:rFonts w:eastAsia="Calibri"/>
          <w:bCs/>
          <w:color w:val="auto"/>
          <w:sz w:val="24"/>
          <w:lang w:val="tr-TR" w:eastAsia="tr-TR"/>
        </w:rPr>
        <w:t>coordinating</w:t>
      </w:r>
      <w:proofErr w:type="spellEnd"/>
      <w:r w:rsidRPr="00B453C5">
        <w:rPr>
          <w:rFonts w:eastAsia="Calibri"/>
          <w:bCs/>
          <w:color w:val="auto"/>
          <w:sz w:val="24"/>
          <w:lang w:val="tr-TR" w:eastAsia="tr-TR"/>
        </w:rPr>
        <w:t xml:space="preserve"> </w:t>
      </w:r>
      <w:proofErr w:type="spellStart"/>
      <w:r w:rsidRPr="00B453C5">
        <w:rPr>
          <w:rFonts w:eastAsia="Calibri"/>
          <w:bCs/>
          <w:color w:val="auto"/>
          <w:sz w:val="24"/>
          <w:lang w:val="tr-TR" w:eastAsia="tr-TR"/>
        </w:rPr>
        <w:t>physics</w:t>
      </w:r>
      <w:proofErr w:type="spellEnd"/>
      <w:r w:rsidRPr="00B453C5">
        <w:rPr>
          <w:rFonts w:eastAsia="Calibri"/>
          <w:bCs/>
          <w:color w:val="auto"/>
          <w:sz w:val="24"/>
          <w:lang w:val="tr-TR" w:eastAsia="tr-TR"/>
        </w:rPr>
        <w:t xml:space="preserve"> </w:t>
      </w:r>
      <w:proofErr w:type="spellStart"/>
      <w:r w:rsidRPr="00B453C5">
        <w:rPr>
          <w:rFonts w:eastAsia="Calibri"/>
          <w:bCs/>
          <w:color w:val="auto"/>
          <w:sz w:val="24"/>
          <w:lang w:val="tr-TR" w:eastAsia="tr-TR"/>
        </w:rPr>
        <w:t>instructi</w:t>
      </w:r>
      <w:r w:rsidR="00171D94" w:rsidRPr="00B453C5">
        <w:rPr>
          <w:rFonts w:eastAsia="Calibri"/>
          <w:bCs/>
          <w:color w:val="auto"/>
          <w:sz w:val="24"/>
          <w:lang w:val="tr-TR" w:eastAsia="tr-TR"/>
        </w:rPr>
        <w:t>on</w:t>
      </w:r>
      <w:proofErr w:type="spellEnd"/>
      <w:r w:rsidR="00171D94" w:rsidRPr="00B453C5">
        <w:rPr>
          <w:rFonts w:eastAsia="Calibri"/>
          <w:bCs/>
          <w:color w:val="auto"/>
          <w:sz w:val="24"/>
          <w:lang w:val="tr-TR" w:eastAsia="tr-TR"/>
        </w:rPr>
        <w:t xml:space="preserve">, </w:t>
      </w:r>
      <w:proofErr w:type="spellStart"/>
      <w:r w:rsidR="00171D94" w:rsidRPr="00B453C5">
        <w:rPr>
          <w:rFonts w:eastAsia="Calibri"/>
          <w:bCs/>
          <w:color w:val="auto"/>
          <w:sz w:val="24"/>
          <w:lang w:val="tr-TR" w:eastAsia="tr-TR"/>
        </w:rPr>
        <w:t>outreach</w:t>
      </w:r>
      <w:proofErr w:type="spellEnd"/>
      <w:r w:rsidR="00171D94" w:rsidRPr="00B453C5">
        <w:rPr>
          <w:rFonts w:eastAsia="Calibri"/>
          <w:bCs/>
          <w:color w:val="auto"/>
          <w:sz w:val="24"/>
          <w:lang w:val="tr-TR" w:eastAsia="tr-TR"/>
        </w:rPr>
        <w:t xml:space="preserve">, </w:t>
      </w:r>
      <w:proofErr w:type="spellStart"/>
      <w:r w:rsidR="00171D94" w:rsidRPr="00B453C5">
        <w:rPr>
          <w:rFonts w:eastAsia="Calibri"/>
          <w:bCs/>
          <w:color w:val="auto"/>
          <w:sz w:val="24"/>
          <w:lang w:val="tr-TR" w:eastAsia="tr-TR"/>
        </w:rPr>
        <w:t>and</w:t>
      </w:r>
      <w:proofErr w:type="spellEnd"/>
      <w:r w:rsidR="00171D94" w:rsidRPr="00B453C5">
        <w:rPr>
          <w:rFonts w:eastAsia="Calibri"/>
          <w:bCs/>
          <w:color w:val="auto"/>
          <w:sz w:val="24"/>
          <w:lang w:val="tr-TR" w:eastAsia="tr-TR"/>
        </w:rPr>
        <w:t xml:space="preserve"> </w:t>
      </w:r>
      <w:proofErr w:type="spellStart"/>
      <w:r w:rsidR="00171D94" w:rsidRPr="00B453C5">
        <w:rPr>
          <w:rFonts w:eastAsia="Calibri"/>
          <w:bCs/>
          <w:color w:val="auto"/>
          <w:sz w:val="24"/>
          <w:lang w:val="tr-TR" w:eastAsia="tr-TR"/>
        </w:rPr>
        <w:t>research</w:t>
      </w:r>
      <w:proofErr w:type="spellEnd"/>
      <w:r w:rsidR="00171D94" w:rsidRPr="00B453C5">
        <w:rPr>
          <w:rFonts w:eastAsia="Calibri"/>
          <w:bCs/>
          <w:color w:val="auto"/>
          <w:sz w:val="24"/>
          <w:lang w:val="tr-TR" w:eastAsia="tr-TR"/>
        </w:rPr>
        <w:t xml:space="preserve">. </w:t>
      </w:r>
      <w:r w:rsidRPr="00B453C5">
        <w:rPr>
          <w:rFonts w:eastAsia="Calibri"/>
          <w:bCs/>
          <w:color w:val="auto"/>
          <w:sz w:val="24"/>
          <w:lang w:val="tr-TR" w:eastAsia="tr-TR"/>
        </w:rPr>
        <w:t xml:space="preserve"> </w:t>
      </w:r>
      <w:proofErr w:type="spellStart"/>
      <w:r w:rsidRPr="00B453C5">
        <w:rPr>
          <w:rFonts w:eastAsia="Calibri"/>
          <w:bCs/>
          <w:i/>
          <w:color w:val="auto"/>
          <w:sz w:val="24"/>
          <w:lang w:val="tr-TR" w:eastAsia="tr-TR"/>
        </w:rPr>
        <w:t>Journal</w:t>
      </w:r>
      <w:proofErr w:type="spellEnd"/>
      <w:r w:rsidRPr="00B453C5">
        <w:rPr>
          <w:rFonts w:eastAsia="Calibri"/>
          <w:bCs/>
          <w:i/>
          <w:color w:val="auto"/>
          <w:sz w:val="24"/>
          <w:lang w:val="tr-TR" w:eastAsia="tr-TR"/>
        </w:rPr>
        <w:t xml:space="preserve"> of </w:t>
      </w:r>
      <w:proofErr w:type="spellStart"/>
      <w:r w:rsidRPr="00B453C5">
        <w:rPr>
          <w:rFonts w:eastAsia="Calibri"/>
          <w:bCs/>
          <w:i/>
          <w:color w:val="auto"/>
          <w:sz w:val="24"/>
          <w:lang w:val="tr-TR" w:eastAsia="tr-TR"/>
        </w:rPr>
        <w:t>Schlarship</w:t>
      </w:r>
      <w:proofErr w:type="spellEnd"/>
      <w:r w:rsidRPr="00B453C5">
        <w:rPr>
          <w:rFonts w:eastAsia="Calibri"/>
          <w:bCs/>
          <w:i/>
          <w:color w:val="auto"/>
          <w:sz w:val="24"/>
          <w:lang w:val="tr-TR" w:eastAsia="tr-TR"/>
        </w:rPr>
        <w:t xml:space="preserve"> of </w:t>
      </w:r>
      <w:proofErr w:type="spellStart"/>
      <w:r w:rsidRPr="00B453C5">
        <w:rPr>
          <w:rFonts w:eastAsia="Calibri"/>
          <w:bCs/>
          <w:i/>
          <w:color w:val="auto"/>
          <w:sz w:val="24"/>
          <w:lang w:val="tr-TR" w:eastAsia="tr-TR"/>
        </w:rPr>
        <w:t>Teaching</w:t>
      </w:r>
      <w:proofErr w:type="spellEnd"/>
      <w:r w:rsidRPr="00B453C5">
        <w:rPr>
          <w:rFonts w:eastAsia="Calibri"/>
          <w:bCs/>
          <w:i/>
          <w:color w:val="auto"/>
          <w:sz w:val="24"/>
          <w:lang w:val="tr-TR" w:eastAsia="tr-TR"/>
        </w:rPr>
        <w:t xml:space="preserve"> </w:t>
      </w:r>
      <w:proofErr w:type="spellStart"/>
      <w:r w:rsidRPr="00B453C5">
        <w:rPr>
          <w:rFonts w:eastAsia="Calibri"/>
          <w:bCs/>
          <w:i/>
          <w:color w:val="auto"/>
          <w:sz w:val="24"/>
          <w:lang w:val="tr-TR" w:eastAsia="tr-TR"/>
        </w:rPr>
        <w:t>and</w:t>
      </w:r>
      <w:proofErr w:type="spellEnd"/>
      <w:r w:rsidRPr="00B453C5">
        <w:rPr>
          <w:rFonts w:eastAsia="Calibri"/>
          <w:bCs/>
          <w:i/>
          <w:color w:val="auto"/>
          <w:sz w:val="24"/>
          <w:lang w:val="tr-TR" w:eastAsia="tr-TR"/>
        </w:rPr>
        <w:t xml:space="preserve"> Learning</w:t>
      </w:r>
      <w:r w:rsidRPr="00B453C5">
        <w:rPr>
          <w:rFonts w:eastAsia="Calibri"/>
          <w:bCs/>
          <w:color w:val="auto"/>
          <w:sz w:val="24"/>
          <w:lang w:val="tr-TR" w:eastAsia="tr-TR"/>
        </w:rPr>
        <w:t>, 4(2), 1-17.</w:t>
      </w:r>
    </w:p>
    <w:p w14:paraId="4F02EF41" w14:textId="65379B19" w:rsidR="003B375A" w:rsidRPr="00B453C5" w:rsidRDefault="003B375A" w:rsidP="003B375A">
      <w:pPr>
        <w:autoSpaceDE w:val="0"/>
        <w:autoSpaceDN w:val="0"/>
        <w:adjustRightInd w:val="0"/>
        <w:spacing w:before="0" w:after="160"/>
        <w:ind w:left="567" w:hanging="567"/>
        <w:rPr>
          <w:rFonts w:eastAsia="Calibri"/>
          <w:bCs/>
          <w:color w:val="auto"/>
          <w:sz w:val="24"/>
          <w:lang w:val="tr-TR"/>
        </w:rPr>
      </w:pPr>
      <w:proofErr w:type="spellStart"/>
      <w:r w:rsidRPr="00B453C5">
        <w:rPr>
          <w:rFonts w:eastAsia="Calibri"/>
          <w:color w:val="auto"/>
          <w:sz w:val="24"/>
          <w:lang w:val="tr-TR"/>
        </w:rPr>
        <w:t>Gülçiçek</w:t>
      </w:r>
      <w:proofErr w:type="spellEnd"/>
      <w:r w:rsidRPr="00B453C5">
        <w:rPr>
          <w:rFonts w:eastAsia="Calibri"/>
          <w:color w:val="auto"/>
          <w:sz w:val="24"/>
          <w:lang w:val="tr-TR"/>
        </w:rPr>
        <w:t xml:space="preserve">, Ç. </w:t>
      </w:r>
      <w:r w:rsidR="00B50542" w:rsidRPr="00B453C5">
        <w:rPr>
          <w:rFonts w:eastAsia="Calibri"/>
          <w:color w:val="auto"/>
          <w:sz w:val="24"/>
          <w:lang w:val="tr-TR"/>
        </w:rPr>
        <w:t xml:space="preserve">ve </w:t>
      </w:r>
      <w:r w:rsidRPr="00B453C5">
        <w:rPr>
          <w:rFonts w:eastAsia="Calibri"/>
          <w:color w:val="auto"/>
          <w:sz w:val="24"/>
          <w:lang w:val="tr-TR"/>
        </w:rPr>
        <w:t>Güneş,</w:t>
      </w:r>
      <w:r w:rsidR="00B50542" w:rsidRPr="00B453C5">
        <w:rPr>
          <w:rFonts w:eastAsia="Calibri"/>
          <w:color w:val="auto"/>
          <w:sz w:val="24"/>
          <w:lang w:val="tr-TR"/>
        </w:rPr>
        <w:t xml:space="preserve"> </w:t>
      </w:r>
      <w:r w:rsidRPr="00B453C5">
        <w:rPr>
          <w:rFonts w:eastAsia="Calibri"/>
          <w:color w:val="auto"/>
          <w:sz w:val="24"/>
          <w:lang w:val="tr-TR"/>
        </w:rPr>
        <w:t xml:space="preserve">B. (2004). </w:t>
      </w:r>
      <w:r w:rsidRPr="00B453C5">
        <w:rPr>
          <w:rFonts w:eastAsia="Calibri"/>
          <w:bCs/>
          <w:color w:val="auto"/>
          <w:sz w:val="24"/>
          <w:lang w:val="tr-TR"/>
        </w:rPr>
        <w:t xml:space="preserve">Fen öğretiminde kavramların somutlaştırılması: modelleme stratejisi, bilgisayar </w:t>
      </w:r>
      <w:proofErr w:type="gramStart"/>
      <w:r w:rsidRPr="00B453C5">
        <w:rPr>
          <w:rFonts w:eastAsia="Calibri"/>
          <w:bCs/>
          <w:color w:val="auto"/>
          <w:sz w:val="24"/>
          <w:lang w:val="tr-TR"/>
        </w:rPr>
        <w:t>simülasyonları</w:t>
      </w:r>
      <w:proofErr w:type="gramEnd"/>
      <w:r w:rsidRPr="00B453C5">
        <w:rPr>
          <w:rFonts w:eastAsia="Calibri"/>
          <w:bCs/>
          <w:color w:val="auto"/>
          <w:sz w:val="24"/>
          <w:lang w:val="tr-TR"/>
        </w:rPr>
        <w:t xml:space="preserve"> ve analojiler. </w:t>
      </w:r>
      <w:r w:rsidRPr="00B453C5">
        <w:rPr>
          <w:rFonts w:eastAsia="Calibri"/>
          <w:i/>
          <w:color w:val="auto"/>
          <w:sz w:val="24"/>
          <w:lang w:val="tr-TR"/>
        </w:rPr>
        <w:t>Eğitim ve Bilim</w:t>
      </w:r>
      <w:r w:rsidRPr="00B453C5">
        <w:rPr>
          <w:rFonts w:eastAsia="Calibri"/>
          <w:color w:val="auto"/>
          <w:sz w:val="24"/>
          <w:lang w:val="tr-TR"/>
        </w:rPr>
        <w:t>, 29 (134), 36-48.</w:t>
      </w:r>
    </w:p>
    <w:p w14:paraId="3EA17923" w14:textId="27322F21" w:rsidR="003B375A" w:rsidRPr="00B453C5" w:rsidRDefault="003B375A" w:rsidP="003B375A">
      <w:pPr>
        <w:ind w:left="567" w:hanging="567"/>
        <w:rPr>
          <w:rFonts w:eastAsia="Times New Roman"/>
          <w:color w:val="auto"/>
          <w:sz w:val="24"/>
          <w:lang w:eastAsia="tr-TR"/>
        </w:rPr>
      </w:pPr>
      <w:proofErr w:type="spellStart"/>
      <w:r w:rsidRPr="00B453C5">
        <w:rPr>
          <w:color w:val="auto"/>
          <w:sz w:val="24"/>
        </w:rPr>
        <w:t>Güneş</w:t>
      </w:r>
      <w:proofErr w:type="spellEnd"/>
      <w:r w:rsidRPr="00B453C5">
        <w:rPr>
          <w:color w:val="auto"/>
          <w:sz w:val="24"/>
        </w:rPr>
        <w:t xml:space="preserve">, B. </w:t>
      </w:r>
      <w:proofErr w:type="spellStart"/>
      <w:r w:rsidRPr="00B453C5">
        <w:rPr>
          <w:color w:val="auto"/>
          <w:sz w:val="24"/>
        </w:rPr>
        <w:t>Gülçiçek</w:t>
      </w:r>
      <w:proofErr w:type="spellEnd"/>
      <w:r w:rsidRPr="00B453C5">
        <w:rPr>
          <w:color w:val="auto"/>
          <w:sz w:val="24"/>
        </w:rPr>
        <w:t xml:space="preserve">, Ç. </w:t>
      </w:r>
      <w:proofErr w:type="spellStart"/>
      <w:r w:rsidR="00B50542" w:rsidRPr="00B453C5">
        <w:rPr>
          <w:color w:val="auto"/>
          <w:sz w:val="24"/>
        </w:rPr>
        <w:t>ve</w:t>
      </w:r>
      <w:proofErr w:type="spellEnd"/>
      <w:r w:rsidRPr="00B453C5">
        <w:rPr>
          <w:color w:val="auto"/>
          <w:sz w:val="24"/>
        </w:rPr>
        <w:t xml:space="preserve"> </w:t>
      </w:r>
      <w:proofErr w:type="spellStart"/>
      <w:r w:rsidRPr="00B453C5">
        <w:rPr>
          <w:color w:val="auto"/>
          <w:sz w:val="24"/>
        </w:rPr>
        <w:t>Bağcı</w:t>
      </w:r>
      <w:proofErr w:type="spellEnd"/>
      <w:r w:rsidRPr="00B453C5">
        <w:rPr>
          <w:color w:val="auto"/>
          <w:sz w:val="24"/>
        </w:rPr>
        <w:t xml:space="preserve">, N. (2004). </w:t>
      </w:r>
      <w:proofErr w:type="spellStart"/>
      <w:r w:rsidRPr="00B453C5">
        <w:rPr>
          <w:rFonts w:eastAsia="Times New Roman"/>
          <w:color w:val="auto"/>
          <w:sz w:val="24"/>
          <w:lang w:eastAsia="tr-TR"/>
        </w:rPr>
        <w:t>Eğitim</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fakültelerindeki</w:t>
      </w:r>
      <w:proofErr w:type="spellEnd"/>
      <w:r w:rsidRPr="00B453C5">
        <w:rPr>
          <w:rFonts w:eastAsia="Times New Roman"/>
          <w:color w:val="auto"/>
          <w:sz w:val="24"/>
          <w:lang w:eastAsia="tr-TR"/>
        </w:rPr>
        <w:t xml:space="preserve"> fen </w:t>
      </w:r>
      <w:proofErr w:type="spellStart"/>
      <w:r w:rsidRPr="00B453C5">
        <w:rPr>
          <w:rFonts w:eastAsia="Times New Roman"/>
          <w:color w:val="auto"/>
          <w:sz w:val="24"/>
          <w:lang w:eastAsia="tr-TR"/>
        </w:rPr>
        <w:t>ve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matematik</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öğretim</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elemanlarının</w:t>
      </w:r>
      <w:proofErr w:type="spellEnd"/>
      <w:r w:rsidRPr="00B453C5">
        <w:rPr>
          <w:rFonts w:eastAsia="Times New Roman"/>
          <w:color w:val="auto"/>
          <w:sz w:val="24"/>
          <w:lang w:eastAsia="tr-TR"/>
        </w:rPr>
        <w:t xml:space="preserve"> model </w:t>
      </w:r>
      <w:proofErr w:type="spellStart"/>
      <w:r w:rsidRPr="00B453C5">
        <w:rPr>
          <w:rFonts w:eastAsia="Times New Roman"/>
          <w:color w:val="auto"/>
          <w:sz w:val="24"/>
          <w:lang w:eastAsia="tr-TR"/>
        </w:rPr>
        <w:t>ve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modelleme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hakkındaki</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görüşlerinin</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incelenmesi</w:t>
      </w:r>
      <w:proofErr w:type="spellEnd"/>
      <w:r w:rsidRPr="00B453C5">
        <w:rPr>
          <w:rFonts w:eastAsia="Times New Roman"/>
          <w:color w:val="auto"/>
          <w:sz w:val="24"/>
          <w:lang w:eastAsia="tr-TR"/>
        </w:rPr>
        <w:t xml:space="preserve">, </w:t>
      </w:r>
      <w:proofErr w:type="spellStart"/>
      <w:r w:rsidRPr="00B453C5">
        <w:rPr>
          <w:rFonts w:eastAsia="Times New Roman"/>
          <w:i/>
          <w:color w:val="auto"/>
          <w:sz w:val="24"/>
          <w:lang w:eastAsia="tr-TR"/>
        </w:rPr>
        <w:t>Türk</w:t>
      </w:r>
      <w:proofErr w:type="spellEnd"/>
      <w:r w:rsidRPr="00B453C5">
        <w:rPr>
          <w:rFonts w:eastAsia="Times New Roman"/>
          <w:i/>
          <w:color w:val="auto"/>
          <w:sz w:val="24"/>
          <w:lang w:eastAsia="tr-TR"/>
        </w:rPr>
        <w:t xml:space="preserve"> Fen </w:t>
      </w:r>
      <w:proofErr w:type="spellStart"/>
      <w:r w:rsidRPr="00B453C5">
        <w:rPr>
          <w:rFonts w:eastAsia="Times New Roman"/>
          <w:i/>
          <w:color w:val="auto"/>
          <w:sz w:val="24"/>
          <w:lang w:eastAsia="tr-TR"/>
        </w:rPr>
        <w:t>Eğitimi</w:t>
      </w:r>
      <w:proofErr w:type="spellEnd"/>
      <w:r w:rsidRPr="00B453C5">
        <w:rPr>
          <w:rFonts w:eastAsia="Times New Roman"/>
          <w:i/>
          <w:color w:val="auto"/>
          <w:sz w:val="24"/>
          <w:lang w:eastAsia="tr-TR"/>
        </w:rPr>
        <w:t xml:space="preserve"> </w:t>
      </w:r>
      <w:proofErr w:type="spellStart"/>
      <w:r w:rsidRPr="00B453C5">
        <w:rPr>
          <w:rFonts w:eastAsia="Times New Roman"/>
          <w:i/>
          <w:color w:val="auto"/>
          <w:sz w:val="24"/>
          <w:lang w:eastAsia="tr-TR"/>
        </w:rPr>
        <w:t>Dergisi</w:t>
      </w:r>
      <w:proofErr w:type="spellEnd"/>
      <w:r w:rsidRPr="00B453C5">
        <w:rPr>
          <w:rFonts w:eastAsia="Times New Roman"/>
          <w:color w:val="auto"/>
          <w:sz w:val="24"/>
          <w:lang w:eastAsia="tr-TR"/>
        </w:rPr>
        <w:t>, 1(1), 35-48.</w:t>
      </w:r>
    </w:p>
    <w:p w14:paraId="53B11C77" w14:textId="6C8BF261" w:rsidR="003B375A" w:rsidRPr="00B453C5" w:rsidRDefault="003B375A" w:rsidP="003B375A">
      <w:pPr>
        <w:ind w:left="567" w:hanging="567"/>
        <w:rPr>
          <w:color w:val="auto"/>
          <w:sz w:val="24"/>
        </w:rPr>
      </w:pPr>
      <w:r w:rsidRPr="00B453C5">
        <w:rPr>
          <w:bCs/>
          <w:color w:val="auto"/>
          <w:sz w:val="24"/>
        </w:rPr>
        <w:t xml:space="preserve">Harman, G. (2012). </w:t>
      </w:r>
      <w:r w:rsidRPr="00B453C5">
        <w:rPr>
          <w:rFonts w:eastAsia="Times New Roman"/>
          <w:color w:val="auto"/>
          <w:sz w:val="24"/>
          <w:lang w:eastAsia="tr-TR"/>
        </w:rPr>
        <w:t xml:space="preserve">Fen </w:t>
      </w:r>
      <w:proofErr w:type="spellStart"/>
      <w:r w:rsidRPr="00B453C5">
        <w:rPr>
          <w:rFonts w:eastAsia="Times New Roman"/>
          <w:color w:val="auto"/>
          <w:sz w:val="24"/>
          <w:lang w:eastAsia="tr-TR"/>
        </w:rPr>
        <w:t>bilgisi</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öğretmen</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adaylarının</w:t>
      </w:r>
      <w:proofErr w:type="spellEnd"/>
      <w:r w:rsidRPr="00B453C5">
        <w:rPr>
          <w:rFonts w:eastAsia="Times New Roman"/>
          <w:color w:val="auto"/>
          <w:sz w:val="24"/>
          <w:lang w:eastAsia="tr-TR"/>
        </w:rPr>
        <w:t xml:space="preserve"> model </w:t>
      </w:r>
      <w:proofErr w:type="spellStart"/>
      <w:r w:rsidRPr="00B453C5">
        <w:rPr>
          <w:rFonts w:eastAsia="Times New Roman"/>
          <w:color w:val="auto"/>
          <w:sz w:val="24"/>
          <w:lang w:eastAsia="tr-TR"/>
        </w:rPr>
        <w:t>ve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modelleme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ile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ilgili</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bilgilerinin</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incelenmesi</w:t>
      </w:r>
      <w:proofErr w:type="spellEnd"/>
      <w:r w:rsidRPr="00B453C5">
        <w:rPr>
          <w:rFonts w:eastAsia="Times New Roman"/>
          <w:color w:val="auto"/>
          <w:sz w:val="24"/>
          <w:lang w:eastAsia="tr-TR"/>
        </w:rPr>
        <w:t xml:space="preserve">, </w:t>
      </w:r>
      <w:r w:rsidRPr="00B453C5">
        <w:rPr>
          <w:i/>
          <w:color w:val="auto"/>
          <w:sz w:val="24"/>
        </w:rPr>
        <w:t xml:space="preserve">X. </w:t>
      </w:r>
      <w:proofErr w:type="spellStart"/>
      <w:r w:rsidRPr="00B453C5">
        <w:rPr>
          <w:i/>
          <w:color w:val="auto"/>
          <w:sz w:val="24"/>
        </w:rPr>
        <w:t>Ulusal</w:t>
      </w:r>
      <w:proofErr w:type="spellEnd"/>
      <w:r w:rsidRPr="00B453C5">
        <w:rPr>
          <w:i/>
          <w:color w:val="auto"/>
          <w:sz w:val="24"/>
        </w:rPr>
        <w:t xml:space="preserve"> Fen </w:t>
      </w:r>
      <w:proofErr w:type="spellStart"/>
      <w:r w:rsidRPr="00B453C5">
        <w:rPr>
          <w:i/>
          <w:color w:val="auto"/>
          <w:sz w:val="24"/>
        </w:rPr>
        <w:t>Bilimleri</w:t>
      </w:r>
      <w:proofErr w:type="spellEnd"/>
      <w:r w:rsidRPr="00B453C5">
        <w:rPr>
          <w:i/>
          <w:color w:val="auto"/>
          <w:sz w:val="24"/>
        </w:rPr>
        <w:t xml:space="preserve"> </w:t>
      </w:r>
      <w:proofErr w:type="spellStart"/>
      <w:r w:rsidRPr="00B453C5">
        <w:rPr>
          <w:i/>
          <w:color w:val="auto"/>
          <w:sz w:val="24"/>
        </w:rPr>
        <w:t>ve</w:t>
      </w:r>
      <w:proofErr w:type="spellEnd"/>
      <w:r w:rsidRPr="00B453C5">
        <w:rPr>
          <w:i/>
          <w:color w:val="auto"/>
          <w:sz w:val="24"/>
        </w:rPr>
        <w:t xml:space="preserve"> </w:t>
      </w:r>
      <w:proofErr w:type="spellStart"/>
      <w:r w:rsidRPr="00B453C5">
        <w:rPr>
          <w:i/>
          <w:color w:val="auto"/>
          <w:sz w:val="24"/>
        </w:rPr>
        <w:t>Matematik</w:t>
      </w:r>
      <w:proofErr w:type="spellEnd"/>
      <w:r w:rsidRPr="00B453C5">
        <w:rPr>
          <w:i/>
          <w:color w:val="auto"/>
          <w:sz w:val="24"/>
        </w:rPr>
        <w:t xml:space="preserve"> </w:t>
      </w:r>
      <w:proofErr w:type="spellStart"/>
      <w:r w:rsidRPr="00B453C5">
        <w:rPr>
          <w:i/>
          <w:color w:val="auto"/>
          <w:sz w:val="24"/>
        </w:rPr>
        <w:t>Eğitimi</w:t>
      </w:r>
      <w:proofErr w:type="spellEnd"/>
      <w:r w:rsidRPr="00B453C5">
        <w:rPr>
          <w:i/>
          <w:color w:val="auto"/>
          <w:sz w:val="24"/>
        </w:rPr>
        <w:t xml:space="preserve"> </w:t>
      </w:r>
      <w:proofErr w:type="spellStart"/>
      <w:r w:rsidRPr="00B453C5">
        <w:rPr>
          <w:i/>
          <w:color w:val="auto"/>
          <w:sz w:val="24"/>
        </w:rPr>
        <w:t>Kongresi’nde</w:t>
      </w:r>
      <w:proofErr w:type="spellEnd"/>
      <w:r w:rsidRPr="00B453C5">
        <w:rPr>
          <w:i/>
          <w:color w:val="auto"/>
          <w:sz w:val="24"/>
        </w:rPr>
        <w:t xml:space="preserve"> </w:t>
      </w:r>
      <w:proofErr w:type="spellStart"/>
      <w:r w:rsidRPr="00B453C5">
        <w:rPr>
          <w:i/>
          <w:color w:val="auto"/>
          <w:sz w:val="24"/>
        </w:rPr>
        <w:t>sunulmuş</w:t>
      </w:r>
      <w:proofErr w:type="spellEnd"/>
      <w:r w:rsidRPr="00B453C5">
        <w:rPr>
          <w:i/>
          <w:color w:val="auto"/>
          <w:sz w:val="24"/>
        </w:rPr>
        <w:t xml:space="preserve"> </w:t>
      </w:r>
      <w:proofErr w:type="spellStart"/>
      <w:r w:rsidRPr="00B453C5">
        <w:rPr>
          <w:i/>
          <w:color w:val="auto"/>
          <w:sz w:val="24"/>
        </w:rPr>
        <w:t>bildiri</w:t>
      </w:r>
      <w:proofErr w:type="spellEnd"/>
      <w:r w:rsidRPr="00B453C5">
        <w:rPr>
          <w:color w:val="auto"/>
          <w:sz w:val="24"/>
        </w:rPr>
        <w:t xml:space="preserve">, </w:t>
      </w:r>
      <w:proofErr w:type="spellStart"/>
      <w:r w:rsidRPr="00B453C5">
        <w:rPr>
          <w:color w:val="auto"/>
          <w:sz w:val="24"/>
        </w:rPr>
        <w:t>Niğde</w:t>
      </w:r>
      <w:proofErr w:type="spellEnd"/>
      <w:r w:rsidRPr="00B453C5">
        <w:rPr>
          <w:color w:val="auto"/>
          <w:sz w:val="24"/>
        </w:rPr>
        <w:t xml:space="preserve"> </w:t>
      </w:r>
      <w:proofErr w:type="spellStart"/>
      <w:r w:rsidRPr="00B453C5">
        <w:rPr>
          <w:color w:val="auto"/>
          <w:sz w:val="24"/>
        </w:rPr>
        <w:t>Üniversitesi</w:t>
      </w:r>
      <w:proofErr w:type="spellEnd"/>
      <w:r w:rsidRPr="00B453C5">
        <w:rPr>
          <w:color w:val="auto"/>
          <w:sz w:val="24"/>
        </w:rPr>
        <w:t xml:space="preserve">, </w:t>
      </w:r>
      <w:proofErr w:type="spellStart"/>
      <w:r w:rsidRPr="00B453C5">
        <w:rPr>
          <w:color w:val="auto"/>
          <w:sz w:val="24"/>
        </w:rPr>
        <w:t>Niğde</w:t>
      </w:r>
      <w:proofErr w:type="spellEnd"/>
      <w:r w:rsidRPr="00B453C5">
        <w:rPr>
          <w:color w:val="auto"/>
          <w:sz w:val="24"/>
        </w:rPr>
        <w:t xml:space="preserve">. </w:t>
      </w:r>
    </w:p>
    <w:p w14:paraId="4C9DD886" w14:textId="77777777" w:rsidR="003B375A" w:rsidRPr="00B453C5" w:rsidRDefault="003B375A" w:rsidP="003B375A">
      <w:pPr>
        <w:tabs>
          <w:tab w:val="left" w:pos="851"/>
        </w:tabs>
        <w:ind w:left="567" w:hanging="567"/>
        <w:rPr>
          <w:color w:val="auto"/>
          <w:sz w:val="24"/>
        </w:rPr>
      </w:pPr>
      <w:proofErr w:type="spellStart"/>
      <w:r w:rsidRPr="00B453C5">
        <w:rPr>
          <w:color w:val="auto"/>
          <w:sz w:val="24"/>
        </w:rPr>
        <w:t>Kapucu</w:t>
      </w:r>
      <w:proofErr w:type="spellEnd"/>
      <w:r w:rsidRPr="00B453C5">
        <w:rPr>
          <w:color w:val="auto"/>
          <w:sz w:val="24"/>
        </w:rPr>
        <w:t xml:space="preserve">, S. (2014). </w:t>
      </w:r>
      <w:r w:rsidRPr="00B453C5">
        <w:rPr>
          <w:bCs/>
          <w:color w:val="auto"/>
          <w:sz w:val="24"/>
        </w:rPr>
        <w:t>Salient beliefs of pre-service primary school teachers underlying an attitude “liking or disliking physics”, Science Education International, 25(4), 437-458.</w:t>
      </w:r>
    </w:p>
    <w:p w14:paraId="5E88579B" w14:textId="0694A608" w:rsidR="003B375A" w:rsidRPr="00B453C5" w:rsidRDefault="003B375A" w:rsidP="003B375A">
      <w:pPr>
        <w:autoSpaceDE w:val="0"/>
        <w:autoSpaceDN w:val="0"/>
        <w:adjustRightInd w:val="0"/>
        <w:spacing w:before="0" w:after="160"/>
        <w:ind w:left="567" w:hanging="567"/>
        <w:rPr>
          <w:rFonts w:eastAsia="Calibri"/>
          <w:bCs/>
          <w:color w:val="auto"/>
          <w:sz w:val="24"/>
          <w:lang w:val="tr-TR"/>
        </w:rPr>
      </w:pPr>
      <w:r w:rsidRPr="00B453C5">
        <w:rPr>
          <w:rFonts w:eastAsia="Calibri"/>
          <w:color w:val="auto"/>
          <w:sz w:val="24"/>
          <w:lang w:val="tr-TR"/>
        </w:rPr>
        <w:t>Kanlı, U</w:t>
      </w:r>
      <w:proofErr w:type="gramStart"/>
      <w:r w:rsidRPr="00B453C5">
        <w:rPr>
          <w:rFonts w:eastAsia="Calibri"/>
          <w:color w:val="auto"/>
          <w:sz w:val="24"/>
          <w:lang w:val="tr-TR"/>
        </w:rPr>
        <w:t>.,</w:t>
      </w:r>
      <w:proofErr w:type="gramEnd"/>
      <w:r w:rsidRPr="00B453C5">
        <w:rPr>
          <w:rFonts w:eastAsia="Calibri"/>
          <w:color w:val="auto"/>
          <w:sz w:val="24"/>
          <w:lang w:val="tr-TR"/>
        </w:rPr>
        <w:t xml:space="preserve"> </w:t>
      </w:r>
      <w:proofErr w:type="spellStart"/>
      <w:r w:rsidRPr="00B453C5">
        <w:rPr>
          <w:rFonts w:eastAsia="Calibri"/>
          <w:color w:val="auto"/>
          <w:sz w:val="24"/>
          <w:lang w:val="tr-TR"/>
        </w:rPr>
        <w:t>Gülçiçek</w:t>
      </w:r>
      <w:proofErr w:type="spellEnd"/>
      <w:r w:rsidRPr="00B453C5">
        <w:rPr>
          <w:rFonts w:eastAsia="Calibri"/>
          <w:color w:val="auto"/>
          <w:sz w:val="24"/>
          <w:lang w:val="tr-TR"/>
        </w:rPr>
        <w:t xml:space="preserve">, Ç., Göksu, V., Önder, N., Oktay, Ö., Eraslan, F., Eryılmaz, A. </w:t>
      </w:r>
      <w:r w:rsidR="00B50542" w:rsidRPr="00B453C5">
        <w:rPr>
          <w:rFonts w:eastAsia="Calibri"/>
          <w:color w:val="auto"/>
          <w:sz w:val="24"/>
          <w:lang w:val="tr-TR"/>
        </w:rPr>
        <w:t>ve</w:t>
      </w:r>
      <w:r w:rsidRPr="00B453C5">
        <w:rPr>
          <w:rFonts w:eastAsia="Calibri"/>
          <w:color w:val="auto"/>
          <w:sz w:val="24"/>
          <w:lang w:val="tr-TR"/>
        </w:rPr>
        <w:t xml:space="preserve"> Güneş, B. (2014). </w:t>
      </w:r>
      <w:r w:rsidRPr="00B453C5">
        <w:rPr>
          <w:rFonts w:eastAsia="Calibri"/>
          <w:bCs/>
          <w:color w:val="auto"/>
          <w:sz w:val="24"/>
          <w:lang w:val="tr-TR"/>
        </w:rPr>
        <w:t xml:space="preserve">Ulusal fen bilimleri ve matematik eğitimi kongrelerindeki fizik eğitimi çalışmalarının içerik analizi, </w:t>
      </w:r>
      <w:r w:rsidRPr="00B453C5">
        <w:rPr>
          <w:rFonts w:eastAsia="Calibri"/>
          <w:bCs/>
          <w:i/>
          <w:color w:val="auto"/>
          <w:sz w:val="24"/>
          <w:lang w:val="tr-TR"/>
        </w:rPr>
        <w:t>GEFAD</w:t>
      </w:r>
      <w:r w:rsidRPr="00B453C5">
        <w:rPr>
          <w:rFonts w:eastAsia="Calibri"/>
          <w:bCs/>
          <w:color w:val="auto"/>
          <w:sz w:val="24"/>
          <w:lang w:val="tr-TR"/>
        </w:rPr>
        <w:t>, 34(2): 127-153.</w:t>
      </w:r>
    </w:p>
    <w:p w14:paraId="2F95C7BA" w14:textId="77777777" w:rsidR="003B375A" w:rsidRPr="00B453C5" w:rsidRDefault="003B375A" w:rsidP="003B375A">
      <w:pPr>
        <w:ind w:left="567" w:hanging="567"/>
        <w:rPr>
          <w:bCs/>
          <w:color w:val="auto"/>
          <w:sz w:val="24"/>
        </w:rPr>
      </w:pPr>
      <w:proofErr w:type="spellStart"/>
      <w:r w:rsidRPr="00B453C5">
        <w:rPr>
          <w:bCs/>
          <w:color w:val="auto"/>
          <w:sz w:val="24"/>
        </w:rPr>
        <w:t>Kılıç</w:t>
      </w:r>
      <w:proofErr w:type="spellEnd"/>
      <w:r w:rsidRPr="00B453C5">
        <w:rPr>
          <w:bCs/>
          <w:color w:val="auto"/>
          <w:sz w:val="24"/>
        </w:rPr>
        <w:t xml:space="preserve">, S. (2015). </w:t>
      </w:r>
      <w:proofErr w:type="spellStart"/>
      <w:r w:rsidRPr="00B453C5">
        <w:rPr>
          <w:bCs/>
          <w:color w:val="auto"/>
          <w:sz w:val="24"/>
        </w:rPr>
        <w:t>İstatistiki</w:t>
      </w:r>
      <w:proofErr w:type="spellEnd"/>
      <w:r w:rsidRPr="00B453C5">
        <w:rPr>
          <w:bCs/>
          <w:color w:val="auto"/>
          <w:sz w:val="24"/>
        </w:rPr>
        <w:t xml:space="preserve"> </w:t>
      </w:r>
      <w:proofErr w:type="spellStart"/>
      <w:r w:rsidRPr="00B453C5">
        <w:rPr>
          <w:bCs/>
          <w:color w:val="auto"/>
          <w:sz w:val="24"/>
        </w:rPr>
        <w:t>ifadeyle</w:t>
      </w:r>
      <w:proofErr w:type="spellEnd"/>
      <w:r w:rsidRPr="00B453C5">
        <w:rPr>
          <w:bCs/>
          <w:color w:val="auto"/>
          <w:sz w:val="24"/>
        </w:rPr>
        <w:t xml:space="preserve">…, </w:t>
      </w:r>
      <w:r w:rsidRPr="00B453C5">
        <w:rPr>
          <w:rFonts w:eastAsia="Times New Roman"/>
          <w:i/>
          <w:color w:val="auto"/>
          <w:sz w:val="24"/>
          <w:lang w:eastAsia="tr-TR"/>
        </w:rPr>
        <w:t>Journal of Mood Disorders</w:t>
      </w:r>
      <w:r w:rsidRPr="00B453C5">
        <w:rPr>
          <w:rFonts w:eastAsia="Times New Roman"/>
          <w:color w:val="auto"/>
          <w:sz w:val="24"/>
          <w:lang w:eastAsia="tr-TR"/>
        </w:rPr>
        <w:t>, 5(3), 142-144.</w:t>
      </w:r>
    </w:p>
    <w:p w14:paraId="201BEC0F" w14:textId="0FB23416" w:rsidR="003B375A" w:rsidRPr="00B453C5" w:rsidRDefault="003B375A" w:rsidP="003B375A">
      <w:pPr>
        <w:autoSpaceDE w:val="0"/>
        <w:autoSpaceDN w:val="0"/>
        <w:adjustRightInd w:val="0"/>
        <w:spacing w:before="0" w:after="160"/>
        <w:ind w:left="567" w:hanging="567"/>
        <w:rPr>
          <w:rFonts w:eastAsia="Calibri"/>
          <w:bCs/>
          <w:color w:val="auto"/>
          <w:sz w:val="24"/>
          <w:lang w:val="tr-TR"/>
        </w:rPr>
      </w:pPr>
      <w:r w:rsidRPr="00B453C5">
        <w:rPr>
          <w:rFonts w:eastAsia="Calibri"/>
          <w:bCs/>
          <w:color w:val="auto"/>
          <w:sz w:val="24"/>
          <w:lang w:val="tr-TR"/>
        </w:rPr>
        <w:t xml:space="preserve">Köklü, N. (2009). </w:t>
      </w:r>
      <w:r w:rsidRPr="00B453C5">
        <w:rPr>
          <w:rFonts w:eastAsia="Calibri"/>
          <w:bCs/>
          <w:i/>
          <w:color w:val="auto"/>
          <w:sz w:val="24"/>
          <w:lang w:val="tr-TR"/>
        </w:rPr>
        <w:t>Elektrik konularının öğretiminde pedagojik-analojik modellerin öğrenci başarısına etkisi</w:t>
      </w:r>
      <w:r w:rsidRPr="00B453C5">
        <w:rPr>
          <w:rFonts w:eastAsia="Calibri"/>
          <w:bCs/>
          <w:color w:val="auto"/>
          <w:sz w:val="24"/>
          <w:lang w:val="tr-TR"/>
        </w:rPr>
        <w:t>, Yüksek Lisans Tezi, Fen Bilimleri Enstitüsü, Selçuk Üniversitesi, Konya.</w:t>
      </w:r>
    </w:p>
    <w:p w14:paraId="6A3BCBD8" w14:textId="4FDE52C5" w:rsidR="003B375A" w:rsidRPr="00B453C5" w:rsidRDefault="003B375A" w:rsidP="003B375A">
      <w:pPr>
        <w:ind w:left="567" w:hanging="567"/>
        <w:rPr>
          <w:rFonts w:eastAsia="Times New Roman"/>
          <w:color w:val="auto"/>
          <w:sz w:val="24"/>
          <w:lang w:eastAsia="tr-TR"/>
        </w:rPr>
      </w:pPr>
      <w:proofErr w:type="spellStart"/>
      <w:r w:rsidRPr="00B453C5">
        <w:rPr>
          <w:rFonts w:eastAsia="Times New Roman"/>
          <w:color w:val="auto"/>
          <w:sz w:val="24"/>
          <w:lang w:eastAsia="tr-TR"/>
        </w:rPr>
        <w:t>Kroupova</w:t>
      </w:r>
      <w:proofErr w:type="spellEnd"/>
      <w:r w:rsidRPr="00B453C5">
        <w:rPr>
          <w:rFonts w:eastAsia="Times New Roman"/>
          <w:color w:val="auto"/>
          <w:sz w:val="24"/>
          <w:lang w:eastAsia="tr-TR"/>
        </w:rPr>
        <w:t xml:space="preserve">, B. (2016). Development of the teaching of physics in </w:t>
      </w:r>
      <w:proofErr w:type="spellStart"/>
      <w:proofErr w:type="gramStart"/>
      <w:r w:rsidRPr="00B453C5">
        <w:rPr>
          <w:rFonts w:eastAsia="Times New Roman"/>
          <w:color w:val="auto"/>
          <w:sz w:val="24"/>
          <w:lang w:eastAsia="tr-TR"/>
        </w:rPr>
        <w:t>th</w:t>
      </w:r>
      <w:proofErr w:type="spellEnd"/>
      <w:proofErr w:type="gramEnd"/>
      <w:r w:rsidRPr="00B453C5">
        <w:rPr>
          <w:rFonts w:eastAsia="Times New Roman"/>
          <w:color w:val="auto"/>
          <w:sz w:val="24"/>
          <w:lang w:eastAsia="tr-TR"/>
        </w:rPr>
        <w:t xml:space="preserve"> Czech Lands, </w:t>
      </w:r>
      <w:r w:rsidRPr="00B453C5">
        <w:rPr>
          <w:rFonts w:eastAsia="Times New Roman"/>
          <w:i/>
          <w:color w:val="auto"/>
          <w:sz w:val="24"/>
          <w:lang w:eastAsia="tr-TR"/>
        </w:rPr>
        <w:t>11. International Conference on Mathematical Problems in Engineering, Aerospace and Sciences</w:t>
      </w:r>
      <w:proofErr w:type="gramStart"/>
      <w:r w:rsidRPr="00B453C5">
        <w:rPr>
          <w:rFonts w:eastAsia="Times New Roman"/>
          <w:color w:val="auto"/>
          <w:sz w:val="24"/>
          <w:lang w:eastAsia="tr-TR"/>
        </w:rPr>
        <w:t>,05</w:t>
      </w:r>
      <w:proofErr w:type="gramEnd"/>
      <w:r w:rsidRPr="00B453C5">
        <w:rPr>
          <w:rFonts w:eastAsia="Times New Roman"/>
          <w:color w:val="auto"/>
          <w:sz w:val="24"/>
          <w:lang w:eastAsia="tr-TR"/>
        </w:rPr>
        <w:t xml:space="preserve">-08 Jul, La Rochelle, </w:t>
      </w:r>
      <w:proofErr w:type="spellStart"/>
      <w:r w:rsidRPr="00B453C5">
        <w:rPr>
          <w:rFonts w:eastAsia="Times New Roman"/>
          <w:color w:val="auto"/>
          <w:sz w:val="24"/>
          <w:lang w:eastAsia="tr-TR"/>
        </w:rPr>
        <w:t>Fransa</w:t>
      </w:r>
      <w:proofErr w:type="spellEnd"/>
      <w:r w:rsidRPr="00B453C5">
        <w:rPr>
          <w:rFonts w:eastAsia="Times New Roman"/>
          <w:color w:val="auto"/>
          <w:sz w:val="24"/>
          <w:lang w:eastAsia="tr-TR"/>
        </w:rPr>
        <w:t>.</w:t>
      </w:r>
    </w:p>
    <w:p w14:paraId="130819DA" w14:textId="4F59DE81" w:rsidR="003B375A" w:rsidRPr="00B453C5" w:rsidRDefault="003B375A" w:rsidP="003B375A">
      <w:pPr>
        <w:ind w:left="567" w:hanging="567"/>
        <w:rPr>
          <w:rFonts w:eastAsia="Calibri"/>
          <w:bCs/>
          <w:color w:val="auto"/>
          <w:sz w:val="24"/>
          <w:lang w:val="tr-TR" w:eastAsia="tr-TR"/>
        </w:rPr>
      </w:pPr>
      <w:r w:rsidRPr="00B453C5">
        <w:rPr>
          <w:rFonts w:eastAsia="Arial"/>
          <w:color w:val="auto"/>
          <w:sz w:val="24"/>
        </w:rPr>
        <w:t xml:space="preserve">MacLeod, K. (2013). </w:t>
      </w:r>
      <w:proofErr w:type="spellStart"/>
      <w:r w:rsidRPr="00B453C5">
        <w:rPr>
          <w:rFonts w:eastAsia="Calibri"/>
          <w:bCs/>
          <w:color w:val="auto"/>
          <w:sz w:val="24"/>
          <w:lang w:val="tr-TR" w:eastAsia="tr-TR"/>
        </w:rPr>
        <w:t>Pre</w:t>
      </w:r>
      <w:proofErr w:type="spellEnd"/>
      <w:r w:rsidRPr="00B453C5">
        <w:rPr>
          <w:rFonts w:eastAsia="Calibri"/>
          <w:bCs/>
          <w:color w:val="auto"/>
          <w:sz w:val="24"/>
          <w:lang w:val="tr-TR" w:eastAsia="tr-TR"/>
        </w:rPr>
        <w:t xml:space="preserve">-Service </w:t>
      </w:r>
      <w:proofErr w:type="spellStart"/>
      <w:r w:rsidR="00B50542" w:rsidRPr="00B453C5">
        <w:rPr>
          <w:rFonts w:eastAsia="Calibri"/>
          <w:bCs/>
          <w:color w:val="auto"/>
          <w:sz w:val="24"/>
          <w:lang w:val="tr-TR" w:eastAsia="tr-TR"/>
        </w:rPr>
        <w:t>teachers</w:t>
      </w:r>
      <w:proofErr w:type="spellEnd"/>
      <w:r w:rsidR="00B50542" w:rsidRPr="00B453C5">
        <w:rPr>
          <w:rFonts w:eastAsia="Calibri"/>
          <w:bCs/>
          <w:color w:val="auto"/>
          <w:sz w:val="24"/>
          <w:lang w:val="tr-TR" w:eastAsia="tr-TR"/>
        </w:rPr>
        <w:t xml:space="preserve">’ </w:t>
      </w:r>
      <w:proofErr w:type="spellStart"/>
      <w:r w:rsidR="00B50542" w:rsidRPr="00B453C5">
        <w:rPr>
          <w:rFonts w:eastAsia="Calibri"/>
          <w:bCs/>
          <w:color w:val="auto"/>
          <w:sz w:val="24"/>
          <w:lang w:val="tr-TR" w:eastAsia="tr-TR"/>
        </w:rPr>
        <w:t>perceptions</w:t>
      </w:r>
      <w:proofErr w:type="spellEnd"/>
      <w:r w:rsidR="00B50542" w:rsidRPr="00B453C5">
        <w:rPr>
          <w:rFonts w:eastAsia="Calibri"/>
          <w:bCs/>
          <w:color w:val="auto"/>
          <w:sz w:val="24"/>
          <w:lang w:val="tr-TR" w:eastAsia="tr-TR"/>
        </w:rPr>
        <w:t xml:space="preserve"> of </w:t>
      </w:r>
      <w:proofErr w:type="spellStart"/>
      <w:r w:rsidR="00B50542" w:rsidRPr="00B453C5">
        <w:rPr>
          <w:rFonts w:eastAsia="Calibri"/>
          <w:bCs/>
          <w:color w:val="auto"/>
          <w:sz w:val="24"/>
          <w:lang w:val="tr-TR" w:eastAsia="tr-TR"/>
        </w:rPr>
        <w:t>teaching</w:t>
      </w:r>
      <w:proofErr w:type="spellEnd"/>
      <w:r w:rsidR="00B50542" w:rsidRPr="00B453C5">
        <w:rPr>
          <w:rFonts w:eastAsia="Calibri"/>
          <w:bCs/>
          <w:color w:val="auto"/>
          <w:sz w:val="24"/>
          <w:lang w:val="tr-TR" w:eastAsia="tr-TR"/>
        </w:rPr>
        <w:t xml:space="preserve"> </w:t>
      </w:r>
      <w:proofErr w:type="spellStart"/>
      <w:r w:rsidR="00B50542" w:rsidRPr="00B453C5">
        <w:rPr>
          <w:rFonts w:eastAsia="Calibri"/>
          <w:bCs/>
          <w:color w:val="auto"/>
          <w:sz w:val="24"/>
          <w:lang w:val="tr-TR" w:eastAsia="tr-TR"/>
        </w:rPr>
        <w:t>stse-based</w:t>
      </w:r>
      <w:proofErr w:type="spellEnd"/>
      <w:r w:rsidR="00B50542" w:rsidRPr="00B453C5">
        <w:rPr>
          <w:rFonts w:eastAsia="Calibri"/>
          <w:bCs/>
          <w:color w:val="auto"/>
          <w:sz w:val="24"/>
          <w:lang w:val="tr-TR" w:eastAsia="tr-TR"/>
        </w:rPr>
        <w:t xml:space="preserve"> </w:t>
      </w:r>
      <w:proofErr w:type="spellStart"/>
      <w:r w:rsidR="00B50542" w:rsidRPr="00B453C5">
        <w:rPr>
          <w:rFonts w:eastAsia="Calibri"/>
          <w:bCs/>
          <w:color w:val="auto"/>
          <w:sz w:val="24"/>
          <w:lang w:val="tr-TR" w:eastAsia="tr-TR"/>
        </w:rPr>
        <w:t>high</w:t>
      </w:r>
      <w:proofErr w:type="spellEnd"/>
      <w:r w:rsidR="00B50542" w:rsidRPr="00B453C5">
        <w:rPr>
          <w:rFonts w:eastAsia="Calibri"/>
          <w:bCs/>
          <w:color w:val="auto"/>
          <w:sz w:val="24"/>
          <w:lang w:val="tr-TR" w:eastAsia="tr-TR"/>
        </w:rPr>
        <w:t xml:space="preserve"> </w:t>
      </w:r>
      <w:proofErr w:type="spellStart"/>
      <w:r w:rsidR="00B50542" w:rsidRPr="00B453C5">
        <w:rPr>
          <w:rFonts w:eastAsia="Calibri"/>
          <w:bCs/>
          <w:color w:val="auto"/>
          <w:sz w:val="24"/>
          <w:lang w:val="tr-TR" w:eastAsia="tr-TR"/>
        </w:rPr>
        <w:t>school</w:t>
      </w:r>
      <w:proofErr w:type="spellEnd"/>
      <w:r w:rsidR="00B50542" w:rsidRPr="00B453C5">
        <w:rPr>
          <w:rFonts w:eastAsia="Calibri"/>
          <w:bCs/>
          <w:color w:val="auto"/>
          <w:sz w:val="24"/>
          <w:lang w:val="tr-TR" w:eastAsia="tr-TR"/>
        </w:rPr>
        <w:t xml:space="preserve"> </w:t>
      </w:r>
      <w:proofErr w:type="spellStart"/>
      <w:r w:rsidR="00B50542" w:rsidRPr="00B453C5">
        <w:rPr>
          <w:rFonts w:eastAsia="Calibri"/>
          <w:bCs/>
          <w:color w:val="auto"/>
          <w:sz w:val="24"/>
          <w:lang w:val="tr-TR" w:eastAsia="tr-TR"/>
        </w:rPr>
        <w:t>physics</w:t>
      </w:r>
      <w:proofErr w:type="spellEnd"/>
      <w:r w:rsidR="00B50542" w:rsidRPr="00B453C5">
        <w:rPr>
          <w:rFonts w:eastAsia="Calibri"/>
          <w:bCs/>
          <w:color w:val="auto"/>
          <w:sz w:val="24"/>
          <w:lang w:val="tr-TR" w:eastAsia="tr-TR"/>
        </w:rPr>
        <w:t xml:space="preserve">: </w:t>
      </w:r>
      <w:proofErr w:type="spellStart"/>
      <w:r w:rsidR="008D08F9" w:rsidRPr="00B453C5">
        <w:rPr>
          <w:rFonts w:eastAsia="Calibri"/>
          <w:bCs/>
          <w:color w:val="auto"/>
          <w:sz w:val="24"/>
          <w:lang w:val="tr-TR" w:eastAsia="tr-TR"/>
        </w:rPr>
        <w:t>i</w:t>
      </w:r>
      <w:r w:rsidR="00B50542" w:rsidRPr="00B453C5">
        <w:rPr>
          <w:rFonts w:eastAsia="Calibri"/>
          <w:bCs/>
          <w:color w:val="auto"/>
          <w:sz w:val="24"/>
          <w:lang w:val="tr-TR" w:eastAsia="tr-TR"/>
        </w:rPr>
        <w:t>mplications</w:t>
      </w:r>
      <w:proofErr w:type="spellEnd"/>
      <w:r w:rsidR="00B50542" w:rsidRPr="00B453C5">
        <w:rPr>
          <w:rFonts w:eastAsia="Calibri"/>
          <w:bCs/>
          <w:color w:val="auto"/>
          <w:sz w:val="24"/>
          <w:lang w:val="tr-TR" w:eastAsia="tr-TR"/>
        </w:rPr>
        <w:t xml:space="preserve"> </w:t>
      </w:r>
      <w:proofErr w:type="spellStart"/>
      <w:r w:rsidR="00B50542" w:rsidRPr="00B453C5">
        <w:rPr>
          <w:rFonts w:eastAsia="Calibri"/>
          <w:bCs/>
          <w:color w:val="auto"/>
          <w:sz w:val="24"/>
          <w:lang w:val="tr-TR" w:eastAsia="tr-TR"/>
        </w:rPr>
        <w:t>for</w:t>
      </w:r>
      <w:proofErr w:type="spellEnd"/>
      <w:r w:rsidR="00B50542" w:rsidRPr="00B453C5">
        <w:rPr>
          <w:rFonts w:eastAsia="Calibri"/>
          <w:bCs/>
          <w:color w:val="auto"/>
          <w:sz w:val="24"/>
          <w:lang w:val="tr-TR" w:eastAsia="tr-TR"/>
        </w:rPr>
        <w:t xml:space="preserve"> post-</w:t>
      </w:r>
      <w:proofErr w:type="spellStart"/>
      <w:r w:rsidR="00B50542" w:rsidRPr="00B453C5">
        <w:rPr>
          <w:rFonts w:eastAsia="Calibri"/>
          <w:bCs/>
          <w:color w:val="auto"/>
          <w:sz w:val="24"/>
          <w:lang w:val="tr-TR" w:eastAsia="tr-TR"/>
        </w:rPr>
        <w:t>secondary</w:t>
      </w:r>
      <w:proofErr w:type="spellEnd"/>
      <w:r w:rsidR="00B50542" w:rsidRPr="00B453C5">
        <w:rPr>
          <w:rFonts w:eastAsia="Calibri"/>
          <w:bCs/>
          <w:color w:val="auto"/>
          <w:sz w:val="24"/>
          <w:lang w:val="tr-TR" w:eastAsia="tr-TR"/>
        </w:rPr>
        <w:t xml:space="preserve"> </w:t>
      </w:r>
      <w:proofErr w:type="spellStart"/>
      <w:r w:rsidR="00B50542" w:rsidRPr="00B453C5">
        <w:rPr>
          <w:rFonts w:eastAsia="Calibri"/>
          <w:bCs/>
          <w:color w:val="auto"/>
          <w:sz w:val="24"/>
          <w:lang w:val="tr-TR" w:eastAsia="tr-TR"/>
        </w:rPr>
        <w:t>studies</w:t>
      </w:r>
      <w:proofErr w:type="spellEnd"/>
      <w:r w:rsidRPr="00B453C5">
        <w:rPr>
          <w:rFonts w:eastAsia="Calibri"/>
          <w:bCs/>
          <w:color w:val="auto"/>
          <w:sz w:val="24"/>
          <w:lang w:val="tr-TR" w:eastAsia="tr-TR"/>
        </w:rPr>
        <w:t xml:space="preserve">, </w:t>
      </w:r>
      <w:proofErr w:type="spellStart"/>
      <w:r w:rsidRPr="00B453C5">
        <w:rPr>
          <w:rFonts w:eastAsia="Calibri"/>
          <w:bCs/>
          <w:i/>
          <w:color w:val="auto"/>
          <w:sz w:val="24"/>
          <w:lang w:val="tr-TR" w:eastAsia="tr-TR"/>
        </w:rPr>
        <w:t>European</w:t>
      </w:r>
      <w:proofErr w:type="spellEnd"/>
      <w:r w:rsidRPr="00B453C5">
        <w:rPr>
          <w:rFonts w:eastAsia="Calibri"/>
          <w:bCs/>
          <w:i/>
          <w:color w:val="auto"/>
          <w:sz w:val="24"/>
          <w:lang w:val="tr-TR" w:eastAsia="tr-TR"/>
        </w:rPr>
        <w:t xml:space="preserve"> </w:t>
      </w:r>
      <w:proofErr w:type="spellStart"/>
      <w:r w:rsidRPr="00B453C5">
        <w:rPr>
          <w:rFonts w:eastAsia="Calibri"/>
          <w:bCs/>
          <w:i/>
          <w:color w:val="auto"/>
          <w:sz w:val="24"/>
          <w:lang w:val="tr-TR" w:eastAsia="tr-TR"/>
        </w:rPr>
        <w:t>Journal</w:t>
      </w:r>
      <w:proofErr w:type="spellEnd"/>
      <w:r w:rsidRPr="00B453C5">
        <w:rPr>
          <w:rFonts w:eastAsia="Calibri"/>
          <w:bCs/>
          <w:i/>
          <w:color w:val="auto"/>
          <w:sz w:val="24"/>
          <w:lang w:val="tr-TR" w:eastAsia="tr-TR"/>
        </w:rPr>
        <w:t xml:space="preserve"> of </w:t>
      </w:r>
      <w:proofErr w:type="spellStart"/>
      <w:r w:rsidRPr="00B453C5">
        <w:rPr>
          <w:rFonts w:eastAsia="Calibri"/>
          <w:bCs/>
          <w:i/>
          <w:color w:val="auto"/>
          <w:sz w:val="24"/>
          <w:lang w:val="tr-TR" w:eastAsia="tr-TR"/>
        </w:rPr>
        <w:t>Physics</w:t>
      </w:r>
      <w:proofErr w:type="spellEnd"/>
      <w:r w:rsidRPr="00B453C5">
        <w:rPr>
          <w:rFonts w:eastAsia="Calibri"/>
          <w:bCs/>
          <w:i/>
          <w:color w:val="auto"/>
          <w:sz w:val="24"/>
          <w:lang w:val="tr-TR" w:eastAsia="tr-TR"/>
        </w:rPr>
        <w:t xml:space="preserve"> </w:t>
      </w:r>
      <w:proofErr w:type="spellStart"/>
      <w:r w:rsidRPr="00B453C5">
        <w:rPr>
          <w:rFonts w:eastAsia="Calibri"/>
          <w:bCs/>
          <w:i/>
          <w:color w:val="auto"/>
          <w:sz w:val="24"/>
          <w:lang w:val="tr-TR" w:eastAsia="tr-TR"/>
        </w:rPr>
        <w:t>Education</w:t>
      </w:r>
      <w:proofErr w:type="spellEnd"/>
      <w:r w:rsidRPr="00B453C5">
        <w:rPr>
          <w:rFonts w:eastAsia="Calibri"/>
          <w:bCs/>
          <w:color w:val="auto"/>
          <w:sz w:val="24"/>
          <w:lang w:val="tr-TR" w:eastAsia="tr-TR"/>
        </w:rPr>
        <w:t>, 5(1), 1-15.</w:t>
      </w:r>
    </w:p>
    <w:p w14:paraId="38D487C1" w14:textId="71EA3075" w:rsidR="003B375A" w:rsidRPr="00B453C5" w:rsidRDefault="003B375A" w:rsidP="003B375A">
      <w:pPr>
        <w:autoSpaceDE w:val="0"/>
        <w:autoSpaceDN w:val="0"/>
        <w:adjustRightInd w:val="0"/>
        <w:spacing w:before="0" w:after="160"/>
        <w:ind w:left="567" w:hanging="567"/>
        <w:rPr>
          <w:rFonts w:eastAsia="Calibri"/>
          <w:bCs/>
          <w:color w:val="auto"/>
          <w:sz w:val="24"/>
          <w:lang w:val="tr-TR"/>
        </w:rPr>
      </w:pPr>
      <w:proofErr w:type="spellStart"/>
      <w:r w:rsidRPr="00B453C5">
        <w:rPr>
          <w:rFonts w:eastAsia="Calibri"/>
          <w:bCs/>
          <w:color w:val="auto"/>
          <w:sz w:val="24"/>
          <w:lang w:val="tr-TR"/>
        </w:rPr>
        <w:lastRenderedPageBreak/>
        <w:t>Marusic</w:t>
      </w:r>
      <w:proofErr w:type="spellEnd"/>
      <w:r w:rsidRPr="00B453C5">
        <w:rPr>
          <w:rFonts w:eastAsia="Calibri"/>
          <w:bCs/>
          <w:color w:val="auto"/>
          <w:sz w:val="24"/>
          <w:lang w:val="tr-TR"/>
        </w:rPr>
        <w:t xml:space="preserve">, M. &amp; </w:t>
      </w:r>
      <w:proofErr w:type="spellStart"/>
      <w:r w:rsidRPr="00B453C5">
        <w:rPr>
          <w:rFonts w:eastAsia="Calibri"/>
          <w:bCs/>
          <w:color w:val="auto"/>
          <w:sz w:val="24"/>
          <w:lang w:val="tr-TR"/>
        </w:rPr>
        <w:t>Slisko</w:t>
      </w:r>
      <w:proofErr w:type="spellEnd"/>
      <w:r w:rsidRPr="00B453C5">
        <w:rPr>
          <w:rFonts w:eastAsia="Calibri"/>
          <w:bCs/>
          <w:color w:val="auto"/>
          <w:sz w:val="24"/>
          <w:lang w:val="tr-TR"/>
        </w:rPr>
        <w:t>, J. (2014). High-</w:t>
      </w:r>
      <w:proofErr w:type="spellStart"/>
      <w:r w:rsidR="008D08F9" w:rsidRPr="00B453C5">
        <w:rPr>
          <w:rFonts w:eastAsia="Calibri"/>
          <w:bCs/>
          <w:color w:val="auto"/>
          <w:sz w:val="24"/>
          <w:lang w:val="tr-TR"/>
        </w:rPr>
        <w:t>school</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students</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believe</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school</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physics</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helps</w:t>
      </w:r>
      <w:proofErr w:type="spellEnd"/>
      <w:r w:rsidR="008D08F9" w:rsidRPr="00B453C5">
        <w:rPr>
          <w:rFonts w:eastAsia="Calibri"/>
          <w:bCs/>
          <w:color w:val="auto"/>
          <w:sz w:val="24"/>
          <w:lang w:val="tr-TR"/>
        </w:rPr>
        <w:t xml:space="preserve"> in </w:t>
      </w:r>
      <w:proofErr w:type="spellStart"/>
      <w:r w:rsidR="008D08F9" w:rsidRPr="00B453C5">
        <w:rPr>
          <w:rFonts w:eastAsia="Calibri"/>
          <w:bCs/>
          <w:color w:val="auto"/>
          <w:sz w:val="24"/>
          <w:lang w:val="tr-TR"/>
        </w:rPr>
        <w:t>developing</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logical</w:t>
      </w:r>
      <w:proofErr w:type="spellEnd"/>
      <w:r w:rsidR="008D08F9" w:rsidRPr="00B453C5">
        <w:rPr>
          <w:rFonts w:eastAsia="Calibri"/>
          <w:bCs/>
          <w:color w:val="auto"/>
          <w:sz w:val="24"/>
          <w:lang w:val="tr-TR"/>
        </w:rPr>
        <w:t xml:space="preserve"> but not </w:t>
      </w:r>
      <w:proofErr w:type="spellStart"/>
      <w:r w:rsidR="008D08F9" w:rsidRPr="00B453C5">
        <w:rPr>
          <w:rFonts w:eastAsia="Calibri"/>
          <w:bCs/>
          <w:color w:val="auto"/>
          <w:sz w:val="24"/>
          <w:lang w:val="tr-TR"/>
        </w:rPr>
        <w:t>creative</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thinking</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active</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learning</w:t>
      </w:r>
      <w:proofErr w:type="spellEnd"/>
      <w:r w:rsidR="008D08F9" w:rsidRPr="00B453C5">
        <w:rPr>
          <w:rFonts w:eastAsia="Calibri"/>
          <w:bCs/>
          <w:color w:val="auto"/>
          <w:sz w:val="24"/>
          <w:lang w:val="tr-TR"/>
        </w:rPr>
        <w:t xml:space="preserve"> can </w:t>
      </w:r>
      <w:proofErr w:type="spellStart"/>
      <w:r w:rsidR="008D08F9" w:rsidRPr="00B453C5">
        <w:rPr>
          <w:rFonts w:eastAsia="Calibri"/>
          <w:bCs/>
          <w:color w:val="auto"/>
          <w:sz w:val="24"/>
          <w:lang w:val="tr-TR"/>
        </w:rPr>
        <w:t>change</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this</w:t>
      </w:r>
      <w:proofErr w:type="spellEnd"/>
      <w:r w:rsidR="008D08F9" w:rsidRPr="00B453C5">
        <w:rPr>
          <w:rFonts w:eastAsia="Calibri"/>
          <w:bCs/>
          <w:color w:val="auto"/>
          <w:sz w:val="24"/>
          <w:lang w:val="tr-TR"/>
        </w:rPr>
        <w:t xml:space="preserve"> </w:t>
      </w:r>
      <w:proofErr w:type="spellStart"/>
      <w:r w:rsidR="008D08F9" w:rsidRPr="00B453C5">
        <w:rPr>
          <w:rFonts w:eastAsia="Calibri"/>
          <w:bCs/>
          <w:color w:val="auto"/>
          <w:sz w:val="24"/>
          <w:lang w:val="tr-TR"/>
        </w:rPr>
        <w:t>ıdea</w:t>
      </w:r>
      <w:proofErr w:type="spellEnd"/>
      <w:r w:rsidRPr="00B453C5">
        <w:rPr>
          <w:rFonts w:eastAsia="Calibri"/>
          <w:bCs/>
          <w:color w:val="auto"/>
          <w:sz w:val="24"/>
          <w:lang w:val="tr-TR"/>
        </w:rPr>
        <w:t xml:space="preserve">, </w:t>
      </w:r>
      <w:r w:rsidR="008D08F9" w:rsidRPr="00B453C5">
        <w:rPr>
          <w:i/>
          <w:color w:val="auto"/>
          <w:sz w:val="24"/>
        </w:rPr>
        <w:t xml:space="preserve">European J of Physics Education, </w:t>
      </w:r>
      <w:r w:rsidRPr="00B453C5">
        <w:rPr>
          <w:rFonts w:eastAsia="Calibri"/>
          <w:bCs/>
          <w:color w:val="auto"/>
          <w:sz w:val="24"/>
          <w:lang w:val="tr-TR"/>
        </w:rPr>
        <w:t>5(4), 30-41.</w:t>
      </w:r>
    </w:p>
    <w:p w14:paraId="4C68BC7F" w14:textId="77777777" w:rsidR="003B375A" w:rsidRPr="00B453C5" w:rsidRDefault="003B375A" w:rsidP="003B375A">
      <w:pPr>
        <w:tabs>
          <w:tab w:val="left" w:pos="851"/>
        </w:tabs>
        <w:ind w:left="567" w:hanging="567"/>
        <w:rPr>
          <w:rFonts w:eastAsia="Arial"/>
          <w:color w:val="auto"/>
          <w:sz w:val="24"/>
        </w:rPr>
      </w:pPr>
      <w:proofErr w:type="spellStart"/>
      <w:r w:rsidRPr="00B453C5">
        <w:rPr>
          <w:rFonts w:eastAsia="Arial"/>
          <w:color w:val="auto"/>
          <w:sz w:val="24"/>
        </w:rPr>
        <w:t>Milli</w:t>
      </w:r>
      <w:proofErr w:type="spellEnd"/>
      <w:r w:rsidRPr="00B453C5">
        <w:rPr>
          <w:rFonts w:eastAsia="Arial"/>
          <w:color w:val="auto"/>
          <w:sz w:val="24"/>
        </w:rPr>
        <w:t xml:space="preserve"> </w:t>
      </w:r>
      <w:proofErr w:type="spellStart"/>
      <w:r w:rsidRPr="00B453C5">
        <w:rPr>
          <w:rFonts w:eastAsia="Arial"/>
          <w:color w:val="auto"/>
          <w:sz w:val="24"/>
        </w:rPr>
        <w:t>Eğitim</w:t>
      </w:r>
      <w:proofErr w:type="spellEnd"/>
      <w:r w:rsidRPr="00B453C5">
        <w:rPr>
          <w:rFonts w:eastAsia="Arial"/>
          <w:color w:val="auto"/>
          <w:sz w:val="24"/>
        </w:rPr>
        <w:t xml:space="preserve"> </w:t>
      </w:r>
      <w:proofErr w:type="spellStart"/>
      <w:r w:rsidRPr="00B453C5">
        <w:rPr>
          <w:rFonts w:eastAsia="Arial"/>
          <w:color w:val="auto"/>
          <w:sz w:val="24"/>
        </w:rPr>
        <w:t>Bakanlığı</w:t>
      </w:r>
      <w:proofErr w:type="spellEnd"/>
      <w:r w:rsidRPr="00B453C5">
        <w:rPr>
          <w:rFonts w:eastAsia="Arial"/>
          <w:color w:val="auto"/>
          <w:sz w:val="24"/>
        </w:rPr>
        <w:t xml:space="preserve"> [MEB]. (2013). </w:t>
      </w:r>
      <w:proofErr w:type="spellStart"/>
      <w:r w:rsidRPr="00B453C5">
        <w:rPr>
          <w:color w:val="auto"/>
          <w:sz w:val="24"/>
        </w:rPr>
        <w:t>Ortaöğretim</w:t>
      </w:r>
      <w:proofErr w:type="spellEnd"/>
      <w:r w:rsidRPr="00B453C5">
        <w:rPr>
          <w:color w:val="auto"/>
          <w:sz w:val="24"/>
        </w:rPr>
        <w:t xml:space="preserve"> </w:t>
      </w:r>
      <w:proofErr w:type="spellStart"/>
      <w:r w:rsidRPr="00B453C5">
        <w:rPr>
          <w:color w:val="auto"/>
          <w:sz w:val="24"/>
        </w:rPr>
        <w:t>fizik</w:t>
      </w:r>
      <w:proofErr w:type="spellEnd"/>
      <w:r w:rsidRPr="00B453C5">
        <w:rPr>
          <w:color w:val="auto"/>
          <w:sz w:val="24"/>
        </w:rPr>
        <w:t xml:space="preserve"> </w:t>
      </w:r>
      <w:proofErr w:type="spellStart"/>
      <w:r w:rsidRPr="00B453C5">
        <w:rPr>
          <w:color w:val="auto"/>
          <w:sz w:val="24"/>
        </w:rPr>
        <w:t>dersi</w:t>
      </w:r>
      <w:proofErr w:type="spellEnd"/>
      <w:r w:rsidRPr="00B453C5">
        <w:rPr>
          <w:color w:val="auto"/>
          <w:sz w:val="24"/>
        </w:rPr>
        <w:t xml:space="preserve"> </w:t>
      </w:r>
      <w:proofErr w:type="spellStart"/>
      <w:r w:rsidRPr="00B453C5">
        <w:rPr>
          <w:color w:val="auto"/>
          <w:sz w:val="24"/>
        </w:rPr>
        <w:t>öğretim</w:t>
      </w:r>
      <w:proofErr w:type="spellEnd"/>
      <w:r w:rsidRPr="00B453C5">
        <w:rPr>
          <w:color w:val="auto"/>
          <w:sz w:val="24"/>
        </w:rPr>
        <w:t xml:space="preserve"> </w:t>
      </w:r>
      <w:proofErr w:type="spellStart"/>
      <w:r w:rsidRPr="00B453C5">
        <w:rPr>
          <w:color w:val="auto"/>
          <w:sz w:val="24"/>
        </w:rPr>
        <w:t>programı</w:t>
      </w:r>
      <w:proofErr w:type="spellEnd"/>
      <w:r w:rsidRPr="00B453C5">
        <w:rPr>
          <w:rFonts w:eastAsia="Arial"/>
          <w:color w:val="auto"/>
          <w:sz w:val="24"/>
        </w:rPr>
        <w:t xml:space="preserve">. Ankara: TTKB. </w:t>
      </w:r>
    </w:p>
    <w:p w14:paraId="6914359E" w14:textId="77777777" w:rsidR="003B375A" w:rsidRPr="00B453C5" w:rsidRDefault="003B375A" w:rsidP="003B375A">
      <w:pPr>
        <w:autoSpaceDE w:val="0"/>
        <w:autoSpaceDN w:val="0"/>
        <w:adjustRightInd w:val="0"/>
        <w:spacing w:before="0" w:after="160"/>
        <w:ind w:left="567" w:hanging="567"/>
        <w:rPr>
          <w:rFonts w:eastAsia="Calibri"/>
          <w:bCs/>
          <w:color w:val="auto"/>
          <w:sz w:val="24"/>
          <w:lang w:val="tr-TR"/>
        </w:rPr>
      </w:pPr>
      <w:r w:rsidRPr="00B453C5">
        <w:rPr>
          <w:rFonts w:eastAsia="Calibri"/>
          <w:bCs/>
          <w:color w:val="auto"/>
          <w:sz w:val="24"/>
          <w:lang w:val="tr-TR"/>
        </w:rPr>
        <w:t xml:space="preserve">Örnek, F. (2008). </w:t>
      </w:r>
      <w:proofErr w:type="spellStart"/>
      <w:r w:rsidRPr="00B453C5">
        <w:rPr>
          <w:rFonts w:eastAsia="Calibri"/>
          <w:bCs/>
          <w:color w:val="auto"/>
          <w:sz w:val="24"/>
          <w:lang w:val="tr-TR"/>
        </w:rPr>
        <w:t>Models</w:t>
      </w:r>
      <w:proofErr w:type="spellEnd"/>
      <w:r w:rsidRPr="00B453C5">
        <w:rPr>
          <w:rFonts w:eastAsia="Calibri"/>
          <w:bCs/>
          <w:color w:val="auto"/>
          <w:sz w:val="24"/>
          <w:lang w:val="tr-TR"/>
        </w:rPr>
        <w:t xml:space="preserve"> in </w:t>
      </w:r>
      <w:proofErr w:type="spellStart"/>
      <w:r w:rsidRPr="00B453C5">
        <w:rPr>
          <w:rFonts w:eastAsia="Calibri"/>
          <w:bCs/>
          <w:color w:val="auto"/>
          <w:sz w:val="24"/>
          <w:lang w:val="tr-TR"/>
        </w:rPr>
        <w:t>Science</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Education</w:t>
      </w:r>
      <w:proofErr w:type="spellEnd"/>
      <w:r w:rsidRPr="00B453C5">
        <w:rPr>
          <w:rFonts w:eastAsia="Calibri"/>
          <w:bCs/>
          <w:color w:val="auto"/>
          <w:sz w:val="24"/>
          <w:lang w:val="tr-TR"/>
        </w:rPr>
        <w:t xml:space="preserve">: Applications of </w:t>
      </w:r>
      <w:proofErr w:type="spellStart"/>
      <w:r w:rsidRPr="00B453C5">
        <w:rPr>
          <w:rFonts w:eastAsia="Calibri"/>
          <w:bCs/>
          <w:color w:val="auto"/>
          <w:sz w:val="24"/>
          <w:lang w:val="tr-TR"/>
        </w:rPr>
        <w:t>Models</w:t>
      </w:r>
      <w:proofErr w:type="spellEnd"/>
      <w:r w:rsidRPr="00B453C5">
        <w:rPr>
          <w:rFonts w:eastAsia="Calibri"/>
          <w:bCs/>
          <w:color w:val="auto"/>
          <w:sz w:val="24"/>
          <w:lang w:val="tr-TR"/>
        </w:rPr>
        <w:t xml:space="preserve"> in Learning </w:t>
      </w:r>
      <w:proofErr w:type="spellStart"/>
      <w:r w:rsidRPr="00B453C5">
        <w:rPr>
          <w:rFonts w:eastAsia="Calibri"/>
          <w:bCs/>
          <w:color w:val="auto"/>
          <w:sz w:val="24"/>
          <w:lang w:val="tr-TR"/>
        </w:rPr>
        <w:t>and</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Teaching</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Science</w:t>
      </w:r>
      <w:proofErr w:type="spellEnd"/>
      <w:r w:rsidRPr="00B453C5">
        <w:rPr>
          <w:rFonts w:eastAsia="Calibri"/>
          <w:bCs/>
          <w:color w:val="auto"/>
          <w:sz w:val="24"/>
          <w:lang w:val="tr-TR"/>
        </w:rPr>
        <w:t xml:space="preserve">, </w:t>
      </w:r>
      <w:r w:rsidRPr="00B453C5">
        <w:rPr>
          <w:rFonts w:eastAsia="Calibri"/>
          <w:bCs/>
          <w:i/>
          <w:color w:val="auto"/>
          <w:sz w:val="24"/>
          <w:lang w:val="tr-TR"/>
        </w:rPr>
        <w:t xml:space="preserve">International </w:t>
      </w:r>
      <w:proofErr w:type="spellStart"/>
      <w:r w:rsidRPr="00B453C5">
        <w:rPr>
          <w:rFonts w:eastAsia="Calibri"/>
          <w:bCs/>
          <w:i/>
          <w:color w:val="auto"/>
          <w:sz w:val="24"/>
          <w:lang w:val="tr-TR"/>
        </w:rPr>
        <w:t>Journal</w:t>
      </w:r>
      <w:proofErr w:type="spellEnd"/>
      <w:r w:rsidRPr="00B453C5">
        <w:rPr>
          <w:rFonts w:eastAsia="Calibri"/>
          <w:bCs/>
          <w:i/>
          <w:color w:val="auto"/>
          <w:sz w:val="24"/>
          <w:lang w:val="tr-TR"/>
        </w:rPr>
        <w:t xml:space="preserve"> of </w:t>
      </w:r>
      <w:proofErr w:type="spellStart"/>
      <w:r w:rsidRPr="00B453C5">
        <w:rPr>
          <w:rFonts w:eastAsia="Calibri"/>
          <w:bCs/>
          <w:i/>
          <w:color w:val="auto"/>
          <w:sz w:val="24"/>
          <w:lang w:val="tr-TR"/>
        </w:rPr>
        <w:t>Environmentel</w:t>
      </w:r>
      <w:proofErr w:type="spellEnd"/>
      <w:r w:rsidRPr="00B453C5">
        <w:rPr>
          <w:rFonts w:eastAsia="Calibri"/>
          <w:bCs/>
          <w:i/>
          <w:color w:val="auto"/>
          <w:sz w:val="24"/>
          <w:lang w:val="tr-TR"/>
        </w:rPr>
        <w:t xml:space="preserve"> &amp; </w:t>
      </w:r>
      <w:proofErr w:type="spellStart"/>
      <w:r w:rsidRPr="00B453C5">
        <w:rPr>
          <w:rFonts w:eastAsia="Calibri"/>
          <w:bCs/>
          <w:i/>
          <w:color w:val="auto"/>
          <w:sz w:val="24"/>
          <w:lang w:val="tr-TR"/>
        </w:rPr>
        <w:t>Science</w:t>
      </w:r>
      <w:proofErr w:type="spellEnd"/>
      <w:r w:rsidRPr="00B453C5">
        <w:rPr>
          <w:rFonts w:eastAsia="Calibri"/>
          <w:bCs/>
          <w:i/>
          <w:color w:val="auto"/>
          <w:sz w:val="24"/>
          <w:lang w:val="tr-TR"/>
        </w:rPr>
        <w:t xml:space="preserve"> </w:t>
      </w:r>
      <w:proofErr w:type="spellStart"/>
      <w:r w:rsidRPr="00B453C5">
        <w:rPr>
          <w:rFonts w:eastAsia="Calibri"/>
          <w:bCs/>
          <w:i/>
          <w:color w:val="auto"/>
          <w:sz w:val="24"/>
          <w:lang w:val="tr-TR"/>
        </w:rPr>
        <w:t>Education</w:t>
      </w:r>
      <w:proofErr w:type="spellEnd"/>
      <w:r w:rsidRPr="00B453C5">
        <w:rPr>
          <w:rFonts w:eastAsia="Calibri"/>
          <w:bCs/>
          <w:color w:val="auto"/>
          <w:sz w:val="24"/>
          <w:lang w:val="tr-TR"/>
        </w:rPr>
        <w:t>, 3(2), 35-45.</w:t>
      </w:r>
    </w:p>
    <w:p w14:paraId="4759D44D" w14:textId="77777777" w:rsidR="003B375A" w:rsidRPr="00B453C5" w:rsidRDefault="003B375A" w:rsidP="003B375A">
      <w:pPr>
        <w:autoSpaceDE w:val="0"/>
        <w:autoSpaceDN w:val="0"/>
        <w:adjustRightInd w:val="0"/>
        <w:spacing w:before="0" w:after="160"/>
        <w:ind w:left="567" w:hanging="567"/>
        <w:rPr>
          <w:rFonts w:eastAsia="Calibri"/>
          <w:bCs/>
          <w:color w:val="auto"/>
          <w:sz w:val="24"/>
          <w:lang w:val="tr-TR"/>
        </w:rPr>
      </w:pPr>
      <w:proofErr w:type="spellStart"/>
      <w:r w:rsidRPr="00B453C5">
        <w:rPr>
          <w:rFonts w:eastAsia="Calibri"/>
          <w:bCs/>
          <w:color w:val="auto"/>
          <w:sz w:val="24"/>
          <w:lang w:val="tr-TR"/>
        </w:rPr>
        <w:t>Syed</w:t>
      </w:r>
      <w:proofErr w:type="spellEnd"/>
      <w:r w:rsidRPr="00B453C5">
        <w:rPr>
          <w:rFonts w:eastAsia="Calibri"/>
          <w:bCs/>
          <w:color w:val="auto"/>
          <w:sz w:val="24"/>
          <w:lang w:val="tr-TR"/>
        </w:rPr>
        <w:t xml:space="preserve">, M.Q. (2015). </w:t>
      </w:r>
      <w:proofErr w:type="spellStart"/>
      <w:r w:rsidRPr="00B453C5">
        <w:rPr>
          <w:rFonts w:eastAsia="Calibri"/>
          <w:bCs/>
          <w:color w:val="auto"/>
          <w:sz w:val="24"/>
          <w:lang w:val="tr-TR"/>
        </w:rPr>
        <w:t>Going</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beyond</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equations</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with</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disciplinary</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thinking</w:t>
      </w:r>
      <w:proofErr w:type="spellEnd"/>
      <w:r w:rsidRPr="00B453C5">
        <w:rPr>
          <w:rFonts w:eastAsia="Calibri"/>
          <w:bCs/>
          <w:color w:val="auto"/>
          <w:sz w:val="24"/>
          <w:lang w:val="tr-TR"/>
        </w:rPr>
        <w:t xml:space="preserve"> in </w:t>
      </w:r>
      <w:proofErr w:type="spellStart"/>
      <w:r w:rsidRPr="00B453C5">
        <w:rPr>
          <w:rFonts w:eastAsia="Calibri"/>
          <w:bCs/>
          <w:color w:val="auto"/>
          <w:sz w:val="24"/>
          <w:lang w:val="tr-TR"/>
        </w:rPr>
        <w:t>first-year</w:t>
      </w:r>
      <w:proofErr w:type="spellEnd"/>
      <w:r w:rsidRPr="00B453C5">
        <w:rPr>
          <w:rFonts w:eastAsia="Calibri"/>
          <w:bCs/>
          <w:color w:val="auto"/>
          <w:sz w:val="24"/>
          <w:lang w:val="tr-TR"/>
        </w:rPr>
        <w:t xml:space="preserve"> </w:t>
      </w:r>
      <w:proofErr w:type="spellStart"/>
      <w:r w:rsidRPr="00B453C5">
        <w:rPr>
          <w:rFonts w:eastAsia="Calibri"/>
          <w:bCs/>
          <w:color w:val="auto"/>
          <w:sz w:val="24"/>
          <w:lang w:val="tr-TR"/>
        </w:rPr>
        <w:t>physics</w:t>
      </w:r>
      <w:proofErr w:type="spellEnd"/>
      <w:r w:rsidRPr="00B453C5">
        <w:rPr>
          <w:rFonts w:eastAsia="Calibri"/>
          <w:bCs/>
          <w:color w:val="auto"/>
          <w:sz w:val="24"/>
          <w:lang w:val="tr-TR"/>
        </w:rPr>
        <w:t xml:space="preserve">, </w:t>
      </w:r>
      <w:proofErr w:type="spellStart"/>
      <w:r w:rsidRPr="00B453C5">
        <w:rPr>
          <w:rFonts w:eastAsia="Calibri"/>
          <w:bCs/>
          <w:i/>
          <w:color w:val="auto"/>
          <w:sz w:val="24"/>
          <w:lang w:val="tr-TR"/>
        </w:rPr>
        <w:t>Journal</w:t>
      </w:r>
      <w:proofErr w:type="spellEnd"/>
      <w:r w:rsidRPr="00B453C5">
        <w:rPr>
          <w:rFonts w:eastAsia="Calibri"/>
          <w:bCs/>
          <w:i/>
          <w:color w:val="auto"/>
          <w:sz w:val="24"/>
          <w:lang w:val="tr-TR"/>
        </w:rPr>
        <w:t xml:space="preserve"> of </w:t>
      </w:r>
      <w:proofErr w:type="spellStart"/>
      <w:r w:rsidRPr="00B453C5">
        <w:rPr>
          <w:rFonts w:eastAsia="Calibri"/>
          <w:bCs/>
          <w:i/>
          <w:color w:val="auto"/>
          <w:sz w:val="24"/>
          <w:lang w:val="tr-TR"/>
        </w:rPr>
        <w:t>College</w:t>
      </w:r>
      <w:proofErr w:type="spellEnd"/>
      <w:r w:rsidRPr="00B453C5">
        <w:rPr>
          <w:rFonts w:eastAsia="Calibri"/>
          <w:bCs/>
          <w:i/>
          <w:color w:val="auto"/>
          <w:sz w:val="24"/>
          <w:lang w:val="tr-TR"/>
        </w:rPr>
        <w:t xml:space="preserve"> </w:t>
      </w:r>
      <w:proofErr w:type="spellStart"/>
      <w:r w:rsidRPr="00B453C5">
        <w:rPr>
          <w:rFonts w:eastAsia="Calibri"/>
          <w:bCs/>
          <w:i/>
          <w:color w:val="auto"/>
          <w:sz w:val="24"/>
          <w:lang w:val="tr-TR"/>
        </w:rPr>
        <w:t>Teaching</w:t>
      </w:r>
      <w:proofErr w:type="spellEnd"/>
      <w:r w:rsidRPr="00B453C5">
        <w:rPr>
          <w:rFonts w:eastAsia="Calibri"/>
          <w:bCs/>
          <w:i/>
          <w:color w:val="auto"/>
          <w:sz w:val="24"/>
          <w:lang w:val="tr-TR"/>
        </w:rPr>
        <w:t xml:space="preserve"> &amp; Learning</w:t>
      </w:r>
      <w:r w:rsidRPr="00B453C5">
        <w:rPr>
          <w:rFonts w:eastAsia="Calibri"/>
          <w:bCs/>
          <w:color w:val="auto"/>
          <w:sz w:val="24"/>
          <w:lang w:val="tr-TR"/>
        </w:rPr>
        <w:t>, 2(2), 127-140.</w:t>
      </w:r>
    </w:p>
    <w:p w14:paraId="5C326902" w14:textId="4D1D2523" w:rsidR="003B375A" w:rsidRPr="00B453C5" w:rsidRDefault="003B375A" w:rsidP="003B375A">
      <w:pPr>
        <w:ind w:left="567" w:hanging="567"/>
        <w:rPr>
          <w:bCs/>
          <w:color w:val="auto"/>
          <w:sz w:val="24"/>
        </w:rPr>
      </w:pPr>
      <w:proofErr w:type="spellStart"/>
      <w:r w:rsidRPr="00B453C5">
        <w:rPr>
          <w:bCs/>
          <w:color w:val="auto"/>
          <w:sz w:val="24"/>
        </w:rPr>
        <w:t>Wieman</w:t>
      </w:r>
      <w:proofErr w:type="spellEnd"/>
      <w:r w:rsidRPr="00B453C5">
        <w:rPr>
          <w:bCs/>
          <w:color w:val="auto"/>
          <w:sz w:val="24"/>
        </w:rPr>
        <w:t xml:space="preserve">, C. &amp; Perkins, K. (2005). Transforming </w:t>
      </w:r>
      <w:r w:rsidR="006674B9" w:rsidRPr="00B453C5">
        <w:rPr>
          <w:bCs/>
          <w:color w:val="auto"/>
          <w:sz w:val="24"/>
        </w:rPr>
        <w:t>p</w:t>
      </w:r>
      <w:r w:rsidRPr="00B453C5">
        <w:rPr>
          <w:bCs/>
          <w:color w:val="auto"/>
          <w:sz w:val="24"/>
        </w:rPr>
        <w:t xml:space="preserve">hysics </w:t>
      </w:r>
      <w:r w:rsidR="006674B9" w:rsidRPr="00B453C5">
        <w:rPr>
          <w:bCs/>
          <w:color w:val="auto"/>
          <w:sz w:val="24"/>
        </w:rPr>
        <w:t>e</w:t>
      </w:r>
      <w:r w:rsidRPr="00B453C5">
        <w:rPr>
          <w:bCs/>
          <w:color w:val="auto"/>
          <w:sz w:val="24"/>
        </w:rPr>
        <w:t xml:space="preserve">ducation, </w:t>
      </w:r>
      <w:r w:rsidRPr="00B453C5">
        <w:rPr>
          <w:bCs/>
          <w:i/>
          <w:color w:val="auto"/>
          <w:sz w:val="24"/>
        </w:rPr>
        <w:t>Physics Today</w:t>
      </w:r>
      <w:r w:rsidRPr="00B453C5">
        <w:rPr>
          <w:bCs/>
          <w:color w:val="auto"/>
          <w:sz w:val="24"/>
        </w:rPr>
        <w:t>, 36-41.</w:t>
      </w:r>
    </w:p>
    <w:p w14:paraId="14F3662B" w14:textId="152990B5" w:rsidR="003B375A" w:rsidRPr="00B453C5" w:rsidRDefault="003B375A" w:rsidP="003B375A">
      <w:pPr>
        <w:ind w:left="567" w:hanging="567"/>
        <w:rPr>
          <w:rFonts w:eastAsia="Times New Roman"/>
          <w:color w:val="auto"/>
          <w:sz w:val="24"/>
          <w:lang w:eastAsia="tr-TR"/>
        </w:rPr>
      </w:pPr>
      <w:proofErr w:type="spellStart"/>
      <w:r w:rsidRPr="00B453C5">
        <w:rPr>
          <w:bCs/>
          <w:color w:val="auto"/>
          <w:sz w:val="24"/>
        </w:rPr>
        <w:t>Yıldız</w:t>
      </w:r>
      <w:proofErr w:type="spellEnd"/>
      <w:r w:rsidRPr="00B453C5">
        <w:rPr>
          <w:bCs/>
          <w:color w:val="auto"/>
          <w:sz w:val="24"/>
        </w:rPr>
        <w:t xml:space="preserve">, A. </w:t>
      </w:r>
      <w:proofErr w:type="spellStart"/>
      <w:r w:rsidR="00B50542" w:rsidRPr="00B453C5">
        <w:rPr>
          <w:bCs/>
          <w:color w:val="auto"/>
          <w:sz w:val="24"/>
        </w:rPr>
        <w:t>ve</w:t>
      </w:r>
      <w:proofErr w:type="spellEnd"/>
      <w:r w:rsidRPr="00B453C5">
        <w:rPr>
          <w:bCs/>
          <w:color w:val="auto"/>
          <w:sz w:val="24"/>
        </w:rPr>
        <w:t xml:space="preserve"> </w:t>
      </w:r>
      <w:proofErr w:type="spellStart"/>
      <w:r w:rsidRPr="00B453C5">
        <w:rPr>
          <w:bCs/>
          <w:color w:val="auto"/>
          <w:sz w:val="24"/>
        </w:rPr>
        <w:t>Büyükkasap</w:t>
      </w:r>
      <w:proofErr w:type="spellEnd"/>
      <w:r w:rsidRPr="00B453C5">
        <w:rPr>
          <w:bCs/>
          <w:color w:val="auto"/>
          <w:sz w:val="24"/>
        </w:rPr>
        <w:t xml:space="preserve">, E. (2006). </w:t>
      </w:r>
      <w:proofErr w:type="spellStart"/>
      <w:r w:rsidRPr="00B453C5">
        <w:rPr>
          <w:rFonts w:eastAsia="Times New Roman"/>
          <w:color w:val="auto"/>
          <w:sz w:val="24"/>
          <w:lang w:eastAsia="tr-TR"/>
        </w:rPr>
        <w:t>Fizik</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öğrencilerinin</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kuvvet</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ve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hareket</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konusundaki</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kavram</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yanılgıları</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ve</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öğretim</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elemanlarının</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bu</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konudaki</w:t>
      </w:r>
      <w:proofErr w:type="spellEnd"/>
      <w:r w:rsidRPr="00B453C5">
        <w:rPr>
          <w:rFonts w:eastAsia="Times New Roman"/>
          <w:color w:val="auto"/>
          <w:sz w:val="24"/>
          <w:lang w:eastAsia="tr-TR"/>
        </w:rPr>
        <w:t xml:space="preserve"> </w:t>
      </w:r>
      <w:proofErr w:type="spellStart"/>
      <w:r w:rsidRPr="00B453C5">
        <w:rPr>
          <w:rFonts w:eastAsia="Times New Roman"/>
          <w:color w:val="auto"/>
          <w:sz w:val="24"/>
          <w:lang w:eastAsia="tr-TR"/>
        </w:rPr>
        <w:t>tahminleri</w:t>
      </w:r>
      <w:proofErr w:type="spellEnd"/>
      <w:r w:rsidRPr="00B453C5">
        <w:rPr>
          <w:rFonts w:eastAsia="Times New Roman"/>
          <w:i/>
          <w:color w:val="auto"/>
          <w:sz w:val="24"/>
          <w:lang w:eastAsia="tr-TR"/>
        </w:rPr>
        <w:t xml:space="preserve">, H.Ü. </w:t>
      </w:r>
      <w:proofErr w:type="spellStart"/>
      <w:r w:rsidRPr="00B453C5">
        <w:rPr>
          <w:rFonts w:eastAsia="Times New Roman"/>
          <w:i/>
          <w:color w:val="auto"/>
          <w:sz w:val="24"/>
          <w:lang w:eastAsia="tr-TR"/>
        </w:rPr>
        <w:t>Eğitim</w:t>
      </w:r>
      <w:proofErr w:type="spellEnd"/>
      <w:r w:rsidRPr="00B453C5">
        <w:rPr>
          <w:rFonts w:eastAsia="Times New Roman"/>
          <w:i/>
          <w:color w:val="auto"/>
          <w:sz w:val="24"/>
          <w:lang w:eastAsia="tr-TR"/>
        </w:rPr>
        <w:t xml:space="preserve"> </w:t>
      </w:r>
      <w:proofErr w:type="spellStart"/>
      <w:r w:rsidRPr="00B453C5">
        <w:rPr>
          <w:rFonts w:eastAsia="Times New Roman"/>
          <w:i/>
          <w:color w:val="auto"/>
          <w:sz w:val="24"/>
          <w:lang w:eastAsia="tr-TR"/>
        </w:rPr>
        <w:t>Fakültesi</w:t>
      </w:r>
      <w:proofErr w:type="spellEnd"/>
      <w:r w:rsidRPr="00B453C5">
        <w:rPr>
          <w:rFonts w:eastAsia="Times New Roman"/>
          <w:i/>
          <w:color w:val="auto"/>
          <w:sz w:val="24"/>
          <w:lang w:eastAsia="tr-TR"/>
        </w:rPr>
        <w:t xml:space="preserve"> </w:t>
      </w:r>
      <w:proofErr w:type="spellStart"/>
      <w:r w:rsidRPr="00B453C5">
        <w:rPr>
          <w:rFonts w:eastAsia="Times New Roman"/>
          <w:i/>
          <w:color w:val="auto"/>
          <w:sz w:val="24"/>
          <w:lang w:eastAsia="tr-TR"/>
        </w:rPr>
        <w:t>Dergisi</w:t>
      </w:r>
      <w:proofErr w:type="spellEnd"/>
      <w:r w:rsidRPr="00B453C5">
        <w:rPr>
          <w:rFonts w:eastAsia="Times New Roman"/>
          <w:color w:val="auto"/>
          <w:sz w:val="24"/>
          <w:lang w:eastAsia="tr-TR"/>
        </w:rPr>
        <w:t xml:space="preserve">, 30, 268-277. </w:t>
      </w:r>
    </w:p>
    <w:p w14:paraId="58A33D70" w14:textId="1ED1601C" w:rsidR="003B375A" w:rsidRPr="00B453C5" w:rsidRDefault="003B375A" w:rsidP="003B375A">
      <w:pPr>
        <w:ind w:left="567" w:hanging="567"/>
        <w:rPr>
          <w:rFonts w:eastAsia="Times New Roman"/>
          <w:color w:val="auto"/>
          <w:sz w:val="24"/>
          <w:lang w:eastAsia="tr-TR"/>
        </w:rPr>
      </w:pPr>
      <w:r w:rsidRPr="00B453C5">
        <w:rPr>
          <w:rFonts w:eastAsia="Times New Roman"/>
          <w:color w:val="auto"/>
          <w:sz w:val="24"/>
          <w:lang w:eastAsia="tr-TR"/>
        </w:rPr>
        <w:t xml:space="preserve">Yin, R. K. (2003). </w:t>
      </w:r>
      <w:r w:rsidRPr="00B453C5">
        <w:rPr>
          <w:rFonts w:eastAsia="Times New Roman"/>
          <w:i/>
          <w:color w:val="auto"/>
          <w:sz w:val="24"/>
          <w:lang w:eastAsia="tr-TR"/>
        </w:rPr>
        <w:t xml:space="preserve">Case </w:t>
      </w:r>
      <w:r w:rsidR="00B50542" w:rsidRPr="00B453C5">
        <w:rPr>
          <w:rFonts w:eastAsia="Times New Roman"/>
          <w:i/>
          <w:color w:val="auto"/>
          <w:sz w:val="24"/>
          <w:lang w:eastAsia="tr-TR"/>
        </w:rPr>
        <w:t>study research: design and methods</w:t>
      </w:r>
      <w:r w:rsidR="00171D94" w:rsidRPr="00B453C5">
        <w:rPr>
          <w:rFonts w:eastAsia="Times New Roman"/>
          <w:color w:val="auto"/>
          <w:sz w:val="24"/>
          <w:lang w:eastAsia="tr-TR"/>
        </w:rPr>
        <w:t>.</w:t>
      </w:r>
      <w:r w:rsidRPr="00B453C5">
        <w:rPr>
          <w:rFonts w:eastAsia="Times New Roman"/>
          <w:color w:val="auto"/>
          <w:sz w:val="24"/>
          <w:lang w:eastAsia="tr-TR"/>
        </w:rPr>
        <w:t xml:space="preserve"> Third Edition, Sage Publications, London.</w:t>
      </w:r>
    </w:p>
    <w:p w14:paraId="0978C5E9" w14:textId="77777777" w:rsidR="003B375A" w:rsidRPr="00B453C5" w:rsidRDefault="003B375A" w:rsidP="003B375A">
      <w:pPr>
        <w:ind w:firstLine="0"/>
        <w:rPr>
          <w:i/>
          <w:color w:val="auto"/>
          <w:sz w:val="24"/>
        </w:rPr>
      </w:pPr>
    </w:p>
    <w:p w14:paraId="01742E2F" w14:textId="77777777" w:rsidR="00C663AB" w:rsidRPr="00B453C5" w:rsidRDefault="00C663AB" w:rsidP="00D52B09">
      <w:pPr>
        <w:pStyle w:val="ListeParagraf"/>
        <w:spacing w:line="360" w:lineRule="auto"/>
        <w:ind w:left="502"/>
        <w:jc w:val="center"/>
        <w:rPr>
          <w:b/>
          <w:lang w:val="en-US"/>
        </w:rPr>
      </w:pPr>
      <w:r w:rsidRPr="00B453C5">
        <w:rPr>
          <w:b/>
          <w:lang w:val="en-US"/>
        </w:rPr>
        <w:t>Summary</w:t>
      </w:r>
    </w:p>
    <w:p w14:paraId="611C6FFA" w14:textId="77777777" w:rsidR="00C663AB" w:rsidRPr="00B453C5" w:rsidRDefault="00C663AB" w:rsidP="005A0994">
      <w:pPr>
        <w:autoSpaceDE w:val="0"/>
        <w:autoSpaceDN w:val="0"/>
        <w:adjustRightInd w:val="0"/>
        <w:ind w:firstLine="708"/>
        <w:jc w:val="left"/>
        <w:rPr>
          <w:rFonts w:eastAsia="Calibri"/>
          <w:b/>
          <w:color w:val="auto"/>
          <w:sz w:val="24"/>
        </w:rPr>
      </w:pPr>
      <w:r w:rsidRPr="00B453C5">
        <w:rPr>
          <w:b/>
          <w:color w:val="auto"/>
          <w:sz w:val="24"/>
        </w:rPr>
        <w:t>Statement of Problem</w:t>
      </w:r>
    </w:p>
    <w:p w14:paraId="1B00BECA" w14:textId="717D2663" w:rsidR="00C663AB" w:rsidRPr="00B453C5" w:rsidRDefault="00C663AB" w:rsidP="00D52B09">
      <w:pPr>
        <w:tabs>
          <w:tab w:val="left" w:pos="7230"/>
        </w:tabs>
        <w:ind w:firstLine="0"/>
        <w:rPr>
          <w:color w:val="auto"/>
          <w:sz w:val="24"/>
        </w:rPr>
      </w:pPr>
      <w:r w:rsidRPr="00B453C5">
        <w:rPr>
          <w:color w:val="auto"/>
          <w:sz w:val="24"/>
        </w:rPr>
        <w:t xml:space="preserve">Research has revealed that </w:t>
      </w:r>
      <w:proofErr w:type="gramStart"/>
      <w:r w:rsidRPr="00B453C5">
        <w:rPr>
          <w:color w:val="auto"/>
          <w:sz w:val="24"/>
        </w:rPr>
        <w:t>students</w:t>
      </w:r>
      <w:proofErr w:type="gramEnd"/>
      <w:r w:rsidRPr="00B453C5">
        <w:rPr>
          <w:color w:val="auto"/>
          <w:sz w:val="24"/>
        </w:rPr>
        <w:t xml:space="preserve"> do not like physics courses and have difficulties to understand physics topics. One of the main reasons for this is based on the idea that the physics courses often seen as mere formulae to be memorized by </w:t>
      </w:r>
      <w:proofErr w:type="gramStart"/>
      <w:r w:rsidRPr="00B453C5">
        <w:rPr>
          <w:color w:val="auto"/>
          <w:sz w:val="24"/>
        </w:rPr>
        <w:t>students</w:t>
      </w:r>
      <w:proofErr w:type="gramEnd"/>
      <w:r w:rsidRPr="00B453C5">
        <w:rPr>
          <w:color w:val="auto"/>
          <w:sz w:val="24"/>
        </w:rPr>
        <w:t xml:space="preserve"> leads to incomprehension of physical meanings of models or equations. Studies related to this topic was about the place and importance of models in science education (</w:t>
      </w:r>
      <w:proofErr w:type="spellStart"/>
      <w:r w:rsidRPr="00B453C5">
        <w:rPr>
          <w:color w:val="auto"/>
          <w:sz w:val="24"/>
        </w:rPr>
        <w:t>Gülçiçek</w:t>
      </w:r>
      <w:proofErr w:type="spellEnd"/>
      <w:r w:rsidRPr="00B453C5">
        <w:rPr>
          <w:color w:val="auto"/>
          <w:sz w:val="24"/>
        </w:rPr>
        <w:t xml:space="preserve"> </w:t>
      </w:r>
      <w:proofErr w:type="spellStart"/>
      <w:r w:rsidRPr="00B453C5">
        <w:rPr>
          <w:color w:val="auto"/>
          <w:sz w:val="24"/>
        </w:rPr>
        <w:t>ve</w:t>
      </w:r>
      <w:proofErr w:type="spellEnd"/>
      <w:r w:rsidRPr="00B453C5">
        <w:rPr>
          <w:color w:val="auto"/>
          <w:sz w:val="24"/>
        </w:rPr>
        <w:t xml:space="preserve"> </w:t>
      </w:r>
      <w:proofErr w:type="spellStart"/>
      <w:r w:rsidRPr="00B453C5">
        <w:rPr>
          <w:color w:val="auto"/>
          <w:sz w:val="24"/>
        </w:rPr>
        <w:t>Güneş</w:t>
      </w:r>
      <w:proofErr w:type="spellEnd"/>
      <w:r w:rsidRPr="00B453C5">
        <w:rPr>
          <w:color w:val="auto"/>
          <w:sz w:val="24"/>
        </w:rPr>
        <w:t xml:space="preserve">, 2004; </w:t>
      </w:r>
      <w:proofErr w:type="spellStart"/>
      <w:r w:rsidRPr="00B453C5">
        <w:rPr>
          <w:iCs/>
          <w:color w:val="auto"/>
          <w:sz w:val="24"/>
        </w:rPr>
        <w:t>Çökelez</w:t>
      </w:r>
      <w:proofErr w:type="spellEnd"/>
      <w:r w:rsidRPr="00B453C5">
        <w:rPr>
          <w:i/>
          <w:iCs/>
          <w:color w:val="auto"/>
          <w:sz w:val="24"/>
        </w:rPr>
        <w:t>, 2015</w:t>
      </w:r>
      <w:r w:rsidRPr="00B453C5">
        <w:rPr>
          <w:color w:val="auto"/>
          <w:sz w:val="24"/>
        </w:rPr>
        <w:t>), teachers’ views about their usage in courses (</w:t>
      </w:r>
      <w:proofErr w:type="spellStart"/>
      <w:r w:rsidRPr="00B453C5">
        <w:rPr>
          <w:color w:val="auto"/>
          <w:sz w:val="24"/>
        </w:rPr>
        <w:t>Güneş</w:t>
      </w:r>
      <w:proofErr w:type="spellEnd"/>
      <w:r w:rsidRPr="00B453C5">
        <w:rPr>
          <w:color w:val="auto"/>
          <w:sz w:val="24"/>
        </w:rPr>
        <w:t xml:space="preserve">, </w:t>
      </w:r>
      <w:proofErr w:type="spellStart"/>
      <w:r w:rsidRPr="00B453C5">
        <w:rPr>
          <w:color w:val="auto"/>
          <w:sz w:val="24"/>
        </w:rPr>
        <w:t>Gülçiçek</w:t>
      </w:r>
      <w:proofErr w:type="spellEnd"/>
      <w:r w:rsidRPr="00B453C5">
        <w:rPr>
          <w:color w:val="auto"/>
          <w:sz w:val="24"/>
        </w:rPr>
        <w:t xml:space="preserve"> </w:t>
      </w:r>
      <w:proofErr w:type="spellStart"/>
      <w:r w:rsidRPr="00B453C5">
        <w:rPr>
          <w:color w:val="auto"/>
          <w:sz w:val="24"/>
        </w:rPr>
        <w:t>ve</w:t>
      </w:r>
      <w:proofErr w:type="spellEnd"/>
      <w:r w:rsidRPr="00B453C5">
        <w:rPr>
          <w:color w:val="auto"/>
          <w:sz w:val="24"/>
        </w:rPr>
        <w:t xml:space="preserve"> </w:t>
      </w:r>
      <w:proofErr w:type="spellStart"/>
      <w:r w:rsidRPr="00B453C5">
        <w:rPr>
          <w:color w:val="auto"/>
          <w:sz w:val="24"/>
        </w:rPr>
        <w:t>Bağcı</w:t>
      </w:r>
      <w:proofErr w:type="spellEnd"/>
      <w:r w:rsidRPr="00B453C5">
        <w:rPr>
          <w:color w:val="auto"/>
          <w:sz w:val="24"/>
        </w:rPr>
        <w:t xml:space="preserve">, 2004; </w:t>
      </w:r>
      <w:proofErr w:type="spellStart"/>
      <w:r w:rsidRPr="00B453C5">
        <w:rPr>
          <w:color w:val="auto"/>
          <w:sz w:val="24"/>
        </w:rPr>
        <w:t>Ergin</w:t>
      </w:r>
      <w:proofErr w:type="spellEnd"/>
      <w:r w:rsidRPr="00B453C5">
        <w:rPr>
          <w:color w:val="auto"/>
          <w:sz w:val="24"/>
        </w:rPr>
        <w:t xml:space="preserve">, </w:t>
      </w:r>
      <w:proofErr w:type="spellStart"/>
      <w:r w:rsidRPr="00B453C5">
        <w:rPr>
          <w:color w:val="auto"/>
          <w:sz w:val="24"/>
        </w:rPr>
        <w:t>Özcan</w:t>
      </w:r>
      <w:proofErr w:type="spellEnd"/>
      <w:r w:rsidRPr="00B453C5">
        <w:rPr>
          <w:color w:val="auto"/>
          <w:sz w:val="24"/>
        </w:rPr>
        <w:t xml:space="preserve"> </w:t>
      </w:r>
      <w:proofErr w:type="spellStart"/>
      <w:r w:rsidRPr="00B453C5">
        <w:rPr>
          <w:color w:val="auto"/>
          <w:sz w:val="24"/>
        </w:rPr>
        <w:t>ve</w:t>
      </w:r>
      <w:proofErr w:type="spellEnd"/>
      <w:r w:rsidRPr="00B453C5">
        <w:rPr>
          <w:color w:val="auto"/>
          <w:sz w:val="24"/>
        </w:rPr>
        <w:t xml:space="preserve"> Sarı, 2012) and students’ views about their usage in the courses (Harman, 2012; Aslan </w:t>
      </w:r>
      <w:proofErr w:type="spellStart"/>
      <w:r w:rsidRPr="00B453C5">
        <w:rPr>
          <w:color w:val="auto"/>
          <w:sz w:val="24"/>
        </w:rPr>
        <w:t>ve</w:t>
      </w:r>
      <w:proofErr w:type="spellEnd"/>
      <w:r w:rsidRPr="00B453C5">
        <w:rPr>
          <w:color w:val="auto"/>
          <w:sz w:val="24"/>
        </w:rPr>
        <w:t xml:space="preserve"> </w:t>
      </w:r>
      <w:proofErr w:type="spellStart"/>
      <w:r w:rsidRPr="00B453C5">
        <w:rPr>
          <w:color w:val="auto"/>
          <w:sz w:val="24"/>
        </w:rPr>
        <w:t>Yadigaroğlu</w:t>
      </w:r>
      <w:proofErr w:type="spellEnd"/>
      <w:r w:rsidRPr="00B453C5">
        <w:rPr>
          <w:color w:val="auto"/>
          <w:sz w:val="24"/>
        </w:rPr>
        <w:t xml:space="preserve">, 2013). In physics courses, equations </w:t>
      </w:r>
      <w:proofErr w:type="gramStart"/>
      <w:r w:rsidRPr="00B453C5">
        <w:rPr>
          <w:color w:val="auto"/>
          <w:sz w:val="24"/>
        </w:rPr>
        <w:t>are perceived</w:t>
      </w:r>
      <w:proofErr w:type="gramEnd"/>
      <w:r w:rsidRPr="00B453C5">
        <w:rPr>
          <w:color w:val="auto"/>
          <w:sz w:val="24"/>
        </w:rPr>
        <w:t xml:space="preserve"> as mathematical models memorized by students, becoming main objective of the learning rather than understanding physical meaning of the content </w:t>
      </w:r>
      <w:r w:rsidRPr="00B453C5">
        <w:rPr>
          <w:bCs/>
          <w:color w:val="auto"/>
          <w:sz w:val="24"/>
        </w:rPr>
        <w:t>(</w:t>
      </w:r>
      <w:proofErr w:type="spellStart"/>
      <w:r w:rsidRPr="00B453C5">
        <w:rPr>
          <w:bCs/>
          <w:color w:val="auto"/>
          <w:sz w:val="24"/>
        </w:rPr>
        <w:t>Yıldız</w:t>
      </w:r>
      <w:proofErr w:type="spellEnd"/>
      <w:r w:rsidRPr="00B453C5">
        <w:rPr>
          <w:bCs/>
          <w:color w:val="auto"/>
          <w:sz w:val="24"/>
        </w:rPr>
        <w:t xml:space="preserve"> </w:t>
      </w:r>
      <w:proofErr w:type="spellStart"/>
      <w:r w:rsidRPr="00B453C5">
        <w:rPr>
          <w:bCs/>
          <w:color w:val="auto"/>
          <w:sz w:val="24"/>
        </w:rPr>
        <w:t>ve</w:t>
      </w:r>
      <w:proofErr w:type="spellEnd"/>
      <w:r w:rsidRPr="00B453C5">
        <w:rPr>
          <w:bCs/>
          <w:color w:val="auto"/>
          <w:sz w:val="24"/>
        </w:rPr>
        <w:t xml:space="preserve"> </w:t>
      </w:r>
      <w:proofErr w:type="spellStart"/>
      <w:r w:rsidRPr="00B453C5">
        <w:rPr>
          <w:bCs/>
          <w:color w:val="auto"/>
          <w:sz w:val="24"/>
        </w:rPr>
        <w:t>Büyükkasap</w:t>
      </w:r>
      <w:proofErr w:type="spellEnd"/>
      <w:r w:rsidRPr="00B453C5">
        <w:rPr>
          <w:bCs/>
          <w:color w:val="auto"/>
          <w:sz w:val="24"/>
        </w:rPr>
        <w:t xml:space="preserve">, 2006). Accordingly, seeking to understand how student teachers make meaning of some mathematical models in physics is </w:t>
      </w:r>
      <w:r w:rsidR="00837D08" w:rsidRPr="00B453C5">
        <w:rPr>
          <w:bCs/>
          <w:color w:val="auto"/>
          <w:sz w:val="24"/>
        </w:rPr>
        <w:lastRenderedPageBreak/>
        <w:t>crucial</w:t>
      </w:r>
      <w:r w:rsidRPr="00B453C5">
        <w:rPr>
          <w:bCs/>
          <w:color w:val="auto"/>
          <w:sz w:val="24"/>
        </w:rPr>
        <w:t xml:space="preserve"> to further studies. </w:t>
      </w:r>
      <w:r w:rsidRPr="00B453C5">
        <w:rPr>
          <w:color w:val="auto"/>
          <w:sz w:val="24"/>
        </w:rPr>
        <w:t xml:space="preserve">The aim of this study was to determine science student teachers’ understanding, who have been successful in General Physics I course, of mathematical model of free fall motion without initial velocity. </w:t>
      </w:r>
    </w:p>
    <w:p w14:paraId="06A3F8B8" w14:textId="77777777" w:rsidR="00C663AB" w:rsidRPr="00B453C5" w:rsidRDefault="00C663AB" w:rsidP="005A0994">
      <w:pPr>
        <w:autoSpaceDE w:val="0"/>
        <w:autoSpaceDN w:val="0"/>
        <w:adjustRightInd w:val="0"/>
        <w:jc w:val="left"/>
        <w:rPr>
          <w:rFonts w:eastAsia="Calibri"/>
          <w:b/>
          <w:color w:val="auto"/>
          <w:sz w:val="24"/>
        </w:rPr>
      </w:pPr>
      <w:r w:rsidRPr="00B453C5">
        <w:rPr>
          <w:b/>
          <w:color w:val="auto"/>
          <w:sz w:val="24"/>
        </w:rPr>
        <w:t>Method</w:t>
      </w:r>
    </w:p>
    <w:p w14:paraId="5B895A32" w14:textId="629382AA" w:rsidR="00C663AB" w:rsidRPr="00B453C5" w:rsidRDefault="00C663AB" w:rsidP="00D52B09">
      <w:pPr>
        <w:tabs>
          <w:tab w:val="left" w:pos="7230"/>
        </w:tabs>
        <w:rPr>
          <w:color w:val="auto"/>
          <w:sz w:val="24"/>
        </w:rPr>
      </w:pPr>
      <w:r w:rsidRPr="00B453C5">
        <w:rPr>
          <w:color w:val="auto"/>
          <w:sz w:val="24"/>
        </w:rPr>
        <w:t xml:space="preserve">In this study, case study method was used, in which the case is bounded by a specific model, time and location, mathematical model of free fall motion without initial velocity, 2016-17 academic year, a Science and Technology Teacher Education </w:t>
      </w:r>
      <w:proofErr w:type="spellStart"/>
      <w:r w:rsidRPr="00B453C5">
        <w:rPr>
          <w:color w:val="auto"/>
          <w:sz w:val="24"/>
        </w:rPr>
        <w:t>programme</w:t>
      </w:r>
      <w:proofErr w:type="spellEnd"/>
      <w:r w:rsidRPr="00B453C5">
        <w:rPr>
          <w:color w:val="auto"/>
          <w:sz w:val="24"/>
        </w:rPr>
        <w:t xml:space="preserve"> in a faculty of education, respectively. In the study carried out with 40 student teachers (10 student teachers from each level) physical meaning of model, variables included in the model and the process in constructing model was under examination. Their grades vary from AA to CC, basically 7 AA, 12 BA, 9 BB, 8 CB and 4 CC. Data were gathered in 2016-17 academic year, using open ended questions about free fall motion without initial velocity. Student teachers answered the posed questions within around 15-30 minutes and data gathering process </w:t>
      </w:r>
      <w:proofErr w:type="gramStart"/>
      <w:r w:rsidRPr="00B453C5">
        <w:rPr>
          <w:color w:val="auto"/>
          <w:sz w:val="24"/>
        </w:rPr>
        <w:t>was completed</w:t>
      </w:r>
      <w:proofErr w:type="gramEnd"/>
      <w:r w:rsidRPr="00B453C5">
        <w:rPr>
          <w:color w:val="auto"/>
          <w:sz w:val="24"/>
        </w:rPr>
        <w:t xml:space="preserve"> in four sessions. The data gathered from the participating student teachers were </w:t>
      </w:r>
      <w:r w:rsidR="00837D08" w:rsidRPr="00B453C5">
        <w:rPr>
          <w:color w:val="auto"/>
          <w:sz w:val="24"/>
        </w:rPr>
        <w:t>analyzed</w:t>
      </w:r>
      <w:r w:rsidRPr="00B453C5">
        <w:rPr>
          <w:color w:val="auto"/>
          <w:sz w:val="24"/>
        </w:rPr>
        <w:t xml:space="preserve"> through a grading </w:t>
      </w:r>
      <w:proofErr w:type="gramStart"/>
      <w:r w:rsidRPr="00B453C5">
        <w:rPr>
          <w:color w:val="auto"/>
          <w:sz w:val="24"/>
        </w:rPr>
        <w:t>key which</w:t>
      </w:r>
      <w:proofErr w:type="gramEnd"/>
      <w:r w:rsidRPr="00B453C5">
        <w:rPr>
          <w:color w:val="auto"/>
          <w:sz w:val="24"/>
        </w:rPr>
        <w:t xml:space="preserve"> classifies the participants’ answers as Correct, </w:t>
      </w:r>
      <w:r w:rsidR="00837D08" w:rsidRPr="00B453C5">
        <w:rPr>
          <w:color w:val="auto"/>
          <w:sz w:val="24"/>
        </w:rPr>
        <w:t>Deficient</w:t>
      </w:r>
      <w:r w:rsidRPr="00B453C5">
        <w:rPr>
          <w:color w:val="auto"/>
          <w:sz w:val="24"/>
        </w:rPr>
        <w:t xml:space="preserve"> and Wrong Answers. Two academicians coded the data using the grading key and interrater reliability for the questions was .96, 1.00 and 1.00. For the interrater reliability for each question Kappa Coefficient (κ) was </w:t>
      </w:r>
      <w:proofErr w:type="spellStart"/>
      <w:r w:rsidRPr="00B453C5">
        <w:rPr>
          <w:color w:val="auto"/>
          <w:sz w:val="24"/>
        </w:rPr>
        <w:t>meaningfull</w:t>
      </w:r>
      <w:proofErr w:type="spellEnd"/>
      <w:r w:rsidRPr="00B453C5">
        <w:rPr>
          <w:color w:val="auto"/>
          <w:sz w:val="24"/>
        </w:rPr>
        <w:t xml:space="preserve"> (p&lt;.05).</w:t>
      </w:r>
    </w:p>
    <w:p w14:paraId="3F562893" w14:textId="77777777" w:rsidR="00D52B09" w:rsidRPr="00B453C5" w:rsidRDefault="00D52B09" w:rsidP="00D52B09">
      <w:pPr>
        <w:autoSpaceDE w:val="0"/>
        <w:autoSpaceDN w:val="0"/>
        <w:adjustRightInd w:val="0"/>
        <w:jc w:val="center"/>
        <w:rPr>
          <w:b/>
          <w:color w:val="auto"/>
          <w:sz w:val="24"/>
        </w:rPr>
      </w:pPr>
    </w:p>
    <w:p w14:paraId="675F6545" w14:textId="77777777" w:rsidR="00C663AB" w:rsidRPr="00B453C5" w:rsidRDefault="00C663AB" w:rsidP="005A0994">
      <w:pPr>
        <w:autoSpaceDE w:val="0"/>
        <w:autoSpaceDN w:val="0"/>
        <w:adjustRightInd w:val="0"/>
        <w:jc w:val="left"/>
        <w:rPr>
          <w:rFonts w:eastAsia="Calibri"/>
          <w:b/>
          <w:color w:val="auto"/>
          <w:sz w:val="24"/>
        </w:rPr>
      </w:pPr>
      <w:r w:rsidRPr="00B453C5">
        <w:rPr>
          <w:b/>
          <w:color w:val="auto"/>
          <w:sz w:val="24"/>
        </w:rPr>
        <w:t>Findings</w:t>
      </w:r>
    </w:p>
    <w:p w14:paraId="51BCE80C" w14:textId="70EB8FDD" w:rsidR="00C663AB" w:rsidRPr="00B453C5" w:rsidRDefault="00C663AB" w:rsidP="00D52B09">
      <w:pPr>
        <w:rPr>
          <w:color w:val="auto"/>
          <w:sz w:val="24"/>
        </w:rPr>
      </w:pPr>
      <w:r w:rsidRPr="00B453C5">
        <w:rPr>
          <w:color w:val="auto"/>
          <w:sz w:val="24"/>
        </w:rPr>
        <w:t xml:space="preserve">Results showed that approximately two third of participating student teachers identified the variables in the model, one fifth of them clearly comprehended physical meaning of the model and one fourth of them realized the realities neglected in constructing the model. The participants were successful in defining variables in the mathematical model in comparison with their understanding of physical meaning of the model. Only one third of the all participants correctly answered the questions about the </w:t>
      </w:r>
      <w:r w:rsidR="00837D08" w:rsidRPr="00B453C5">
        <w:rPr>
          <w:color w:val="auto"/>
          <w:sz w:val="24"/>
        </w:rPr>
        <w:t>neglected</w:t>
      </w:r>
      <w:r w:rsidRPr="00B453C5">
        <w:rPr>
          <w:color w:val="auto"/>
          <w:sz w:val="24"/>
        </w:rPr>
        <w:t xml:space="preserve"> variables in the model, and similar result came from all levels.  Findings also showed that student teachers from first and fourth grade levels correctly answered the question related to physical meaning of the model in comparison with the mid-grade levels. </w:t>
      </w:r>
    </w:p>
    <w:p w14:paraId="35534A4F" w14:textId="77777777" w:rsidR="005A0994" w:rsidRPr="00B453C5" w:rsidRDefault="005A0994" w:rsidP="005A0994">
      <w:pPr>
        <w:autoSpaceDE w:val="0"/>
        <w:autoSpaceDN w:val="0"/>
        <w:adjustRightInd w:val="0"/>
        <w:jc w:val="left"/>
        <w:rPr>
          <w:b/>
          <w:color w:val="auto"/>
          <w:sz w:val="24"/>
        </w:rPr>
      </w:pPr>
    </w:p>
    <w:p w14:paraId="1A864376" w14:textId="77777777" w:rsidR="005A0994" w:rsidRPr="00B453C5" w:rsidRDefault="005A0994" w:rsidP="005A0994">
      <w:pPr>
        <w:autoSpaceDE w:val="0"/>
        <w:autoSpaceDN w:val="0"/>
        <w:adjustRightInd w:val="0"/>
        <w:jc w:val="left"/>
        <w:rPr>
          <w:b/>
          <w:color w:val="auto"/>
          <w:sz w:val="24"/>
        </w:rPr>
      </w:pPr>
    </w:p>
    <w:p w14:paraId="571F0859" w14:textId="28B7495D" w:rsidR="00C663AB" w:rsidRPr="00B453C5" w:rsidRDefault="00C663AB" w:rsidP="005A0994">
      <w:pPr>
        <w:autoSpaceDE w:val="0"/>
        <w:autoSpaceDN w:val="0"/>
        <w:adjustRightInd w:val="0"/>
        <w:jc w:val="left"/>
        <w:rPr>
          <w:rFonts w:eastAsia="Calibri"/>
          <w:b/>
          <w:color w:val="auto"/>
          <w:sz w:val="24"/>
        </w:rPr>
      </w:pPr>
      <w:r w:rsidRPr="00B453C5">
        <w:rPr>
          <w:b/>
          <w:color w:val="auto"/>
          <w:sz w:val="24"/>
        </w:rPr>
        <w:lastRenderedPageBreak/>
        <w:t>Discussion and Conclusion</w:t>
      </w:r>
    </w:p>
    <w:p w14:paraId="5C901F10" w14:textId="5B963FF0" w:rsidR="00C663AB" w:rsidRPr="00B453C5" w:rsidRDefault="00C663AB" w:rsidP="00D52B09">
      <w:pPr>
        <w:rPr>
          <w:rFonts w:eastAsia="Calibri"/>
          <w:color w:val="auto"/>
          <w:sz w:val="24"/>
          <w:lang w:eastAsia="tr-TR"/>
        </w:rPr>
      </w:pPr>
      <w:r w:rsidRPr="00B453C5">
        <w:rPr>
          <w:color w:val="auto"/>
          <w:sz w:val="24"/>
        </w:rPr>
        <w:t xml:space="preserve">As a </w:t>
      </w:r>
      <w:r w:rsidR="003A0189" w:rsidRPr="00B453C5">
        <w:rPr>
          <w:color w:val="auto"/>
          <w:sz w:val="24"/>
        </w:rPr>
        <w:t>result,</w:t>
      </w:r>
      <w:r w:rsidRPr="00B453C5">
        <w:rPr>
          <w:color w:val="auto"/>
          <w:sz w:val="24"/>
        </w:rPr>
        <w:t xml:space="preserve"> student teachers graduated from their </w:t>
      </w:r>
      <w:proofErr w:type="spellStart"/>
      <w:r w:rsidRPr="00B453C5">
        <w:rPr>
          <w:color w:val="auto"/>
          <w:sz w:val="24"/>
        </w:rPr>
        <w:t>programme</w:t>
      </w:r>
      <w:proofErr w:type="spellEnd"/>
      <w:r w:rsidRPr="00B453C5">
        <w:rPr>
          <w:color w:val="auto"/>
          <w:sz w:val="24"/>
        </w:rPr>
        <w:t xml:space="preserve"> without a clear understanding of simple basic model in physics even though they successfully passed the related course in the </w:t>
      </w:r>
      <w:proofErr w:type="spellStart"/>
      <w:r w:rsidRPr="00B453C5">
        <w:rPr>
          <w:color w:val="auto"/>
          <w:sz w:val="24"/>
        </w:rPr>
        <w:t>programme</w:t>
      </w:r>
      <w:proofErr w:type="spellEnd"/>
      <w:r w:rsidRPr="00B453C5">
        <w:rPr>
          <w:color w:val="auto"/>
          <w:sz w:val="24"/>
        </w:rPr>
        <w:t xml:space="preserve">. Results revealed that even in teacher training </w:t>
      </w:r>
      <w:proofErr w:type="spellStart"/>
      <w:r w:rsidRPr="00B453C5">
        <w:rPr>
          <w:color w:val="auto"/>
          <w:sz w:val="24"/>
        </w:rPr>
        <w:t>programmes</w:t>
      </w:r>
      <w:proofErr w:type="spellEnd"/>
      <w:r w:rsidRPr="00B453C5">
        <w:rPr>
          <w:color w:val="auto"/>
          <w:sz w:val="24"/>
        </w:rPr>
        <w:t xml:space="preserve"> student teachers insist on their cognitive stance, that is, as literature indicates that students mostly chose the appropriate one from several equations to solve the problems as they </w:t>
      </w:r>
      <w:proofErr w:type="gramStart"/>
      <w:r w:rsidRPr="00B453C5">
        <w:rPr>
          <w:color w:val="auto"/>
          <w:sz w:val="24"/>
        </w:rPr>
        <w:t>have been taught</w:t>
      </w:r>
      <w:proofErr w:type="gramEnd"/>
      <w:r w:rsidRPr="00B453C5">
        <w:rPr>
          <w:color w:val="auto"/>
          <w:sz w:val="24"/>
        </w:rPr>
        <w:t xml:space="preserve"> (</w:t>
      </w:r>
      <w:proofErr w:type="spellStart"/>
      <w:r w:rsidRPr="00B453C5">
        <w:rPr>
          <w:color w:val="auto"/>
          <w:sz w:val="24"/>
        </w:rPr>
        <w:t>Örnek</w:t>
      </w:r>
      <w:proofErr w:type="spellEnd"/>
      <w:r w:rsidRPr="00B453C5">
        <w:rPr>
          <w:color w:val="auto"/>
          <w:sz w:val="24"/>
        </w:rPr>
        <w:t xml:space="preserve">, 2008). This mainly bring about the understanding that physics is about knowing the </w:t>
      </w:r>
      <w:r w:rsidR="003A0189" w:rsidRPr="00B453C5">
        <w:rPr>
          <w:color w:val="auto"/>
          <w:sz w:val="24"/>
        </w:rPr>
        <w:t>formulas</w:t>
      </w:r>
      <w:r w:rsidRPr="00B453C5">
        <w:rPr>
          <w:color w:val="auto"/>
          <w:sz w:val="24"/>
        </w:rPr>
        <w:t xml:space="preserve"> generated by scientists rather than a discipline manifesting basic principles to understand and make meaning of the world </w:t>
      </w:r>
      <w:r w:rsidRPr="00B453C5">
        <w:rPr>
          <w:rFonts w:eastAsia="Calibri"/>
          <w:color w:val="auto"/>
          <w:sz w:val="24"/>
          <w:lang w:eastAsia="tr-TR"/>
        </w:rPr>
        <w:t xml:space="preserve">(Finkelstein, 2004). Results also revealed that student teachers were </w:t>
      </w:r>
      <w:r w:rsidR="00837D08" w:rsidRPr="00B453C5">
        <w:rPr>
          <w:rFonts w:eastAsia="Calibri"/>
          <w:color w:val="auto"/>
          <w:sz w:val="24"/>
          <w:lang w:eastAsia="tr-TR"/>
        </w:rPr>
        <w:t>successful</w:t>
      </w:r>
      <w:r w:rsidRPr="00B453C5">
        <w:rPr>
          <w:rFonts w:eastAsia="Calibri"/>
          <w:color w:val="auto"/>
          <w:sz w:val="24"/>
          <w:lang w:eastAsia="tr-TR"/>
        </w:rPr>
        <w:t xml:space="preserve"> at first and fourth grade levels in comparison with mid-grade levels since either they have just passed the Course such as first grade level students or they have prepared for state exams such as fourth grade level students. It is clear that focusing on the memorization of mathematical models rather than their </w:t>
      </w:r>
      <w:proofErr w:type="gramStart"/>
      <w:r w:rsidRPr="00B453C5">
        <w:rPr>
          <w:rFonts w:eastAsia="Calibri"/>
          <w:color w:val="auto"/>
          <w:sz w:val="24"/>
          <w:lang w:eastAsia="tr-TR"/>
        </w:rPr>
        <w:t>meanings which requires conceptual understanding in physics</w:t>
      </w:r>
      <w:proofErr w:type="gramEnd"/>
      <w:r w:rsidRPr="00B453C5">
        <w:rPr>
          <w:rFonts w:eastAsia="Calibri"/>
          <w:color w:val="auto"/>
          <w:sz w:val="24"/>
          <w:lang w:eastAsia="tr-TR"/>
        </w:rPr>
        <w:t xml:space="preserve"> makes students’ burden harder, leading to being </w:t>
      </w:r>
      <w:r w:rsidR="00837D08" w:rsidRPr="00B453C5">
        <w:rPr>
          <w:rFonts w:eastAsia="Calibri"/>
          <w:color w:val="auto"/>
          <w:sz w:val="24"/>
          <w:lang w:eastAsia="tr-TR"/>
        </w:rPr>
        <w:t>unsuccessful</w:t>
      </w:r>
      <w:r w:rsidRPr="00B453C5">
        <w:rPr>
          <w:rFonts w:eastAsia="Calibri"/>
          <w:color w:val="auto"/>
          <w:sz w:val="24"/>
          <w:lang w:eastAsia="tr-TR"/>
        </w:rPr>
        <w:t xml:space="preserve"> in physics and developing negative attitude towards physics course (</w:t>
      </w:r>
      <w:proofErr w:type="spellStart"/>
      <w:r w:rsidRPr="00B453C5">
        <w:rPr>
          <w:rFonts w:eastAsia="Calibri"/>
          <w:color w:val="auto"/>
          <w:sz w:val="24"/>
          <w:lang w:eastAsia="tr-TR"/>
        </w:rPr>
        <w:t>Kapucu</w:t>
      </w:r>
      <w:proofErr w:type="spellEnd"/>
      <w:r w:rsidRPr="00B453C5">
        <w:rPr>
          <w:rFonts w:eastAsia="Calibri"/>
          <w:color w:val="auto"/>
          <w:sz w:val="24"/>
          <w:lang w:eastAsia="tr-TR"/>
        </w:rPr>
        <w:t xml:space="preserve">, 2014). </w:t>
      </w:r>
    </w:p>
    <w:p w14:paraId="6AF2115C" w14:textId="631B625B" w:rsidR="00C663AB" w:rsidRPr="00B453C5" w:rsidRDefault="00C663AB" w:rsidP="00837D08">
      <w:pPr>
        <w:rPr>
          <w:color w:val="auto"/>
          <w:sz w:val="24"/>
        </w:rPr>
      </w:pPr>
      <w:r w:rsidRPr="00B453C5">
        <w:rPr>
          <w:rFonts w:eastAsia="Calibri"/>
          <w:color w:val="auto"/>
          <w:sz w:val="24"/>
          <w:lang w:eastAsia="tr-TR"/>
        </w:rPr>
        <w:t xml:space="preserve">Taking the </w:t>
      </w:r>
      <w:r w:rsidR="00837D08" w:rsidRPr="00B453C5">
        <w:rPr>
          <w:rFonts w:eastAsia="Calibri"/>
          <w:color w:val="auto"/>
          <w:sz w:val="24"/>
          <w:lang w:eastAsia="tr-TR"/>
        </w:rPr>
        <w:t>results</w:t>
      </w:r>
      <w:r w:rsidRPr="00B453C5">
        <w:rPr>
          <w:rFonts w:eastAsia="Calibri"/>
          <w:color w:val="auto"/>
          <w:sz w:val="24"/>
          <w:lang w:eastAsia="tr-TR"/>
        </w:rPr>
        <w:t xml:space="preserve"> </w:t>
      </w:r>
      <w:proofErr w:type="spellStart"/>
      <w:r w:rsidRPr="00B453C5">
        <w:rPr>
          <w:rFonts w:eastAsia="Calibri"/>
          <w:color w:val="auto"/>
          <w:sz w:val="24"/>
          <w:lang w:eastAsia="tr-TR"/>
        </w:rPr>
        <w:t>form</w:t>
      </w:r>
      <w:proofErr w:type="spellEnd"/>
      <w:r w:rsidRPr="00B453C5">
        <w:rPr>
          <w:rFonts w:eastAsia="Calibri"/>
          <w:color w:val="auto"/>
          <w:sz w:val="24"/>
          <w:lang w:eastAsia="tr-TR"/>
        </w:rPr>
        <w:t xml:space="preserve"> this study into account, it is strongly recommended that teacher trainers need to teach </w:t>
      </w:r>
      <w:r w:rsidR="00837D08" w:rsidRPr="00B453C5">
        <w:rPr>
          <w:rFonts w:eastAsia="Calibri"/>
          <w:color w:val="auto"/>
          <w:sz w:val="24"/>
          <w:lang w:eastAsia="tr-TR"/>
        </w:rPr>
        <w:t>their</w:t>
      </w:r>
      <w:r w:rsidRPr="00B453C5">
        <w:rPr>
          <w:rFonts w:eastAsia="Calibri"/>
          <w:color w:val="auto"/>
          <w:sz w:val="24"/>
          <w:lang w:eastAsia="tr-TR"/>
        </w:rPr>
        <w:t xml:space="preserve"> </w:t>
      </w:r>
      <w:r w:rsidR="00837D08" w:rsidRPr="00B453C5">
        <w:rPr>
          <w:rFonts w:eastAsia="Calibri"/>
          <w:color w:val="auto"/>
          <w:sz w:val="24"/>
          <w:lang w:eastAsia="tr-TR"/>
        </w:rPr>
        <w:t>students</w:t>
      </w:r>
      <w:r w:rsidRPr="00B453C5">
        <w:rPr>
          <w:rFonts w:eastAsia="Calibri"/>
          <w:color w:val="auto"/>
          <w:sz w:val="24"/>
          <w:lang w:eastAsia="tr-TR"/>
        </w:rPr>
        <w:t xml:space="preserve"> the way which goes beyond memorizing the mathematical models and teaching them where and how to use them. Their teaching activities should include activities helping the students conceptually understand the topic. From the research </w:t>
      </w:r>
      <w:proofErr w:type="gramStart"/>
      <w:r w:rsidRPr="00B453C5">
        <w:rPr>
          <w:rFonts w:eastAsia="Calibri"/>
          <w:color w:val="auto"/>
          <w:sz w:val="24"/>
          <w:lang w:eastAsia="tr-TR"/>
        </w:rPr>
        <w:t>perspective</w:t>
      </w:r>
      <w:proofErr w:type="gramEnd"/>
      <w:r w:rsidRPr="00B453C5">
        <w:rPr>
          <w:rFonts w:eastAsia="Calibri"/>
          <w:color w:val="auto"/>
          <w:sz w:val="24"/>
          <w:lang w:eastAsia="tr-TR"/>
        </w:rPr>
        <w:t xml:space="preserve"> clinical interviews would be more helpful to shed light on student teachers’ understanding of th</w:t>
      </w:r>
      <w:r w:rsidR="001B4F6F" w:rsidRPr="00B453C5">
        <w:rPr>
          <w:rFonts w:eastAsia="Calibri"/>
          <w:color w:val="auto"/>
          <w:sz w:val="24"/>
          <w:lang w:eastAsia="tr-TR"/>
        </w:rPr>
        <w:t>e mathematical models in-depth.</w:t>
      </w:r>
    </w:p>
    <w:sectPr w:rsidR="00C663AB" w:rsidRPr="00B453C5" w:rsidSect="00F52A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A8AE" w14:textId="77777777" w:rsidR="004A217F" w:rsidRDefault="004A217F" w:rsidP="00CC3AF2">
      <w:pPr>
        <w:spacing w:before="0" w:after="0" w:line="240" w:lineRule="auto"/>
      </w:pPr>
      <w:r>
        <w:separator/>
      </w:r>
    </w:p>
  </w:endnote>
  <w:endnote w:type="continuationSeparator" w:id="0">
    <w:p w14:paraId="73E07572" w14:textId="77777777" w:rsidR="004A217F" w:rsidRDefault="004A217F" w:rsidP="00CC3A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B085" w14:textId="77777777" w:rsidR="00974177" w:rsidRDefault="009741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14627"/>
      <w:docPartObj>
        <w:docPartGallery w:val="Page Numbers (Bottom of Page)"/>
        <w:docPartUnique/>
      </w:docPartObj>
    </w:sdtPr>
    <w:sdtEndPr>
      <w:rPr>
        <w:sz w:val="24"/>
      </w:rPr>
    </w:sdtEndPr>
    <w:sdtContent>
      <w:p w14:paraId="119937DE" w14:textId="34A0C064" w:rsidR="001F3C4D" w:rsidRPr="00A1307C" w:rsidRDefault="001F3C4D">
        <w:pPr>
          <w:pStyle w:val="AltBilgi"/>
          <w:jc w:val="center"/>
          <w:rPr>
            <w:sz w:val="24"/>
          </w:rPr>
        </w:pPr>
        <w:r w:rsidRPr="00A1307C">
          <w:rPr>
            <w:sz w:val="24"/>
          </w:rPr>
          <w:fldChar w:fldCharType="begin"/>
        </w:r>
        <w:r w:rsidRPr="00A1307C">
          <w:rPr>
            <w:sz w:val="24"/>
          </w:rPr>
          <w:instrText>PAGE   \* MERGEFORMAT</w:instrText>
        </w:r>
        <w:r w:rsidRPr="00A1307C">
          <w:rPr>
            <w:sz w:val="24"/>
          </w:rPr>
          <w:fldChar w:fldCharType="separate"/>
        </w:r>
        <w:r w:rsidR="00237EEA" w:rsidRPr="00237EEA">
          <w:rPr>
            <w:noProof/>
            <w:sz w:val="24"/>
            <w:lang w:val="tr-TR"/>
          </w:rPr>
          <w:t>128</w:t>
        </w:r>
        <w:r w:rsidRPr="00A1307C">
          <w:rPr>
            <w:sz w:val="24"/>
          </w:rPr>
          <w:fldChar w:fldCharType="end"/>
        </w:r>
      </w:p>
    </w:sdtContent>
  </w:sdt>
  <w:p w14:paraId="054BD82C" w14:textId="77777777" w:rsidR="001F3C4D" w:rsidRDefault="001F3C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DFCC" w14:textId="77777777" w:rsidR="00974177" w:rsidRDefault="00974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BB356" w14:textId="77777777" w:rsidR="004A217F" w:rsidRDefault="004A217F" w:rsidP="00CC3AF2">
      <w:pPr>
        <w:spacing w:before="0" w:after="0" w:line="240" w:lineRule="auto"/>
      </w:pPr>
      <w:r>
        <w:separator/>
      </w:r>
    </w:p>
  </w:footnote>
  <w:footnote w:type="continuationSeparator" w:id="0">
    <w:p w14:paraId="7F03B520" w14:textId="77777777" w:rsidR="004A217F" w:rsidRDefault="004A217F" w:rsidP="00CC3AF2">
      <w:pPr>
        <w:spacing w:before="0" w:after="0" w:line="240" w:lineRule="auto"/>
      </w:pPr>
      <w:r>
        <w:continuationSeparator/>
      </w:r>
    </w:p>
  </w:footnote>
  <w:footnote w:id="1">
    <w:p w14:paraId="2478C079" w14:textId="77777777" w:rsidR="00F7687A" w:rsidRPr="00CC3AF2" w:rsidRDefault="00F7687A" w:rsidP="00F7687A">
      <w:pPr>
        <w:pStyle w:val="DipnotMetni"/>
        <w:ind w:firstLine="0"/>
        <w:rPr>
          <w:lang w:val="tr-TR"/>
        </w:rPr>
      </w:pPr>
      <w:r w:rsidRPr="0066771D">
        <w:rPr>
          <w:rStyle w:val="DipnotBavurusu"/>
        </w:rPr>
        <w:sym w:font="Symbol" w:char="F02A"/>
      </w:r>
      <w:r>
        <w:t xml:space="preserve"> Bu </w:t>
      </w:r>
      <w:proofErr w:type="spellStart"/>
      <w:r>
        <w:t>çalışma</w:t>
      </w:r>
      <w:proofErr w:type="spellEnd"/>
      <w:r>
        <w:t xml:space="preserve">, </w:t>
      </w:r>
      <w:r>
        <w:rPr>
          <w:lang w:val="tr-TR"/>
        </w:rPr>
        <w:t>14-16 Eylül 2017 3.Ulusal Fizik Eğitimi Kongresi, Ankara’da sunulmuştur.</w:t>
      </w:r>
    </w:p>
  </w:footnote>
  <w:footnote w:id="2">
    <w:p w14:paraId="477CAE3C" w14:textId="246EEBAB" w:rsidR="00F7687A" w:rsidRPr="00CC3AF2" w:rsidRDefault="00F7687A" w:rsidP="00F7687A">
      <w:pPr>
        <w:pStyle w:val="DipnotMetni"/>
        <w:ind w:firstLine="0"/>
        <w:rPr>
          <w:lang w:val="tr-TR"/>
        </w:rPr>
      </w:pPr>
      <w:r w:rsidRPr="0066771D">
        <w:rPr>
          <w:rStyle w:val="DipnotBavurusu"/>
        </w:rPr>
        <w:sym w:font="Symbol" w:char="F02A"/>
      </w:r>
      <w:r w:rsidRPr="0066771D">
        <w:rPr>
          <w:rStyle w:val="DipnotBavurusu"/>
        </w:rPr>
        <w:sym w:font="Symbol" w:char="F02A"/>
      </w:r>
      <w:r>
        <w:t xml:space="preserve"> Prof. Dr., </w:t>
      </w:r>
      <w:r>
        <w:rPr>
          <w:lang w:val="tr-TR"/>
        </w:rPr>
        <w:t xml:space="preserve">Trabzon Üniversitesi, Fatih Eğitim Fakültesi, </w:t>
      </w:r>
      <w:r>
        <w:rPr>
          <w:rStyle w:val="orcid-id-https"/>
        </w:rPr>
        <w:t>0000-0001-7363-1637,</w:t>
      </w:r>
      <w:r w:rsidR="008C4C28">
        <w:rPr>
          <w:lang w:val="tr-TR"/>
        </w:rPr>
        <w:t xml:space="preserve"> nyigit@trabzon</w:t>
      </w:r>
      <w:r>
        <w:rPr>
          <w:lang w:val="tr-TR"/>
        </w:rPr>
        <w:t>.edu.tr</w:t>
      </w:r>
    </w:p>
  </w:footnote>
  <w:footnote w:id="3">
    <w:p w14:paraId="7E4DE67A" w14:textId="4850D0D5" w:rsidR="008D7373" w:rsidRPr="005037A4" w:rsidRDefault="00F7687A" w:rsidP="00C836CE">
      <w:pPr>
        <w:pStyle w:val="AltBilgi"/>
        <w:ind w:firstLine="0"/>
        <w:rPr>
          <w:sz w:val="18"/>
          <w:szCs w:val="18"/>
        </w:rPr>
      </w:pPr>
      <w:r w:rsidRPr="0066771D">
        <w:rPr>
          <w:rStyle w:val="DipnotBavurusu"/>
        </w:rPr>
        <w:sym w:font="Symbol" w:char="F02A"/>
      </w:r>
      <w:r w:rsidRPr="0066771D">
        <w:rPr>
          <w:rStyle w:val="DipnotBavurusu"/>
        </w:rPr>
        <w:sym w:font="Symbol" w:char="F02A"/>
      </w:r>
      <w:r w:rsidRPr="0066771D">
        <w:rPr>
          <w:rStyle w:val="DipnotBavurusu"/>
        </w:rPr>
        <w:sym w:font="Symbol" w:char="F02A"/>
      </w:r>
      <w:r>
        <w:t xml:space="preserve"> </w:t>
      </w:r>
      <w:proofErr w:type="spellStart"/>
      <w:r>
        <w:t>Doç</w:t>
      </w:r>
      <w:proofErr w:type="spellEnd"/>
      <w:r>
        <w:t xml:space="preserve">. Dr., </w:t>
      </w:r>
      <w:r>
        <w:rPr>
          <w:lang w:val="tr-TR"/>
        </w:rPr>
        <w:t>Trabzon Üniversitesi, Fatih Eğitim Fakültesi,</w:t>
      </w:r>
      <w:r w:rsidRPr="00EE128F">
        <w:rPr>
          <w:lang w:val="tr-TR"/>
        </w:rPr>
        <w:t xml:space="preserve"> </w:t>
      </w:r>
      <w:r>
        <w:t>0000-0003-4155-490X,</w:t>
      </w:r>
      <w:r>
        <w:rPr>
          <w:lang w:val="tr-TR"/>
        </w:rPr>
        <w:t xml:space="preserve"> </w:t>
      </w:r>
      <w:r w:rsidR="0024053A" w:rsidRPr="0024053A">
        <w:rPr>
          <w:lang w:val="tr-TR"/>
        </w:rPr>
        <w:t>nedimalev@</w:t>
      </w:r>
      <w:r w:rsidR="0024053A">
        <w:rPr>
          <w:lang w:val="tr-TR"/>
        </w:rPr>
        <w:t>trabzon</w:t>
      </w:r>
      <w:r w:rsidR="008D7373" w:rsidRPr="0024053A">
        <w:rPr>
          <w:lang w:val="tr-TR"/>
        </w:rPr>
        <w:t>.edu.tr</w:t>
      </w:r>
      <w:r w:rsidR="008D7373">
        <w:rPr>
          <w:lang w:val="tr-TR"/>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D7373" w:rsidRPr="005037A4" w14:paraId="60E972A7" w14:textId="77777777" w:rsidTr="00641886">
        <w:trPr>
          <w:trHeight w:val="387"/>
        </w:trPr>
        <w:tc>
          <w:tcPr>
            <w:tcW w:w="8715" w:type="dxa"/>
            <w:tcBorders>
              <w:top w:val="single" w:sz="4" w:space="0" w:color="auto"/>
              <w:left w:val="nil"/>
              <w:bottom w:val="single" w:sz="4" w:space="0" w:color="auto"/>
              <w:right w:val="nil"/>
            </w:tcBorders>
            <w:hideMark/>
          </w:tcPr>
          <w:p w14:paraId="0D8FCE49" w14:textId="31E93B15" w:rsidR="008D7373" w:rsidRPr="005037A4" w:rsidRDefault="008D7373" w:rsidP="00261083">
            <w:pPr>
              <w:pStyle w:val="DipnotMetni"/>
              <w:tabs>
                <w:tab w:val="left" w:pos="483"/>
              </w:tabs>
              <w:ind w:left="45"/>
              <w:rPr>
                <w:b/>
                <w:i/>
              </w:rPr>
            </w:pPr>
            <w:r w:rsidRPr="005037A4">
              <w:rPr>
                <w:b/>
                <w:i/>
              </w:rPr>
              <w:t>Gönderim</w:t>
            </w:r>
            <w:r>
              <w:rPr>
                <w:b/>
                <w:i/>
              </w:rPr>
              <w:t>:</w:t>
            </w:r>
            <w:r>
              <w:rPr>
                <w:i/>
              </w:rPr>
              <w:t>2</w:t>
            </w:r>
            <w:r w:rsidR="00D83C71">
              <w:rPr>
                <w:i/>
              </w:rPr>
              <w:t>5</w:t>
            </w:r>
            <w:r w:rsidRPr="005037A4">
              <w:rPr>
                <w:i/>
              </w:rPr>
              <w:t>.0</w:t>
            </w:r>
            <w:r w:rsidR="00D83C71">
              <w:rPr>
                <w:i/>
              </w:rPr>
              <w:t>9</w:t>
            </w:r>
            <w:r w:rsidRPr="005037A4">
              <w:rPr>
                <w:i/>
              </w:rPr>
              <w:t xml:space="preserve">.2018              </w:t>
            </w:r>
            <w:r w:rsidRPr="005037A4">
              <w:rPr>
                <w:b/>
                <w:i/>
              </w:rPr>
              <w:t>Kabul:</w:t>
            </w:r>
            <w:r w:rsidR="00261083">
              <w:rPr>
                <w:i/>
              </w:rPr>
              <w:t>12</w:t>
            </w:r>
            <w:r w:rsidRPr="005037A4">
              <w:rPr>
                <w:i/>
              </w:rPr>
              <w:t>.</w:t>
            </w:r>
            <w:r w:rsidR="00261083">
              <w:rPr>
                <w:i/>
              </w:rPr>
              <w:t>12</w:t>
            </w:r>
            <w:r w:rsidRPr="005037A4">
              <w:rPr>
                <w:i/>
              </w:rPr>
              <w:t xml:space="preserve">.2018                        </w:t>
            </w:r>
            <w:r w:rsidRPr="005037A4">
              <w:rPr>
                <w:b/>
                <w:i/>
              </w:rPr>
              <w:t>    Yayın:</w:t>
            </w:r>
            <w:r w:rsidRPr="005037A4">
              <w:rPr>
                <w:i/>
              </w:rPr>
              <w:t>15.03.2019</w:t>
            </w:r>
          </w:p>
        </w:tc>
      </w:tr>
    </w:tbl>
    <w:p w14:paraId="76E049FB" w14:textId="77777777" w:rsidR="008D7373" w:rsidRPr="005037A4" w:rsidRDefault="008D7373" w:rsidP="008D7373">
      <w:pPr>
        <w:pStyle w:val="DipnotMetni"/>
      </w:pPr>
    </w:p>
    <w:p w14:paraId="15830FCE" w14:textId="77777777" w:rsidR="008D7373" w:rsidRDefault="008D7373" w:rsidP="008D7373">
      <w:pPr>
        <w:pStyle w:val="AltBilgi"/>
      </w:pPr>
    </w:p>
    <w:p w14:paraId="153515B2" w14:textId="4A24BC05" w:rsidR="00F7687A" w:rsidRPr="00CC3AF2" w:rsidRDefault="00F7687A" w:rsidP="00F7687A">
      <w:pPr>
        <w:pStyle w:val="DipnotMetni"/>
        <w:ind w:firstLine="0"/>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4801" w14:textId="77777777" w:rsidR="00974177" w:rsidRDefault="009741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804D" w14:textId="1C288A62" w:rsidR="0071358B" w:rsidRDefault="0071358B" w:rsidP="0071358B">
    <w:pPr>
      <w:ind w:firstLine="0"/>
      <w:rPr>
        <w:rFonts w:ascii="Century" w:hAnsi="Century"/>
        <w:i/>
      </w:rPr>
    </w:pPr>
    <w:r w:rsidRPr="00A34B48">
      <w:rPr>
        <w:noProof/>
        <w:lang w:val="tr-TR" w:eastAsia="tr-TR"/>
      </w:rPr>
      <w:drawing>
        <wp:anchor distT="0" distB="0" distL="114300" distR="114300" simplePos="0" relativeHeight="251659264" behindDoc="1" locked="0" layoutInCell="1" allowOverlap="1" wp14:anchorId="272CF2F3" wp14:editId="02711A1D">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A34B48">
      <w:rPr>
        <w:i/>
        <w:sz w:val="18"/>
        <w:szCs w:val="18"/>
      </w:rPr>
      <w:t xml:space="preserve">YYÜ </w:t>
    </w:r>
    <w:proofErr w:type="spellStart"/>
    <w:r w:rsidRPr="00A34B48">
      <w:rPr>
        <w:i/>
        <w:sz w:val="18"/>
        <w:szCs w:val="18"/>
      </w:rPr>
      <w:t>Eğitim</w:t>
    </w:r>
    <w:proofErr w:type="spellEnd"/>
    <w:r w:rsidRPr="00A34B48">
      <w:rPr>
        <w:i/>
        <w:sz w:val="18"/>
        <w:szCs w:val="18"/>
      </w:rPr>
      <w:t xml:space="preserve"> </w:t>
    </w:r>
    <w:proofErr w:type="spellStart"/>
    <w:r w:rsidRPr="00A34B48">
      <w:rPr>
        <w:i/>
        <w:sz w:val="18"/>
        <w:szCs w:val="18"/>
      </w:rPr>
      <w:t>Fakültesi</w:t>
    </w:r>
    <w:proofErr w:type="spellEnd"/>
    <w:r w:rsidRPr="00A34B48">
      <w:rPr>
        <w:i/>
        <w:sz w:val="18"/>
        <w:szCs w:val="18"/>
      </w:rPr>
      <w:t xml:space="preserve"> </w:t>
    </w:r>
    <w:proofErr w:type="spellStart"/>
    <w:r w:rsidRPr="00A34B48">
      <w:rPr>
        <w:i/>
        <w:sz w:val="18"/>
        <w:szCs w:val="18"/>
      </w:rPr>
      <w:t>Dergisi</w:t>
    </w:r>
    <w:proofErr w:type="spellEnd"/>
    <w:r w:rsidRPr="00A34B48">
      <w:rPr>
        <w:i/>
        <w:sz w:val="18"/>
        <w:szCs w:val="18"/>
      </w:rPr>
      <w:t xml:space="preserve"> (YYU Journal of Education Faculty), 2019; 16(1):</w:t>
    </w:r>
    <w:r>
      <w:rPr>
        <w:i/>
        <w:sz w:val="18"/>
        <w:szCs w:val="18"/>
      </w:rPr>
      <w:t>1</w:t>
    </w:r>
    <w:r w:rsidR="00237EEA">
      <w:rPr>
        <w:i/>
        <w:sz w:val="18"/>
        <w:szCs w:val="18"/>
      </w:rPr>
      <w:t>28</w:t>
    </w:r>
    <w:r w:rsidRPr="00A34B48">
      <w:rPr>
        <w:i/>
        <w:sz w:val="18"/>
        <w:szCs w:val="18"/>
      </w:rPr>
      <w:t>-</w:t>
    </w:r>
    <w:r>
      <w:rPr>
        <w:i/>
        <w:sz w:val="18"/>
        <w:szCs w:val="18"/>
      </w:rPr>
      <w:t>1</w:t>
    </w:r>
    <w:r w:rsidR="00974177">
      <w:rPr>
        <w:i/>
        <w:sz w:val="18"/>
        <w:szCs w:val="18"/>
      </w:rPr>
      <w:t>4</w:t>
    </w:r>
    <w:r w:rsidR="00237EEA">
      <w:rPr>
        <w:i/>
        <w:sz w:val="18"/>
        <w:szCs w:val="18"/>
      </w:rPr>
      <w:t>6</w:t>
    </w:r>
    <w:bookmarkStart w:id="2" w:name="_GoBack"/>
    <w:bookmarkEnd w:id="2"/>
    <w:r w:rsidRPr="00A34B48">
      <w:rPr>
        <w:i/>
        <w:color w:val="0070C0"/>
        <w:sz w:val="18"/>
        <w:szCs w:val="18"/>
      </w:rPr>
      <w:t xml:space="preserve">, </w:t>
    </w:r>
    <w:hyperlink r:id="rId2" w:history="1">
      <w:r w:rsidRPr="00A34B48">
        <w:rPr>
          <w:rStyle w:val="Kpr"/>
          <w:color w:val="352CE6"/>
        </w:rPr>
        <w:t>http://efdergi.yyu.edu.tr</w:t>
      </w:r>
    </w:hyperlink>
    <w:r w:rsidRPr="00A34B48">
      <w:rPr>
        <w:color w:val="352CE6"/>
        <w:sz w:val="18"/>
        <w:szCs w:val="18"/>
        <w:u w:val="single"/>
      </w:rPr>
      <w:br/>
    </w:r>
    <w:hyperlink r:id="rId3" w:history="1">
      <w:r w:rsidR="00FE693A">
        <w:rPr>
          <w:rStyle w:val="Kpr"/>
        </w:rPr>
        <w:t>http://dx.doi.org/10.23891/efdyyu.2019.121</w:t>
      </w:r>
    </w:hyperlink>
    <w:r w:rsidRPr="00A34B48">
      <w:rPr>
        <w:color w:val="4472C4"/>
        <w:sz w:val="18"/>
        <w:szCs w:val="18"/>
      </w:rPr>
      <w:t xml:space="preserve">            </w:t>
    </w:r>
    <w:proofErr w:type="spellStart"/>
    <w:r w:rsidRPr="00A34B48">
      <w:rPr>
        <w:b/>
        <w:sz w:val="18"/>
        <w:szCs w:val="18"/>
      </w:rPr>
      <w:t>Araştırma</w:t>
    </w:r>
    <w:proofErr w:type="spellEnd"/>
    <w:r w:rsidRPr="00A34B48">
      <w:rPr>
        <w:b/>
        <w:sz w:val="18"/>
        <w:szCs w:val="18"/>
      </w:rPr>
      <w:t xml:space="preserve"> </w:t>
    </w:r>
    <w:proofErr w:type="spellStart"/>
    <w:r w:rsidRPr="00A34B48">
      <w:rPr>
        <w:b/>
        <w:sz w:val="18"/>
        <w:szCs w:val="18"/>
      </w:rPr>
      <w:t>Makalesi</w:t>
    </w:r>
    <w:proofErr w:type="spellEnd"/>
    <w:r w:rsidRPr="00A34B48">
      <w:rPr>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340B" w14:textId="77777777" w:rsidR="00974177" w:rsidRDefault="0097417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5A"/>
    <w:rsid w:val="00003916"/>
    <w:rsid w:val="00007DC3"/>
    <w:rsid w:val="00031A4F"/>
    <w:rsid w:val="000B7328"/>
    <w:rsid w:val="001043CE"/>
    <w:rsid w:val="00150123"/>
    <w:rsid w:val="00171D94"/>
    <w:rsid w:val="001B4F6F"/>
    <w:rsid w:val="001C1760"/>
    <w:rsid w:val="001C17E5"/>
    <w:rsid w:val="001F3C4D"/>
    <w:rsid w:val="002167C6"/>
    <w:rsid w:val="00237EEA"/>
    <w:rsid w:val="0024053A"/>
    <w:rsid w:val="00261083"/>
    <w:rsid w:val="002937A0"/>
    <w:rsid w:val="002C1A87"/>
    <w:rsid w:val="002C7339"/>
    <w:rsid w:val="002E5DDD"/>
    <w:rsid w:val="0030407D"/>
    <w:rsid w:val="003056AD"/>
    <w:rsid w:val="00340028"/>
    <w:rsid w:val="00352D85"/>
    <w:rsid w:val="00371942"/>
    <w:rsid w:val="003722FA"/>
    <w:rsid w:val="00382D1F"/>
    <w:rsid w:val="003A0189"/>
    <w:rsid w:val="003B375A"/>
    <w:rsid w:val="003B5458"/>
    <w:rsid w:val="003B7DDD"/>
    <w:rsid w:val="003C36D9"/>
    <w:rsid w:val="003E3ADB"/>
    <w:rsid w:val="00400BEC"/>
    <w:rsid w:val="0040324B"/>
    <w:rsid w:val="004125D9"/>
    <w:rsid w:val="004A217F"/>
    <w:rsid w:val="004F7473"/>
    <w:rsid w:val="005174BA"/>
    <w:rsid w:val="00533180"/>
    <w:rsid w:val="0055599B"/>
    <w:rsid w:val="00591082"/>
    <w:rsid w:val="00594B4E"/>
    <w:rsid w:val="005A0994"/>
    <w:rsid w:val="00601ABF"/>
    <w:rsid w:val="00643184"/>
    <w:rsid w:val="00644FF8"/>
    <w:rsid w:val="00661F7F"/>
    <w:rsid w:val="006674B9"/>
    <w:rsid w:val="0066771D"/>
    <w:rsid w:val="006A66A3"/>
    <w:rsid w:val="0071358B"/>
    <w:rsid w:val="00713825"/>
    <w:rsid w:val="00781193"/>
    <w:rsid w:val="007A6E36"/>
    <w:rsid w:val="007D28C8"/>
    <w:rsid w:val="00811DD3"/>
    <w:rsid w:val="00837D08"/>
    <w:rsid w:val="00891C70"/>
    <w:rsid w:val="008A75AC"/>
    <w:rsid w:val="008B4AB9"/>
    <w:rsid w:val="008C4C28"/>
    <w:rsid w:val="008D08F9"/>
    <w:rsid w:val="008D7373"/>
    <w:rsid w:val="00974177"/>
    <w:rsid w:val="00995F83"/>
    <w:rsid w:val="009F0E4C"/>
    <w:rsid w:val="00A1307C"/>
    <w:rsid w:val="00A26205"/>
    <w:rsid w:val="00A2727E"/>
    <w:rsid w:val="00A404B7"/>
    <w:rsid w:val="00A733C4"/>
    <w:rsid w:val="00A91D10"/>
    <w:rsid w:val="00AB4707"/>
    <w:rsid w:val="00AF127E"/>
    <w:rsid w:val="00AF506F"/>
    <w:rsid w:val="00B17879"/>
    <w:rsid w:val="00B24092"/>
    <w:rsid w:val="00B453C5"/>
    <w:rsid w:val="00B50542"/>
    <w:rsid w:val="00B70A79"/>
    <w:rsid w:val="00BB7A41"/>
    <w:rsid w:val="00BE3B9E"/>
    <w:rsid w:val="00C06BDE"/>
    <w:rsid w:val="00C31354"/>
    <w:rsid w:val="00C5073B"/>
    <w:rsid w:val="00C663AB"/>
    <w:rsid w:val="00C836CE"/>
    <w:rsid w:val="00C95EB5"/>
    <w:rsid w:val="00C96D18"/>
    <w:rsid w:val="00CC3AF2"/>
    <w:rsid w:val="00CC54C0"/>
    <w:rsid w:val="00D0085E"/>
    <w:rsid w:val="00D3514C"/>
    <w:rsid w:val="00D45AA4"/>
    <w:rsid w:val="00D52B09"/>
    <w:rsid w:val="00D83C71"/>
    <w:rsid w:val="00DE18D5"/>
    <w:rsid w:val="00E21A08"/>
    <w:rsid w:val="00E34A62"/>
    <w:rsid w:val="00E51681"/>
    <w:rsid w:val="00E625E3"/>
    <w:rsid w:val="00E73BEF"/>
    <w:rsid w:val="00E97638"/>
    <w:rsid w:val="00EE128F"/>
    <w:rsid w:val="00F36487"/>
    <w:rsid w:val="00F52AA0"/>
    <w:rsid w:val="00F662CB"/>
    <w:rsid w:val="00F7687A"/>
    <w:rsid w:val="00FA3D53"/>
    <w:rsid w:val="00FC15E3"/>
    <w:rsid w:val="00FE6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529A"/>
  <w15:docId w15:val="{1F8D6F02-5763-48FF-AAA7-9E00631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5A"/>
    <w:pPr>
      <w:spacing w:before="120" w:after="120" w:line="360" w:lineRule="auto"/>
      <w:ind w:firstLine="720"/>
      <w:jc w:val="both"/>
    </w:pPr>
    <w:rPr>
      <w:rFonts w:ascii="Times New Roman" w:eastAsia="ヒラギノ角ゴ Pro W3" w:hAnsi="Times New Roman" w:cs="Times New Roman"/>
      <w:color w:val="000000"/>
      <w:sz w:val="20"/>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next w:val="Normal"/>
    <w:qFormat/>
    <w:rsid w:val="003B375A"/>
    <w:pPr>
      <w:keepNext/>
      <w:spacing w:before="400" w:after="0" w:line="480" w:lineRule="auto"/>
      <w:jc w:val="center"/>
      <w:outlineLvl w:val="0"/>
    </w:pPr>
    <w:rPr>
      <w:rFonts w:ascii="Times New Roman Bold" w:eastAsia="ヒラギノ角ゴ Pro W3" w:hAnsi="Times New Roman Bold" w:cs="Times New Roman"/>
      <w:b/>
      <w:bCs/>
      <w:color w:val="000000"/>
      <w:kern w:val="32"/>
      <w:sz w:val="24"/>
      <w:szCs w:val="24"/>
      <w:lang w:val="en-US"/>
    </w:rPr>
  </w:style>
  <w:style w:type="paragraph" w:styleId="DipnotMetni">
    <w:name w:val="footnote text"/>
    <w:aliases w:val="Dipnot Metni Char Char Char"/>
    <w:basedOn w:val="Normal"/>
    <w:link w:val="DipnotMetniChar"/>
    <w:uiPriority w:val="99"/>
    <w:unhideWhenUsed/>
    <w:rsid w:val="00CC3AF2"/>
    <w:pPr>
      <w:spacing w:before="0" w:after="0" w:line="240" w:lineRule="auto"/>
    </w:pPr>
    <w:rPr>
      <w:szCs w:val="20"/>
    </w:rPr>
  </w:style>
  <w:style w:type="character" w:customStyle="1" w:styleId="DipnotMetniChar">
    <w:name w:val="Dipnot Metni Char"/>
    <w:aliases w:val="Dipnot Metni Char Char Char Char"/>
    <w:basedOn w:val="VarsaylanParagrafYazTipi"/>
    <w:link w:val="DipnotMetni"/>
    <w:uiPriority w:val="99"/>
    <w:rsid w:val="00CC3AF2"/>
    <w:rPr>
      <w:rFonts w:ascii="Times New Roman" w:eastAsia="ヒラギノ角ゴ Pro W3" w:hAnsi="Times New Roman" w:cs="Times New Roman"/>
      <w:color w:val="000000"/>
      <w:sz w:val="20"/>
      <w:szCs w:val="20"/>
      <w:lang w:val="en-US"/>
    </w:rPr>
  </w:style>
  <w:style w:type="character" w:styleId="DipnotBavurusu">
    <w:name w:val="footnote reference"/>
    <w:basedOn w:val="VarsaylanParagrafYazTipi"/>
    <w:uiPriority w:val="99"/>
    <w:semiHidden/>
    <w:unhideWhenUsed/>
    <w:rsid w:val="00CC3AF2"/>
    <w:rPr>
      <w:vertAlign w:val="superscript"/>
    </w:rPr>
  </w:style>
  <w:style w:type="paragraph" w:styleId="ListeParagraf">
    <w:name w:val="List Paragraph"/>
    <w:basedOn w:val="Normal"/>
    <w:uiPriority w:val="34"/>
    <w:qFormat/>
    <w:rsid w:val="00C663AB"/>
    <w:pPr>
      <w:spacing w:before="0" w:after="0" w:line="240" w:lineRule="auto"/>
      <w:ind w:left="708" w:firstLine="0"/>
      <w:jc w:val="left"/>
    </w:pPr>
    <w:rPr>
      <w:rFonts w:eastAsia="Calibri"/>
      <w:color w:val="auto"/>
      <w:sz w:val="24"/>
      <w:lang w:val="tr-TR"/>
    </w:rPr>
  </w:style>
  <w:style w:type="character" w:customStyle="1" w:styleId="orcid-id-https">
    <w:name w:val="orcid-id-https"/>
    <w:basedOn w:val="VarsaylanParagrafYazTipi"/>
    <w:rsid w:val="006A66A3"/>
  </w:style>
  <w:style w:type="character" w:styleId="AklamaBavurusu">
    <w:name w:val="annotation reference"/>
    <w:basedOn w:val="VarsaylanParagrafYazTipi"/>
    <w:uiPriority w:val="99"/>
    <w:semiHidden/>
    <w:unhideWhenUsed/>
    <w:rsid w:val="00171D94"/>
    <w:rPr>
      <w:sz w:val="16"/>
      <w:szCs w:val="16"/>
    </w:rPr>
  </w:style>
  <w:style w:type="paragraph" w:styleId="AklamaMetni">
    <w:name w:val="annotation text"/>
    <w:basedOn w:val="Normal"/>
    <w:link w:val="AklamaMetniChar"/>
    <w:uiPriority w:val="99"/>
    <w:semiHidden/>
    <w:unhideWhenUsed/>
    <w:rsid w:val="00171D94"/>
    <w:pPr>
      <w:spacing w:line="240" w:lineRule="auto"/>
    </w:pPr>
    <w:rPr>
      <w:szCs w:val="20"/>
    </w:rPr>
  </w:style>
  <w:style w:type="character" w:customStyle="1" w:styleId="AklamaMetniChar">
    <w:name w:val="Açıklama Metni Char"/>
    <w:basedOn w:val="VarsaylanParagrafYazTipi"/>
    <w:link w:val="AklamaMetni"/>
    <w:uiPriority w:val="99"/>
    <w:semiHidden/>
    <w:rsid w:val="00171D94"/>
    <w:rPr>
      <w:rFonts w:ascii="Times New Roman" w:eastAsia="ヒラギノ角ゴ Pro W3" w:hAnsi="Times New Roman" w:cs="Times New Roman"/>
      <w:color w:val="000000"/>
      <w:sz w:val="20"/>
      <w:szCs w:val="20"/>
      <w:lang w:val="en-US"/>
    </w:rPr>
  </w:style>
  <w:style w:type="paragraph" w:styleId="AklamaKonusu">
    <w:name w:val="annotation subject"/>
    <w:basedOn w:val="AklamaMetni"/>
    <w:next w:val="AklamaMetni"/>
    <w:link w:val="AklamaKonusuChar"/>
    <w:uiPriority w:val="99"/>
    <w:semiHidden/>
    <w:unhideWhenUsed/>
    <w:rsid w:val="00171D94"/>
    <w:rPr>
      <w:b/>
      <w:bCs/>
    </w:rPr>
  </w:style>
  <w:style w:type="character" w:customStyle="1" w:styleId="AklamaKonusuChar">
    <w:name w:val="Açıklama Konusu Char"/>
    <w:basedOn w:val="AklamaMetniChar"/>
    <w:link w:val="AklamaKonusu"/>
    <w:uiPriority w:val="99"/>
    <w:semiHidden/>
    <w:rsid w:val="00171D94"/>
    <w:rPr>
      <w:rFonts w:ascii="Times New Roman" w:eastAsia="ヒラギノ角ゴ Pro W3" w:hAnsi="Times New Roman" w:cs="Times New Roman"/>
      <w:b/>
      <w:bCs/>
      <w:color w:val="000000"/>
      <w:sz w:val="20"/>
      <w:szCs w:val="20"/>
      <w:lang w:val="en-US"/>
    </w:rPr>
  </w:style>
  <w:style w:type="paragraph" w:styleId="BalonMetni">
    <w:name w:val="Balloon Text"/>
    <w:basedOn w:val="Normal"/>
    <w:link w:val="BalonMetniChar"/>
    <w:uiPriority w:val="99"/>
    <w:semiHidden/>
    <w:unhideWhenUsed/>
    <w:rsid w:val="00171D94"/>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1D94"/>
    <w:rPr>
      <w:rFonts w:ascii="Segoe UI" w:eastAsia="ヒラギノ角ゴ Pro W3" w:hAnsi="Segoe UI" w:cs="Segoe UI"/>
      <w:color w:val="000000"/>
      <w:sz w:val="18"/>
      <w:szCs w:val="18"/>
      <w:lang w:val="en-US"/>
    </w:rPr>
  </w:style>
  <w:style w:type="paragraph" w:styleId="GvdeMetni">
    <w:name w:val="Body Text"/>
    <w:basedOn w:val="Normal"/>
    <w:link w:val="GvdeMetniChar"/>
    <w:semiHidden/>
    <w:unhideWhenUsed/>
    <w:rsid w:val="0040324B"/>
    <w:pPr>
      <w:spacing w:before="0" w:after="0" w:line="240" w:lineRule="auto"/>
      <w:ind w:firstLine="0"/>
    </w:pPr>
    <w:rPr>
      <w:rFonts w:eastAsia="Times New Roman"/>
      <w:b/>
      <w:bCs/>
      <w:iCs/>
      <w:color w:val="auto"/>
      <w:w w:val="90"/>
      <w:lang w:val="tr-TR" w:eastAsia="tr-TR"/>
    </w:rPr>
  </w:style>
  <w:style w:type="character" w:customStyle="1" w:styleId="GvdeMetniChar">
    <w:name w:val="Gövde Metni Char"/>
    <w:basedOn w:val="VarsaylanParagrafYazTipi"/>
    <w:link w:val="GvdeMetni"/>
    <w:semiHidden/>
    <w:rsid w:val="0040324B"/>
    <w:rPr>
      <w:rFonts w:ascii="Times New Roman" w:eastAsia="Times New Roman" w:hAnsi="Times New Roman" w:cs="Times New Roman"/>
      <w:b/>
      <w:bCs/>
      <w:iCs/>
      <w:w w:val="90"/>
      <w:sz w:val="20"/>
      <w:szCs w:val="24"/>
      <w:lang w:eastAsia="tr-TR"/>
    </w:rPr>
  </w:style>
  <w:style w:type="paragraph" w:styleId="stBilgi">
    <w:name w:val="header"/>
    <w:basedOn w:val="Normal"/>
    <w:link w:val="stBilgiChar"/>
    <w:uiPriority w:val="99"/>
    <w:unhideWhenUsed/>
    <w:rsid w:val="0071358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71358B"/>
    <w:rPr>
      <w:rFonts w:ascii="Times New Roman" w:eastAsia="ヒラギノ角ゴ Pro W3" w:hAnsi="Times New Roman" w:cs="Times New Roman"/>
      <w:color w:val="000000"/>
      <w:sz w:val="20"/>
      <w:szCs w:val="24"/>
      <w:lang w:val="en-US"/>
    </w:rPr>
  </w:style>
  <w:style w:type="paragraph" w:styleId="AltBilgi">
    <w:name w:val="footer"/>
    <w:basedOn w:val="Normal"/>
    <w:link w:val="AltBilgiChar"/>
    <w:uiPriority w:val="99"/>
    <w:unhideWhenUsed/>
    <w:rsid w:val="0071358B"/>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71358B"/>
    <w:rPr>
      <w:rFonts w:ascii="Times New Roman" w:eastAsia="ヒラギノ角ゴ Pro W3" w:hAnsi="Times New Roman" w:cs="Times New Roman"/>
      <w:color w:val="000000"/>
      <w:sz w:val="20"/>
      <w:szCs w:val="24"/>
      <w:lang w:val="en-US"/>
    </w:rPr>
  </w:style>
  <w:style w:type="character" w:styleId="Kpr">
    <w:name w:val="Hyperlink"/>
    <w:basedOn w:val="VarsaylanParagrafYazTipi"/>
    <w:uiPriority w:val="99"/>
    <w:unhideWhenUsed/>
    <w:rsid w:val="00713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4248">
      <w:bodyDiv w:val="1"/>
      <w:marLeft w:val="0"/>
      <w:marRight w:val="0"/>
      <w:marTop w:val="0"/>
      <w:marBottom w:val="0"/>
      <w:divBdr>
        <w:top w:val="none" w:sz="0" w:space="0" w:color="auto"/>
        <w:left w:val="none" w:sz="0" w:space="0" w:color="auto"/>
        <w:bottom w:val="none" w:sz="0" w:space="0" w:color="auto"/>
        <w:right w:val="none" w:sz="0" w:space="0" w:color="auto"/>
      </w:divBdr>
    </w:div>
    <w:div w:id="610404705">
      <w:bodyDiv w:val="1"/>
      <w:marLeft w:val="0"/>
      <w:marRight w:val="0"/>
      <w:marTop w:val="0"/>
      <w:marBottom w:val="0"/>
      <w:divBdr>
        <w:top w:val="none" w:sz="0" w:space="0" w:color="auto"/>
        <w:left w:val="none" w:sz="0" w:space="0" w:color="auto"/>
        <w:bottom w:val="none" w:sz="0" w:space="0" w:color="auto"/>
        <w:right w:val="none" w:sz="0" w:space="0" w:color="auto"/>
      </w:divBdr>
    </w:div>
    <w:div w:id="699859452">
      <w:bodyDiv w:val="1"/>
      <w:marLeft w:val="0"/>
      <w:marRight w:val="0"/>
      <w:marTop w:val="0"/>
      <w:marBottom w:val="0"/>
      <w:divBdr>
        <w:top w:val="none" w:sz="0" w:space="0" w:color="auto"/>
        <w:left w:val="none" w:sz="0" w:space="0" w:color="auto"/>
        <w:bottom w:val="none" w:sz="0" w:space="0" w:color="auto"/>
        <w:right w:val="none" w:sz="0" w:space="0" w:color="auto"/>
      </w:divBdr>
    </w:div>
    <w:div w:id="1174303502">
      <w:bodyDiv w:val="1"/>
      <w:marLeft w:val="0"/>
      <w:marRight w:val="0"/>
      <w:marTop w:val="0"/>
      <w:marBottom w:val="0"/>
      <w:divBdr>
        <w:top w:val="none" w:sz="0" w:space="0" w:color="auto"/>
        <w:left w:val="none" w:sz="0" w:space="0" w:color="auto"/>
        <w:bottom w:val="none" w:sz="0" w:space="0" w:color="auto"/>
        <w:right w:val="none" w:sz="0" w:space="0" w:color="auto"/>
      </w:divBdr>
    </w:div>
    <w:div w:id="1500579721">
      <w:bodyDiv w:val="1"/>
      <w:marLeft w:val="0"/>
      <w:marRight w:val="0"/>
      <w:marTop w:val="0"/>
      <w:marBottom w:val="0"/>
      <w:divBdr>
        <w:top w:val="none" w:sz="0" w:space="0" w:color="auto"/>
        <w:left w:val="none" w:sz="0" w:space="0" w:color="auto"/>
        <w:bottom w:val="none" w:sz="0" w:space="0" w:color="auto"/>
        <w:right w:val="none" w:sz="0" w:space="0" w:color="auto"/>
      </w:divBdr>
    </w:div>
    <w:div w:id="1711299424">
      <w:bodyDiv w:val="1"/>
      <w:marLeft w:val="0"/>
      <w:marRight w:val="0"/>
      <w:marTop w:val="0"/>
      <w:marBottom w:val="0"/>
      <w:divBdr>
        <w:top w:val="none" w:sz="0" w:space="0" w:color="auto"/>
        <w:left w:val="none" w:sz="0" w:space="0" w:color="auto"/>
        <w:bottom w:val="none" w:sz="0" w:space="0" w:color="auto"/>
        <w:right w:val="none" w:sz="0" w:space="0" w:color="auto"/>
      </w:divBdr>
    </w:div>
    <w:div w:id="18951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22E5-76C0-47B2-BA11-5F254037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5757</Words>
  <Characters>32820</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Nasip DEMİRKUŞ</cp:lastModifiedBy>
  <cp:revision>5</cp:revision>
  <dcterms:created xsi:type="dcterms:W3CDTF">2019-02-18T18:29:00Z</dcterms:created>
  <dcterms:modified xsi:type="dcterms:W3CDTF">2019-02-22T19:08:00Z</dcterms:modified>
</cp:coreProperties>
</file>