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F1937" w14:textId="77777777" w:rsidR="00A03BDE" w:rsidRPr="008C67A3" w:rsidRDefault="00A03BDE" w:rsidP="00C23EA3">
      <w:pPr>
        <w:spacing w:after="0" w:line="360" w:lineRule="auto"/>
        <w:jc w:val="center"/>
        <w:rPr>
          <w:rFonts w:ascii="Times New Roman" w:hAnsi="Times New Roman" w:cs="Times New Roman"/>
          <w:b/>
          <w:sz w:val="24"/>
          <w:szCs w:val="24"/>
        </w:rPr>
      </w:pPr>
      <w:r w:rsidRPr="008C67A3">
        <w:rPr>
          <w:rFonts w:ascii="Times New Roman" w:hAnsi="Times New Roman" w:cs="Times New Roman"/>
          <w:b/>
          <w:sz w:val="24"/>
          <w:szCs w:val="24"/>
        </w:rPr>
        <w:t>Lisansüstü Öğrenciler Arasında Yapılan Metin Tabanlı Çevrimiçi Akran Mentorluğun Sürdürülebilirliğini Etkileyen Unsurlar</w:t>
      </w:r>
    </w:p>
    <w:p w14:paraId="6BD71F41" w14:textId="77777777" w:rsidR="00A03BDE" w:rsidRPr="008C67A3" w:rsidRDefault="00A03BDE" w:rsidP="00C23EA3">
      <w:pPr>
        <w:spacing w:after="0" w:line="360" w:lineRule="auto"/>
        <w:jc w:val="center"/>
        <w:rPr>
          <w:rFonts w:ascii="Times New Roman" w:hAnsi="Times New Roman" w:cs="Times New Roman"/>
          <w:b/>
          <w:sz w:val="24"/>
          <w:szCs w:val="24"/>
        </w:rPr>
      </w:pPr>
    </w:p>
    <w:p w14:paraId="270DBC7A" w14:textId="77777777" w:rsidR="00E67544" w:rsidRDefault="00E67544">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461D83E2" w14:textId="3868C9AD" w:rsidR="001E677A" w:rsidRPr="008C67A3" w:rsidRDefault="00EA0009" w:rsidP="00C23EA3">
      <w:pPr>
        <w:spacing w:after="0" w:line="360" w:lineRule="auto"/>
        <w:jc w:val="both"/>
        <w:rPr>
          <w:rFonts w:ascii="Times New Roman" w:hAnsi="Times New Roman" w:cs="Times New Roman"/>
          <w:b/>
          <w:sz w:val="24"/>
          <w:szCs w:val="24"/>
          <w:highlight w:val="yellow"/>
        </w:rPr>
      </w:pPr>
      <w:bookmarkStart w:id="0" w:name="_GoBack"/>
      <w:bookmarkEnd w:id="0"/>
      <w:r w:rsidRPr="008C67A3">
        <w:rPr>
          <w:rFonts w:ascii="Times New Roman" w:hAnsi="Times New Roman" w:cs="Times New Roman"/>
          <w:b/>
          <w:sz w:val="24"/>
          <w:szCs w:val="24"/>
        </w:rPr>
        <w:lastRenderedPageBreak/>
        <w:t xml:space="preserve">Öz: </w:t>
      </w:r>
      <w:r w:rsidR="001E677A" w:rsidRPr="008C67A3">
        <w:rPr>
          <w:rFonts w:ascii="Times New Roman" w:hAnsi="Times New Roman" w:cs="Times New Roman"/>
          <w:sz w:val="24"/>
          <w:szCs w:val="24"/>
        </w:rPr>
        <w:t xml:space="preserve">Bu Katılımcı Eylem Araştırmasının amacı lisansüstü öğrenciler arasında yapılan metin tabanlı çevrimiçi akran mentorluğun sürdürülebilirliğini etkileyen unsurları incelemektir. Çalışmada üç hafta boyunca sadece metin tabanlı sohbet uygulamaları kullanılarak 13 lisansüstü öğrenci ve 1 öğretim üyesi ile çevrimiçi akran mentorluk programı yürütülmüştür. Veri kaynakları yansıma raporları, yansıma formları, odak grup görüşmeleri ve çevrimiçi sohbet kayıtlarıdır. Katılımcıların çevrimiçi akran mentorluğa devam edip etmedikleri konusunda bilgi almak için altı ay sonra tekrar veri toplanmıştır. Araştırmacılar tarafından birbirinden bağımsız bir şekilde yürütülen ve karşılaştırılan içerik analizi sonuçları tutarlı bulunmuştur. Çevrimiçi metin tabanlı akran mentorluk programının sürdürülebilirliğini etkileyen üç ana unsur mentorluk işlevleri, program organizasyonu ve mentor özellikleridir. Sürdürülebilirlik için akran mentorların akademik ve psikososyal açıdan karşılıklı destek vermesi, akranlar arası uyum sağlanması ve lisansüstü öğrencilerin akran mentorluk sürecini kendi aralarında düzenleyebilmeleri için giderek esnekleştirilen bir yapıda olması gereklidir. Ayrıca, mentorluk becerilerinin ve çevrimiçi akran mentorluğa karşı olumlu tutumların gelişebilmesi için lisansüstü öğrencilere ve öğretim üyelerine eğitim sağlanması şarttır.  </w:t>
      </w:r>
    </w:p>
    <w:p w14:paraId="5C75E4A4" w14:textId="60B5713F" w:rsidR="00A03BDE" w:rsidRPr="008C67A3" w:rsidRDefault="00A03BDE" w:rsidP="00C23EA3">
      <w:pPr>
        <w:spacing w:after="0" w:line="360" w:lineRule="auto"/>
        <w:ind w:firstLine="720"/>
        <w:jc w:val="both"/>
        <w:rPr>
          <w:rFonts w:ascii="Times New Roman" w:hAnsi="Times New Roman" w:cs="Times New Roman"/>
          <w:sz w:val="24"/>
          <w:szCs w:val="24"/>
        </w:rPr>
      </w:pPr>
      <w:r w:rsidRPr="008C67A3">
        <w:rPr>
          <w:rFonts w:ascii="Times New Roman" w:hAnsi="Times New Roman" w:cs="Times New Roman"/>
          <w:b/>
          <w:sz w:val="24"/>
          <w:szCs w:val="24"/>
        </w:rPr>
        <w:t xml:space="preserve">Anahtar Kelimeler: </w:t>
      </w:r>
      <w:r w:rsidRPr="008C67A3">
        <w:rPr>
          <w:rFonts w:ascii="Times New Roman" w:hAnsi="Times New Roman" w:cs="Times New Roman"/>
          <w:sz w:val="24"/>
          <w:szCs w:val="24"/>
        </w:rPr>
        <w:t xml:space="preserve">Lisansüstü eğitim, Çevrimiçi mentor, </w:t>
      </w:r>
      <w:r w:rsidR="000336BE">
        <w:rPr>
          <w:rFonts w:ascii="Times New Roman" w:hAnsi="Times New Roman" w:cs="Times New Roman"/>
          <w:sz w:val="24"/>
          <w:szCs w:val="24"/>
        </w:rPr>
        <w:t>Akran mentor, Sürdürülebilirlik</w:t>
      </w:r>
    </w:p>
    <w:p w14:paraId="31D15965" w14:textId="77777777" w:rsidR="006B0C08" w:rsidRPr="008C67A3" w:rsidRDefault="006B0C08" w:rsidP="00C23EA3">
      <w:pPr>
        <w:spacing w:after="0" w:line="360" w:lineRule="auto"/>
        <w:rPr>
          <w:rFonts w:ascii="Times New Roman" w:hAnsi="Times New Roman" w:cs="Times New Roman"/>
          <w:sz w:val="24"/>
          <w:szCs w:val="24"/>
        </w:rPr>
      </w:pPr>
      <w:r w:rsidRPr="008C67A3">
        <w:rPr>
          <w:rFonts w:ascii="Times New Roman" w:hAnsi="Times New Roman" w:cs="Times New Roman"/>
          <w:sz w:val="24"/>
          <w:szCs w:val="24"/>
        </w:rPr>
        <w:br w:type="page"/>
      </w:r>
    </w:p>
    <w:p w14:paraId="2E4645E6" w14:textId="77777777" w:rsidR="006B0C08" w:rsidRPr="00D75AF0" w:rsidRDefault="006B0C08" w:rsidP="00C23EA3">
      <w:pPr>
        <w:spacing w:after="0" w:line="360" w:lineRule="auto"/>
        <w:jc w:val="center"/>
        <w:rPr>
          <w:rFonts w:ascii="Times New Roman" w:hAnsi="Times New Roman" w:cs="Times New Roman"/>
          <w:b/>
          <w:sz w:val="24"/>
          <w:szCs w:val="24"/>
          <w:lang w:val="en-US"/>
        </w:rPr>
      </w:pPr>
      <w:r w:rsidRPr="00D75AF0">
        <w:rPr>
          <w:rFonts w:ascii="Times New Roman" w:hAnsi="Times New Roman" w:cs="Times New Roman"/>
          <w:b/>
          <w:sz w:val="24"/>
          <w:szCs w:val="24"/>
          <w:lang w:val="en-US"/>
        </w:rPr>
        <w:lastRenderedPageBreak/>
        <w:t>Factors Influencing the Sustainab</w:t>
      </w:r>
      <w:r w:rsidR="00130165" w:rsidRPr="00D75AF0">
        <w:rPr>
          <w:rFonts w:ascii="Times New Roman" w:hAnsi="Times New Roman" w:cs="Times New Roman"/>
          <w:b/>
          <w:sz w:val="24"/>
          <w:szCs w:val="24"/>
          <w:lang w:val="en-US"/>
        </w:rPr>
        <w:t xml:space="preserve">ility of Online Text-Based Peer </w:t>
      </w:r>
      <w:r w:rsidRPr="00D75AF0">
        <w:rPr>
          <w:rFonts w:ascii="Times New Roman" w:hAnsi="Times New Roman" w:cs="Times New Roman"/>
          <w:b/>
          <w:sz w:val="24"/>
          <w:szCs w:val="24"/>
          <w:lang w:val="en-US"/>
        </w:rPr>
        <w:t>Mentorship among Graduate Students</w:t>
      </w:r>
    </w:p>
    <w:p w14:paraId="695D6670" w14:textId="656DCEE2" w:rsidR="008C67A3" w:rsidRPr="00D75AF0" w:rsidRDefault="00511505" w:rsidP="00C23EA3">
      <w:pPr>
        <w:spacing w:after="0" w:line="360" w:lineRule="auto"/>
        <w:jc w:val="both"/>
        <w:rPr>
          <w:rFonts w:ascii="Times New Roman" w:hAnsi="Times New Roman" w:cs="Times New Roman"/>
          <w:sz w:val="24"/>
          <w:szCs w:val="24"/>
          <w:lang w:val="en-US"/>
        </w:rPr>
      </w:pPr>
      <w:r w:rsidRPr="00D75AF0">
        <w:rPr>
          <w:rFonts w:ascii="Times New Roman" w:hAnsi="Times New Roman" w:cs="Times New Roman"/>
          <w:b/>
          <w:sz w:val="24"/>
          <w:szCs w:val="24"/>
          <w:lang w:val="en-US"/>
        </w:rPr>
        <w:t>Abstract:</w:t>
      </w:r>
      <w:r w:rsidRPr="00D75AF0">
        <w:rPr>
          <w:rFonts w:ascii="Times New Roman" w:hAnsi="Times New Roman" w:cs="Times New Roman"/>
          <w:sz w:val="24"/>
          <w:szCs w:val="24"/>
          <w:lang w:val="en-US"/>
        </w:rPr>
        <w:t xml:space="preserve"> </w:t>
      </w:r>
      <w:r w:rsidR="008C67A3" w:rsidRPr="00D75AF0">
        <w:rPr>
          <w:rFonts w:ascii="Times New Roman" w:hAnsi="Times New Roman" w:cs="Times New Roman"/>
          <w:sz w:val="24"/>
          <w:szCs w:val="24"/>
          <w:lang w:val="en-US"/>
        </w:rPr>
        <w:t xml:space="preserve">The purpose of this study is to explore the factors influencing the sustainability of online text-based peer mentorship among graduate students. In this Participatory Action Research, a three-week online peer mentorship program was implemented with 13 graduate students and 1 faculty member using text-based chat applications. Data sources were reflection reports, reflection forms, focus group interviews, and chat session records. Data were collected again after six months to inquire about participants’ continuation to online peer mentorship. Content analysis was conducted independently by researchers and the results were consistent. Three main factors influence the sustainability of online text-based peer mentorship program were mentoring functions, program organization, and mentor characteristics. For sustainability, it is necessary for peer mentors to receive mutual academic and psychosocial support within a harmonious peer mentoring experience that gradually allows flexibility for peers to regulate the process by themselves. It is also vital to provide training to graduate students and faculty members to ensure the development of mentoring skills and positive attitudes for effective online peer mentorship experience. </w:t>
      </w:r>
    </w:p>
    <w:p w14:paraId="3169FA22" w14:textId="77C656B3" w:rsidR="00A03BDE" w:rsidRPr="00D75AF0" w:rsidRDefault="00A03BDE" w:rsidP="00C23EA3">
      <w:pPr>
        <w:spacing w:after="0" w:line="360" w:lineRule="auto"/>
        <w:ind w:firstLine="708"/>
        <w:jc w:val="both"/>
        <w:rPr>
          <w:rFonts w:ascii="Times New Roman" w:hAnsi="Times New Roman" w:cs="Times New Roman"/>
          <w:sz w:val="24"/>
          <w:szCs w:val="24"/>
          <w:lang w:val="en-US"/>
        </w:rPr>
      </w:pPr>
      <w:r w:rsidRPr="00D75AF0">
        <w:rPr>
          <w:rFonts w:ascii="Times New Roman" w:hAnsi="Times New Roman" w:cs="Times New Roman"/>
          <w:b/>
          <w:sz w:val="24"/>
          <w:szCs w:val="24"/>
          <w:lang w:val="en-US"/>
        </w:rPr>
        <w:t>Keywords:</w:t>
      </w:r>
      <w:r w:rsidRPr="00D75AF0">
        <w:rPr>
          <w:rFonts w:ascii="Times New Roman" w:hAnsi="Times New Roman" w:cs="Times New Roman"/>
          <w:sz w:val="24"/>
          <w:szCs w:val="24"/>
          <w:lang w:val="en-US"/>
        </w:rPr>
        <w:t xml:space="preserve">  Graduate education, Online mentor, Peer mentor, Sustainability</w:t>
      </w:r>
    </w:p>
    <w:p w14:paraId="49ADBB20" w14:textId="77777777" w:rsidR="00DC6445" w:rsidRPr="008C67A3" w:rsidRDefault="00DC6445" w:rsidP="00C23EA3">
      <w:pPr>
        <w:spacing w:after="0" w:line="360" w:lineRule="auto"/>
        <w:rPr>
          <w:rFonts w:ascii="Times New Roman" w:hAnsi="Times New Roman" w:cs="Times New Roman"/>
          <w:b/>
          <w:sz w:val="24"/>
          <w:szCs w:val="24"/>
        </w:rPr>
      </w:pPr>
      <w:r w:rsidRPr="008C67A3">
        <w:rPr>
          <w:rFonts w:ascii="Times New Roman" w:hAnsi="Times New Roman" w:cs="Times New Roman"/>
          <w:b/>
          <w:sz w:val="24"/>
          <w:szCs w:val="24"/>
        </w:rPr>
        <w:br w:type="page"/>
      </w:r>
    </w:p>
    <w:p w14:paraId="28F08D1F" w14:textId="77777777" w:rsidR="00A03BDE" w:rsidRPr="008C67A3" w:rsidRDefault="00A03BDE" w:rsidP="00C23EA3">
      <w:pPr>
        <w:spacing w:after="0" w:line="360" w:lineRule="auto"/>
        <w:jc w:val="center"/>
        <w:rPr>
          <w:rFonts w:ascii="Times New Roman" w:hAnsi="Times New Roman" w:cs="Times New Roman"/>
          <w:b/>
          <w:sz w:val="24"/>
          <w:szCs w:val="24"/>
        </w:rPr>
      </w:pPr>
      <w:r w:rsidRPr="008C67A3">
        <w:rPr>
          <w:rFonts w:ascii="Times New Roman" w:hAnsi="Times New Roman" w:cs="Times New Roman"/>
          <w:b/>
          <w:sz w:val="24"/>
          <w:szCs w:val="24"/>
        </w:rPr>
        <w:lastRenderedPageBreak/>
        <w:t>Giriş</w:t>
      </w:r>
    </w:p>
    <w:p w14:paraId="2F62B794" w14:textId="2CDF066F"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Lisansüstü eğitimde, öğrenci başarısızlığı, atılmalar ve bırakmalar üniversiteler ve öğrenciler açısından önemli kayıplara sebep olmaktadır. Örneğin ABD’de doktora öğrenci kayıpları %40-%60 arasında değişmekte, çevrimiçi doktora programlarında ise bu oran %10-%20 artmaktadır </w:t>
      </w:r>
      <w:r w:rsidR="00AC59A3" w:rsidRPr="008C67A3">
        <w:rPr>
          <w:rFonts w:ascii="Times New Roman" w:hAnsi="Times New Roman" w:cs="Times New Roman"/>
          <w:noProof/>
          <w:sz w:val="24"/>
          <w:szCs w:val="24"/>
        </w:rPr>
        <w:t>(Rockinson-Szapkiw, Spaulding ve</w:t>
      </w:r>
      <w:r w:rsidRPr="008C67A3">
        <w:rPr>
          <w:rFonts w:ascii="Times New Roman" w:hAnsi="Times New Roman" w:cs="Times New Roman"/>
          <w:noProof/>
          <w:sz w:val="24"/>
          <w:szCs w:val="24"/>
        </w:rPr>
        <w:t xml:space="preserve"> Spaulding, 2016)</w:t>
      </w:r>
      <w:r w:rsidRPr="008C67A3">
        <w:rPr>
          <w:rFonts w:ascii="Times New Roman" w:hAnsi="Times New Roman" w:cs="Times New Roman"/>
          <w:sz w:val="24"/>
          <w:szCs w:val="24"/>
        </w:rPr>
        <w:t xml:space="preserve">. Öğrenci kaybını azaltmak için yurtdışında alınan önlemler arasında mentorluk ve danışmanlık önemli </w:t>
      </w:r>
      <w:r w:rsidR="008258B3">
        <w:rPr>
          <w:rFonts w:ascii="Times New Roman" w:hAnsi="Times New Roman" w:cs="Times New Roman"/>
          <w:sz w:val="24"/>
          <w:szCs w:val="24"/>
        </w:rPr>
        <w:t xml:space="preserve">bir </w:t>
      </w:r>
      <w:r w:rsidRPr="008C67A3">
        <w:rPr>
          <w:rFonts w:ascii="Times New Roman" w:hAnsi="Times New Roman" w:cs="Times New Roman"/>
          <w:sz w:val="24"/>
          <w:szCs w:val="24"/>
        </w:rPr>
        <w:t xml:space="preserve">yer tutmaktadır. Bu kapsamda üniversitelerin, lisansüstü öğrencilere ve öğretim üyelerine mentorluk konusunda bilgi, kaynak ve eğitim sağlaması önerilmekte, ayrıca öğretim üyelerinin öğrenciler ile düzenli görüşmeler yapması ve tüm öğrencilerin mutlaka bir akran-mentoru olması gerekliliği vurgulanmaktadır </w:t>
      </w:r>
      <w:r w:rsidRPr="008C67A3">
        <w:rPr>
          <w:rFonts w:ascii="Times New Roman" w:hAnsi="Times New Roman" w:cs="Times New Roman"/>
          <w:noProof/>
          <w:sz w:val="24"/>
          <w:szCs w:val="24"/>
        </w:rPr>
        <w:t>(Sowel, Zhang, Bell</w:t>
      </w:r>
      <w:r w:rsidR="00AC59A3" w:rsidRPr="008C67A3">
        <w:rPr>
          <w:rFonts w:ascii="Times New Roman" w:hAnsi="Times New Roman" w:cs="Times New Roman"/>
          <w:noProof/>
          <w:sz w:val="24"/>
          <w:szCs w:val="24"/>
        </w:rPr>
        <w:t xml:space="preserve"> ve</w:t>
      </w:r>
      <w:r w:rsidRPr="008C67A3">
        <w:rPr>
          <w:rFonts w:ascii="Times New Roman" w:hAnsi="Times New Roman" w:cs="Times New Roman"/>
          <w:noProof/>
          <w:sz w:val="24"/>
          <w:szCs w:val="24"/>
        </w:rPr>
        <w:t xml:space="preserve"> Kirby, 2010)</w:t>
      </w:r>
      <w:r w:rsidRPr="008C67A3">
        <w:rPr>
          <w:rFonts w:ascii="Times New Roman" w:hAnsi="Times New Roman" w:cs="Times New Roman"/>
          <w:sz w:val="24"/>
          <w:szCs w:val="24"/>
        </w:rPr>
        <w:t xml:space="preserve">. Her ne kadar öğretim üyeleri tarafından verilen danışmanlık ve yönlendirme faydalı olsa da böyle bir imkânın bulunmadığı, yetersiz olduğu veya daha rahat iletişim kurabilecekleri ek bir yardıma ihtiyaç duydukları durumlarda, akran mentorluk lisansüstü öğrenciler için oldukça önemli bir destek mekanizması teşkil etmektedir. </w:t>
      </w:r>
    </w:p>
    <w:p w14:paraId="79297005" w14:textId="3A7B159D"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Mentor kavramı koruyucu ve öğretici bir figür olarak Yunan mitolojisine kadar uzanır </w:t>
      </w:r>
      <w:r w:rsidRPr="008C67A3">
        <w:rPr>
          <w:rFonts w:ascii="Times New Roman" w:hAnsi="Times New Roman" w:cs="Times New Roman"/>
          <w:noProof/>
          <w:sz w:val="24"/>
          <w:szCs w:val="24"/>
        </w:rPr>
        <w:t>(Rogers, 2008)</w:t>
      </w:r>
      <w:r w:rsidRPr="008C67A3">
        <w:rPr>
          <w:rFonts w:ascii="Times New Roman" w:hAnsi="Times New Roman" w:cs="Times New Roman"/>
          <w:sz w:val="24"/>
          <w:szCs w:val="24"/>
        </w:rPr>
        <w:t xml:space="preserve">. Kavramın tanımı konusunda oldukça farklı görüşler olsa da </w:t>
      </w:r>
      <w:r w:rsidRPr="008C67A3">
        <w:rPr>
          <w:rFonts w:ascii="Times New Roman" w:hAnsi="Times New Roman" w:cs="Times New Roman"/>
          <w:noProof/>
          <w:sz w:val="24"/>
          <w:szCs w:val="24"/>
        </w:rPr>
        <w:t>(Haggard, Dougherty, Turban</w:t>
      </w:r>
      <w:r w:rsidR="007E4CDF" w:rsidRPr="008C67A3">
        <w:rPr>
          <w:rFonts w:ascii="Times New Roman" w:hAnsi="Times New Roman" w:cs="Times New Roman"/>
          <w:noProof/>
          <w:sz w:val="24"/>
          <w:szCs w:val="24"/>
        </w:rPr>
        <w:t xml:space="preserve"> ve</w:t>
      </w:r>
      <w:r w:rsidRPr="008C67A3">
        <w:rPr>
          <w:rFonts w:ascii="Times New Roman" w:hAnsi="Times New Roman" w:cs="Times New Roman"/>
          <w:noProof/>
          <w:sz w:val="24"/>
          <w:szCs w:val="24"/>
        </w:rPr>
        <w:t xml:space="preserve"> Wilbanks, 2011)</w:t>
      </w:r>
      <w:r w:rsidRPr="008C67A3">
        <w:rPr>
          <w:rFonts w:ascii="Times New Roman" w:hAnsi="Times New Roman" w:cs="Times New Roman"/>
          <w:sz w:val="24"/>
          <w:szCs w:val="24"/>
        </w:rPr>
        <w:t xml:space="preserve">, mentor daha bilgili, deneyimli, profesyonel kimliği oluşturma, kariyer becerilerini kazandırma, en etkili yolları gösterme ve özgüven sağlama açısından yönlendirici bir bireydir </w:t>
      </w:r>
      <w:r w:rsidRPr="008C67A3">
        <w:rPr>
          <w:rFonts w:ascii="Times New Roman" w:hAnsi="Times New Roman" w:cs="Times New Roman"/>
          <w:noProof/>
          <w:sz w:val="24"/>
          <w:szCs w:val="24"/>
        </w:rPr>
        <w:t>(Rogers, 2008)</w:t>
      </w:r>
      <w:r w:rsidR="001847F2" w:rsidRPr="008C67A3">
        <w:rPr>
          <w:rFonts w:ascii="Times New Roman" w:hAnsi="Times New Roman" w:cs="Times New Roman"/>
          <w:sz w:val="24"/>
          <w:szCs w:val="24"/>
        </w:rPr>
        <w:t xml:space="preserve">. </w:t>
      </w:r>
      <w:r w:rsidR="001847F2" w:rsidRPr="008C67A3">
        <w:rPr>
          <w:rFonts w:ascii="Times New Roman" w:hAnsi="Times New Roman" w:cs="Times New Roman"/>
          <w:i/>
          <w:sz w:val="24"/>
          <w:szCs w:val="24"/>
        </w:rPr>
        <w:t>Koçluk</w:t>
      </w:r>
      <w:r w:rsidRPr="008C67A3">
        <w:rPr>
          <w:rFonts w:ascii="Times New Roman" w:hAnsi="Times New Roman" w:cs="Times New Roman"/>
          <w:sz w:val="24"/>
          <w:szCs w:val="24"/>
        </w:rPr>
        <w:t xml:space="preserve"> genelde kısa süreli, akademik gelişim veya iş performansını artırmak gibi belli bir amacı gerçekleştirmeye yönelik olup, çıraklık sisteminden doğmaktadır </w:t>
      </w:r>
      <w:r w:rsidRPr="008C67A3">
        <w:rPr>
          <w:rFonts w:ascii="Times New Roman" w:hAnsi="Times New Roman" w:cs="Times New Roman"/>
          <w:noProof/>
          <w:sz w:val="24"/>
          <w:szCs w:val="24"/>
        </w:rPr>
        <w:t>(Carnell, MacDonald</w:t>
      </w:r>
      <w:r w:rsidR="007E4CDF" w:rsidRPr="008C67A3">
        <w:rPr>
          <w:rFonts w:ascii="Times New Roman" w:hAnsi="Times New Roman" w:cs="Times New Roman"/>
          <w:noProof/>
          <w:sz w:val="24"/>
          <w:szCs w:val="24"/>
        </w:rPr>
        <w:t xml:space="preserve"> ve</w:t>
      </w:r>
      <w:r w:rsidRPr="008C67A3">
        <w:rPr>
          <w:rFonts w:ascii="Times New Roman" w:hAnsi="Times New Roman" w:cs="Times New Roman"/>
          <w:noProof/>
          <w:sz w:val="24"/>
          <w:szCs w:val="24"/>
        </w:rPr>
        <w:t xml:space="preserve"> Askew, 2006)</w:t>
      </w:r>
      <w:r w:rsidR="001847F2" w:rsidRPr="008C67A3">
        <w:rPr>
          <w:rFonts w:ascii="Times New Roman" w:hAnsi="Times New Roman" w:cs="Times New Roman"/>
          <w:sz w:val="24"/>
          <w:szCs w:val="24"/>
        </w:rPr>
        <w:t xml:space="preserve">. </w:t>
      </w:r>
      <w:r w:rsidR="001847F2" w:rsidRPr="008C67A3">
        <w:rPr>
          <w:rFonts w:ascii="Times New Roman" w:hAnsi="Times New Roman" w:cs="Times New Roman"/>
          <w:i/>
          <w:sz w:val="24"/>
          <w:szCs w:val="24"/>
        </w:rPr>
        <w:t>Mentorluk</w:t>
      </w:r>
      <w:r w:rsidRPr="008C67A3">
        <w:rPr>
          <w:rFonts w:ascii="Times New Roman" w:hAnsi="Times New Roman" w:cs="Times New Roman"/>
          <w:i/>
          <w:sz w:val="24"/>
          <w:szCs w:val="24"/>
        </w:rPr>
        <w:t xml:space="preserve"> </w:t>
      </w:r>
      <w:r w:rsidRPr="008C67A3">
        <w:rPr>
          <w:rFonts w:ascii="Times New Roman" w:hAnsi="Times New Roman" w:cs="Times New Roman"/>
          <w:sz w:val="24"/>
          <w:szCs w:val="24"/>
        </w:rPr>
        <w:t xml:space="preserve">ise uzun süreli ve daha kapsamlı bir destek sunmaktadır </w:t>
      </w:r>
      <w:r w:rsidRPr="008C67A3">
        <w:rPr>
          <w:rFonts w:ascii="Times New Roman" w:hAnsi="Times New Roman" w:cs="Times New Roman"/>
          <w:noProof/>
          <w:sz w:val="24"/>
          <w:szCs w:val="24"/>
        </w:rPr>
        <w:t>(Andreanoff, 2016)</w:t>
      </w:r>
      <w:r w:rsidRPr="008C67A3">
        <w:rPr>
          <w:rFonts w:ascii="Times New Roman" w:hAnsi="Times New Roman" w:cs="Times New Roman"/>
          <w:sz w:val="24"/>
          <w:szCs w:val="24"/>
        </w:rPr>
        <w:t xml:space="preserve">. Mentorluğun işlevleri arasında, kariyer gelişimi için gerekli koçluk, koruma ve sponsorluk gibi desteklerin yanı sıra, rehberlik, rol model olma ve arkadaşlık gibi psikososyal işlevler de bulunmaktadır </w:t>
      </w:r>
      <w:r w:rsidRPr="008C67A3">
        <w:rPr>
          <w:rFonts w:ascii="Times New Roman" w:hAnsi="Times New Roman" w:cs="Times New Roman"/>
          <w:noProof/>
          <w:sz w:val="24"/>
          <w:szCs w:val="24"/>
        </w:rPr>
        <w:t>(Kram, 1983)</w:t>
      </w:r>
      <w:r w:rsidRPr="008C67A3">
        <w:rPr>
          <w:rFonts w:ascii="Times New Roman" w:hAnsi="Times New Roman" w:cs="Times New Roman"/>
          <w:sz w:val="24"/>
          <w:szCs w:val="24"/>
        </w:rPr>
        <w:t xml:space="preserve">. Mentorluk çeşitlerinden bazıları akademik mentor, araştırma mentoru, akran mentor ve kariyer gelişim mentorudur </w:t>
      </w:r>
      <w:r w:rsidRPr="008C67A3">
        <w:rPr>
          <w:rFonts w:ascii="Times New Roman" w:hAnsi="Times New Roman" w:cs="Times New Roman"/>
          <w:noProof/>
          <w:sz w:val="24"/>
          <w:szCs w:val="24"/>
        </w:rPr>
        <w:t xml:space="preserve">(Wright-Harp </w:t>
      </w:r>
      <w:r w:rsidR="00E913A0"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Cole, 2008)</w:t>
      </w:r>
      <w:r w:rsidRPr="008C67A3">
        <w:rPr>
          <w:rFonts w:ascii="Times New Roman" w:hAnsi="Times New Roman" w:cs="Times New Roman"/>
          <w:sz w:val="24"/>
          <w:szCs w:val="24"/>
        </w:rPr>
        <w:t>. Mentorluğun, yarar sağlama, zarar vermeme, mentorluk alan kişinin özerkliğine saygı gösterme, gizlilik, başkalarına karşı adalet, sadakat ve ilgi gösterme olmak üzere yedi gerekliliği vardır ve hiyerarşik güç farkı arttığında mentorun iş yükü kadar ahlaki yükümlü</w:t>
      </w:r>
      <w:r w:rsidR="00C87C36">
        <w:rPr>
          <w:rFonts w:ascii="Times New Roman" w:hAnsi="Times New Roman" w:cs="Times New Roman"/>
          <w:sz w:val="24"/>
          <w:szCs w:val="24"/>
        </w:rPr>
        <w:t>lü</w:t>
      </w:r>
      <w:r w:rsidRPr="008C67A3">
        <w:rPr>
          <w:rFonts w:ascii="Times New Roman" w:hAnsi="Times New Roman" w:cs="Times New Roman"/>
          <w:sz w:val="24"/>
          <w:szCs w:val="24"/>
        </w:rPr>
        <w:t xml:space="preserve">kleri </w:t>
      </w:r>
      <w:r w:rsidR="00BD42D9">
        <w:rPr>
          <w:rFonts w:ascii="Times New Roman" w:hAnsi="Times New Roman" w:cs="Times New Roman"/>
          <w:sz w:val="24"/>
          <w:szCs w:val="24"/>
        </w:rPr>
        <w:t xml:space="preserve">de </w:t>
      </w:r>
      <w:r w:rsidRPr="008C67A3">
        <w:rPr>
          <w:rFonts w:ascii="Times New Roman" w:hAnsi="Times New Roman" w:cs="Times New Roman"/>
          <w:sz w:val="24"/>
          <w:szCs w:val="24"/>
        </w:rPr>
        <w:t xml:space="preserve">daha zorlayıcı ve katı hale gelir </w:t>
      </w:r>
      <w:r w:rsidRPr="008C67A3">
        <w:rPr>
          <w:rFonts w:ascii="Times New Roman" w:hAnsi="Times New Roman" w:cs="Times New Roman"/>
          <w:noProof/>
          <w:sz w:val="24"/>
          <w:szCs w:val="24"/>
        </w:rPr>
        <w:t xml:space="preserve">(Moberg </w:t>
      </w:r>
      <w:r w:rsidR="00E913A0"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Velasquez, 2004)</w:t>
      </w:r>
      <w:r w:rsidRPr="008C67A3">
        <w:rPr>
          <w:rFonts w:ascii="Times New Roman" w:hAnsi="Times New Roman" w:cs="Times New Roman"/>
          <w:sz w:val="24"/>
          <w:szCs w:val="24"/>
        </w:rPr>
        <w:t>.</w:t>
      </w:r>
    </w:p>
    <w:p w14:paraId="45BB660E" w14:textId="649D778D"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Mentorluk, hiyerarşik güç ilişkisinin varlığı açısından çeşitlilik gösterebilir. Ancak Freire’e </w:t>
      </w:r>
      <w:r w:rsidRPr="008C67A3">
        <w:rPr>
          <w:rFonts w:ascii="Times New Roman" w:hAnsi="Times New Roman" w:cs="Times New Roman"/>
          <w:noProof/>
          <w:sz w:val="24"/>
          <w:szCs w:val="24"/>
        </w:rPr>
        <w:t>(1997)</w:t>
      </w:r>
      <w:r w:rsidRPr="008C67A3">
        <w:rPr>
          <w:rFonts w:ascii="Times New Roman" w:hAnsi="Times New Roman" w:cs="Times New Roman"/>
          <w:sz w:val="24"/>
          <w:szCs w:val="24"/>
        </w:rPr>
        <w:t xml:space="preserve"> göre mentorun işlevi mentorluk alan kişinin öz</w:t>
      </w:r>
      <w:r w:rsidR="006D6138">
        <w:rPr>
          <w:rFonts w:ascii="Times New Roman" w:hAnsi="Times New Roman" w:cs="Times New Roman"/>
          <w:sz w:val="24"/>
          <w:szCs w:val="24"/>
        </w:rPr>
        <w:t>g</w:t>
      </w:r>
      <w:r w:rsidRPr="008C67A3">
        <w:rPr>
          <w:rFonts w:ascii="Times New Roman" w:hAnsi="Times New Roman" w:cs="Times New Roman"/>
          <w:sz w:val="24"/>
          <w:szCs w:val="24"/>
        </w:rPr>
        <w:t xml:space="preserve">ürlüğünü sınırlamak, onu kendisi için çalıştırmak veya kendine benzetmek değildir. Tam tersine mentor, mentorluk verdiği kişinin özerkliğini, özgürlüğünü ve gelişimini destekler. Bu açıdan, akran mentorluk, </w:t>
      </w:r>
      <w:r w:rsidRPr="008C67A3">
        <w:rPr>
          <w:rFonts w:ascii="Times New Roman" w:hAnsi="Times New Roman" w:cs="Times New Roman"/>
          <w:sz w:val="24"/>
          <w:szCs w:val="24"/>
        </w:rPr>
        <w:lastRenderedPageBreak/>
        <w:t>hiyerarşik güç ilişkisi içinde bulunulan bir mentorluk programı ile karşılaştırı</w:t>
      </w:r>
      <w:r w:rsidR="00155682">
        <w:rPr>
          <w:rFonts w:ascii="Times New Roman" w:hAnsi="Times New Roman" w:cs="Times New Roman"/>
          <w:sz w:val="24"/>
          <w:szCs w:val="24"/>
        </w:rPr>
        <w:t>ldığında, daha karşılıklı olan,</w:t>
      </w:r>
      <w:r w:rsidRPr="008C67A3">
        <w:rPr>
          <w:rFonts w:ascii="Times New Roman" w:hAnsi="Times New Roman" w:cs="Times New Roman"/>
          <w:sz w:val="24"/>
          <w:szCs w:val="24"/>
        </w:rPr>
        <w:t xml:space="preserve"> sağladığı eşitlik duygusu ile farklı düze</w:t>
      </w:r>
      <w:r w:rsidR="00155682">
        <w:rPr>
          <w:rFonts w:ascii="Times New Roman" w:hAnsi="Times New Roman" w:cs="Times New Roman"/>
          <w:sz w:val="24"/>
          <w:szCs w:val="24"/>
        </w:rPr>
        <w:t>y ve açılardan destek sağlayan</w:t>
      </w:r>
      <w:r w:rsidRPr="008C67A3">
        <w:rPr>
          <w:rFonts w:ascii="Times New Roman" w:hAnsi="Times New Roman" w:cs="Times New Roman"/>
          <w:sz w:val="24"/>
          <w:szCs w:val="24"/>
        </w:rPr>
        <w:t xml:space="preserve"> ve daha ulaşılabilir ve uzun süreli bir alternatif olarak görülmektedir </w:t>
      </w:r>
      <w:r w:rsidRPr="008C67A3">
        <w:rPr>
          <w:rFonts w:ascii="Times New Roman" w:hAnsi="Times New Roman" w:cs="Times New Roman"/>
          <w:noProof/>
          <w:sz w:val="24"/>
          <w:szCs w:val="24"/>
        </w:rPr>
        <w:t xml:space="preserve">(Kram, 1983; Kram </w:t>
      </w:r>
      <w:r w:rsidR="00E913A0"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Isabella, 1985)</w:t>
      </w:r>
      <w:r w:rsidRPr="008C67A3">
        <w:rPr>
          <w:rFonts w:ascii="Times New Roman" w:hAnsi="Times New Roman" w:cs="Times New Roman"/>
          <w:sz w:val="24"/>
          <w:szCs w:val="24"/>
        </w:rPr>
        <w:t xml:space="preserve">. Örneğin, mentorluk yapan öğretim üyeleri, lisansüstü öğrencilere psikososyal destekten çok, akademik bilgi ve beceri kazandırırken, akran mentorlukta her iki destek de eşit oranda sağlanabilmekte </w:t>
      </w:r>
      <w:r w:rsidRPr="008C67A3">
        <w:rPr>
          <w:rFonts w:ascii="Times New Roman" w:hAnsi="Times New Roman" w:cs="Times New Roman"/>
          <w:noProof/>
          <w:sz w:val="24"/>
          <w:szCs w:val="24"/>
        </w:rPr>
        <w:t>(Jacobs, Doyle</w:t>
      </w:r>
      <w:r w:rsidR="007E4CDF" w:rsidRPr="008C67A3">
        <w:rPr>
          <w:rFonts w:ascii="Times New Roman" w:hAnsi="Times New Roman" w:cs="Times New Roman"/>
          <w:noProof/>
          <w:sz w:val="24"/>
          <w:szCs w:val="24"/>
        </w:rPr>
        <w:t xml:space="preserve"> ve</w:t>
      </w:r>
      <w:r w:rsidRPr="008C67A3">
        <w:rPr>
          <w:rFonts w:ascii="Times New Roman" w:hAnsi="Times New Roman" w:cs="Times New Roman"/>
          <w:noProof/>
          <w:sz w:val="24"/>
          <w:szCs w:val="24"/>
        </w:rPr>
        <w:t xml:space="preserve"> Ryan, 2015)</w:t>
      </w:r>
      <w:r w:rsidRPr="008C67A3">
        <w:rPr>
          <w:rFonts w:ascii="Times New Roman" w:hAnsi="Times New Roman" w:cs="Times New Roman"/>
          <w:sz w:val="24"/>
          <w:szCs w:val="24"/>
        </w:rPr>
        <w:t xml:space="preserve"> veya psikososyal destek daha fazla sağlanmaktadır </w:t>
      </w:r>
      <w:r w:rsidRPr="008C67A3">
        <w:rPr>
          <w:rFonts w:ascii="Times New Roman" w:hAnsi="Times New Roman" w:cs="Times New Roman"/>
          <w:noProof/>
          <w:sz w:val="24"/>
          <w:szCs w:val="24"/>
        </w:rPr>
        <w:t xml:space="preserve">(Grant-Vallone </w:t>
      </w:r>
      <w:r w:rsidR="00E913A0"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Ensher, 2000)</w:t>
      </w:r>
      <w:r w:rsidRPr="008C67A3">
        <w:rPr>
          <w:rFonts w:ascii="Times New Roman" w:hAnsi="Times New Roman" w:cs="Times New Roman"/>
          <w:sz w:val="24"/>
          <w:szCs w:val="24"/>
        </w:rPr>
        <w:t xml:space="preserve">. Ayrıca, akranların yaşadıkları deneyim ve problemler benzer olduğu için, öğrenciler birbirlerini daha iyi anlayabilir, daha rahat bir şekilde danışmanlarına söyleyemeyecekleri eksiklerini akranıyla paylaşabilirler </w:t>
      </w:r>
      <w:r w:rsidRPr="008C67A3">
        <w:rPr>
          <w:rFonts w:ascii="Times New Roman" w:hAnsi="Times New Roman" w:cs="Times New Roman"/>
          <w:noProof/>
          <w:sz w:val="24"/>
          <w:szCs w:val="24"/>
        </w:rPr>
        <w:t>(Baranik, Wright</w:t>
      </w:r>
      <w:r w:rsidR="007E4CDF" w:rsidRPr="008C67A3">
        <w:rPr>
          <w:rFonts w:ascii="Times New Roman" w:hAnsi="Times New Roman" w:cs="Times New Roman"/>
          <w:noProof/>
          <w:sz w:val="24"/>
          <w:szCs w:val="24"/>
        </w:rPr>
        <w:t xml:space="preserve"> ve</w:t>
      </w:r>
      <w:r w:rsidRPr="008C67A3">
        <w:rPr>
          <w:rFonts w:ascii="Times New Roman" w:hAnsi="Times New Roman" w:cs="Times New Roman"/>
          <w:noProof/>
          <w:sz w:val="24"/>
          <w:szCs w:val="24"/>
        </w:rPr>
        <w:t xml:space="preserve"> Reburn, 2017; Bo</w:t>
      </w:r>
      <w:r w:rsidR="00E4299C" w:rsidRPr="008C67A3">
        <w:rPr>
          <w:rFonts w:ascii="Times New Roman" w:hAnsi="Times New Roman" w:cs="Times New Roman"/>
          <w:noProof/>
          <w:sz w:val="24"/>
          <w:szCs w:val="24"/>
        </w:rPr>
        <w:t xml:space="preserve">ehm </w:t>
      </w:r>
      <w:r w:rsidR="00E913A0" w:rsidRPr="008C67A3">
        <w:rPr>
          <w:rFonts w:ascii="Times New Roman" w:hAnsi="Times New Roman" w:cs="Times New Roman"/>
          <w:noProof/>
          <w:sz w:val="24"/>
          <w:szCs w:val="24"/>
        </w:rPr>
        <w:t>ve</w:t>
      </w:r>
      <w:r w:rsidR="00E4299C" w:rsidRPr="008C67A3">
        <w:rPr>
          <w:rFonts w:ascii="Times New Roman" w:hAnsi="Times New Roman" w:cs="Times New Roman"/>
          <w:noProof/>
          <w:sz w:val="24"/>
          <w:szCs w:val="24"/>
        </w:rPr>
        <w:t xml:space="preserve"> Lueck, 2016; Jacobs ve diğ., </w:t>
      </w:r>
      <w:r w:rsidRPr="008C67A3">
        <w:rPr>
          <w:rFonts w:ascii="Times New Roman" w:hAnsi="Times New Roman" w:cs="Times New Roman"/>
          <w:noProof/>
          <w:sz w:val="24"/>
          <w:szCs w:val="24"/>
        </w:rPr>
        <w:t>2015)</w:t>
      </w:r>
      <w:r w:rsidRPr="008C67A3">
        <w:rPr>
          <w:rFonts w:ascii="Times New Roman" w:hAnsi="Times New Roman" w:cs="Times New Roman"/>
          <w:sz w:val="24"/>
          <w:szCs w:val="24"/>
        </w:rPr>
        <w:t xml:space="preserve">. Lisansüstü programlarda akranlardan alınan mentorluğun öğretim üyelerinden alınan mentorluğa benzer kalitede olabileceği de raporlanmıştır </w:t>
      </w:r>
      <w:r w:rsidRPr="008C67A3">
        <w:rPr>
          <w:rFonts w:ascii="Times New Roman" w:hAnsi="Times New Roman" w:cs="Times New Roman"/>
          <w:noProof/>
          <w:sz w:val="24"/>
          <w:szCs w:val="24"/>
        </w:rPr>
        <w:t xml:space="preserve">(Kelly </w:t>
      </w:r>
      <w:r w:rsidR="00E913A0"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Schweitzer, 1999)</w:t>
      </w:r>
      <w:r w:rsidRPr="008C67A3">
        <w:rPr>
          <w:rFonts w:ascii="Times New Roman" w:hAnsi="Times New Roman" w:cs="Times New Roman"/>
          <w:sz w:val="24"/>
          <w:szCs w:val="24"/>
        </w:rPr>
        <w:t xml:space="preserve">. Akademik açıdan gelişim için hem öğretim üyelerinden hem de akranlardan mentorluk alınmasının faydalı olduğu belirtilmiştir </w:t>
      </w:r>
      <w:r w:rsidRPr="008C67A3">
        <w:rPr>
          <w:rFonts w:ascii="Times New Roman" w:hAnsi="Times New Roman" w:cs="Times New Roman"/>
          <w:noProof/>
          <w:sz w:val="24"/>
          <w:szCs w:val="24"/>
        </w:rPr>
        <w:t xml:space="preserve">(Jacobs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xml:space="preserve">, 2015; Kelly </w:t>
      </w:r>
      <w:r w:rsidR="00E913A0"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Schweitzer, 1999; Wright-Harp </w:t>
      </w:r>
      <w:r w:rsidR="00E913A0"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Cole, 2008)</w:t>
      </w:r>
      <w:r w:rsidRPr="008C67A3">
        <w:rPr>
          <w:rFonts w:ascii="Times New Roman" w:hAnsi="Times New Roman" w:cs="Times New Roman"/>
          <w:sz w:val="24"/>
          <w:szCs w:val="24"/>
        </w:rPr>
        <w:t>.</w:t>
      </w:r>
    </w:p>
    <w:p w14:paraId="4146F2D7"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Lisansüstü eğitimde akran mentorluk, her iki akranın da akademik gelişimi için gerekli ve faydalıdır. Akademik kariyer için kendini geliştiren lisansüstü öğrencilerin, öğrenci yetiştirme ve mentorluk becerisini uygulama imkânına ihtiyaçları vardır </w:t>
      </w:r>
      <w:r w:rsidRPr="008C67A3">
        <w:rPr>
          <w:rFonts w:ascii="Times New Roman" w:hAnsi="Times New Roman" w:cs="Times New Roman"/>
          <w:noProof/>
          <w:sz w:val="24"/>
          <w:szCs w:val="24"/>
        </w:rPr>
        <w:t>(Abbott-Anderson, Gilmore-Bykovskyi</w:t>
      </w:r>
      <w:r w:rsidR="007E4CDF" w:rsidRPr="008C67A3">
        <w:rPr>
          <w:rFonts w:ascii="Times New Roman" w:hAnsi="Times New Roman" w:cs="Times New Roman"/>
          <w:noProof/>
          <w:sz w:val="24"/>
          <w:szCs w:val="24"/>
        </w:rPr>
        <w:t xml:space="preserve"> ve</w:t>
      </w:r>
      <w:r w:rsidRPr="008C67A3">
        <w:rPr>
          <w:rFonts w:ascii="Times New Roman" w:hAnsi="Times New Roman" w:cs="Times New Roman"/>
          <w:noProof/>
          <w:sz w:val="24"/>
          <w:szCs w:val="24"/>
        </w:rPr>
        <w:t xml:space="preserve"> Lyles, 2016; Foxwell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2017)</w:t>
      </w:r>
      <w:r w:rsidRPr="008C67A3">
        <w:rPr>
          <w:rFonts w:ascii="Times New Roman" w:hAnsi="Times New Roman" w:cs="Times New Roman"/>
          <w:sz w:val="24"/>
          <w:szCs w:val="24"/>
        </w:rPr>
        <w:t xml:space="preserve">. Eğitime yeni başlayan lisansüstü öğrencilerin ise bölümde, üniversitede veya bilim alanında bilgi ve becerilerini, kültürel yapılagelen uygulamaları, kuralları ve beklentileri en kısa sürede ve rahat bir iletişimle öğrenebilmeleri için akran mentorluk önemlidir </w:t>
      </w:r>
      <w:r w:rsidRPr="008C67A3">
        <w:rPr>
          <w:rFonts w:ascii="Times New Roman" w:hAnsi="Times New Roman" w:cs="Times New Roman"/>
          <w:noProof/>
          <w:sz w:val="24"/>
          <w:szCs w:val="24"/>
        </w:rPr>
        <w:t xml:space="preserve">(Boehm </w:t>
      </w:r>
      <w:r w:rsidR="00E913A0"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Lueck, 2016; Boyle </w:t>
      </w:r>
      <w:r w:rsidR="00E913A0"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Boice, 1998; Murdock, Stipanovic</w:t>
      </w:r>
      <w:r w:rsidR="007E4CDF" w:rsidRPr="008C67A3">
        <w:rPr>
          <w:rFonts w:ascii="Times New Roman" w:hAnsi="Times New Roman" w:cs="Times New Roman"/>
          <w:noProof/>
          <w:sz w:val="24"/>
          <w:szCs w:val="24"/>
        </w:rPr>
        <w:t xml:space="preserve"> ve</w:t>
      </w:r>
      <w:r w:rsidRPr="008C67A3">
        <w:rPr>
          <w:rFonts w:ascii="Times New Roman" w:hAnsi="Times New Roman" w:cs="Times New Roman"/>
          <w:noProof/>
          <w:sz w:val="24"/>
          <w:szCs w:val="24"/>
        </w:rPr>
        <w:t xml:space="preserve"> Lucas, 2013)</w:t>
      </w:r>
      <w:r w:rsidRPr="008C67A3">
        <w:rPr>
          <w:rFonts w:ascii="Times New Roman" w:hAnsi="Times New Roman" w:cs="Times New Roman"/>
          <w:sz w:val="24"/>
          <w:szCs w:val="24"/>
        </w:rPr>
        <w:t xml:space="preserve">. Bu açıdan, lisansüstü öğrencilerin hem mentorluk alıyor hem de veriyor olması, iki taraf için de kazanım sağlaması açısından oldukça avantajlıdır </w:t>
      </w:r>
      <w:r w:rsidRPr="008C67A3">
        <w:rPr>
          <w:rFonts w:ascii="Times New Roman" w:hAnsi="Times New Roman" w:cs="Times New Roman"/>
          <w:noProof/>
          <w:sz w:val="24"/>
          <w:szCs w:val="24"/>
        </w:rPr>
        <w:t xml:space="preserve">(Abbott-Anderson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xml:space="preserve">, 2016; Boehm </w:t>
      </w:r>
      <w:r w:rsidR="00E913A0"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Lueck, 2016)</w:t>
      </w:r>
      <w:r w:rsidRPr="008C67A3">
        <w:rPr>
          <w:rFonts w:ascii="Times New Roman" w:hAnsi="Times New Roman" w:cs="Times New Roman"/>
          <w:sz w:val="24"/>
          <w:szCs w:val="24"/>
        </w:rPr>
        <w:t xml:space="preserve">. </w:t>
      </w:r>
    </w:p>
    <w:p w14:paraId="59DEEE15" w14:textId="218718EE"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Lisansüstü eğitimde akran mentorluğun akademik ve psikososyal açıdan gelişime faydaları alan yazında sıklıkla raporlanmıştır. Akademik gelişim açısından bilgi ve becerileri geliştirme, yazım becerilerini iyileştirme, öz düzenleme becerilerini artırma, programı başarılı bir şekilde tamamlayabilme, akademik üretkenlik sağlama,  profesyonel ve araştırmacı kimliği oluşturma, akademik alanda iletişimi artma, mentorluk ve takım çalışması becerilerini geliştirme, mesleki ilişkileri oluşturma, bölüm kültürünü ve yazılı olmayan kuralları öğrenme, tez danışmanlarıyla empati kurabilme, ve işbirliğinin önemini kavrama gibi pek çok faydası bulunmaktadır </w:t>
      </w:r>
      <w:r w:rsidRPr="008C67A3">
        <w:rPr>
          <w:rFonts w:ascii="Times New Roman" w:hAnsi="Times New Roman" w:cs="Times New Roman"/>
          <w:noProof/>
          <w:sz w:val="24"/>
          <w:szCs w:val="24"/>
        </w:rPr>
        <w:t xml:space="preserve">(Abbott-Anderson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xml:space="preserve">, 2016; Boehm </w:t>
      </w:r>
      <w:r w:rsidR="00E913A0"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Lueck, 2016; Foxwell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xml:space="preserve">, 2017; Lewinski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xml:space="preserve">, 2017; Murdock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xml:space="preserve">, 2013; Scott </w:t>
      </w:r>
      <w:r w:rsidR="00E913A0"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Miller, 2017)</w:t>
      </w:r>
      <w:r w:rsidR="007F256D">
        <w:rPr>
          <w:rFonts w:ascii="Times New Roman" w:hAnsi="Times New Roman" w:cs="Times New Roman"/>
          <w:sz w:val="24"/>
          <w:szCs w:val="24"/>
        </w:rPr>
        <w:t xml:space="preserve">. Psikososyal açıdan ise, </w:t>
      </w:r>
      <w:r w:rsidRPr="008C67A3">
        <w:rPr>
          <w:rFonts w:ascii="Times New Roman" w:hAnsi="Times New Roman" w:cs="Times New Roman"/>
          <w:sz w:val="24"/>
          <w:szCs w:val="24"/>
        </w:rPr>
        <w:t xml:space="preserve">arkadaşlık, sosyalleşme, başkalarından öneri alma, psikolojik destek ve rehberlik alma, hayat </w:t>
      </w:r>
      <w:r w:rsidRPr="008C67A3">
        <w:rPr>
          <w:rFonts w:ascii="Times New Roman" w:hAnsi="Times New Roman" w:cs="Times New Roman"/>
          <w:sz w:val="24"/>
          <w:szCs w:val="24"/>
        </w:rPr>
        <w:lastRenderedPageBreak/>
        <w:t xml:space="preserve">dengesini kurabilmek için destek alma, stresi ve kaygıyı azaltma, öz-motivasyonu artırma ve akademik üretkenlik için motivasyonu artırma açısından rahat bir ortam sağlamaktadır </w:t>
      </w:r>
      <w:r w:rsidRPr="008C67A3">
        <w:rPr>
          <w:rFonts w:ascii="Times New Roman" w:hAnsi="Times New Roman" w:cs="Times New Roman"/>
          <w:noProof/>
          <w:sz w:val="24"/>
          <w:szCs w:val="24"/>
        </w:rPr>
        <w:t xml:space="preserve">(Boehm </w:t>
      </w:r>
      <w:r w:rsidR="00E913A0"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Lueck, 2016; Holley </w:t>
      </w:r>
      <w:r w:rsidR="00E913A0"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Caldwell, 2012; Lewinski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xml:space="preserve">, 2017; Murdock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2013)</w:t>
      </w:r>
      <w:r w:rsidRPr="008C67A3">
        <w:rPr>
          <w:rFonts w:ascii="Times New Roman" w:hAnsi="Times New Roman" w:cs="Times New Roman"/>
          <w:sz w:val="24"/>
          <w:szCs w:val="24"/>
        </w:rPr>
        <w:t>.</w:t>
      </w:r>
    </w:p>
    <w:p w14:paraId="58607C83" w14:textId="4144E64F"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Lisansüstü öğrencilerin yüz yüze görüşme imkânı olmayan durumlarda, elektronik ortamda senkron veya asenkron olarak yapılan akran e-mentorluk da etkili bir alternatif olarak kullanılmaktadır</w:t>
      </w:r>
      <w:r w:rsidRPr="00433B4F">
        <w:rPr>
          <w:rFonts w:ascii="Times New Roman" w:hAnsi="Times New Roman" w:cs="Times New Roman"/>
          <w:sz w:val="24"/>
          <w:szCs w:val="24"/>
        </w:rPr>
        <w:t xml:space="preserve">. </w:t>
      </w:r>
      <w:r w:rsidR="00433B4F" w:rsidRPr="00433B4F">
        <w:rPr>
          <w:rFonts w:ascii="Times New Roman" w:hAnsi="Times New Roman" w:cs="Times New Roman"/>
          <w:sz w:val="24"/>
          <w:szCs w:val="24"/>
        </w:rPr>
        <w:t>Eş zamanlı sağlanan çevrimiçi</w:t>
      </w:r>
      <w:r w:rsidRPr="00433B4F">
        <w:rPr>
          <w:rFonts w:ascii="Times New Roman" w:hAnsi="Times New Roman" w:cs="Times New Roman"/>
          <w:sz w:val="24"/>
          <w:szCs w:val="24"/>
        </w:rPr>
        <w:t xml:space="preserve"> akran mentorluk</w:t>
      </w:r>
      <w:r w:rsidR="00433B4F" w:rsidRPr="00433B4F">
        <w:rPr>
          <w:rFonts w:ascii="Times New Roman" w:hAnsi="Times New Roman" w:cs="Times New Roman"/>
          <w:sz w:val="24"/>
          <w:szCs w:val="24"/>
        </w:rPr>
        <w:t xml:space="preserve"> </w:t>
      </w:r>
      <w:r w:rsidRPr="00433B4F">
        <w:rPr>
          <w:rFonts w:ascii="Times New Roman" w:hAnsi="Times New Roman" w:cs="Times New Roman"/>
          <w:sz w:val="24"/>
          <w:szCs w:val="24"/>
        </w:rPr>
        <w:t>bazı</w:t>
      </w:r>
      <w:r w:rsidRPr="008C67A3">
        <w:rPr>
          <w:rFonts w:ascii="Times New Roman" w:hAnsi="Times New Roman" w:cs="Times New Roman"/>
          <w:sz w:val="24"/>
          <w:szCs w:val="24"/>
        </w:rPr>
        <w:t xml:space="preserve"> açılardan yüz yüze yapılan akran mentorluğa göre daha avantajlı olabilmektedir. Yüz yüze mentorlukta belli bir coğrafya içindeki mentorlarla sınırlı kalınması ve görüşmelerin zaman ve mekân açısından organize edilmesi konusunda güçlükler yaşanırken, e-mentorluk daha esnek ve geniş bir mentorluk ağı ve deneyiminin oluşmasına izin verebilmektedir </w:t>
      </w:r>
      <w:r w:rsidRPr="008C67A3">
        <w:rPr>
          <w:rFonts w:ascii="Times New Roman" w:hAnsi="Times New Roman" w:cs="Times New Roman"/>
          <w:noProof/>
          <w:sz w:val="24"/>
          <w:szCs w:val="24"/>
        </w:rPr>
        <w:t xml:space="preserve">(Jacobs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xml:space="preserve">, 2015; Lewinski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xml:space="preserve">, 2017; Murdock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2013)</w:t>
      </w:r>
      <w:r w:rsidRPr="008C67A3">
        <w:rPr>
          <w:rFonts w:ascii="Times New Roman" w:hAnsi="Times New Roman" w:cs="Times New Roman"/>
          <w:sz w:val="24"/>
          <w:szCs w:val="24"/>
        </w:rPr>
        <w:t xml:space="preserve">. Ayrıca, </w:t>
      </w:r>
      <w:r w:rsidR="00745127">
        <w:rPr>
          <w:rFonts w:ascii="Times New Roman" w:hAnsi="Times New Roman" w:cs="Times New Roman"/>
          <w:noProof/>
          <w:sz w:val="24"/>
          <w:szCs w:val="24"/>
        </w:rPr>
        <w:t xml:space="preserve">profesyonel alanda metin </w:t>
      </w:r>
      <w:r w:rsidRPr="008C67A3">
        <w:rPr>
          <w:rFonts w:ascii="Times New Roman" w:hAnsi="Times New Roman" w:cs="Times New Roman"/>
          <w:noProof/>
          <w:sz w:val="24"/>
          <w:szCs w:val="24"/>
        </w:rPr>
        <w:t>tabanlı yapılan yazışmalar yaygın olduğu için, akran</w:t>
      </w:r>
      <w:r w:rsidR="00433B4F">
        <w:rPr>
          <w:rFonts w:ascii="Times New Roman" w:hAnsi="Times New Roman" w:cs="Times New Roman"/>
          <w:noProof/>
          <w:sz w:val="24"/>
          <w:szCs w:val="24"/>
        </w:rPr>
        <w:t xml:space="preserve"> </w:t>
      </w:r>
      <w:r w:rsidRPr="008C67A3">
        <w:rPr>
          <w:rFonts w:ascii="Times New Roman" w:hAnsi="Times New Roman" w:cs="Times New Roman"/>
          <w:noProof/>
          <w:sz w:val="24"/>
          <w:szCs w:val="24"/>
        </w:rPr>
        <w:t>mentorlukta da e-posta gibi metin tabanlı yazışmaların kullanılması, öğrencilerin kariyerlerinde yapacakları yazılı iletişim için bir deneyim kazandırmakta, profesyone</w:t>
      </w:r>
      <w:r w:rsidR="00C242E4">
        <w:rPr>
          <w:rFonts w:ascii="Times New Roman" w:hAnsi="Times New Roman" w:cs="Times New Roman"/>
          <w:noProof/>
          <w:sz w:val="24"/>
          <w:szCs w:val="24"/>
        </w:rPr>
        <w:t>l di</w:t>
      </w:r>
      <w:r w:rsidR="002F242D">
        <w:rPr>
          <w:rFonts w:ascii="Times New Roman" w:hAnsi="Times New Roman" w:cs="Times New Roman"/>
          <w:noProof/>
          <w:sz w:val="24"/>
          <w:szCs w:val="24"/>
        </w:rPr>
        <w:t>y</w:t>
      </w:r>
      <w:r w:rsidR="00C242E4">
        <w:rPr>
          <w:rFonts w:ascii="Times New Roman" w:hAnsi="Times New Roman" w:cs="Times New Roman"/>
          <w:noProof/>
          <w:sz w:val="24"/>
          <w:szCs w:val="24"/>
        </w:rPr>
        <w:t>aloğu artırmakta ve kalıcı</w:t>
      </w:r>
      <w:r w:rsidRPr="008C67A3">
        <w:rPr>
          <w:rFonts w:ascii="Times New Roman" w:hAnsi="Times New Roman" w:cs="Times New Roman"/>
          <w:noProof/>
          <w:sz w:val="24"/>
          <w:szCs w:val="24"/>
        </w:rPr>
        <w:t xml:space="preserve"> olması açısından faydalı görülmektedir (Murdock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xml:space="preserve">, 2013). Bu açıdan </w:t>
      </w:r>
      <w:r w:rsidR="00433B4F">
        <w:rPr>
          <w:rFonts w:ascii="Times New Roman" w:hAnsi="Times New Roman" w:cs="Times New Roman"/>
          <w:noProof/>
          <w:sz w:val="24"/>
          <w:szCs w:val="24"/>
        </w:rPr>
        <w:t xml:space="preserve">eş zamanlı </w:t>
      </w:r>
      <w:r w:rsidRPr="008C67A3">
        <w:rPr>
          <w:rFonts w:ascii="Times New Roman" w:hAnsi="Times New Roman" w:cs="Times New Roman"/>
          <w:noProof/>
          <w:sz w:val="24"/>
          <w:szCs w:val="24"/>
        </w:rPr>
        <w:t>çevrimiçi akran mentorlukta yapılan metin tabanlı yazışmalar mentorluk iletişimini kuvvetlendirmenin yanı sıra, kalıcı bir kaynak olarak da kullanılabilmektedir.</w:t>
      </w:r>
    </w:p>
    <w:p w14:paraId="0895821D"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Akran e-mentorluğun lisansüstü öğrenciler üzerindeki çeşitli olumlu etkileri alan yazında raporlanmıştır. Akademik gelişim açısından, yeni bilgilerin oluşumunu ve eski bilgilerin hatırlanmasını sağlamakta, danışman ve rehberlik deneyimi kazandırmakta ve profesyonel kimliği geliştirmektedir </w:t>
      </w:r>
      <w:r w:rsidRPr="008C67A3">
        <w:rPr>
          <w:rFonts w:ascii="Times New Roman" w:hAnsi="Times New Roman" w:cs="Times New Roman"/>
          <w:noProof/>
          <w:sz w:val="24"/>
          <w:szCs w:val="24"/>
        </w:rPr>
        <w:t xml:space="preserve">(Murdock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2013)</w:t>
      </w:r>
      <w:r w:rsidRPr="008C67A3">
        <w:rPr>
          <w:rFonts w:ascii="Times New Roman" w:hAnsi="Times New Roman" w:cs="Times New Roman"/>
          <w:sz w:val="24"/>
          <w:szCs w:val="24"/>
        </w:rPr>
        <w:t xml:space="preserve">. Buna ek olarak, öğrencilerin lisansüstü projelerini tamamlamalarını sağlamakta; sunum, araştırma ve yayın yapma gibi akademik aktiviteler için onları cesaretlendirmekte ve iş değiştirme konusunda destek sağlamaktadır </w:t>
      </w:r>
      <w:r w:rsidRPr="008C67A3">
        <w:rPr>
          <w:rFonts w:ascii="Times New Roman" w:hAnsi="Times New Roman" w:cs="Times New Roman"/>
          <w:noProof/>
          <w:sz w:val="24"/>
          <w:szCs w:val="24"/>
        </w:rPr>
        <w:t xml:space="preserve">(Jacobs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2015)</w:t>
      </w:r>
      <w:r w:rsidRPr="008C67A3">
        <w:rPr>
          <w:rFonts w:ascii="Times New Roman" w:hAnsi="Times New Roman" w:cs="Times New Roman"/>
          <w:sz w:val="24"/>
          <w:szCs w:val="24"/>
        </w:rPr>
        <w:t xml:space="preserve">. Öğrencilerin not ortalamalarının artmasına yardımcı olurken </w:t>
      </w:r>
      <w:r w:rsidRPr="008C67A3">
        <w:rPr>
          <w:rFonts w:ascii="Times New Roman" w:hAnsi="Times New Roman" w:cs="Times New Roman"/>
          <w:noProof/>
          <w:sz w:val="24"/>
          <w:szCs w:val="24"/>
        </w:rPr>
        <w:t xml:space="preserve">(Baranik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2017)</w:t>
      </w:r>
      <w:r w:rsidRPr="008C67A3">
        <w:rPr>
          <w:rFonts w:ascii="Times New Roman" w:hAnsi="Times New Roman" w:cs="Times New Roman"/>
          <w:sz w:val="24"/>
          <w:szCs w:val="24"/>
        </w:rPr>
        <w:t xml:space="preserve">, onların </w:t>
      </w:r>
      <w:r w:rsidRPr="008C67A3">
        <w:rPr>
          <w:rFonts w:ascii="Times New Roman" w:hAnsi="Times New Roman" w:cs="Times New Roman"/>
          <w:noProof/>
          <w:sz w:val="24"/>
          <w:szCs w:val="24"/>
        </w:rPr>
        <w:t xml:space="preserve">akademik alanda bağ kurmalarını da sağlamaktadır (Baranik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xml:space="preserve">, 2017; Jacobs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xml:space="preserve">, 2015; Murdock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xml:space="preserve">, 2013). </w:t>
      </w:r>
      <w:r w:rsidRPr="008C67A3">
        <w:rPr>
          <w:rFonts w:ascii="Times New Roman" w:hAnsi="Times New Roman" w:cs="Times New Roman"/>
          <w:sz w:val="24"/>
          <w:szCs w:val="24"/>
        </w:rPr>
        <w:t xml:space="preserve">Psikososyal açıdan ise akran e-mentorluk, öğrencilerin kendilerine sunulan desteği ihtiyacı olan başka birine verebilmekten mutlu olma, rehberlik alma, arkadaşlık kurma, özgüveni artırma ve kişisel gelişim açısından yararlı bulunmuştur </w:t>
      </w:r>
      <w:r w:rsidRPr="008C67A3">
        <w:rPr>
          <w:rFonts w:ascii="Times New Roman" w:hAnsi="Times New Roman" w:cs="Times New Roman"/>
          <w:noProof/>
          <w:sz w:val="24"/>
          <w:szCs w:val="24"/>
        </w:rPr>
        <w:t xml:space="preserve">(Jacobs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xml:space="preserve">, 2015; Murdock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2013)</w:t>
      </w:r>
      <w:r w:rsidRPr="008C67A3">
        <w:rPr>
          <w:rFonts w:ascii="Times New Roman" w:hAnsi="Times New Roman" w:cs="Times New Roman"/>
          <w:sz w:val="24"/>
          <w:szCs w:val="24"/>
        </w:rPr>
        <w:t xml:space="preserve">. Ayrıca, kendisiyle ilgilenen ve ihtiyacı olduğunda destek alıp güvenebileceği birinin bulunması, yalnızlığı ve yılgınlığı giderme </w:t>
      </w:r>
      <w:r w:rsidRPr="008C67A3">
        <w:rPr>
          <w:rFonts w:ascii="Times New Roman" w:hAnsi="Times New Roman" w:cs="Times New Roman"/>
          <w:noProof/>
          <w:sz w:val="24"/>
          <w:szCs w:val="24"/>
        </w:rPr>
        <w:t xml:space="preserve">(Baranik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2017)</w:t>
      </w:r>
      <w:r w:rsidRPr="008C67A3">
        <w:rPr>
          <w:rFonts w:ascii="Times New Roman" w:hAnsi="Times New Roman" w:cs="Times New Roman"/>
          <w:sz w:val="24"/>
          <w:szCs w:val="24"/>
        </w:rPr>
        <w:t xml:space="preserve">, benzer deneyimleri yaşamakta olan akranın sağlamış olduğu anlaşılma duygusu </w:t>
      </w:r>
      <w:r w:rsidRPr="008C67A3">
        <w:rPr>
          <w:rFonts w:ascii="Times New Roman" w:hAnsi="Times New Roman" w:cs="Times New Roman"/>
          <w:noProof/>
          <w:sz w:val="24"/>
          <w:szCs w:val="24"/>
        </w:rPr>
        <w:t xml:space="preserve">(Jacobs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2015)</w:t>
      </w:r>
      <w:r w:rsidRPr="008C67A3">
        <w:rPr>
          <w:rFonts w:ascii="Times New Roman" w:hAnsi="Times New Roman" w:cs="Times New Roman"/>
          <w:sz w:val="24"/>
          <w:szCs w:val="24"/>
        </w:rPr>
        <w:t xml:space="preserve">, akran e-mentorluğun lisansüstü öğrencilere sağladığı faydalar arasındadır. </w:t>
      </w:r>
    </w:p>
    <w:p w14:paraId="6AAD41D0"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lastRenderedPageBreak/>
        <w:t xml:space="preserve">Her ne kadar akran e-mentorluk programları etkili olsa da programın sürdürülebilir olması, kazanılan katkının ve ilişkinin gelişimi açısından önemlidir. Mentorluk alanında tanınmış kavramsal modellerinden biri olan Kram modelinde </w:t>
      </w:r>
      <w:r w:rsidRPr="008C67A3">
        <w:rPr>
          <w:rFonts w:ascii="Times New Roman" w:hAnsi="Times New Roman" w:cs="Times New Roman"/>
          <w:noProof/>
          <w:sz w:val="24"/>
          <w:szCs w:val="24"/>
        </w:rPr>
        <w:t>(Kram, 1983)</w:t>
      </w:r>
      <w:r w:rsidRPr="008C67A3">
        <w:rPr>
          <w:rFonts w:ascii="Times New Roman" w:hAnsi="Times New Roman" w:cs="Times New Roman"/>
          <w:sz w:val="24"/>
          <w:szCs w:val="24"/>
        </w:rPr>
        <w:t xml:space="preserve">, mentorluk ilişkisinde dört ana aşama bulunmaktadır: Başlama, yetiştirme, ayrılma, ve tekrar tanımlama. Bu aşamalar doğal bir süreç izlerken, öğretimsel amaçlı müdahale ile kurum içinde başlatılan mentorluk programının mentorluk sürecine nasıl bir etki yapacağı belirsizdir. Kram’a göre mentorluk ilişkisinin etkisini tam anlamıyla anlayabilmek için, ilişkinin iki taraf için de katkılarının yanı sıra, zaman içinde nasıl değiştiğini de incelemek gereklidir </w:t>
      </w:r>
      <w:r w:rsidRPr="008C67A3">
        <w:rPr>
          <w:rFonts w:ascii="Times New Roman" w:hAnsi="Times New Roman" w:cs="Times New Roman"/>
          <w:noProof/>
          <w:sz w:val="24"/>
          <w:szCs w:val="24"/>
        </w:rPr>
        <w:t>(1983)</w:t>
      </w:r>
      <w:r w:rsidRPr="008C67A3">
        <w:rPr>
          <w:rFonts w:ascii="Times New Roman" w:hAnsi="Times New Roman" w:cs="Times New Roman"/>
          <w:sz w:val="24"/>
          <w:szCs w:val="24"/>
        </w:rPr>
        <w:t xml:space="preserve">. Mentorluk programının hangi şartlarda ve neden devam ettiği veya etmediği bu programların tasarlanması, geliştirilmesi ve desteklenmesi için çok önemlidir. </w:t>
      </w:r>
    </w:p>
    <w:p w14:paraId="13C2BA02" w14:textId="635047D0" w:rsidR="00A03BDE" w:rsidRPr="008C67A3" w:rsidRDefault="00A03BDE" w:rsidP="00C23EA3">
      <w:pPr>
        <w:spacing w:after="0" w:line="360" w:lineRule="auto"/>
        <w:ind w:firstLine="708"/>
        <w:jc w:val="both"/>
        <w:rPr>
          <w:rFonts w:ascii="Times New Roman" w:hAnsi="Times New Roman" w:cs="Times New Roman"/>
          <w:noProof/>
          <w:sz w:val="24"/>
          <w:szCs w:val="24"/>
        </w:rPr>
      </w:pPr>
      <w:r w:rsidRPr="008C67A3">
        <w:rPr>
          <w:rFonts w:ascii="Times New Roman" w:hAnsi="Times New Roman" w:cs="Times New Roman"/>
          <w:noProof/>
          <w:sz w:val="24"/>
          <w:szCs w:val="24"/>
        </w:rPr>
        <w:t>Ulusal alan yazında, lisansüstü programlard</w:t>
      </w:r>
      <w:r w:rsidR="001847F2" w:rsidRPr="008C67A3">
        <w:rPr>
          <w:rFonts w:ascii="Times New Roman" w:hAnsi="Times New Roman" w:cs="Times New Roman"/>
          <w:noProof/>
          <w:sz w:val="24"/>
          <w:szCs w:val="24"/>
        </w:rPr>
        <w:t xml:space="preserve">aki mentorluk kavramı daha çok </w:t>
      </w:r>
      <w:r w:rsidR="001847F2" w:rsidRPr="008C67A3">
        <w:rPr>
          <w:rFonts w:ascii="Times New Roman" w:hAnsi="Times New Roman" w:cs="Times New Roman"/>
          <w:i/>
          <w:noProof/>
          <w:sz w:val="24"/>
          <w:szCs w:val="24"/>
        </w:rPr>
        <w:t>danışmanlık</w:t>
      </w:r>
      <w:r w:rsidRPr="008C67A3">
        <w:rPr>
          <w:rFonts w:ascii="Times New Roman" w:hAnsi="Times New Roman" w:cs="Times New Roman"/>
          <w:i/>
          <w:noProof/>
          <w:sz w:val="24"/>
          <w:szCs w:val="24"/>
        </w:rPr>
        <w:t xml:space="preserve"> </w:t>
      </w:r>
      <w:r w:rsidRPr="008C67A3">
        <w:rPr>
          <w:rFonts w:ascii="Times New Roman" w:hAnsi="Times New Roman" w:cs="Times New Roman"/>
          <w:noProof/>
          <w:sz w:val="24"/>
          <w:szCs w:val="24"/>
        </w:rPr>
        <w:t xml:space="preserve">yerine kullanılmakta (Çamveren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Vatan, 2018) ve tez danışmanlarının lisansüstü öğrencilere sunduğu mentorluk hakkında bazı araştırmalar bulunmaktadır (Özkalp, Kırel, Sungur</w:t>
      </w:r>
      <w:r w:rsidR="007E4CDF" w:rsidRPr="008C67A3">
        <w:rPr>
          <w:rFonts w:ascii="Times New Roman" w:hAnsi="Times New Roman" w:cs="Times New Roman"/>
          <w:noProof/>
          <w:sz w:val="24"/>
          <w:szCs w:val="24"/>
        </w:rPr>
        <w:t xml:space="preserve"> ve</w:t>
      </w:r>
      <w:r w:rsidRPr="008C67A3">
        <w:rPr>
          <w:rFonts w:ascii="Times New Roman" w:hAnsi="Times New Roman" w:cs="Times New Roman"/>
          <w:noProof/>
          <w:sz w:val="24"/>
          <w:szCs w:val="24"/>
        </w:rPr>
        <w:t xml:space="preserve"> Cengiz, 2006).</w:t>
      </w:r>
      <w:r w:rsidRPr="008C67A3">
        <w:rPr>
          <w:rFonts w:ascii="Times New Roman" w:hAnsi="Times New Roman" w:cs="Times New Roman"/>
          <w:sz w:val="24"/>
          <w:szCs w:val="24"/>
        </w:rPr>
        <w:t xml:space="preserve"> Ancak yüz yüze ve elektronik ortamda olan akran mentorluk programlarının etkileri birbirinde</w:t>
      </w:r>
      <w:r w:rsidR="00B11093">
        <w:rPr>
          <w:rFonts w:ascii="Times New Roman" w:hAnsi="Times New Roman" w:cs="Times New Roman"/>
          <w:sz w:val="24"/>
          <w:szCs w:val="24"/>
        </w:rPr>
        <w:t>n</w:t>
      </w:r>
      <w:r w:rsidRPr="008C67A3">
        <w:rPr>
          <w:rFonts w:ascii="Times New Roman" w:hAnsi="Times New Roman" w:cs="Times New Roman"/>
          <w:sz w:val="24"/>
          <w:szCs w:val="24"/>
        </w:rPr>
        <w:t xml:space="preserve"> farklı olabilmektedir </w:t>
      </w:r>
      <w:r w:rsidRPr="008C67A3">
        <w:rPr>
          <w:rFonts w:ascii="Times New Roman" w:hAnsi="Times New Roman" w:cs="Times New Roman"/>
          <w:noProof/>
          <w:sz w:val="24"/>
          <w:szCs w:val="24"/>
        </w:rPr>
        <w:t>(Smith-Jentsch, Scielzo, Yarbrough</w:t>
      </w:r>
      <w:r w:rsidR="007E4CDF" w:rsidRPr="008C67A3">
        <w:rPr>
          <w:rFonts w:ascii="Times New Roman" w:hAnsi="Times New Roman" w:cs="Times New Roman"/>
          <w:noProof/>
          <w:sz w:val="24"/>
          <w:szCs w:val="24"/>
        </w:rPr>
        <w:t xml:space="preserve"> ve</w:t>
      </w:r>
      <w:r w:rsidRPr="008C67A3">
        <w:rPr>
          <w:rFonts w:ascii="Times New Roman" w:hAnsi="Times New Roman" w:cs="Times New Roman"/>
          <w:noProof/>
          <w:sz w:val="24"/>
          <w:szCs w:val="24"/>
        </w:rPr>
        <w:t xml:space="preserve"> Rosopa, 2008)</w:t>
      </w:r>
      <w:r w:rsidRPr="008C67A3">
        <w:rPr>
          <w:rFonts w:ascii="Times New Roman" w:hAnsi="Times New Roman" w:cs="Times New Roman"/>
          <w:sz w:val="24"/>
          <w:szCs w:val="24"/>
        </w:rPr>
        <w:t xml:space="preserve">. Bu sebeple alan yazında özellikle elektronik ortamda ikili olarak yapılan akran mentorluk programları </w:t>
      </w:r>
      <w:r w:rsidR="00CB41A1">
        <w:rPr>
          <w:rFonts w:ascii="Times New Roman" w:hAnsi="Times New Roman" w:cs="Times New Roman"/>
          <w:sz w:val="24"/>
          <w:szCs w:val="24"/>
        </w:rPr>
        <w:t xml:space="preserve">bu çalışmada </w:t>
      </w:r>
      <w:r w:rsidRPr="008C67A3">
        <w:rPr>
          <w:rFonts w:ascii="Times New Roman" w:hAnsi="Times New Roman" w:cs="Times New Roman"/>
          <w:sz w:val="24"/>
          <w:szCs w:val="24"/>
        </w:rPr>
        <w:t>incelenmiştir. E</w:t>
      </w:r>
      <w:r w:rsidRPr="008C67A3">
        <w:rPr>
          <w:rFonts w:ascii="Times New Roman" w:hAnsi="Times New Roman" w:cs="Times New Roman"/>
          <w:noProof/>
          <w:sz w:val="24"/>
          <w:szCs w:val="24"/>
        </w:rPr>
        <w:t xml:space="preserve">-mentorluk konusunda az sayıda çalışma bulunmuş, ancak bu çalışmalar akran mentorluk veya lisansüstü öğrenciler için değil, öğretmen yetiştirme (Kahraman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Kuzu, 2016) veya mesleki gelişim (Tanis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Barker, 2017) için yapılan mentorluk programlarını kapsamaktadır. Maalesef lisansüstü öğrenciler arasında yapılan çevrimiçi akran mentorluk programları veya sürekliliği sağlama hakkında ulusal alan yazında bir araştırma bulunamamıştır. Uluslararası alan yazındaki benzer çalışmalar da </w:t>
      </w:r>
      <w:r w:rsidRPr="008C67A3">
        <w:rPr>
          <w:rFonts w:ascii="Times New Roman" w:hAnsi="Times New Roman" w:cs="Times New Roman"/>
          <w:sz w:val="24"/>
          <w:szCs w:val="24"/>
        </w:rPr>
        <w:t xml:space="preserve">akran e-mentorluğun etkilerini araştırmış, tasarımlarının etkililiğini incelemiş, ancak çok azı bu programların devamlılığını sağlayan etkenleri araştırmış veya uzun sureli durumu incelemiştir. Bir mentorluk programının etkili olması, her zaman onun sürdürülebilir olduğunu göstermez. Sürdürülebilir olabilmesi için hangi unsurların önemli olduğunun raporlanması, mentorluk programlarının tasarımı için önemli bir bilgi arz etmektedir. </w:t>
      </w:r>
    </w:p>
    <w:p w14:paraId="3066925A"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Uluslararası alan yazında çalışmamıza benzer üç ana araştırma bulunmuştur. Hem öğretim üyelerinin hem de akranların, çevrimiçi programlarda eğitim gören doktora öğrencilerine mentorluk verdiği bir çalışmada, deneyimler anket ve görüşmeler ile ölçülmüştür </w:t>
      </w:r>
      <w:r w:rsidRPr="008C67A3">
        <w:rPr>
          <w:rFonts w:ascii="Times New Roman" w:hAnsi="Times New Roman" w:cs="Times New Roman"/>
          <w:noProof/>
          <w:sz w:val="24"/>
          <w:szCs w:val="24"/>
        </w:rPr>
        <w:t xml:space="preserve">(Jacobs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2015)</w:t>
      </w:r>
      <w:r w:rsidRPr="008C67A3">
        <w:rPr>
          <w:rFonts w:ascii="Times New Roman" w:hAnsi="Times New Roman" w:cs="Times New Roman"/>
          <w:sz w:val="24"/>
          <w:szCs w:val="24"/>
        </w:rPr>
        <w:t xml:space="preserve">. E-mentorluk uygulaması iki haftada bir veya her hafta, en az 30 dakika olacak şekilde, daha çok telefon, e-posta, web-cam ve metin tabanlı sohbet ile yürütülmüştür. Bu çalışmada, mentorluk etkileşimleri iki tarafında karşılıklı ve eşit liderliğiyle devam etmiş ve genellikle doktora projesinin veya doktora programının tamamlanması ile akran mentorluk </w:t>
      </w:r>
      <w:r w:rsidRPr="008C67A3">
        <w:rPr>
          <w:rFonts w:ascii="Times New Roman" w:hAnsi="Times New Roman" w:cs="Times New Roman"/>
          <w:sz w:val="24"/>
          <w:szCs w:val="24"/>
        </w:rPr>
        <w:lastRenderedPageBreak/>
        <w:t xml:space="preserve">da sonlandırılmıştır. Mezuniyet sonunda mentorluğu devam ettiren öğrenci oranı %67’dir, ancak görüşme sayısı yılda üç veya dörde düşmüştür. Mezuniyet sonrasında, akran mentorluk en çok profesyonel ağ oluşturma şeklinde devam etmiştir. Ayrıca, akademik ve araştırma görevleri, akademik beceriler, yayın ve profesyonel topluluklarda rol alma gibi konularla mentorlukta devam sağlanmıştır. Grup içinde yapılan bir mentorluk uygulamasına göre, bire-bir yapılan programın daha etkili olduğu vurgulanmıştır.  Programın mentorluk sözleşmesinin bulunması, her dönem uygulamanın değerlendirilmesi, programın iki tarafın da karşılıklı, eşit ve aktif katkısı ile yapılandırılmış bir şekilde uygulanması, iletişimin devamlılığı ve düzenliliğinin programa devam etmede önemli etkenler olduğu raporlanmıştır. </w:t>
      </w:r>
    </w:p>
    <w:p w14:paraId="6A09664D" w14:textId="6B30BAD8"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Bulunan diğer iki çalışmada e-mentorluk yüz yüze görüşme</w:t>
      </w:r>
      <w:r w:rsidR="00E416BF">
        <w:rPr>
          <w:rFonts w:ascii="Times New Roman" w:hAnsi="Times New Roman" w:cs="Times New Roman"/>
          <w:sz w:val="24"/>
          <w:szCs w:val="24"/>
        </w:rPr>
        <w:t xml:space="preserve">lerle desteklenmiş, iletişim eş </w:t>
      </w:r>
      <w:r w:rsidRPr="008C67A3">
        <w:rPr>
          <w:rFonts w:ascii="Times New Roman" w:hAnsi="Times New Roman" w:cs="Times New Roman"/>
          <w:sz w:val="24"/>
          <w:szCs w:val="24"/>
        </w:rPr>
        <w:t xml:space="preserve">zamanlı değil, e-posta yoluyla sağlanmıştır </w:t>
      </w:r>
      <w:r w:rsidRPr="008C67A3">
        <w:rPr>
          <w:rFonts w:ascii="Times New Roman" w:hAnsi="Times New Roman" w:cs="Times New Roman"/>
          <w:noProof/>
          <w:sz w:val="24"/>
          <w:szCs w:val="24"/>
        </w:rPr>
        <w:t xml:space="preserve">(Abbott-Anderson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xml:space="preserve">, 2016; Murdock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2013)</w:t>
      </w:r>
      <w:r w:rsidRPr="008C67A3">
        <w:rPr>
          <w:rFonts w:ascii="Times New Roman" w:hAnsi="Times New Roman" w:cs="Times New Roman"/>
          <w:sz w:val="24"/>
          <w:szCs w:val="24"/>
        </w:rPr>
        <w:t>. Mentorluk programına başlamayı ve ilişkileri güçlendirmeyi sağlayan etkenler arasında öğretim üyelerinin programa desteği, öğrencilerin mentorl</w:t>
      </w:r>
      <w:r w:rsidR="009B3754">
        <w:rPr>
          <w:rFonts w:ascii="Times New Roman" w:hAnsi="Times New Roman" w:cs="Times New Roman"/>
          <w:sz w:val="24"/>
          <w:szCs w:val="24"/>
        </w:rPr>
        <w:t xml:space="preserve">uk uygulaması organizatörlerini </w:t>
      </w:r>
      <w:r w:rsidRPr="008C67A3">
        <w:rPr>
          <w:rFonts w:ascii="Times New Roman" w:hAnsi="Times New Roman" w:cs="Times New Roman"/>
          <w:sz w:val="24"/>
          <w:szCs w:val="24"/>
        </w:rPr>
        <w:t>ve</w:t>
      </w:r>
      <w:r w:rsidR="009B3754">
        <w:rPr>
          <w:rFonts w:ascii="Times New Roman" w:hAnsi="Times New Roman" w:cs="Times New Roman"/>
          <w:sz w:val="24"/>
          <w:szCs w:val="24"/>
        </w:rPr>
        <w:t xml:space="preserve"> </w:t>
      </w:r>
      <w:r w:rsidRPr="008C67A3">
        <w:rPr>
          <w:rFonts w:ascii="Times New Roman" w:hAnsi="Times New Roman" w:cs="Times New Roman"/>
          <w:sz w:val="24"/>
          <w:szCs w:val="24"/>
        </w:rPr>
        <w:t xml:space="preserve">birbirlerini daha önce tanıyor olması ve programa katılım için verilen hediye kartları olabileceği belirtilmiştir </w:t>
      </w:r>
      <w:r w:rsidRPr="008C67A3">
        <w:rPr>
          <w:rFonts w:ascii="Times New Roman" w:hAnsi="Times New Roman" w:cs="Times New Roman"/>
          <w:noProof/>
          <w:sz w:val="24"/>
          <w:szCs w:val="24"/>
        </w:rPr>
        <w:t xml:space="preserve">(Murdock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2013)</w:t>
      </w:r>
      <w:r w:rsidRPr="008C67A3">
        <w:rPr>
          <w:rFonts w:ascii="Times New Roman" w:hAnsi="Times New Roman" w:cs="Times New Roman"/>
          <w:sz w:val="24"/>
          <w:szCs w:val="24"/>
        </w:rPr>
        <w:t xml:space="preserve">. Doktora öğrencilerinin lisans öğrencilerin araştırmalarına mentorluk verdiği ve öğretim üyesinin de danışman olarak iki grubu da desteklediği bir çalışmada ise süreci en çok etkileyen problemler, mentorluk becerisi konusunda yetersizlik ve kendine güvensizlik, iki tarafın da zaman yönetimini yapamaması, beklentilerin zamanında tamamlanmaması ve zayıf iletişim becerileridir </w:t>
      </w:r>
      <w:r w:rsidRPr="008C67A3">
        <w:rPr>
          <w:rFonts w:ascii="Times New Roman" w:hAnsi="Times New Roman" w:cs="Times New Roman"/>
          <w:noProof/>
          <w:sz w:val="24"/>
          <w:szCs w:val="24"/>
        </w:rPr>
        <w:t xml:space="preserve">(Abbott-Anderson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2016)</w:t>
      </w:r>
      <w:r w:rsidRPr="008C67A3">
        <w:rPr>
          <w:rFonts w:ascii="Times New Roman" w:hAnsi="Times New Roman" w:cs="Times New Roman"/>
          <w:sz w:val="24"/>
          <w:szCs w:val="24"/>
        </w:rPr>
        <w:t xml:space="preserve"> İlişkinin bir süre sonra bitmesine sebep olan etkenler ise, öğrencilerin mezun olması, ortak projenin tamamlanması ve öğrencinin projedeki rolünün bitmesidir.</w:t>
      </w:r>
    </w:p>
    <w:p w14:paraId="05A68F7D" w14:textId="3652C25F"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Alan yazında akran e-mentorluğun sürekliliğini sağlayan unsurları raporlayan oldukça az sayıda çalışma bulunmaktadır. Ayrıca bu çalışmalar, programın tasarımına ve eşleşen çiftlere göre değişiklik göstermektedir </w:t>
      </w:r>
      <w:r w:rsidRPr="008C67A3">
        <w:rPr>
          <w:rFonts w:ascii="Times New Roman" w:hAnsi="Times New Roman" w:cs="Times New Roman"/>
          <w:noProof/>
          <w:sz w:val="24"/>
          <w:szCs w:val="24"/>
        </w:rPr>
        <w:t>(Brown, 2016)</w:t>
      </w:r>
      <w:r w:rsidRPr="008C67A3">
        <w:rPr>
          <w:rFonts w:ascii="Times New Roman" w:hAnsi="Times New Roman" w:cs="Times New Roman"/>
          <w:sz w:val="24"/>
          <w:szCs w:val="24"/>
        </w:rPr>
        <w:t xml:space="preserve">. Özellikle, akranların iletişiminin </w:t>
      </w:r>
      <w:r w:rsidR="00E416BF">
        <w:rPr>
          <w:rFonts w:ascii="Times New Roman" w:hAnsi="Times New Roman" w:cs="Times New Roman"/>
          <w:sz w:val="24"/>
          <w:szCs w:val="24"/>
        </w:rPr>
        <w:t>eş zamanlı</w:t>
      </w:r>
      <w:r w:rsidRPr="008C67A3">
        <w:rPr>
          <w:rFonts w:ascii="Times New Roman" w:hAnsi="Times New Roman" w:cs="Times New Roman"/>
          <w:sz w:val="24"/>
          <w:szCs w:val="24"/>
        </w:rPr>
        <w:t xml:space="preserve"> olmasına, yüz yüze görüşmelerin bulunmasına, mentorluk programının resmi olmasına, akranlar arasındaki eğitim seviyesi farkına, mentorluğun karşılıklı olmasına, programın bir grup içinde veya bireysel verilmesine ve akran mentorluk programının süresine bağlı olarak çeşitlilik göstermektedir. Bir mentorluk programının etkililiğini demografik değişkenler, mentorluk aşamaları, bağlamsal değişkenler, ve epistemolojik inançlar da etkileyebilir </w:t>
      </w:r>
      <w:r w:rsidRPr="008C67A3">
        <w:rPr>
          <w:rFonts w:ascii="Times New Roman" w:hAnsi="Times New Roman" w:cs="Times New Roman"/>
          <w:noProof/>
          <w:sz w:val="24"/>
          <w:szCs w:val="24"/>
        </w:rPr>
        <w:t xml:space="preserve">(Schunk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Mullen, 2013)</w:t>
      </w:r>
      <w:r w:rsidRPr="008C67A3">
        <w:rPr>
          <w:rFonts w:ascii="Times New Roman" w:hAnsi="Times New Roman" w:cs="Times New Roman"/>
          <w:sz w:val="24"/>
          <w:szCs w:val="24"/>
        </w:rPr>
        <w:t xml:space="preserve">. Bu açıdan, farklı bağlamlar içinde yapılan çalışmaların sonuçlarının karşılaştırılması güçleşmektedir. Lisansüstü öğrencilerin çevrimiçi akran mentorluk programına devam etmelerini veya etmemelerini etkileyen unsurların araştırılması, tasarlanacak programların etkinliğini ve devamlılığını sağlamak açısından önemlidir. Bu </w:t>
      </w:r>
      <w:r w:rsidRPr="008C67A3">
        <w:rPr>
          <w:rFonts w:ascii="Times New Roman" w:hAnsi="Times New Roman" w:cs="Times New Roman"/>
          <w:sz w:val="24"/>
          <w:szCs w:val="24"/>
        </w:rPr>
        <w:lastRenderedPageBreak/>
        <w:t>sebeple bu çalışmanın amacı çevrimiçi akran mentorluğun devamlılığını sağlayan unsurları, katılımcıların bakış açısından incelemektir.</w:t>
      </w:r>
    </w:p>
    <w:p w14:paraId="61DB5705" w14:textId="77777777" w:rsidR="00A03BDE" w:rsidRPr="008C67A3" w:rsidRDefault="00A03BDE" w:rsidP="00C23EA3">
      <w:pPr>
        <w:spacing w:after="0" w:line="360" w:lineRule="auto"/>
        <w:jc w:val="both"/>
        <w:rPr>
          <w:rFonts w:ascii="Times New Roman" w:hAnsi="Times New Roman" w:cs="Times New Roman"/>
          <w:b/>
          <w:sz w:val="24"/>
          <w:szCs w:val="24"/>
        </w:rPr>
      </w:pPr>
    </w:p>
    <w:p w14:paraId="36A645E4" w14:textId="77777777" w:rsidR="00A03BDE" w:rsidRPr="008C67A3" w:rsidRDefault="00A03BDE" w:rsidP="00C23EA3">
      <w:pPr>
        <w:spacing w:after="0" w:line="360" w:lineRule="auto"/>
        <w:jc w:val="center"/>
        <w:rPr>
          <w:rFonts w:ascii="Times New Roman" w:hAnsi="Times New Roman" w:cs="Times New Roman"/>
          <w:b/>
          <w:sz w:val="24"/>
          <w:szCs w:val="24"/>
        </w:rPr>
      </w:pPr>
      <w:r w:rsidRPr="008C67A3">
        <w:rPr>
          <w:rFonts w:ascii="Times New Roman" w:hAnsi="Times New Roman" w:cs="Times New Roman"/>
          <w:b/>
          <w:sz w:val="24"/>
          <w:szCs w:val="24"/>
        </w:rPr>
        <w:t>Yöntem</w:t>
      </w:r>
    </w:p>
    <w:p w14:paraId="23D404F6" w14:textId="52CBAD48"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Bu araştırmanın ana sorusu: “Lisansüstü öğ</w:t>
      </w:r>
      <w:r w:rsidR="00745127">
        <w:rPr>
          <w:rFonts w:ascii="Times New Roman" w:hAnsi="Times New Roman" w:cs="Times New Roman"/>
          <w:sz w:val="24"/>
          <w:szCs w:val="24"/>
        </w:rPr>
        <w:t xml:space="preserve">renciler arasında yapılan metin </w:t>
      </w:r>
      <w:r w:rsidRPr="008C67A3">
        <w:rPr>
          <w:rFonts w:ascii="Times New Roman" w:hAnsi="Times New Roman" w:cs="Times New Roman"/>
          <w:sz w:val="24"/>
          <w:szCs w:val="24"/>
        </w:rPr>
        <w:t xml:space="preserve">tabanlı çevrimiçi akran mentorluğun sürdürülebilirliğini etkileyen unsurlar nelerdir?” Araştırma deseni Katılımcı Eylem Araştırması’dır (Participatory Action Research). Katılımcı Eylem Araştırması, eğitim ortamlarında bireyleri, kuruluşları ve toplulukları iyileştirmek ve güçlendirmek için özgürleştirici ve eşitlikçi bir amaç içermesi açısından diğer eylem araştırması tasarımlarından farklıdır </w:t>
      </w:r>
      <w:r w:rsidRPr="008C67A3">
        <w:rPr>
          <w:rFonts w:ascii="Times New Roman" w:hAnsi="Times New Roman" w:cs="Times New Roman"/>
          <w:noProof/>
          <w:sz w:val="24"/>
          <w:szCs w:val="24"/>
        </w:rPr>
        <w:t>(Creswell, 2012)</w:t>
      </w:r>
      <w:r w:rsidRPr="008C67A3">
        <w:rPr>
          <w:rFonts w:ascii="Times New Roman" w:hAnsi="Times New Roman" w:cs="Times New Roman"/>
          <w:sz w:val="24"/>
          <w:szCs w:val="24"/>
        </w:rPr>
        <w:t xml:space="preserve">. Araştırmacılar işbirlikçi, yansımalı ve uygulamalı bir şekilde, hem kendileri hem de diğerleri üzerinde araştırma yaparlar; iletişim, bilgi üretimi ve sosyal organizasyon yapısını inceleyerek etkileşimleri iyileştirmeyi hedeflerler </w:t>
      </w:r>
      <w:r w:rsidRPr="008C67A3">
        <w:rPr>
          <w:rFonts w:ascii="Times New Roman" w:hAnsi="Times New Roman" w:cs="Times New Roman"/>
          <w:noProof/>
          <w:sz w:val="24"/>
          <w:szCs w:val="24"/>
        </w:rPr>
        <w:t xml:space="preserve">(Kemmis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McTaggart, 2005)</w:t>
      </w:r>
      <w:r w:rsidRPr="008C67A3">
        <w:rPr>
          <w:rFonts w:ascii="Times New Roman" w:hAnsi="Times New Roman" w:cs="Times New Roman"/>
          <w:sz w:val="24"/>
          <w:szCs w:val="24"/>
        </w:rPr>
        <w:t xml:space="preserve">. </w:t>
      </w:r>
    </w:p>
    <w:p w14:paraId="17CF0FA3" w14:textId="77777777" w:rsidR="00A03BDE" w:rsidRPr="008C67A3" w:rsidRDefault="00A03BDE" w:rsidP="00C23EA3">
      <w:pPr>
        <w:spacing w:after="0" w:line="360" w:lineRule="auto"/>
        <w:ind w:firstLine="708"/>
        <w:jc w:val="both"/>
        <w:rPr>
          <w:rFonts w:ascii="Times New Roman" w:hAnsi="Times New Roman" w:cs="Times New Roman"/>
          <w:sz w:val="24"/>
          <w:szCs w:val="24"/>
          <w:lang w:val="en-US"/>
        </w:rPr>
      </w:pPr>
      <w:r w:rsidRPr="008C67A3">
        <w:rPr>
          <w:rFonts w:ascii="Times New Roman" w:hAnsi="Times New Roman" w:cs="Times New Roman"/>
          <w:sz w:val="24"/>
          <w:szCs w:val="24"/>
        </w:rPr>
        <w:t xml:space="preserve">Araştırma 2018 yılında 79 kayıtlı Lisansüstü öğrencisi olan (36 Doktora, 28 Yüksek Lisans, 15 Bütünleşik Doktora) bir devlet araştırma üniversitesinde, Bilgisayar ve Öğretim Teknolojileri Eğitimi Bölümü’nde yapılmış ve araştırmaya 13 Lisansüstü öğrenci katılmıştır (%16). Üniversite İnsan Araştırmaları Etik Kurulu tarafından onaylanan araştırma öncesinde, araştırmacılara araştırma etiği konusunda gerekli eğitimler verilmiştir. </w:t>
      </w:r>
    </w:p>
    <w:p w14:paraId="7D979184" w14:textId="77777777" w:rsidR="00A03BDE" w:rsidRPr="008C67A3" w:rsidRDefault="00A03BDE" w:rsidP="00C23EA3">
      <w:pPr>
        <w:spacing w:after="0" w:line="360" w:lineRule="auto"/>
        <w:jc w:val="both"/>
        <w:rPr>
          <w:rFonts w:ascii="Times New Roman" w:hAnsi="Times New Roman" w:cs="Times New Roman"/>
          <w:b/>
          <w:sz w:val="24"/>
          <w:szCs w:val="24"/>
        </w:rPr>
      </w:pPr>
      <w:r w:rsidRPr="008C67A3">
        <w:rPr>
          <w:rFonts w:ascii="Times New Roman" w:hAnsi="Times New Roman" w:cs="Times New Roman"/>
          <w:b/>
          <w:sz w:val="24"/>
          <w:szCs w:val="24"/>
        </w:rPr>
        <w:t>Katılımcılar</w:t>
      </w:r>
    </w:p>
    <w:p w14:paraId="3AB662B9"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Bu araştırmada, Katılımcı Araştırmacı olarak nitelenen kişiler, çalışmada akran-mentorluk programını tasarlayan, programa katılan, inceleyen, veri toplayan, analiz eden ve raporlayan katılımcılardır. Dört yüksek lisans öğrencisi ve bir öğretim üyesinden oluşmaktadır. Diğer Katılımcılar olarak nitelendirilen kişiler ise programa katılan, araştırma için veri sağlayan üç yüksek lisans ve altı doktora öğrencisidir. </w:t>
      </w:r>
    </w:p>
    <w:p w14:paraId="01F63119"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Araştırmaya katılım için davet lisansüstü öğrencilerin e-posta adreslerine ve bölüm lisansüstü e-posta listesine gönderilmiştir. Yapılacak olan mentorluk programı ve araştırma hakkında detaylı bilgi, elektronik olarak iletilen Gönüllü Katılım Formunda sağlanmıştır. Bu formla ayrıca katılımcılardan genel akademik bilgiler ve tercihler de istenmiştir. Araştırmaya katılımını artırmak amacıyla, öğretim üyesinin araştırmaya katılacak öğrencilere yıl içinde iki kez tezleri için detaylı geri bildirim sağlayacağı duyurulmuştur. Toplamda 13 Lisansüstü öğrencisi araştırmaya katılmayı kabul etmiştir. </w:t>
      </w:r>
    </w:p>
    <w:p w14:paraId="5CC6300C" w14:textId="2398E736"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Araştırmaya katılan Lisansüstü öğrencilerin genel özellikleri göz önüne alındığında, katılımcılar 11 kadın (%85) ve 2 erkek (%15) öğrencidir. Yaş ortalamaları </w:t>
      </w:r>
      <w:r w:rsidRPr="008C67A3">
        <w:rPr>
          <w:rFonts w:ascii="Times New Roman" w:hAnsi="Times New Roman" w:cs="Times New Roman"/>
          <w:i/>
          <w:noProof/>
          <w:sz w:val="24"/>
          <w:szCs w:val="24"/>
        </w:rPr>
        <w:t>M=</w:t>
      </w:r>
      <w:r w:rsidRPr="008C67A3">
        <w:rPr>
          <w:rFonts w:ascii="Times New Roman" w:hAnsi="Times New Roman" w:cs="Times New Roman"/>
          <w:noProof/>
          <w:sz w:val="24"/>
          <w:szCs w:val="24"/>
        </w:rPr>
        <w:t>29.31 (</w:t>
      </w:r>
      <w:r w:rsidR="00B10551" w:rsidRPr="008C67A3">
        <w:rPr>
          <w:rFonts w:ascii="Times New Roman" w:hAnsi="Times New Roman" w:cs="Times New Roman"/>
          <w:i/>
          <w:noProof/>
          <w:sz w:val="24"/>
          <w:szCs w:val="24"/>
        </w:rPr>
        <w:t>SD=</w:t>
      </w:r>
      <w:r w:rsidRPr="008C67A3">
        <w:rPr>
          <w:rFonts w:ascii="Times New Roman" w:hAnsi="Times New Roman" w:cs="Times New Roman"/>
          <w:noProof/>
          <w:sz w:val="24"/>
          <w:szCs w:val="24"/>
        </w:rPr>
        <w:t xml:space="preserve">4.92, </w:t>
      </w:r>
      <w:r w:rsidRPr="008C67A3">
        <w:rPr>
          <w:rFonts w:ascii="Times New Roman" w:hAnsi="Times New Roman" w:cs="Times New Roman"/>
          <w:i/>
          <w:noProof/>
          <w:sz w:val="24"/>
          <w:szCs w:val="24"/>
        </w:rPr>
        <w:t>Md</w:t>
      </w:r>
      <w:r w:rsidR="00B10551" w:rsidRPr="008C67A3">
        <w:rPr>
          <w:rFonts w:ascii="Times New Roman" w:hAnsi="Times New Roman" w:cs="Times New Roman"/>
          <w:i/>
          <w:noProof/>
          <w:sz w:val="24"/>
          <w:szCs w:val="24"/>
        </w:rPr>
        <w:t>N=</w:t>
      </w:r>
      <w:r w:rsidRPr="008C67A3">
        <w:rPr>
          <w:rFonts w:ascii="Times New Roman" w:hAnsi="Times New Roman" w:cs="Times New Roman"/>
          <w:noProof/>
          <w:sz w:val="24"/>
          <w:szCs w:val="24"/>
        </w:rPr>
        <w:t>28.00)</w:t>
      </w:r>
      <w:r w:rsidRPr="008C67A3">
        <w:rPr>
          <w:rFonts w:ascii="Times New Roman" w:hAnsi="Times New Roman" w:cs="Times New Roman"/>
          <w:sz w:val="24"/>
          <w:szCs w:val="24"/>
        </w:rPr>
        <w:t xml:space="preserve"> ve dönem sayısı ortalaması </w:t>
      </w:r>
      <w:r w:rsidRPr="008C67A3">
        <w:rPr>
          <w:rFonts w:ascii="Times New Roman" w:hAnsi="Times New Roman" w:cs="Times New Roman"/>
          <w:i/>
          <w:noProof/>
          <w:sz w:val="24"/>
          <w:szCs w:val="24"/>
        </w:rPr>
        <w:t>M=</w:t>
      </w:r>
      <w:r w:rsidRPr="008C67A3">
        <w:rPr>
          <w:rFonts w:ascii="Times New Roman" w:hAnsi="Times New Roman" w:cs="Times New Roman"/>
          <w:noProof/>
          <w:sz w:val="24"/>
          <w:szCs w:val="24"/>
        </w:rPr>
        <w:t>7.08 (</w:t>
      </w:r>
      <w:r w:rsidR="00B10551" w:rsidRPr="008C67A3">
        <w:rPr>
          <w:rFonts w:ascii="Times New Roman" w:hAnsi="Times New Roman" w:cs="Times New Roman"/>
          <w:i/>
          <w:noProof/>
          <w:sz w:val="24"/>
          <w:szCs w:val="24"/>
        </w:rPr>
        <w:t>SD=</w:t>
      </w:r>
      <w:r w:rsidRPr="008C67A3">
        <w:rPr>
          <w:rFonts w:ascii="Times New Roman" w:hAnsi="Times New Roman" w:cs="Times New Roman"/>
          <w:noProof/>
          <w:sz w:val="24"/>
          <w:szCs w:val="24"/>
        </w:rPr>
        <w:t xml:space="preserve">5.56, </w:t>
      </w:r>
      <w:r w:rsidRPr="008C67A3">
        <w:rPr>
          <w:rFonts w:ascii="Times New Roman" w:hAnsi="Times New Roman" w:cs="Times New Roman"/>
          <w:i/>
          <w:noProof/>
          <w:sz w:val="24"/>
          <w:szCs w:val="24"/>
        </w:rPr>
        <w:t>Md</w:t>
      </w:r>
      <w:r w:rsidR="00B10551" w:rsidRPr="008C67A3">
        <w:rPr>
          <w:rFonts w:ascii="Times New Roman" w:hAnsi="Times New Roman" w:cs="Times New Roman"/>
          <w:i/>
          <w:noProof/>
          <w:sz w:val="24"/>
          <w:szCs w:val="24"/>
        </w:rPr>
        <w:t>N=</w:t>
      </w:r>
      <w:r w:rsidRPr="008C67A3">
        <w:rPr>
          <w:rFonts w:ascii="Times New Roman" w:hAnsi="Times New Roman" w:cs="Times New Roman"/>
          <w:noProof/>
          <w:sz w:val="24"/>
          <w:szCs w:val="24"/>
        </w:rPr>
        <w:t>4.00)</w:t>
      </w:r>
      <w:r w:rsidRPr="008C67A3">
        <w:rPr>
          <w:rFonts w:ascii="Times New Roman" w:hAnsi="Times New Roman" w:cs="Times New Roman"/>
          <w:sz w:val="24"/>
          <w:szCs w:val="24"/>
        </w:rPr>
        <w:t xml:space="preserve">.  Şehir dışından </w:t>
      </w:r>
      <w:r w:rsidRPr="008C67A3">
        <w:rPr>
          <w:rFonts w:ascii="Times New Roman" w:hAnsi="Times New Roman" w:cs="Times New Roman"/>
          <w:sz w:val="24"/>
          <w:szCs w:val="24"/>
        </w:rPr>
        <w:lastRenderedPageBreak/>
        <w:t>öğrenimini sürdüren öğrenci sayısı 3’tür. Çalışan 12 katılımcının 6’sı üniversitelerde araştırma görevlisidir. Bulundukları tez aşaması açısından, katılımcıların 1’i henüz tezine başlamamıştır, 6’sı tez konusunu belirleme ve alan yazın taraması, 3’ü tez önerisi yazımı, 4’ü veri toplama ve analiz aşamasındadır. Katılımcılar akademik çalışmalarında problem yaşadıklarında genellikle yazılı kaynaklardan (</w:t>
      </w:r>
      <w:r w:rsidR="00B10551" w:rsidRPr="008C67A3">
        <w:rPr>
          <w:rFonts w:ascii="Times New Roman" w:hAnsi="Times New Roman" w:cs="Times New Roman"/>
          <w:i/>
          <w:sz w:val="24"/>
          <w:szCs w:val="24"/>
        </w:rPr>
        <w:t>N=</w:t>
      </w:r>
      <w:r w:rsidRPr="008C67A3">
        <w:rPr>
          <w:rFonts w:ascii="Times New Roman" w:hAnsi="Times New Roman" w:cs="Times New Roman"/>
          <w:sz w:val="24"/>
          <w:szCs w:val="24"/>
        </w:rPr>
        <w:t>10), diğer lisansüstü öğrencilerden (</w:t>
      </w:r>
      <w:r w:rsidR="00B10551" w:rsidRPr="008C67A3">
        <w:rPr>
          <w:rFonts w:ascii="Times New Roman" w:hAnsi="Times New Roman" w:cs="Times New Roman"/>
          <w:i/>
          <w:sz w:val="24"/>
          <w:szCs w:val="24"/>
        </w:rPr>
        <w:t>N=</w:t>
      </w:r>
      <w:r w:rsidRPr="008C67A3">
        <w:rPr>
          <w:rFonts w:ascii="Times New Roman" w:hAnsi="Times New Roman" w:cs="Times New Roman"/>
          <w:sz w:val="24"/>
          <w:szCs w:val="24"/>
        </w:rPr>
        <w:t>10) ve tez danışmanlarından (</w:t>
      </w:r>
      <w:r w:rsidR="00B10551" w:rsidRPr="008C67A3">
        <w:rPr>
          <w:rFonts w:ascii="Times New Roman" w:hAnsi="Times New Roman" w:cs="Times New Roman"/>
          <w:i/>
          <w:sz w:val="24"/>
          <w:szCs w:val="24"/>
        </w:rPr>
        <w:t>N=</w:t>
      </w:r>
      <w:r w:rsidRPr="008C67A3">
        <w:rPr>
          <w:rFonts w:ascii="Times New Roman" w:hAnsi="Times New Roman" w:cs="Times New Roman"/>
          <w:sz w:val="24"/>
          <w:szCs w:val="24"/>
        </w:rPr>
        <w:t>9) destek aldıklarını belirtmişlerdir. Bazı öğrenciler de aile ve arkadaşlarından (</w:t>
      </w:r>
      <w:r w:rsidR="00B10551" w:rsidRPr="008C67A3">
        <w:rPr>
          <w:rFonts w:ascii="Times New Roman" w:hAnsi="Times New Roman" w:cs="Times New Roman"/>
          <w:i/>
          <w:sz w:val="24"/>
          <w:szCs w:val="24"/>
        </w:rPr>
        <w:t>N=</w:t>
      </w:r>
      <w:r w:rsidRPr="008C67A3">
        <w:rPr>
          <w:rFonts w:ascii="Times New Roman" w:hAnsi="Times New Roman" w:cs="Times New Roman"/>
          <w:sz w:val="24"/>
          <w:szCs w:val="24"/>
        </w:rPr>
        <w:t>4) ve danışmanları dışındaki diğer öğretim üyelerinden (</w:t>
      </w:r>
      <w:r w:rsidR="00B10551" w:rsidRPr="008C67A3">
        <w:rPr>
          <w:rFonts w:ascii="Times New Roman" w:hAnsi="Times New Roman" w:cs="Times New Roman"/>
          <w:i/>
          <w:sz w:val="24"/>
          <w:szCs w:val="24"/>
        </w:rPr>
        <w:t>N=</w:t>
      </w:r>
      <w:r w:rsidRPr="008C67A3">
        <w:rPr>
          <w:rFonts w:ascii="Times New Roman" w:hAnsi="Times New Roman" w:cs="Times New Roman"/>
          <w:sz w:val="24"/>
          <w:szCs w:val="24"/>
        </w:rPr>
        <w:t>5) yardım almaktadır. Daha önce bir mentorluk programına katılan öğrenci sayısı 5’tir. Program önces</w:t>
      </w:r>
      <w:r w:rsidR="00745127">
        <w:rPr>
          <w:rFonts w:ascii="Times New Roman" w:hAnsi="Times New Roman" w:cs="Times New Roman"/>
          <w:sz w:val="24"/>
          <w:szCs w:val="24"/>
        </w:rPr>
        <w:t xml:space="preserve">i, kullanılacak çevrimiçi metin </w:t>
      </w:r>
      <w:r w:rsidRPr="008C67A3">
        <w:rPr>
          <w:rFonts w:ascii="Times New Roman" w:hAnsi="Times New Roman" w:cs="Times New Roman"/>
          <w:sz w:val="24"/>
          <w:szCs w:val="24"/>
        </w:rPr>
        <w:t xml:space="preserve">tabanlı </w:t>
      </w:r>
      <w:r w:rsidR="00745127">
        <w:rPr>
          <w:rFonts w:ascii="Times New Roman" w:hAnsi="Times New Roman" w:cs="Times New Roman"/>
          <w:sz w:val="24"/>
          <w:szCs w:val="24"/>
        </w:rPr>
        <w:t xml:space="preserve">sohbet </w:t>
      </w:r>
      <w:r w:rsidRPr="008C67A3">
        <w:rPr>
          <w:rFonts w:ascii="Times New Roman" w:hAnsi="Times New Roman" w:cs="Times New Roman"/>
          <w:sz w:val="24"/>
          <w:szCs w:val="24"/>
        </w:rPr>
        <w:t>platform</w:t>
      </w:r>
      <w:r w:rsidR="00745127">
        <w:rPr>
          <w:rFonts w:ascii="Times New Roman" w:hAnsi="Times New Roman" w:cs="Times New Roman"/>
          <w:sz w:val="24"/>
          <w:szCs w:val="24"/>
        </w:rPr>
        <w:t>u</w:t>
      </w:r>
      <w:r w:rsidRPr="008C67A3">
        <w:rPr>
          <w:rFonts w:ascii="Times New Roman" w:hAnsi="Times New Roman" w:cs="Times New Roman"/>
          <w:sz w:val="24"/>
          <w:szCs w:val="24"/>
        </w:rPr>
        <w:t xml:space="preserve"> tercihi açısından, katılımcılar çoğunlukla WhatsApp/ WhatsApp Web (</w:t>
      </w:r>
      <w:r w:rsidR="00B10551" w:rsidRPr="008C67A3">
        <w:rPr>
          <w:rFonts w:ascii="Times New Roman" w:hAnsi="Times New Roman" w:cs="Times New Roman"/>
          <w:i/>
          <w:sz w:val="24"/>
          <w:szCs w:val="24"/>
        </w:rPr>
        <w:t>N=</w:t>
      </w:r>
      <w:r w:rsidRPr="008C67A3">
        <w:rPr>
          <w:rFonts w:ascii="Times New Roman" w:hAnsi="Times New Roman" w:cs="Times New Roman"/>
          <w:sz w:val="24"/>
          <w:szCs w:val="24"/>
        </w:rPr>
        <w:t>11), Messenger/Facebook Chat (</w:t>
      </w:r>
      <w:r w:rsidR="00B10551" w:rsidRPr="008C67A3">
        <w:rPr>
          <w:rFonts w:ascii="Times New Roman" w:hAnsi="Times New Roman" w:cs="Times New Roman"/>
          <w:i/>
          <w:sz w:val="24"/>
          <w:szCs w:val="24"/>
        </w:rPr>
        <w:t>N=</w:t>
      </w:r>
      <w:r w:rsidRPr="008C67A3">
        <w:rPr>
          <w:rFonts w:ascii="Times New Roman" w:hAnsi="Times New Roman" w:cs="Times New Roman"/>
          <w:sz w:val="24"/>
          <w:szCs w:val="24"/>
        </w:rPr>
        <w:t>7) veya Gmail Chat (</w:t>
      </w:r>
      <w:r w:rsidR="00B10551" w:rsidRPr="008C67A3">
        <w:rPr>
          <w:rFonts w:ascii="Times New Roman" w:hAnsi="Times New Roman" w:cs="Times New Roman"/>
          <w:i/>
          <w:sz w:val="24"/>
          <w:szCs w:val="24"/>
        </w:rPr>
        <w:t>N=</w:t>
      </w:r>
      <w:r w:rsidRPr="008C67A3">
        <w:rPr>
          <w:rFonts w:ascii="Times New Roman" w:hAnsi="Times New Roman" w:cs="Times New Roman"/>
          <w:sz w:val="24"/>
          <w:szCs w:val="24"/>
        </w:rPr>
        <w:t xml:space="preserve">7) tercih etmiştir. </w:t>
      </w:r>
    </w:p>
    <w:p w14:paraId="3A2E1D65" w14:textId="77777777" w:rsidR="00A03BDE" w:rsidRPr="008C67A3" w:rsidRDefault="00A03BDE" w:rsidP="00C23EA3">
      <w:pPr>
        <w:spacing w:after="0" w:line="360" w:lineRule="auto"/>
        <w:jc w:val="both"/>
        <w:rPr>
          <w:rFonts w:ascii="Times New Roman" w:hAnsi="Times New Roman" w:cs="Times New Roman"/>
          <w:b/>
          <w:sz w:val="24"/>
          <w:szCs w:val="24"/>
        </w:rPr>
      </w:pPr>
      <w:r w:rsidRPr="008C67A3">
        <w:rPr>
          <w:rFonts w:ascii="Times New Roman" w:hAnsi="Times New Roman" w:cs="Times New Roman"/>
          <w:b/>
          <w:sz w:val="24"/>
          <w:szCs w:val="24"/>
        </w:rPr>
        <w:t>Tasarım ve Veri Toplama Süreci</w:t>
      </w:r>
    </w:p>
    <w:p w14:paraId="162A7ECA" w14:textId="76E545B0" w:rsidR="00A03BDE" w:rsidRPr="008C67A3" w:rsidRDefault="00A03BDE" w:rsidP="00745127">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Programın tasarımı için, öncelikle her Katılımcı Araştırmacı bir akran mentorluk tasarımı geliştirmiş, en çok kabul gören tasarıma oybirliği ile karar verilerek üzerinde düzenlemeler yapılmıştır. Bu tasarıma göre Katılımcı Araştırmacılardan her biri, bir Yüksek Lisans ve bir Doktora öğrencisi ile eşleşecek ve akran mentorluk programını üç hafta boyunca, her bir görüşme en az 20 dakika olacak ş</w:t>
      </w:r>
      <w:r w:rsidR="00745127">
        <w:rPr>
          <w:rFonts w:ascii="Times New Roman" w:hAnsi="Times New Roman" w:cs="Times New Roman"/>
          <w:sz w:val="24"/>
          <w:szCs w:val="24"/>
        </w:rPr>
        <w:t xml:space="preserve">ekilde tamamen çevrimiçi, metin </w:t>
      </w:r>
      <w:r w:rsidRPr="008C67A3">
        <w:rPr>
          <w:rFonts w:ascii="Times New Roman" w:hAnsi="Times New Roman" w:cs="Times New Roman"/>
          <w:sz w:val="24"/>
          <w:szCs w:val="24"/>
        </w:rPr>
        <w:t>tabanlı</w:t>
      </w:r>
      <w:r w:rsidR="00745127">
        <w:rPr>
          <w:rFonts w:ascii="Times New Roman" w:hAnsi="Times New Roman" w:cs="Times New Roman"/>
          <w:sz w:val="24"/>
          <w:szCs w:val="24"/>
        </w:rPr>
        <w:t xml:space="preserve"> sohbet ortamında </w:t>
      </w:r>
      <w:r w:rsidRPr="008C67A3">
        <w:rPr>
          <w:rFonts w:ascii="Times New Roman" w:hAnsi="Times New Roman" w:cs="Times New Roman"/>
          <w:sz w:val="24"/>
          <w:szCs w:val="24"/>
        </w:rPr>
        <w:t xml:space="preserve">sürdürecektir. Araştırma boyunca seans dışı yüz yüze veya e-posta ile bir mentorluk uygulaması yapılmaması, eğer yapılırsa bu bilgilerin raporlanmasına karar verilmiştir. Tasarımda her haftanın farklı bir işlevi ve teması olması planlanmıştır. İlk haftanın teması tanışma, akademik ihtiyaç ve problemleri paylaşmadır. Sonraki haftaların temasının, haftalık odak grup görüşmeleri sonrası belirlenmesine karar verilmiştir.  </w:t>
      </w:r>
    </w:p>
    <w:p w14:paraId="774ECFB7" w14:textId="77777777" w:rsidR="00A03BDE" w:rsidRPr="008C67A3" w:rsidRDefault="00A03BDE" w:rsidP="00C23EA3">
      <w:pPr>
        <w:spacing w:after="0" w:line="360" w:lineRule="auto"/>
        <w:ind w:firstLine="360"/>
        <w:jc w:val="both"/>
        <w:rPr>
          <w:rFonts w:ascii="Times New Roman" w:hAnsi="Times New Roman" w:cs="Times New Roman"/>
          <w:sz w:val="24"/>
          <w:szCs w:val="24"/>
        </w:rPr>
      </w:pPr>
      <w:r w:rsidRPr="008C67A3">
        <w:rPr>
          <w:rFonts w:ascii="Times New Roman" w:hAnsi="Times New Roman" w:cs="Times New Roman"/>
          <w:sz w:val="24"/>
          <w:szCs w:val="24"/>
        </w:rPr>
        <w:t xml:space="preserve">Araştırmaya katılmayı kabul eden Diğer Katılımcılarla, Araştırmacı Katılımcıların eşleştirilmesi öğretim üyesi tarafından öğrencilerin uygun zamanları ve lisansüstü seviyeleri olmak üzere iki ölçüte göre yapılmıştır. Gönüllü öğrencilerin sayısı ve lisansüstü seviyeleri, planlanan tasarımdan farklı olduğu için, Katılımcı Araştırmacılardan ikisi planlan şekilde bir Yüksek Lisans ve bir Doktora öğrencisi ile eşleştirilirken, iki Katılımcı Araştırmacı sadece doktora öğrencileri ile eşleşmiştir (Tablo 1). Düzey açısından diğer öğrencilerden farklı seviyede olan bir öğrenci de karşılaştırma amaçlı öğretim üyesi ile eşleşmiştir Eşleşen akran çiftlerinden iki tanesi daha önce birbirlerini hiç tanımamakta, diğer yedisi ise farklı seviyelerde tanımaktadır. Eşleşme öncesi, öğrencilere eşleşmek istemedikleri kişiler gizlilik çerçevesinde sorulmuş, ancak katılımcılar böyle bir tercih yapmamıştır.  </w:t>
      </w:r>
    </w:p>
    <w:p w14:paraId="2583927F" w14:textId="77777777" w:rsidR="00A03BDE" w:rsidRPr="008C67A3" w:rsidRDefault="00A03BDE" w:rsidP="00C23EA3">
      <w:pPr>
        <w:spacing w:after="0" w:line="360" w:lineRule="auto"/>
        <w:ind w:firstLine="360"/>
        <w:jc w:val="both"/>
        <w:rPr>
          <w:rFonts w:ascii="Times New Roman" w:hAnsi="Times New Roman" w:cs="Times New Roman"/>
          <w:sz w:val="24"/>
          <w:szCs w:val="24"/>
        </w:rPr>
      </w:pPr>
    </w:p>
    <w:p w14:paraId="4397E515" w14:textId="77777777" w:rsidR="00C41C11" w:rsidRPr="008C67A3" w:rsidRDefault="00C41C11" w:rsidP="00C23EA3">
      <w:pPr>
        <w:spacing w:after="0" w:line="360" w:lineRule="auto"/>
        <w:rPr>
          <w:rFonts w:ascii="Times New Roman" w:hAnsi="Times New Roman" w:cs="Times New Roman"/>
          <w:b/>
          <w:sz w:val="24"/>
          <w:szCs w:val="24"/>
        </w:rPr>
      </w:pPr>
      <w:r w:rsidRPr="008C67A3">
        <w:rPr>
          <w:rFonts w:ascii="Times New Roman" w:hAnsi="Times New Roman" w:cs="Times New Roman"/>
          <w:b/>
          <w:sz w:val="24"/>
          <w:szCs w:val="24"/>
        </w:rPr>
        <w:br w:type="page"/>
      </w:r>
    </w:p>
    <w:p w14:paraId="353C3364" w14:textId="77777777" w:rsidR="00A03BDE" w:rsidRPr="008C67A3" w:rsidRDefault="00A03BDE" w:rsidP="00C23EA3">
      <w:pPr>
        <w:spacing w:after="0" w:line="360" w:lineRule="auto"/>
        <w:jc w:val="both"/>
        <w:rPr>
          <w:rFonts w:ascii="Times New Roman" w:hAnsi="Times New Roman" w:cs="Times New Roman"/>
          <w:b/>
          <w:i/>
          <w:sz w:val="24"/>
          <w:szCs w:val="24"/>
        </w:rPr>
      </w:pPr>
      <w:r w:rsidRPr="008C67A3">
        <w:rPr>
          <w:rFonts w:ascii="Times New Roman" w:hAnsi="Times New Roman" w:cs="Times New Roman"/>
          <w:b/>
          <w:sz w:val="24"/>
          <w:szCs w:val="24"/>
        </w:rPr>
        <w:lastRenderedPageBreak/>
        <w:t xml:space="preserve">Tablo 1. </w:t>
      </w:r>
      <w:r w:rsidRPr="008C67A3">
        <w:rPr>
          <w:rFonts w:ascii="Times New Roman" w:hAnsi="Times New Roman" w:cs="Times New Roman"/>
          <w:sz w:val="24"/>
          <w:szCs w:val="24"/>
        </w:rPr>
        <w:t>Akran Eşleştirmeleri</w:t>
      </w:r>
    </w:p>
    <w:tbl>
      <w:tblPr>
        <w:tblStyle w:val="TableGrid"/>
        <w:tblW w:w="90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70"/>
        <w:gridCol w:w="2250"/>
        <w:gridCol w:w="900"/>
        <w:gridCol w:w="900"/>
        <w:gridCol w:w="1890"/>
        <w:gridCol w:w="900"/>
        <w:gridCol w:w="990"/>
      </w:tblGrid>
      <w:tr w:rsidR="00856B48" w:rsidRPr="001C655B" w14:paraId="142F148D" w14:textId="77777777" w:rsidTr="00BD06F8">
        <w:trPr>
          <w:trHeight w:val="134"/>
        </w:trPr>
        <w:tc>
          <w:tcPr>
            <w:tcW w:w="1170" w:type="dxa"/>
            <w:tcMar>
              <w:left w:w="28" w:type="dxa"/>
              <w:right w:w="28" w:type="dxa"/>
            </w:tcMar>
          </w:tcPr>
          <w:p w14:paraId="618C5838" w14:textId="77777777" w:rsidR="00A03BDE" w:rsidRPr="001C655B" w:rsidRDefault="00A03BDE" w:rsidP="001C655B">
            <w:pPr>
              <w:contextualSpacing/>
              <w:rPr>
                <w:rFonts w:ascii="Times New Roman" w:hAnsi="Times New Roman" w:cs="Times New Roman"/>
                <w:b/>
                <w:noProof/>
                <w:sz w:val="20"/>
                <w:szCs w:val="20"/>
              </w:rPr>
            </w:pPr>
            <w:r w:rsidRPr="001C655B">
              <w:rPr>
                <w:rFonts w:ascii="Times New Roman" w:hAnsi="Times New Roman" w:cs="Times New Roman"/>
                <w:b/>
                <w:noProof/>
                <w:sz w:val="20"/>
                <w:szCs w:val="20"/>
              </w:rPr>
              <w:t>Çiftler</w:t>
            </w:r>
          </w:p>
        </w:tc>
        <w:tc>
          <w:tcPr>
            <w:tcW w:w="2250" w:type="dxa"/>
          </w:tcPr>
          <w:p w14:paraId="602154D4" w14:textId="77777777" w:rsidR="00A03BDE" w:rsidRPr="001C655B" w:rsidRDefault="00A03BDE" w:rsidP="001C655B">
            <w:pPr>
              <w:contextualSpacing/>
              <w:rPr>
                <w:rFonts w:ascii="Times New Roman" w:hAnsi="Times New Roman" w:cs="Times New Roman"/>
                <w:b/>
                <w:sz w:val="20"/>
                <w:szCs w:val="20"/>
              </w:rPr>
            </w:pPr>
            <w:r w:rsidRPr="001C655B">
              <w:rPr>
                <w:rFonts w:ascii="Times New Roman" w:hAnsi="Times New Roman" w:cs="Times New Roman"/>
                <w:b/>
                <w:sz w:val="20"/>
                <w:szCs w:val="20"/>
              </w:rPr>
              <w:t xml:space="preserve">Katılımcı Araştırmacı </w:t>
            </w:r>
          </w:p>
        </w:tc>
        <w:tc>
          <w:tcPr>
            <w:tcW w:w="900" w:type="dxa"/>
            <w:tcMar>
              <w:left w:w="28" w:type="dxa"/>
              <w:right w:w="28" w:type="dxa"/>
            </w:tcMar>
          </w:tcPr>
          <w:p w14:paraId="79C025D9" w14:textId="77777777" w:rsidR="00A03BDE" w:rsidRPr="001C655B" w:rsidRDefault="00A03BDE" w:rsidP="00972484">
            <w:pPr>
              <w:contextualSpacing/>
              <w:jc w:val="center"/>
              <w:rPr>
                <w:rFonts w:ascii="Times New Roman" w:hAnsi="Times New Roman" w:cs="Times New Roman"/>
                <w:b/>
                <w:noProof/>
                <w:sz w:val="20"/>
                <w:szCs w:val="20"/>
              </w:rPr>
            </w:pPr>
            <w:r w:rsidRPr="001C655B">
              <w:rPr>
                <w:rFonts w:ascii="Times New Roman" w:hAnsi="Times New Roman" w:cs="Times New Roman"/>
                <w:b/>
                <w:sz w:val="20"/>
                <w:szCs w:val="20"/>
              </w:rPr>
              <w:t>Program</w:t>
            </w:r>
          </w:p>
        </w:tc>
        <w:tc>
          <w:tcPr>
            <w:tcW w:w="900" w:type="dxa"/>
          </w:tcPr>
          <w:p w14:paraId="5B78F80E" w14:textId="77777777" w:rsidR="00A03BDE" w:rsidRPr="001C655B" w:rsidRDefault="00A03BDE" w:rsidP="00972484">
            <w:pPr>
              <w:contextualSpacing/>
              <w:jc w:val="center"/>
              <w:rPr>
                <w:rFonts w:ascii="Times New Roman" w:hAnsi="Times New Roman" w:cs="Times New Roman"/>
                <w:b/>
                <w:sz w:val="20"/>
                <w:szCs w:val="20"/>
              </w:rPr>
            </w:pPr>
            <w:r w:rsidRPr="001C655B">
              <w:rPr>
                <w:rFonts w:ascii="Times New Roman" w:hAnsi="Times New Roman" w:cs="Times New Roman"/>
                <w:b/>
                <w:sz w:val="20"/>
                <w:szCs w:val="20"/>
              </w:rPr>
              <w:t>Dönem</w:t>
            </w:r>
          </w:p>
        </w:tc>
        <w:tc>
          <w:tcPr>
            <w:tcW w:w="1890" w:type="dxa"/>
          </w:tcPr>
          <w:p w14:paraId="4AD12599" w14:textId="77777777" w:rsidR="00A03BDE" w:rsidRPr="001C655B" w:rsidRDefault="00A03BDE" w:rsidP="001C655B">
            <w:pPr>
              <w:contextualSpacing/>
              <w:rPr>
                <w:rFonts w:ascii="Times New Roman" w:hAnsi="Times New Roman" w:cs="Times New Roman"/>
                <w:b/>
                <w:sz w:val="20"/>
                <w:szCs w:val="20"/>
              </w:rPr>
            </w:pPr>
            <w:r w:rsidRPr="001C655B">
              <w:rPr>
                <w:rFonts w:ascii="Times New Roman" w:hAnsi="Times New Roman" w:cs="Times New Roman"/>
                <w:b/>
                <w:sz w:val="20"/>
                <w:szCs w:val="20"/>
              </w:rPr>
              <w:t>Eşleştirilen Diğer Katılımcılar</w:t>
            </w:r>
          </w:p>
        </w:tc>
        <w:tc>
          <w:tcPr>
            <w:tcW w:w="900" w:type="dxa"/>
            <w:tcMar>
              <w:left w:w="28" w:type="dxa"/>
              <w:right w:w="28" w:type="dxa"/>
            </w:tcMar>
          </w:tcPr>
          <w:p w14:paraId="549C49BB" w14:textId="77777777" w:rsidR="00A03BDE" w:rsidRPr="001C655B" w:rsidRDefault="00A03BDE" w:rsidP="00972484">
            <w:pPr>
              <w:contextualSpacing/>
              <w:jc w:val="center"/>
              <w:rPr>
                <w:rFonts w:ascii="Times New Roman" w:hAnsi="Times New Roman" w:cs="Times New Roman"/>
                <w:b/>
                <w:noProof/>
                <w:sz w:val="20"/>
                <w:szCs w:val="20"/>
              </w:rPr>
            </w:pPr>
            <w:r w:rsidRPr="001C655B">
              <w:rPr>
                <w:rFonts w:ascii="Times New Roman" w:hAnsi="Times New Roman" w:cs="Times New Roman"/>
                <w:b/>
                <w:sz w:val="20"/>
                <w:szCs w:val="20"/>
              </w:rPr>
              <w:t>Program</w:t>
            </w:r>
          </w:p>
        </w:tc>
        <w:tc>
          <w:tcPr>
            <w:tcW w:w="990" w:type="dxa"/>
            <w:tcMar>
              <w:left w:w="28" w:type="dxa"/>
              <w:right w:w="28" w:type="dxa"/>
            </w:tcMar>
          </w:tcPr>
          <w:p w14:paraId="0AC55B09" w14:textId="77777777" w:rsidR="00A03BDE" w:rsidRPr="001C655B" w:rsidRDefault="00A03BDE" w:rsidP="001C655B">
            <w:pPr>
              <w:contextualSpacing/>
              <w:jc w:val="center"/>
              <w:rPr>
                <w:rFonts w:ascii="Times New Roman" w:hAnsi="Times New Roman" w:cs="Times New Roman"/>
                <w:b/>
                <w:noProof/>
                <w:sz w:val="20"/>
                <w:szCs w:val="20"/>
              </w:rPr>
            </w:pPr>
            <w:r w:rsidRPr="001C655B">
              <w:rPr>
                <w:rFonts w:ascii="Times New Roman" w:hAnsi="Times New Roman" w:cs="Times New Roman"/>
                <w:b/>
                <w:noProof/>
                <w:sz w:val="20"/>
                <w:szCs w:val="20"/>
              </w:rPr>
              <w:t>Dönem</w:t>
            </w:r>
          </w:p>
          <w:p w14:paraId="5042226A" w14:textId="77777777" w:rsidR="00A03BDE" w:rsidRPr="001C655B" w:rsidRDefault="00A03BDE" w:rsidP="001C655B">
            <w:pPr>
              <w:contextualSpacing/>
              <w:jc w:val="center"/>
              <w:rPr>
                <w:rFonts w:ascii="Times New Roman" w:hAnsi="Times New Roman" w:cs="Times New Roman"/>
                <w:b/>
                <w:noProof/>
                <w:sz w:val="20"/>
                <w:szCs w:val="20"/>
              </w:rPr>
            </w:pPr>
            <w:r w:rsidRPr="001C655B">
              <w:rPr>
                <w:rFonts w:ascii="Times New Roman" w:hAnsi="Times New Roman" w:cs="Times New Roman"/>
                <w:b/>
                <w:noProof/>
                <w:sz w:val="20"/>
                <w:szCs w:val="20"/>
              </w:rPr>
              <w:t>Sayısı</w:t>
            </w:r>
          </w:p>
        </w:tc>
      </w:tr>
      <w:tr w:rsidR="00856B48" w:rsidRPr="001C655B" w14:paraId="6624A227" w14:textId="77777777" w:rsidTr="00BD06F8">
        <w:trPr>
          <w:trHeight w:val="58"/>
        </w:trPr>
        <w:tc>
          <w:tcPr>
            <w:tcW w:w="1170" w:type="dxa"/>
            <w:tcMar>
              <w:left w:w="28" w:type="dxa"/>
              <w:right w:w="28" w:type="dxa"/>
            </w:tcMar>
          </w:tcPr>
          <w:p w14:paraId="6D34291B" w14:textId="77777777" w:rsidR="00A03BDE" w:rsidRPr="001C655B" w:rsidRDefault="00A03BDE" w:rsidP="001C655B">
            <w:pPr>
              <w:contextualSpacing/>
              <w:jc w:val="both"/>
              <w:rPr>
                <w:rFonts w:ascii="Times New Roman" w:hAnsi="Times New Roman" w:cs="Times New Roman"/>
                <w:noProof/>
                <w:sz w:val="20"/>
                <w:szCs w:val="20"/>
              </w:rPr>
            </w:pPr>
            <w:r w:rsidRPr="001C655B">
              <w:rPr>
                <w:rFonts w:ascii="Times New Roman" w:hAnsi="Times New Roman" w:cs="Times New Roman"/>
                <w:noProof/>
                <w:sz w:val="20"/>
                <w:szCs w:val="20"/>
              </w:rPr>
              <w:t>Çift A</w:t>
            </w:r>
          </w:p>
        </w:tc>
        <w:tc>
          <w:tcPr>
            <w:tcW w:w="2250" w:type="dxa"/>
          </w:tcPr>
          <w:p w14:paraId="0519E061"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Katılımcı Araştırmacı 1</w:t>
            </w:r>
          </w:p>
        </w:tc>
        <w:tc>
          <w:tcPr>
            <w:tcW w:w="900" w:type="dxa"/>
            <w:tcMar>
              <w:left w:w="28" w:type="dxa"/>
              <w:right w:w="28" w:type="dxa"/>
            </w:tcMar>
          </w:tcPr>
          <w:p w14:paraId="4CC1AE8C"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MS</w:t>
            </w:r>
          </w:p>
        </w:tc>
        <w:tc>
          <w:tcPr>
            <w:tcW w:w="900" w:type="dxa"/>
          </w:tcPr>
          <w:p w14:paraId="3D520B60"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4</w:t>
            </w:r>
          </w:p>
        </w:tc>
        <w:tc>
          <w:tcPr>
            <w:tcW w:w="1890" w:type="dxa"/>
          </w:tcPr>
          <w:p w14:paraId="0F8B258A"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Diğer Katılımcı 1</w:t>
            </w:r>
          </w:p>
        </w:tc>
        <w:tc>
          <w:tcPr>
            <w:tcW w:w="900" w:type="dxa"/>
            <w:tcMar>
              <w:left w:w="28" w:type="dxa"/>
              <w:right w:w="28" w:type="dxa"/>
            </w:tcMar>
          </w:tcPr>
          <w:p w14:paraId="682BD36E"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MS</w:t>
            </w:r>
          </w:p>
        </w:tc>
        <w:tc>
          <w:tcPr>
            <w:tcW w:w="990" w:type="dxa"/>
            <w:tcMar>
              <w:left w:w="28" w:type="dxa"/>
              <w:right w:w="28" w:type="dxa"/>
            </w:tcMar>
          </w:tcPr>
          <w:p w14:paraId="745B1AEB" w14:textId="77777777" w:rsidR="00A03BDE" w:rsidRPr="001C655B" w:rsidRDefault="00A03BDE" w:rsidP="001C655B">
            <w:pPr>
              <w:contextualSpacing/>
              <w:jc w:val="center"/>
              <w:rPr>
                <w:rFonts w:ascii="Times New Roman" w:hAnsi="Times New Roman" w:cs="Times New Roman"/>
                <w:sz w:val="20"/>
                <w:szCs w:val="20"/>
              </w:rPr>
            </w:pPr>
            <w:r w:rsidRPr="001C655B">
              <w:rPr>
                <w:rFonts w:ascii="Times New Roman" w:hAnsi="Times New Roman" w:cs="Times New Roman"/>
                <w:sz w:val="20"/>
                <w:szCs w:val="20"/>
              </w:rPr>
              <w:t>2</w:t>
            </w:r>
          </w:p>
        </w:tc>
      </w:tr>
      <w:tr w:rsidR="00856B48" w:rsidRPr="001C655B" w14:paraId="5DA4DDA6" w14:textId="77777777" w:rsidTr="00BD06F8">
        <w:trPr>
          <w:trHeight w:val="58"/>
        </w:trPr>
        <w:tc>
          <w:tcPr>
            <w:tcW w:w="1170" w:type="dxa"/>
            <w:tcMar>
              <w:left w:w="28" w:type="dxa"/>
              <w:right w:w="28" w:type="dxa"/>
            </w:tcMar>
          </w:tcPr>
          <w:p w14:paraId="266DAAE1" w14:textId="77777777" w:rsidR="00A03BDE" w:rsidRPr="001C655B" w:rsidRDefault="00A03BDE" w:rsidP="001C655B">
            <w:pPr>
              <w:contextualSpacing/>
              <w:jc w:val="both"/>
              <w:rPr>
                <w:rFonts w:ascii="Times New Roman" w:hAnsi="Times New Roman" w:cs="Times New Roman"/>
                <w:noProof/>
                <w:sz w:val="20"/>
                <w:szCs w:val="20"/>
              </w:rPr>
            </w:pPr>
            <w:r w:rsidRPr="001C655B">
              <w:rPr>
                <w:rFonts w:ascii="Times New Roman" w:hAnsi="Times New Roman" w:cs="Times New Roman"/>
                <w:noProof/>
                <w:sz w:val="20"/>
                <w:szCs w:val="20"/>
              </w:rPr>
              <w:t>Çift B</w:t>
            </w:r>
          </w:p>
        </w:tc>
        <w:tc>
          <w:tcPr>
            <w:tcW w:w="2250" w:type="dxa"/>
          </w:tcPr>
          <w:p w14:paraId="5841451D"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Katılımcı Araştırmacı 1</w:t>
            </w:r>
          </w:p>
        </w:tc>
        <w:tc>
          <w:tcPr>
            <w:tcW w:w="900" w:type="dxa"/>
            <w:tcMar>
              <w:left w:w="28" w:type="dxa"/>
              <w:right w:w="28" w:type="dxa"/>
            </w:tcMar>
          </w:tcPr>
          <w:p w14:paraId="5B055F65"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MS</w:t>
            </w:r>
          </w:p>
        </w:tc>
        <w:tc>
          <w:tcPr>
            <w:tcW w:w="900" w:type="dxa"/>
          </w:tcPr>
          <w:p w14:paraId="78299B2D"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4</w:t>
            </w:r>
          </w:p>
        </w:tc>
        <w:tc>
          <w:tcPr>
            <w:tcW w:w="1890" w:type="dxa"/>
          </w:tcPr>
          <w:p w14:paraId="6F33065B"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Diğer Katılımcı 2</w:t>
            </w:r>
          </w:p>
        </w:tc>
        <w:tc>
          <w:tcPr>
            <w:tcW w:w="900" w:type="dxa"/>
            <w:tcMar>
              <w:left w:w="28" w:type="dxa"/>
              <w:right w:w="28" w:type="dxa"/>
            </w:tcMar>
          </w:tcPr>
          <w:p w14:paraId="1387B863"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PhD</w:t>
            </w:r>
          </w:p>
        </w:tc>
        <w:tc>
          <w:tcPr>
            <w:tcW w:w="990" w:type="dxa"/>
            <w:tcMar>
              <w:left w:w="28" w:type="dxa"/>
              <w:right w:w="28" w:type="dxa"/>
            </w:tcMar>
          </w:tcPr>
          <w:p w14:paraId="58B97406" w14:textId="77777777" w:rsidR="00A03BDE" w:rsidRPr="001C655B" w:rsidRDefault="00A03BDE" w:rsidP="001C655B">
            <w:pPr>
              <w:contextualSpacing/>
              <w:jc w:val="center"/>
              <w:rPr>
                <w:rFonts w:ascii="Times New Roman" w:hAnsi="Times New Roman" w:cs="Times New Roman"/>
                <w:sz w:val="20"/>
                <w:szCs w:val="20"/>
              </w:rPr>
            </w:pPr>
            <w:r w:rsidRPr="001C655B">
              <w:rPr>
                <w:rFonts w:ascii="Times New Roman" w:hAnsi="Times New Roman" w:cs="Times New Roman"/>
                <w:sz w:val="20"/>
                <w:szCs w:val="20"/>
              </w:rPr>
              <w:t>10+</w:t>
            </w:r>
          </w:p>
        </w:tc>
      </w:tr>
      <w:tr w:rsidR="00856B48" w:rsidRPr="001C655B" w14:paraId="3D0716C1" w14:textId="77777777" w:rsidTr="00BD06F8">
        <w:trPr>
          <w:trHeight w:val="58"/>
        </w:trPr>
        <w:tc>
          <w:tcPr>
            <w:tcW w:w="1170" w:type="dxa"/>
            <w:tcMar>
              <w:left w:w="28" w:type="dxa"/>
              <w:right w:w="28" w:type="dxa"/>
            </w:tcMar>
          </w:tcPr>
          <w:p w14:paraId="18D8107C" w14:textId="77777777" w:rsidR="00A03BDE" w:rsidRPr="001C655B" w:rsidRDefault="00A03BDE" w:rsidP="001C655B">
            <w:pPr>
              <w:contextualSpacing/>
              <w:jc w:val="both"/>
              <w:rPr>
                <w:rFonts w:ascii="Times New Roman" w:hAnsi="Times New Roman" w:cs="Times New Roman"/>
                <w:noProof/>
                <w:sz w:val="20"/>
                <w:szCs w:val="20"/>
              </w:rPr>
            </w:pPr>
            <w:r w:rsidRPr="001C655B">
              <w:rPr>
                <w:rFonts w:ascii="Times New Roman" w:hAnsi="Times New Roman" w:cs="Times New Roman"/>
                <w:noProof/>
                <w:sz w:val="20"/>
                <w:szCs w:val="20"/>
              </w:rPr>
              <w:t>Çift C</w:t>
            </w:r>
          </w:p>
        </w:tc>
        <w:tc>
          <w:tcPr>
            <w:tcW w:w="2250" w:type="dxa"/>
          </w:tcPr>
          <w:p w14:paraId="33FD1D18"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Katılımcı Araştırmacı 2</w:t>
            </w:r>
          </w:p>
        </w:tc>
        <w:tc>
          <w:tcPr>
            <w:tcW w:w="900" w:type="dxa"/>
            <w:tcMar>
              <w:left w:w="28" w:type="dxa"/>
              <w:right w:w="28" w:type="dxa"/>
            </w:tcMar>
          </w:tcPr>
          <w:p w14:paraId="1051F677"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MS</w:t>
            </w:r>
          </w:p>
        </w:tc>
        <w:tc>
          <w:tcPr>
            <w:tcW w:w="900" w:type="dxa"/>
          </w:tcPr>
          <w:p w14:paraId="3368F76B"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2</w:t>
            </w:r>
          </w:p>
        </w:tc>
        <w:tc>
          <w:tcPr>
            <w:tcW w:w="1890" w:type="dxa"/>
          </w:tcPr>
          <w:p w14:paraId="5CE88296"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Diğer Katılımcı 3</w:t>
            </w:r>
          </w:p>
        </w:tc>
        <w:tc>
          <w:tcPr>
            <w:tcW w:w="900" w:type="dxa"/>
            <w:tcMar>
              <w:left w:w="28" w:type="dxa"/>
              <w:right w:w="28" w:type="dxa"/>
            </w:tcMar>
          </w:tcPr>
          <w:p w14:paraId="5EE68F9A"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MS</w:t>
            </w:r>
          </w:p>
        </w:tc>
        <w:tc>
          <w:tcPr>
            <w:tcW w:w="990" w:type="dxa"/>
            <w:tcMar>
              <w:left w:w="28" w:type="dxa"/>
              <w:right w:w="28" w:type="dxa"/>
            </w:tcMar>
          </w:tcPr>
          <w:p w14:paraId="4E20025A" w14:textId="77777777" w:rsidR="00A03BDE" w:rsidRPr="001C655B" w:rsidRDefault="00A03BDE" w:rsidP="001C655B">
            <w:pPr>
              <w:contextualSpacing/>
              <w:jc w:val="center"/>
              <w:rPr>
                <w:rFonts w:ascii="Times New Roman" w:hAnsi="Times New Roman" w:cs="Times New Roman"/>
                <w:sz w:val="20"/>
                <w:szCs w:val="20"/>
              </w:rPr>
            </w:pPr>
            <w:r w:rsidRPr="001C655B">
              <w:rPr>
                <w:rFonts w:ascii="Times New Roman" w:hAnsi="Times New Roman" w:cs="Times New Roman"/>
                <w:sz w:val="20"/>
                <w:szCs w:val="20"/>
              </w:rPr>
              <w:t>6</w:t>
            </w:r>
          </w:p>
        </w:tc>
      </w:tr>
      <w:tr w:rsidR="00856B48" w:rsidRPr="001C655B" w14:paraId="022F43CF" w14:textId="77777777" w:rsidTr="00BD06F8">
        <w:trPr>
          <w:trHeight w:val="58"/>
        </w:trPr>
        <w:tc>
          <w:tcPr>
            <w:tcW w:w="1170" w:type="dxa"/>
            <w:tcMar>
              <w:left w:w="28" w:type="dxa"/>
              <w:right w:w="28" w:type="dxa"/>
            </w:tcMar>
          </w:tcPr>
          <w:p w14:paraId="5400BEB5" w14:textId="77777777" w:rsidR="00A03BDE" w:rsidRPr="001C655B" w:rsidRDefault="00A03BDE" w:rsidP="001C655B">
            <w:pPr>
              <w:contextualSpacing/>
              <w:jc w:val="both"/>
              <w:rPr>
                <w:rFonts w:ascii="Times New Roman" w:hAnsi="Times New Roman" w:cs="Times New Roman"/>
                <w:noProof/>
                <w:sz w:val="20"/>
                <w:szCs w:val="20"/>
              </w:rPr>
            </w:pPr>
            <w:r w:rsidRPr="001C655B">
              <w:rPr>
                <w:rFonts w:ascii="Times New Roman" w:hAnsi="Times New Roman" w:cs="Times New Roman"/>
                <w:noProof/>
                <w:sz w:val="20"/>
                <w:szCs w:val="20"/>
              </w:rPr>
              <w:t>Çift D</w:t>
            </w:r>
          </w:p>
        </w:tc>
        <w:tc>
          <w:tcPr>
            <w:tcW w:w="2250" w:type="dxa"/>
          </w:tcPr>
          <w:p w14:paraId="3BA1025E"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Katılımcı Araştırmacı 2</w:t>
            </w:r>
          </w:p>
        </w:tc>
        <w:tc>
          <w:tcPr>
            <w:tcW w:w="900" w:type="dxa"/>
            <w:tcMar>
              <w:left w:w="28" w:type="dxa"/>
              <w:right w:w="28" w:type="dxa"/>
            </w:tcMar>
          </w:tcPr>
          <w:p w14:paraId="2AE4971B"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MS</w:t>
            </w:r>
          </w:p>
        </w:tc>
        <w:tc>
          <w:tcPr>
            <w:tcW w:w="900" w:type="dxa"/>
          </w:tcPr>
          <w:p w14:paraId="1E85C12D"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2</w:t>
            </w:r>
          </w:p>
        </w:tc>
        <w:tc>
          <w:tcPr>
            <w:tcW w:w="1890" w:type="dxa"/>
          </w:tcPr>
          <w:p w14:paraId="0C509113"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Diğer Katılımcı 4</w:t>
            </w:r>
          </w:p>
        </w:tc>
        <w:tc>
          <w:tcPr>
            <w:tcW w:w="900" w:type="dxa"/>
            <w:tcMar>
              <w:left w:w="28" w:type="dxa"/>
              <w:right w:w="28" w:type="dxa"/>
            </w:tcMar>
          </w:tcPr>
          <w:p w14:paraId="09DA4273"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PhD</w:t>
            </w:r>
          </w:p>
        </w:tc>
        <w:tc>
          <w:tcPr>
            <w:tcW w:w="990" w:type="dxa"/>
            <w:tcMar>
              <w:left w:w="28" w:type="dxa"/>
              <w:right w:w="28" w:type="dxa"/>
            </w:tcMar>
          </w:tcPr>
          <w:p w14:paraId="1533E044" w14:textId="77777777" w:rsidR="00A03BDE" w:rsidRPr="001C655B" w:rsidRDefault="00A03BDE" w:rsidP="001C655B">
            <w:pPr>
              <w:contextualSpacing/>
              <w:jc w:val="center"/>
              <w:rPr>
                <w:rFonts w:ascii="Times New Roman" w:hAnsi="Times New Roman" w:cs="Times New Roman"/>
                <w:sz w:val="20"/>
                <w:szCs w:val="20"/>
              </w:rPr>
            </w:pPr>
            <w:r w:rsidRPr="001C655B">
              <w:rPr>
                <w:rFonts w:ascii="Times New Roman" w:hAnsi="Times New Roman" w:cs="Times New Roman"/>
                <w:sz w:val="20"/>
                <w:szCs w:val="20"/>
              </w:rPr>
              <w:t>10+</w:t>
            </w:r>
          </w:p>
        </w:tc>
      </w:tr>
      <w:tr w:rsidR="00856B48" w:rsidRPr="001C655B" w14:paraId="4E1E1496" w14:textId="77777777" w:rsidTr="00BD06F8">
        <w:trPr>
          <w:trHeight w:val="58"/>
        </w:trPr>
        <w:tc>
          <w:tcPr>
            <w:tcW w:w="1170" w:type="dxa"/>
            <w:tcMar>
              <w:left w:w="28" w:type="dxa"/>
              <w:right w:w="28" w:type="dxa"/>
            </w:tcMar>
          </w:tcPr>
          <w:p w14:paraId="6A490B07" w14:textId="77777777" w:rsidR="00A03BDE" w:rsidRPr="001C655B" w:rsidRDefault="00A03BDE" w:rsidP="001C655B">
            <w:pPr>
              <w:contextualSpacing/>
              <w:jc w:val="both"/>
              <w:rPr>
                <w:rFonts w:ascii="Times New Roman" w:hAnsi="Times New Roman" w:cs="Times New Roman"/>
                <w:noProof/>
                <w:sz w:val="20"/>
                <w:szCs w:val="20"/>
              </w:rPr>
            </w:pPr>
            <w:r w:rsidRPr="001C655B">
              <w:rPr>
                <w:rFonts w:ascii="Times New Roman" w:hAnsi="Times New Roman" w:cs="Times New Roman"/>
                <w:noProof/>
                <w:sz w:val="20"/>
                <w:szCs w:val="20"/>
              </w:rPr>
              <w:t>Çift E</w:t>
            </w:r>
          </w:p>
        </w:tc>
        <w:tc>
          <w:tcPr>
            <w:tcW w:w="2250" w:type="dxa"/>
          </w:tcPr>
          <w:p w14:paraId="0F38F98B"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Katılımcı Araştırmacı 3</w:t>
            </w:r>
          </w:p>
        </w:tc>
        <w:tc>
          <w:tcPr>
            <w:tcW w:w="900" w:type="dxa"/>
            <w:tcMar>
              <w:left w:w="28" w:type="dxa"/>
              <w:right w:w="28" w:type="dxa"/>
            </w:tcMar>
          </w:tcPr>
          <w:p w14:paraId="17CA067E"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MS</w:t>
            </w:r>
          </w:p>
        </w:tc>
        <w:tc>
          <w:tcPr>
            <w:tcW w:w="900" w:type="dxa"/>
          </w:tcPr>
          <w:p w14:paraId="3C67BDB4"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4</w:t>
            </w:r>
          </w:p>
        </w:tc>
        <w:tc>
          <w:tcPr>
            <w:tcW w:w="1890" w:type="dxa"/>
          </w:tcPr>
          <w:p w14:paraId="72E5897D"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Diğer Katılımcı 5</w:t>
            </w:r>
          </w:p>
        </w:tc>
        <w:tc>
          <w:tcPr>
            <w:tcW w:w="900" w:type="dxa"/>
            <w:tcMar>
              <w:left w:w="28" w:type="dxa"/>
              <w:right w:w="28" w:type="dxa"/>
            </w:tcMar>
          </w:tcPr>
          <w:p w14:paraId="6AD87E36"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PhD</w:t>
            </w:r>
          </w:p>
        </w:tc>
        <w:tc>
          <w:tcPr>
            <w:tcW w:w="990" w:type="dxa"/>
            <w:tcMar>
              <w:left w:w="28" w:type="dxa"/>
              <w:right w:w="28" w:type="dxa"/>
            </w:tcMar>
          </w:tcPr>
          <w:p w14:paraId="0E6EDCEC" w14:textId="77777777" w:rsidR="00A03BDE" w:rsidRPr="001C655B" w:rsidRDefault="00A03BDE" w:rsidP="001C655B">
            <w:pPr>
              <w:contextualSpacing/>
              <w:jc w:val="center"/>
              <w:rPr>
                <w:rFonts w:ascii="Times New Roman" w:hAnsi="Times New Roman" w:cs="Times New Roman"/>
                <w:sz w:val="20"/>
                <w:szCs w:val="20"/>
              </w:rPr>
            </w:pPr>
            <w:r w:rsidRPr="001C655B">
              <w:rPr>
                <w:rFonts w:ascii="Times New Roman" w:hAnsi="Times New Roman" w:cs="Times New Roman"/>
                <w:sz w:val="20"/>
                <w:szCs w:val="20"/>
              </w:rPr>
              <w:t>2</w:t>
            </w:r>
          </w:p>
        </w:tc>
      </w:tr>
      <w:tr w:rsidR="00856B48" w:rsidRPr="001C655B" w14:paraId="67F0E736" w14:textId="77777777" w:rsidTr="00BD06F8">
        <w:trPr>
          <w:trHeight w:val="89"/>
        </w:trPr>
        <w:tc>
          <w:tcPr>
            <w:tcW w:w="1170" w:type="dxa"/>
            <w:tcMar>
              <w:left w:w="28" w:type="dxa"/>
              <w:right w:w="28" w:type="dxa"/>
            </w:tcMar>
          </w:tcPr>
          <w:p w14:paraId="7308A9F0" w14:textId="77777777" w:rsidR="00A03BDE" w:rsidRPr="001C655B" w:rsidRDefault="00A03BDE" w:rsidP="001C655B">
            <w:pPr>
              <w:contextualSpacing/>
              <w:jc w:val="both"/>
              <w:rPr>
                <w:rFonts w:ascii="Times New Roman" w:hAnsi="Times New Roman" w:cs="Times New Roman"/>
                <w:noProof/>
                <w:sz w:val="20"/>
                <w:szCs w:val="20"/>
              </w:rPr>
            </w:pPr>
            <w:r w:rsidRPr="001C655B">
              <w:rPr>
                <w:rFonts w:ascii="Times New Roman" w:hAnsi="Times New Roman" w:cs="Times New Roman"/>
                <w:noProof/>
                <w:sz w:val="20"/>
                <w:szCs w:val="20"/>
              </w:rPr>
              <w:t>Çift F</w:t>
            </w:r>
          </w:p>
        </w:tc>
        <w:tc>
          <w:tcPr>
            <w:tcW w:w="2250" w:type="dxa"/>
          </w:tcPr>
          <w:p w14:paraId="2E6C4829"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Katılımcı Araştırmacı 3</w:t>
            </w:r>
          </w:p>
        </w:tc>
        <w:tc>
          <w:tcPr>
            <w:tcW w:w="900" w:type="dxa"/>
            <w:tcMar>
              <w:left w:w="28" w:type="dxa"/>
              <w:right w:w="28" w:type="dxa"/>
            </w:tcMar>
          </w:tcPr>
          <w:p w14:paraId="0B191CFF"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MS</w:t>
            </w:r>
          </w:p>
        </w:tc>
        <w:tc>
          <w:tcPr>
            <w:tcW w:w="900" w:type="dxa"/>
          </w:tcPr>
          <w:p w14:paraId="5D7A1CC8"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4</w:t>
            </w:r>
          </w:p>
        </w:tc>
        <w:tc>
          <w:tcPr>
            <w:tcW w:w="1890" w:type="dxa"/>
          </w:tcPr>
          <w:p w14:paraId="30AEFCB3"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Diğer Katılımcı 6</w:t>
            </w:r>
          </w:p>
        </w:tc>
        <w:tc>
          <w:tcPr>
            <w:tcW w:w="900" w:type="dxa"/>
            <w:tcMar>
              <w:left w:w="28" w:type="dxa"/>
              <w:right w:w="28" w:type="dxa"/>
            </w:tcMar>
          </w:tcPr>
          <w:p w14:paraId="442122EA"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PhD</w:t>
            </w:r>
          </w:p>
        </w:tc>
        <w:tc>
          <w:tcPr>
            <w:tcW w:w="990" w:type="dxa"/>
            <w:tcMar>
              <w:left w:w="28" w:type="dxa"/>
              <w:right w:w="28" w:type="dxa"/>
            </w:tcMar>
          </w:tcPr>
          <w:p w14:paraId="46453436" w14:textId="77777777" w:rsidR="00A03BDE" w:rsidRPr="001C655B" w:rsidRDefault="00A03BDE" w:rsidP="001C655B">
            <w:pPr>
              <w:contextualSpacing/>
              <w:jc w:val="center"/>
              <w:rPr>
                <w:rFonts w:ascii="Times New Roman" w:hAnsi="Times New Roman" w:cs="Times New Roman"/>
                <w:sz w:val="20"/>
                <w:szCs w:val="20"/>
              </w:rPr>
            </w:pPr>
            <w:r w:rsidRPr="001C655B">
              <w:rPr>
                <w:rFonts w:ascii="Times New Roman" w:hAnsi="Times New Roman" w:cs="Times New Roman"/>
                <w:sz w:val="20"/>
                <w:szCs w:val="20"/>
              </w:rPr>
              <w:t>10+</w:t>
            </w:r>
          </w:p>
        </w:tc>
      </w:tr>
      <w:tr w:rsidR="00856B48" w:rsidRPr="001C655B" w14:paraId="6F497917" w14:textId="77777777" w:rsidTr="00BD06F8">
        <w:trPr>
          <w:trHeight w:val="58"/>
        </w:trPr>
        <w:tc>
          <w:tcPr>
            <w:tcW w:w="1170" w:type="dxa"/>
            <w:tcMar>
              <w:left w:w="28" w:type="dxa"/>
              <w:right w:w="28" w:type="dxa"/>
            </w:tcMar>
          </w:tcPr>
          <w:p w14:paraId="1FE2FC87" w14:textId="77777777" w:rsidR="00A03BDE" w:rsidRPr="001C655B" w:rsidRDefault="00A03BDE" w:rsidP="001C655B">
            <w:pPr>
              <w:contextualSpacing/>
              <w:jc w:val="both"/>
              <w:rPr>
                <w:rFonts w:ascii="Times New Roman" w:hAnsi="Times New Roman" w:cs="Times New Roman"/>
                <w:noProof/>
                <w:sz w:val="20"/>
                <w:szCs w:val="20"/>
              </w:rPr>
            </w:pPr>
            <w:r w:rsidRPr="001C655B">
              <w:rPr>
                <w:rFonts w:ascii="Times New Roman" w:hAnsi="Times New Roman" w:cs="Times New Roman"/>
                <w:noProof/>
                <w:sz w:val="20"/>
                <w:szCs w:val="20"/>
              </w:rPr>
              <w:t>Çift G</w:t>
            </w:r>
          </w:p>
        </w:tc>
        <w:tc>
          <w:tcPr>
            <w:tcW w:w="2250" w:type="dxa"/>
          </w:tcPr>
          <w:p w14:paraId="61FE8ED3"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Katılımcı Araştırmacı 4</w:t>
            </w:r>
          </w:p>
        </w:tc>
        <w:tc>
          <w:tcPr>
            <w:tcW w:w="900" w:type="dxa"/>
            <w:tcMar>
              <w:left w:w="28" w:type="dxa"/>
              <w:right w:w="28" w:type="dxa"/>
            </w:tcMar>
          </w:tcPr>
          <w:p w14:paraId="7DBA0EF0"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MS</w:t>
            </w:r>
          </w:p>
        </w:tc>
        <w:tc>
          <w:tcPr>
            <w:tcW w:w="900" w:type="dxa"/>
          </w:tcPr>
          <w:p w14:paraId="65DC08AB"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4</w:t>
            </w:r>
          </w:p>
        </w:tc>
        <w:tc>
          <w:tcPr>
            <w:tcW w:w="1890" w:type="dxa"/>
          </w:tcPr>
          <w:p w14:paraId="45456F26"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Diğer Katılımcı 7</w:t>
            </w:r>
          </w:p>
        </w:tc>
        <w:tc>
          <w:tcPr>
            <w:tcW w:w="900" w:type="dxa"/>
            <w:tcMar>
              <w:left w:w="28" w:type="dxa"/>
              <w:right w:w="28" w:type="dxa"/>
            </w:tcMar>
          </w:tcPr>
          <w:p w14:paraId="13C5D548"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PhD</w:t>
            </w:r>
          </w:p>
        </w:tc>
        <w:tc>
          <w:tcPr>
            <w:tcW w:w="990" w:type="dxa"/>
            <w:tcMar>
              <w:left w:w="28" w:type="dxa"/>
              <w:right w:w="28" w:type="dxa"/>
            </w:tcMar>
          </w:tcPr>
          <w:p w14:paraId="2793E1C8" w14:textId="77777777" w:rsidR="00A03BDE" w:rsidRPr="001C655B" w:rsidRDefault="00A03BDE" w:rsidP="001C655B">
            <w:pPr>
              <w:contextualSpacing/>
              <w:jc w:val="center"/>
              <w:rPr>
                <w:rFonts w:ascii="Times New Roman" w:hAnsi="Times New Roman" w:cs="Times New Roman"/>
                <w:sz w:val="20"/>
                <w:szCs w:val="20"/>
              </w:rPr>
            </w:pPr>
            <w:r w:rsidRPr="001C655B">
              <w:rPr>
                <w:rFonts w:ascii="Times New Roman" w:hAnsi="Times New Roman" w:cs="Times New Roman"/>
                <w:sz w:val="20"/>
                <w:szCs w:val="20"/>
              </w:rPr>
              <w:t>7</w:t>
            </w:r>
          </w:p>
        </w:tc>
      </w:tr>
      <w:tr w:rsidR="00856B48" w:rsidRPr="001C655B" w14:paraId="0F82C8CF" w14:textId="77777777" w:rsidTr="00BD06F8">
        <w:trPr>
          <w:trHeight w:val="58"/>
        </w:trPr>
        <w:tc>
          <w:tcPr>
            <w:tcW w:w="1170" w:type="dxa"/>
            <w:tcMar>
              <w:left w:w="28" w:type="dxa"/>
              <w:right w:w="28" w:type="dxa"/>
            </w:tcMar>
          </w:tcPr>
          <w:p w14:paraId="70B75379" w14:textId="77777777" w:rsidR="00A03BDE" w:rsidRPr="001C655B" w:rsidRDefault="00A03BDE" w:rsidP="001C655B">
            <w:pPr>
              <w:contextualSpacing/>
              <w:jc w:val="both"/>
              <w:rPr>
                <w:rFonts w:ascii="Times New Roman" w:hAnsi="Times New Roman" w:cs="Times New Roman"/>
                <w:noProof/>
                <w:sz w:val="20"/>
                <w:szCs w:val="20"/>
              </w:rPr>
            </w:pPr>
            <w:r w:rsidRPr="001C655B">
              <w:rPr>
                <w:rFonts w:ascii="Times New Roman" w:hAnsi="Times New Roman" w:cs="Times New Roman"/>
                <w:noProof/>
                <w:sz w:val="20"/>
                <w:szCs w:val="20"/>
              </w:rPr>
              <w:t>Çift H</w:t>
            </w:r>
          </w:p>
        </w:tc>
        <w:tc>
          <w:tcPr>
            <w:tcW w:w="2250" w:type="dxa"/>
          </w:tcPr>
          <w:p w14:paraId="440A4D5B"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Katılımcı Araştırmacı 4</w:t>
            </w:r>
          </w:p>
        </w:tc>
        <w:tc>
          <w:tcPr>
            <w:tcW w:w="900" w:type="dxa"/>
            <w:tcMar>
              <w:left w:w="28" w:type="dxa"/>
              <w:right w:w="28" w:type="dxa"/>
            </w:tcMar>
          </w:tcPr>
          <w:p w14:paraId="5A467466"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MS</w:t>
            </w:r>
          </w:p>
        </w:tc>
        <w:tc>
          <w:tcPr>
            <w:tcW w:w="900" w:type="dxa"/>
          </w:tcPr>
          <w:p w14:paraId="5BEC4CD0"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4</w:t>
            </w:r>
          </w:p>
        </w:tc>
        <w:tc>
          <w:tcPr>
            <w:tcW w:w="1890" w:type="dxa"/>
          </w:tcPr>
          <w:p w14:paraId="134BA6A6"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Diğer Katılımcı 8</w:t>
            </w:r>
          </w:p>
        </w:tc>
        <w:tc>
          <w:tcPr>
            <w:tcW w:w="900" w:type="dxa"/>
            <w:tcMar>
              <w:left w:w="28" w:type="dxa"/>
              <w:right w:w="28" w:type="dxa"/>
            </w:tcMar>
          </w:tcPr>
          <w:p w14:paraId="5844F509"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PhD</w:t>
            </w:r>
          </w:p>
        </w:tc>
        <w:tc>
          <w:tcPr>
            <w:tcW w:w="990" w:type="dxa"/>
            <w:tcMar>
              <w:left w:w="28" w:type="dxa"/>
              <w:right w:w="28" w:type="dxa"/>
            </w:tcMar>
          </w:tcPr>
          <w:p w14:paraId="68794617" w14:textId="77777777" w:rsidR="00A03BDE" w:rsidRPr="001C655B" w:rsidRDefault="00A03BDE" w:rsidP="001C655B">
            <w:pPr>
              <w:contextualSpacing/>
              <w:jc w:val="center"/>
              <w:rPr>
                <w:rFonts w:ascii="Times New Roman" w:hAnsi="Times New Roman" w:cs="Times New Roman"/>
                <w:sz w:val="20"/>
                <w:szCs w:val="20"/>
              </w:rPr>
            </w:pPr>
            <w:r w:rsidRPr="001C655B">
              <w:rPr>
                <w:rFonts w:ascii="Times New Roman" w:hAnsi="Times New Roman" w:cs="Times New Roman"/>
                <w:sz w:val="20"/>
                <w:szCs w:val="20"/>
              </w:rPr>
              <w:t>4</w:t>
            </w:r>
          </w:p>
        </w:tc>
      </w:tr>
      <w:tr w:rsidR="00856B48" w:rsidRPr="001C655B" w14:paraId="37AEC399" w14:textId="77777777" w:rsidTr="00BD06F8">
        <w:trPr>
          <w:trHeight w:val="58"/>
        </w:trPr>
        <w:tc>
          <w:tcPr>
            <w:tcW w:w="1170" w:type="dxa"/>
            <w:tcMar>
              <w:left w:w="28" w:type="dxa"/>
              <w:right w:w="28" w:type="dxa"/>
            </w:tcMar>
          </w:tcPr>
          <w:p w14:paraId="275E689F" w14:textId="77777777" w:rsidR="00A03BDE" w:rsidRPr="001C655B" w:rsidRDefault="00A03BDE" w:rsidP="001C655B">
            <w:pPr>
              <w:contextualSpacing/>
              <w:jc w:val="both"/>
              <w:rPr>
                <w:rFonts w:ascii="Times New Roman" w:hAnsi="Times New Roman" w:cs="Times New Roman"/>
                <w:noProof/>
                <w:sz w:val="20"/>
                <w:szCs w:val="20"/>
              </w:rPr>
            </w:pPr>
            <w:r w:rsidRPr="001C655B">
              <w:rPr>
                <w:rFonts w:ascii="Times New Roman" w:hAnsi="Times New Roman" w:cs="Times New Roman"/>
                <w:noProof/>
                <w:sz w:val="20"/>
                <w:szCs w:val="20"/>
              </w:rPr>
              <w:t>Karşılaştırma</w:t>
            </w:r>
          </w:p>
        </w:tc>
        <w:tc>
          <w:tcPr>
            <w:tcW w:w="2250" w:type="dxa"/>
          </w:tcPr>
          <w:p w14:paraId="6BE050CF"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Öğretim Üyesi</w:t>
            </w:r>
          </w:p>
        </w:tc>
        <w:tc>
          <w:tcPr>
            <w:tcW w:w="900" w:type="dxa"/>
            <w:tcMar>
              <w:left w:w="28" w:type="dxa"/>
              <w:right w:w="28" w:type="dxa"/>
            </w:tcMar>
          </w:tcPr>
          <w:p w14:paraId="1789061E"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w:t>
            </w:r>
          </w:p>
        </w:tc>
        <w:tc>
          <w:tcPr>
            <w:tcW w:w="900" w:type="dxa"/>
          </w:tcPr>
          <w:p w14:paraId="7EBC7C8B"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w:t>
            </w:r>
          </w:p>
        </w:tc>
        <w:tc>
          <w:tcPr>
            <w:tcW w:w="1890" w:type="dxa"/>
          </w:tcPr>
          <w:p w14:paraId="2002E3EC" w14:textId="77777777" w:rsidR="00A03BDE" w:rsidRPr="001C655B" w:rsidRDefault="00A03BDE" w:rsidP="001C655B">
            <w:pPr>
              <w:contextualSpacing/>
              <w:jc w:val="both"/>
              <w:rPr>
                <w:rFonts w:ascii="Times New Roman" w:hAnsi="Times New Roman" w:cs="Times New Roman"/>
                <w:sz w:val="20"/>
                <w:szCs w:val="20"/>
              </w:rPr>
            </w:pPr>
            <w:r w:rsidRPr="001C655B">
              <w:rPr>
                <w:rFonts w:ascii="Times New Roman" w:hAnsi="Times New Roman" w:cs="Times New Roman"/>
                <w:sz w:val="20"/>
                <w:szCs w:val="20"/>
              </w:rPr>
              <w:t>Diğer Katılımcı 9</w:t>
            </w:r>
          </w:p>
        </w:tc>
        <w:tc>
          <w:tcPr>
            <w:tcW w:w="900" w:type="dxa"/>
            <w:tcMar>
              <w:left w:w="28" w:type="dxa"/>
              <w:right w:w="28" w:type="dxa"/>
            </w:tcMar>
          </w:tcPr>
          <w:p w14:paraId="29EE9F4A" w14:textId="77777777" w:rsidR="00A03BDE" w:rsidRPr="001C655B" w:rsidRDefault="00A03BDE" w:rsidP="00972484">
            <w:pPr>
              <w:contextualSpacing/>
              <w:jc w:val="center"/>
              <w:rPr>
                <w:rFonts w:ascii="Times New Roman" w:hAnsi="Times New Roman" w:cs="Times New Roman"/>
                <w:sz w:val="20"/>
                <w:szCs w:val="20"/>
              </w:rPr>
            </w:pPr>
            <w:r w:rsidRPr="001C655B">
              <w:rPr>
                <w:rFonts w:ascii="Times New Roman" w:hAnsi="Times New Roman" w:cs="Times New Roman"/>
                <w:sz w:val="20"/>
                <w:szCs w:val="20"/>
              </w:rPr>
              <w:t>MS</w:t>
            </w:r>
          </w:p>
        </w:tc>
        <w:tc>
          <w:tcPr>
            <w:tcW w:w="990" w:type="dxa"/>
            <w:tcMar>
              <w:left w:w="28" w:type="dxa"/>
              <w:right w:w="28" w:type="dxa"/>
            </w:tcMar>
          </w:tcPr>
          <w:p w14:paraId="4261A975" w14:textId="77777777" w:rsidR="00A03BDE" w:rsidRPr="001C655B" w:rsidRDefault="00A03BDE" w:rsidP="001C655B">
            <w:pPr>
              <w:contextualSpacing/>
              <w:jc w:val="center"/>
              <w:rPr>
                <w:rFonts w:ascii="Times New Roman" w:hAnsi="Times New Roman" w:cs="Times New Roman"/>
                <w:sz w:val="20"/>
                <w:szCs w:val="20"/>
              </w:rPr>
            </w:pPr>
            <w:r w:rsidRPr="001C655B">
              <w:rPr>
                <w:rFonts w:ascii="Times New Roman" w:hAnsi="Times New Roman" w:cs="Times New Roman"/>
                <w:sz w:val="20"/>
                <w:szCs w:val="20"/>
              </w:rPr>
              <w:t>10+</w:t>
            </w:r>
          </w:p>
        </w:tc>
      </w:tr>
    </w:tbl>
    <w:p w14:paraId="4692931B" w14:textId="12245D49" w:rsidR="00A03BDE" w:rsidRDefault="00A03BDE" w:rsidP="00C23EA3">
      <w:pPr>
        <w:spacing w:after="0" w:line="360" w:lineRule="auto"/>
        <w:jc w:val="both"/>
        <w:rPr>
          <w:rFonts w:ascii="Times New Roman" w:hAnsi="Times New Roman" w:cs="Times New Roman"/>
          <w:sz w:val="24"/>
          <w:szCs w:val="24"/>
        </w:rPr>
      </w:pPr>
      <w:r w:rsidRPr="008C67A3">
        <w:rPr>
          <w:rFonts w:ascii="Times New Roman" w:hAnsi="Times New Roman" w:cs="Times New Roman"/>
          <w:sz w:val="24"/>
          <w:szCs w:val="24"/>
        </w:rPr>
        <w:tab/>
      </w:r>
    </w:p>
    <w:p w14:paraId="00225A70" w14:textId="77777777" w:rsidR="00FC17F1" w:rsidRPr="008C67A3" w:rsidRDefault="00FC17F1" w:rsidP="00C23EA3">
      <w:pPr>
        <w:spacing w:after="0" w:line="360" w:lineRule="auto"/>
        <w:rPr>
          <w:rFonts w:ascii="Times New Roman" w:hAnsi="Times New Roman" w:cs="Times New Roman"/>
          <w:sz w:val="24"/>
          <w:szCs w:val="24"/>
        </w:rPr>
      </w:pPr>
      <w:r w:rsidRPr="008C67A3">
        <w:rPr>
          <w:rFonts w:ascii="Times New Roman" w:hAnsi="Times New Roman" w:cs="Times New Roman"/>
          <w:sz w:val="24"/>
          <w:szCs w:val="24"/>
        </w:rPr>
        <w:br w:type="page"/>
      </w:r>
    </w:p>
    <w:p w14:paraId="40F4362E"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lastRenderedPageBreak/>
        <w:t xml:space="preserve">Eşleştirmeler tamamlandıktan sonra, Google Drive kullanılarak, katılımcıların e-posta adresleri, yönergeler ve örnek görüşme konuları tüm katılımcılarla paylaşılmış, ilk görüşmelerin gün ve saatleri çiftler arasında belirlenmiştir. Uygulama döngüsel bir şekilde ilerlemiş, her hafta yapılan odak grup görüşmelerine göre sonraki haftanın konusuna karar verilmiştir. İlk hafta sonunda tüm katılımcılardan yansıma raporları ve yansıma formları ile veri toplanmış, hafta ortasında Katılımcı Araştırmacılarla odak grup görüşmesi yapılarak değerlendirmeler yapılmıştır. İlk haftaki odak grup görüşmesine göre, ikinci haftanın konusunun yine çiftler tarafından belirlenmesi, ancak görüşmenin belirli bir ihtiyaç ve problem çerçevesinde odaklanmasına karar verilmiştir. İkinci hafta mentorluk benzer şekilde uygulanmış ve yapılan odak grup görüşmesinde son haftanın benzer şekilde devam etmesi veya akademik yazımlar için geri bildirim alma seçeneğinin olmasına karar verilmiştir. Son hafta da veri toplanmış, odak grup görüşmeleri yapılmıştır. Program tamamlandıktan sonraki hafta son kez odak grup görüşmesi yapılmıştır. Toplamda, Katılımcı Araştırmacılar üç kez yansıma raporu doldurmuş ve dört kez odak grup görüşmesi yapmıştır. Diğer Katılımcılar da üç kez yansıma formu doldurmuştur. </w:t>
      </w:r>
    </w:p>
    <w:p w14:paraId="73CF6517" w14:textId="77777777" w:rsidR="00A03BDE" w:rsidRPr="008C67A3" w:rsidRDefault="00A03BDE" w:rsidP="00C23EA3">
      <w:pPr>
        <w:spacing w:after="0" w:line="360" w:lineRule="auto"/>
        <w:jc w:val="both"/>
        <w:rPr>
          <w:rFonts w:ascii="Times New Roman" w:hAnsi="Times New Roman" w:cs="Times New Roman"/>
          <w:b/>
          <w:sz w:val="24"/>
          <w:szCs w:val="24"/>
        </w:rPr>
      </w:pPr>
      <w:r w:rsidRPr="008C67A3">
        <w:rPr>
          <w:rFonts w:ascii="Times New Roman" w:hAnsi="Times New Roman" w:cs="Times New Roman"/>
          <w:b/>
          <w:sz w:val="24"/>
          <w:szCs w:val="24"/>
        </w:rPr>
        <w:t>Veri Toplama Araçları</w:t>
      </w:r>
    </w:p>
    <w:p w14:paraId="76661E89"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Çalışmanın ana veri toplama araçları Katılımcı Araştırmacılar tarafından yazılan yansıma raporu ve Diğer Katılımcılar tarafından doldurulan yansıma formlarıdır. Bu veri toplama araçlarının içerik geçerliliği iki uzman tarafından incelenerek onaylanmış ve geri bildirim sağlanmıştır. Destekleyici veri kaynakları ise mentorluk görüşme kayıtları ve odak grup görüşmeleridir.</w:t>
      </w:r>
    </w:p>
    <w:p w14:paraId="46AE5F49"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i/>
          <w:sz w:val="24"/>
          <w:szCs w:val="24"/>
        </w:rPr>
        <w:t>Yansıma raporu:</w:t>
      </w:r>
      <w:r w:rsidRPr="008C67A3">
        <w:rPr>
          <w:rFonts w:ascii="Times New Roman" w:hAnsi="Times New Roman" w:cs="Times New Roman"/>
          <w:sz w:val="24"/>
          <w:szCs w:val="24"/>
        </w:rPr>
        <w:t xml:space="preserve"> Katılımcı araştırmacılardan, her hafta akran-mentorluk deneyimlerinden sonra araştırma sorusuna cevap olarak yaklaşık 500 kelimelik bir yansıma raporu yazmaları istenmiştir. İsteğe bağlı olarak açık uçlu soruların bulunduğu bir form sağlanmıştır. Formda bulunan 19 sorunun 9 tanesi araştırma sorusu ile birebir ilgilidir. Örnek olarak “Çevrimiçi akran-mentorluk programı nasıl düzenlenmiş olsa gelecekte de devam etme isteğiniz artar?”, “Bu kişiyle olan mentorluğunuzda neler değişse, daha etkili bir akran-mentorluk deneyimi yaşardınız?”. Diğer 11 soru ise haftalık deneyimlerin nicel özelliklerini toplamak amacıyla sorulmuştur ve çoğunlukla evet/hayır şeklinde cevaplanabilen sorulardır. Örneğin: “Eşleştiğiniz kişiyi daha önce tanıyor muydunuz?”, “Bu kişiyle gün-saat belirleme dışında, yüz yüze veya e-posta ile bir etkileşiminiz oldu mu?”, “Eğer kayıtlardan bilgi silindiyse, silinen bilgi araştırma sorusunu cevaplamak için çok önemli bir bilgi miydi?” Formdaki soruların birebir cevaplanmasından çok, raporun mentorluk deneyimini en iyi yansıtacak ve yorumlayacak şekilde yazılması istenmiştir. </w:t>
      </w:r>
    </w:p>
    <w:p w14:paraId="2A8A548E"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i/>
          <w:sz w:val="24"/>
          <w:szCs w:val="24"/>
        </w:rPr>
        <w:lastRenderedPageBreak/>
        <w:t>Yansıma formu:</w:t>
      </w:r>
      <w:r w:rsidRPr="008C67A3">
        <w:rPr>
          <w:rFonts w:ascii="Times New Roman" w:hAnsi="Times New Roman" w:cs="Times New Roman"/>
          <w:sz w:val="24"/>
          <w:szCs w:val="24"/>
        </w:rPr>
        <w:t xml:space="preserve"> Diğer Katılımcılardan her hafta akran mentorluk deneyimle</w:t>
      </w:r>
      <w:r w:rsidR="00DC6445" w:rsidRPr="008C67A3">
        <w:rPr>
          <w:rFonts w:ascii="Times New Roman" w:hAnsi="Times New Roman" w:cs="Times New Roman"/>
          <w:sz w:val="24"/>
          <w:szCs w:val="24"/>
        </w:rPr>
        <w:t>rinden sonra doldurmaları için beş</w:t>
      </w:r>
      <w:r w:rsidRPr="008C67A3">
        <w:rPr>
          <w:rFonts w:ascii="Times New Roman" w:hAnsi="Times New Roman" w:cs="Times New Roman"/>
          <w:sz w:val="24"/>
          <w:szCs w:val="24"/>
        </w:rPr>
        <w:t xml:space="preserve"> soruluk açık uçlu çevrimiçi bir Google Form verilmiştir. Gizlilik açısından, her katılımcıya bir takma-ad verilmiş ve formu bu takma-ad ile doldurmaları istenmiştir. Formdaki örnek bazı sorular şunlardır: “Yaptığımız bu çevrim-içi akran mentorluk programı nasıl düzenlenirse bu programa devam etme isteğiniz artar?”,  “Bu hafta, eşleştiğiniz Lisansüstü öğrenciyle yaptığınız akran-mentorluk deneyiminizde, hoşunuza giden/gitmeyen unsurlar nelerdi?”, “Bu program bittikten sonra da (3 hafta sonra), bir Lisansüstü öğrencisi ile çevrimiçi akran-mentorluk yapar mıydınız? Neden?” Her haftanın soruları ufak değişiklikler göstermektedir. </w:t>
      </w:r>
    </w:p>
    <w:p w14:paraId="17DA87AE" w14:textId="69EFEAEB" w:rsidR="00A03BDE" w:rsidRPr="008C67A3" w:rsidRDefault="00745127" w:rsidP="00C23EA3">
      <w:pPr>
        <w:spacing w:after="0" w:line="360" w:lineRule="auto"/>
        <w:ind w:firstLine="708"/>
        <w:jc w:val="both"/>
        <w:rPr>
          <w:rFonts w:ascii="Times New Roman" w:hAnsi="Times New Roman" w:cs="Times New Roman"/>
          <w:sz w:val="24"/>
          <w:szCs w:val="24"/>
        </w:rPr>
      </w:pPr>
      <w:r>
        <w:rPr>
          <w:rFonts w:ascii="Times New Roman" w:hAnsi="Times New Roman" w:cs="Times New Roman"/>
          <w:i/>
          <w:sz w:val="24"/>
          <w:szCs w:val="24"/>
        </w:rPr>
        <w:t xml:space="preserve">Metin </w:t>
      </w:r>
      <w:r w:rsidR="00A03BDE" w:rsidRPr="008C67A3">
        <w:rPr>
          <w:rFonts w:ascii="Times New Roman" w:hAnsi="Times New Roman" w:cs="Times New Roman"/>
          <w:i/>
          <w:sz w:val="24"/>
          <w:szCs w:val="24"/>
        </w:rPr>
        <w:t>tabanlı çevrimiçi görüşme kayıtları:</w:t>
      </w:r>
      <w:r w:rsidR="00A03BDE" w:rsidRPr="008C67A3">
        <w:rPr>
          <w:rFonts w:ascii="Times New Roman" w:hAnsi="Times New Roman" w:cs="Times New Roman"/>
          <w:sz w:val="24"/>
          <w:szCs w:val="24"/>
        </w:rPr>
        <w:t xml:space="preserve"> Her Araştırmacı Katılımcı, kendi yaptığı mentorluk görüşmesi sonunda kayıtları bir metin dosyasına kopyalamış ve içeriğindeki kimlik belirleyici bilgileri silmiştir. Daha sonra bu dokumanı görüşme yaptığı katılımcıya göndererek, silinmesini istediği yerler varsa bu bilgileri işaretlemesi ve dokümanı Araştırmacı Katılımcıya geri göndermesini istemiştir. Bu şekilde, kayıtlar araştırma verisi olarak alınmadan önce görüşmeyi yapanlar tarafından kontrol edilmiş, iki tarafın da rahatsız oldukları veya araştırmada kullanılmasını istemediği metinler kendileri tarafından silinerek, kayıtların son hali öğretim üyesine iletilmiştir. Hiçbir çift, diğer çiftlerin görüşme kayıtlarını okumamış, sadece öğretim üyesi tüm kayıtları incelemiştir. </w:t>
      </w:r>
    </w:p>
    <w:p w14:paraId="3593EB9D"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i/>
          <w:sz w:val="24"/>
          <w:szCs w:val="24"/>
        </w:rPr>
        <w:t>Odak grup görüşmesi:</w:t>
      </w:r>
      <w:r w:rsidRPr="008C67A3">
        <w:rPr>
          <w:rFonts w:ascii="Times New Roman" w:hAnsi="Times New Roman" w:cs="Times New Roman"/>
          <w:sz w:val="24"/>
          <w:szCs w:val="24"/>
        </w:rPr>
        <w:t xml:space="preserve"> Katılımcı Araştırmacılar her hafta yüz yüze odak grup görüşmeleri yapmış, yönlendirici ana soru olarak araştırma sorusu sorulmuştur. Ayrıca akran-mentorluk tasarımının sonraki haftalarda daha etkili olması için ne tür düzenlemeler yapılması gerektiğini tartışmıştır. Görüşmeler ses-kayıt cihazı ile kaydedilmiştir. </w:t>
      </w:r>
    </w:p>
    <w:p w14:paraId="06C2B1DE" w14:textId="77777777" w:rsidR="00A03BDE" w:rsidRPr="008C67A3" w:rsidRDefault="00A03BDE" w:rsidP="00C23EA3">
      <w:pPr>
        <w:spacing w:after="0" w:line="360" w:lineRule="auto"/>
        <w:jc w:val="both"/>
        <w:rPr>
          <w:rFonts w:ascii="Times New Roman" w:hAnsi="Times New Roman" w:cs="Times New Roman"/>
          <w:b/>
          <w:sz w:val="24"/>
          <w:szCs w:val="24"/>
        </w:rPr>
      </w:pPr>
      <w:r w:rsidRPr="008C67A3">
        <w:rPr>
          <w:rFonts w:ascii="Times New Roman" w:hAnsi="Times New Roman" w:cs="Times New Roman"/>
          <w:b/>
          <w:sz w:val="24"/>
          <w:szCs w:val="24"/>
        </w:rPr>
        <w:t>Veri Analizi</w:t>
      </w:r>
    </w:p>
    <w:p w14:paraId="762E3E3A"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Toplanan veriler üzerinde İçerik Analizi yapılmıştır. Güvenlik ve gizlilik açısından, Katılımcı Araştırmacı öğrenciler sadece kendi görüşmelerine ait verilere erişmiş ve bu görüşmelerin içerik analizini tamamlamıştır. Öğretim üyesi ise tüm verilere erişerek bu verileri analiz etmiştir. Analiz süreci, veri toplama süreci sırasında aşamalı olarak gerçekleşmiştir. Her hafta gelen veriler Katılımcı Araştırmacılar tarafından ön-analize tabii tutulmuş, kategoriler ve alt-kategoriler oluşturulmuş ve sonrasında araştırmacılar arasında yapılan tartışmalar ile her hafta kategoriler düzenlenmiştir. </w:t>
      </w:r>
    </w:p>
    <w:p w14:paraId="67163A31"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Analiz sürecinde öncelik ana veri kaynakları olan yansıma raporları ve yansıma formlarına verilmiş, kategoriler oluşturulmuştur. Daha sonra destekleyici veri kaynakları olan odak grup görüşmeleri ve çevrimiçi kayıtlar analiz edilerek var olan kategorilerin üzerinde düzenlemeler yapılmıştır. </w:t>
      </w:r>
    </w:p>
    <w:p w14:paraId="5AC36535"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lastRenderedPageBreak/>
        <w:t xml:space="preserve">Yansıma raporları ve yansıma formlarının içerik analizinde tutarlılığını ölçmek için Katılımcı Araştırmacı öğrenciler ve öğretim üyesi ayrı ayrı ve farklı yöntemler kullanarak analizi tamamlamış ve sonuçlar karşılaştırılmıştır. Süreç detaylı olarak şu şekilde ilerlemiştir: Birinci haftanın verileri toplandıktan sonra Katılımcı Araştırmacı öğrenciler sadece kendilerine ait verileri tümevarım yöntemiyle bireysel olarak içerik analizi yapmışlardır </w:t>
      </w:r>
      <w:r w:rsidRPr="008C67A3">
        <w:rPr>
          <w:rFonts w:ascii="Times New Roman" w:hAnsi="Times New Roman" w:cs="Times New Roman"/>
          <w:noProof/>
          <w:sz w:val="24"/>
          <w:szCs w:val="24"/>
        </w:rPr>
        <w:t xml:space="preserve">(Yıldırım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Şimşek, 2016)</w:t>
      </w:r>
      <w:r w:rsidRPr="008C67A3">
        <w:rPr>
          <w:rFonts w:ascii="Times New Roman" w:hAnsi="Times New Roman" w:cs="Times New Roman"/>
          <w:sz w:val="24"/>
          <w:szCs w:val="24"/>
        </w:rPr>
        <w:t>. Bu öğrenciler daha sonra bir araya gelerek, oluşturdukları ön-analiz kategorileri üzerinde tartışmış ve düzenleme yapmışlardır. Sonraki hafta gelen yeni verilerle süreç benzer şekilde devam etmiş, kategoriler üzerinde sürekli düzenlemeler yapılmıştır. Öğretim üyesi ise, tümdengelim yöntemiyle, alan yazındaki ana temalara göre kategorileri oluşturmuş, Nvivo 10 kullanarak verileri analiz etmiştir. Program tamamlandıktan sonra, birbirinden bağımsız yapılan bu iki farklı analiz sonucu karşılaştırılmış, tutarlılığı %72 bulunmuştur. Karşılaştırmada sadece ana ve alt-kategoriler göz önüne alınmıştır. Yapılan tartışmalar sonunda, tümdengelim yöntemi ile yapılan kategorilerin içeriğinin tümevarım yöntemiyle yapılan kategorilerin tamamını kapsadığı kararına varılmıştır. Destekleyici veri kaynakları olan çevrimiçi kayıtların ve odak grup görüşme kayıtlarının analizi de benzer şekilde yürütülmüştür. Tüm destekleyici verilerin, daha önce oluşturulmuş kategori ve alt-kategoriler üzerindeki değişiklik oranı sadece %8</w:t>
      </w:r>
      <w:r w:rsidR="004A5E5C" w:rsidRPr="008C67A3">
        <w:rPr>
          <w:rFonts w:ascii="Times New Roman" w:hAnsi="Times New Roman" w:cs="Times New Roman"/>
          <w:sz w:val="24"/>
          <w:szCs w:val="24"/>
        </w:rPr>
        <w:t>.7</w:t>
      </w:r>
      <w:r w:rsidRPr="008C67A3">
        <w:rPr>
          <w:rFonts w:ascii="Times New Roman" w:hAnsi="Times New Roman" w:cs="Times New Roman"/>
          <w:sz w:val="24"/>
          <w:szCs w:val="24"/>
        </w:rPr>
        <w:t xml:space="preserve">9 olmuş, toplamda 24 ana ve alt-kategoride düzenleme yapılmıştır. </w:t>
      </w:r>
    </w:p>
    <w:p w14:paraId="150E8251"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Katılımcı Araştırmacı olan öğretim üyesinin diğer katılımcılarla ortak yapmış olduğu çevrimiçi görüşme kayıtları ve odak grup görüşme kayıtları sadece destekleyici veri olarak karşılaştırma amaçlı araştırmaya dahil edilmiştir. Karşılaştırmada, öğretim üyesinin verilerinin var olan kategorilere uyduğu ve farklı bir kategori oluşturmadığı gözlemlenmiştir. </w:t>
      </w:r>
    </w:p>
    <w:p w14:paraId="68AA0BA8" w14:textId="77777777" w:rsidR="00A03BDE" w:rsidRPr="008C67A3" w:rsidRDefault="00A03BDE" w:rsidP="00C23EA3">
      <w:pPr>
        <w:spacing w:after="0" w:line="360" w:lineRule="auto"/>
        <w:jc w:val="both"/>
        <w:rPr>
          <w:rFonts w:ascii="Times New Roman" w:hAnsi="Times New Roman" w:cs="Times New Roman"/>
          <w:b/>
          <w:sz w:val="24"/>
          <w:szCs w:val="24"/>
        </w:rPr>
      </w:pPr>
      <w:r w:rsidRPr="008C67A3">
        <w:rPr>
          <w:rFonts w:ascii="Times New Roman" w:hAnsi="Times New Roman" w:cs="Times New Roman"/>
          <w:b/>
          <w:sz w:val="24"/>
          <w:szCs w:val="24"/>
        </w:rPr>
        <w:t>Uzun Süreli Tekrar Değerlendirme</w:t>
      </w:r>
    </w:p>
    <w:p w14:paraId="5E8E08A4"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Programın sürekliliğini ölçen unsurları incelemek amacıyla, program tamamlandıktan altı ay sonra (Mayıs 2008- Kasım 2018), tüm katılımcılardan tekrar veri toplanmasına karar verilmiştir. Öğrencilere altı aylık süre içinde mentorluk uygulamasına devam edip etmedikleri ve sebepleri e-posta yoluyla sorulmuştur. Ayrıca öğrencilere veri analizi sonuçları olan tablolar (Tablo 3, 4, ve 5) paylaşılarak, sonuçların gerçeği ne kadar doğru ve tam yansıttığı konusunda görüşleri alınmış (Katılıyorum, Görüşüm Yok, Katılmıyorum), ek görüşler var olan analiz sonuçları ile karşılaştırılmıştır. Yedi öğrenciden veri sağlanmıştır. </w:t>
      </w:r>
    </w:p>
    <w:p w14:paraId="09EE68E7" w14:textId="77777777" w:rsidR="00A03BDE" w:rsidRPr="008C67A3" w:rsidRDefault="00A03BDE" w:rsidP="00C23EA3">
      <w:pPr>
        <w:spacing w:after="0" w:line="360" w:lineRule="auto"/>
        <w:jc w:val="both"/>
        <w:rPr>
          <w:rFonts w:ascii="Times New Roman" w:hAnsi="Times New Roman" w:cs="Times New Roman"/>
          <w:b/>
          <w:sz w:val="24"/>
          <w:szCs w:val="24"/>
        </w:rPr>
      </w:pPr>
      <w:r w:rsidRPr="008C67A3">
        <w:rPr>
          <w:rFonts w:ascii="Times New Roman" w:hAnsi="Times New Roman" w:cs="Times New Roman"/>
          <w:b/>
          <w:sz w:val="24"/>
          <w:szCs w:val="24"/>
        </w:rPr>
        <w:t>Geçerlik ve Güvenirlik</w:t>
      </w:r>
    </w:p>
    <w:p w14:paraId="1A3B19EC"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Araştırmada geçerlik ve güvenirlik için Guba ve Lincoln’ın </w:t>
      </w:r>
      <w:r w:rsidRPr="008C67A3">
        <w:rPr>
          <w:rFonts w:ascii="Times New Roman" w:hAnsi="Times New Roman" w:cs="Times New Roman"/>
          <w:noProof/>
          <w:sz w:val="24"/>
          <w:szCs w:val="24"/>
        </w:rPr>
        <w:t>(1982)</w:t>
      </w:r>
      <w:r w:rsidRPr="008C67A3">
        <w:rPr>
          <w:rFonts w:ascii="Times New Roman" w:hAnsi="Times New Roman" w:cs="Times New Roman"/>
          <w:sz w:val="24"/>
          <w:szCs w:val="24"/>
        </w:rPr>
        <w:t xml:space="preserve"> önerilerine uygun stratejiler kullanılmıştır. </w:t>
      </w:r>
      <w:r w:rsidRPr="008C67A3">
        <w:rPr>
          <w:rFonts w:ascii="Times New Roman" w:hAnsi="Times New Roman" w:cs="Times New Roman"/>
          <w:i/>
          <w:sz w:val="24"/>
          <w:szCs w:val="24"/>
        </w:rPr>
        <w:t>İnandırıcılık</w:t>
      </w:r>
      <w:r w:rsidRPr="008C67A3">
        <w:rPr>
          <w:rFonts w:ascii="Times New Roman" w:hAnsi="Times New Roman" w:cs="Times New Roman"/>
          <w:sz w:val="24"/>
          <w:szCs w:val="24"/>
        </w:rPr>
        <w:t xml:space="preserve"> için araştırmacılar bu programda uzun süreli bir etkileşimde bulunmuştur. Katılımcıların detaylı yansıma raporları ve formlarıyla derinlik odaklı veri toplanmıştır </w:t>
      </w:r>
      <w:r w:rsidRPr="008C67A3">
        <w:rPr>
          <w:rFonts w:ascii="Times New Roman" w:hAnsi="Times New Roman" w:cs="Times New Roman"/>
          <w:noProof/>
          <w:sz w:val="24"/>
          <w:szCs w:val="24"/>
        </w:rPr>
        <w:t xml:space="preserve">(Yıldırım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Şimşek, 2016)</w:t>
      </w:r>
      <w:r w:rsidRPr="008C67A3">
        <w:rPr>
          <w:rFonts w:ascii="Times New Roman" w:hAnsi="Times New Roman" w:cs="Times New Roman"/>
          <w:sz w:val="24"/>
          <w:szCs w:val="24"/>
        </w:rPr>
        <w:t xml:space="preserve">. Araştırmaya lisansüstü eğitimlerinde </w:t>
      </w:r>
      <w:r w:rsidRPr="008C67A3">
        <w:rPr>
          <w:rFonts w:ascii="Times New Roman" w:hAnsi="Times New Roman" w:cs="Times New Roman"/>
          <w:sz w:val="24"/>
          <w:szCs w:val="24"/>
        </w:rPr>
        <w:lastRenderedPageBreak/>
        <w:t xml:space="preserve">farklı seviyelerde olan katılımcılar veri sağlamış, verilerde çeşitleme imkânı sunmuştur. Ayrıca, yansıma raporları, yansıma formları, görüşme kayıtları ve odak grup görüşme kayıtları olmak üzere çeşitli veri kaynakları birbirlerini teyit amaçlı kullanılmıştır. Araştırma yöntemi için iki uzman görüşü alınmış ve geri bildirimler değerlendirilmiştir. Katılımcı teyidi için program tamamlandıktan altı ay sonra, veri analizi sonuçları tüm katılımcılarla paylaşılmış ve sonuçlara ne ölçüde katıldıkları, sonuçların doğru ve tam olup olmadığı konusunda görüşleri alınmıştır. </w:t>
      </w:r>
      <w:r w:rsidRPr="008C67A3">
        <w:rPr>
          <w:rFonts w:ascii="Times New Roman" w:hAnsi="Times New Roman" w:cs="Times New Roman"/>
          <w:i/>
          <w:sz w:val="24"/>
          <w:szCs w:val="24"/>
        </w:rPr>
        <w:t>Aktarılabilirlik</w:t>
      </w:r>
      <w:r w:rsidRPr="008C67A3">
        <w:rPr>
          <w:rFonts w:ascii="Times New Roman" w:hAnsi="Times New Roman" w:cs="Times New Roman"/>
          <w:sz w:val="24"/>
          <w:szCs w:val="24"/>
        </w:rPr>
        <w:t xml:space="preserve"> için araştırma yöntemi ve süreçleri detaylı olarak raporlanmış, sonuçların sunumunda verilerden doğrudan alıntılar kullanılmıştır. </w:t>
      </w:r>
      <w:r w:rsidRPr="008C67A3">
        <w:rPr>
          <w:rFonts w:ascii="Times New Roman" w:hAnsi="Times New Roman" w:cs="Times New Roman"/>
          <w:i/>
          <w:sz w:val="24"/>
          <w:szCs w:val="24"/>
        </w:rPr>
        <w:t>Tutarlık</w:t>
      </w:r>
      <w:r w:rsidRPr="008C67A3">
        <w:rPr>
          <w:rFonts w:ascii="Times New Roman" w:hAnsi="Times New Roman" w:cs="Times New Roman"/>
          <w:sz w:val="24"/>
          <w:szCs w:val="24"/>
        </w:rPr>
        <w:t xml:space="preserve"> için farklı kaynaklardan gelen verilerin sonuçları karşılaştırılmıştır. Ayrıca veri toplama süreci ve analizi tüm katılımcı araştırmacılar tarafından sistematik ve tutarlı bir şekilde yürütülmüş, her hafta raporlanmış ve tutarlık değerlendirilmiştir. Veri analizi farklı araştırmacılar tarafından, farklı iki yöntem kullanılarak yapılmış, sonuçlar karşılaştırılmıştır. </w:t>
      </w:r>
      <w:r w:rsidRPr="008C67A3">
        <w:rPr>
          <w:rFonts w:ascii="Times New Roman" w:hAnsi="Times New Roman" w:cs="Times New Roman"/>
          <w:i/>
          <w:sz w:val="24"/>
          <w:szCs w:val="24"/>
        </w:rPr>
        <w:t>Teyit edilebilirlik</w:t>
      </w:r>
      <w:r w:rsidRPr="008C67A3">
        <w:rPr>
          <w:rFonts w:ascii="Times New Roman" w:hAnsi="Times New Roman" w:cs="Times New Roman"/>
          <w:sz w:val="24"/>
          <w:szCs w:val="24"/>
        </w:rPr>
        <w:t xml:space="preserve"> için, sonuçlar tamamlandıktan sonra veri tekrar gözden geçirilerek sonuçları yansıtıp yansıtmadığı tekrar kontrol edilmiştir. Ayrıca katılımcı araştırmacılar odak grup görüşmelerinde araştırma hakkındaki görüşlerini her hafta yansıtıcı bir şekilde sunmuşlardır.  </w:t>
      </w:r>
    </w:p>
    <w:p w14:paraId="685E2875" w14:textId="77777777" w:rsidR="00A03BDE" w:rsidRPr="008C67A3" w:rsidRDefault="00A03BDE" w:rsidP="00C23EA3">
      <w:pPr>
        <w:spacing w:after="0" w:line="360" w:lineRule="auto"/>
        <w:ind w:firstLine="708"/>
        <w:jc w:val="both"/>
        <w:rPr>
          <w:rFonts w:ascii="Times New Roman" w:hAnsi="Times New Roman" w:cs="Times New Roman"/>
          <w:b/>
          <w:noProof/>
          <w:sz w:val="24"/>
          <w:szCs w:val="24"/>
        </w:rPr>
      </w:pPr>
    </w:p>
    <w:p w14:paraId="7F42F368" w14:textId="77777777" w:rsidR="00A03BDE" w:rsidRPr="008C67A3" w:rsidRDefault="00A03BDE" w:rsidP="00C23EA3">
      <w:pPr>
        <w:spacing w:after="0" w:line="360" w:lineRule="auto"/>
        <w:jc w:val="center"/>
        <w:rPr>
          <w:rFonts w:ascii="Times New Roman" w:hAnsi="Times New Roman" w:cs="Times New Roman"/>
          <w:b/>
          <w:noProof/>
          <w:sz w:val="24"/>
          <w:szCs w:val="24"/>
        </w:rPr>
      </w:pPr>
      <w:r w:rsidRPr="008C67A3">
        <w:rPr>
          <w:rFonts w:ascii="Times New Roman" w:hAnsi="Times New Roman" w:cs="Times New Roman"/>
          <w:b/>
          <w:noProof/>
          <w:sz w:val="24"/>
          <w:szCs w:val="24"/>
        </w:rPr>
        <w:t>Bulgular</w:t>
      </w:r>
    </w:p>
    <w:p w14:paraId="4680D3FE" w14:textId="77777777" w:rsidR="00A03BDE" w:rsidRPr="008C67A3" w:rsidRDefault="00A03BDE" w:rsidP="00C23EA3">
      <w:pPr>
        <w:spacing w:after="0" w:line="360" w:lineRule="auto"/>
        <w:ind w:firstLine="708"/>
        <w:jc w:val="both"/>
        <w:rPr>
          <w:rFonts w:ascii="Times New Roman" w:hAnsi="Times New Roman" w:cs="Times New Roman"/>
          <w:noProof/>
          <w:sz w:val="24"/>
          <w:szCs w:val="24"/>
        </w:rPr>
      </w:pPr>
      <w:r w:rsidRPr="008C67A3">
        <w:rPr>
          <w:rFonts w:ascii="Times New Roman" w:hAnsi="Times New Roman" w:cs="Times New Roman"/>
          <w:noProof/>
          <w:sz w:val="24"/>
          <w:szCs w:val="24"/>
        </w:rPr>
        <w:t xml:space="preserve">Akran mentorluk programı uygulama zamanı açısından incelendiğinde, ortalama haftalık görüşme süresi </w:t>
      </w:r>
      <w:r w:rsidRPr="008C67A3">
        <w:rPr>
          <w:rFonts w:ascii="Times New Roman" w:hAnsi="Times New Roman" w:cs="Times New Roman"/>
          <w:i/>
          <w:noProof/>
          <w:sz w:val="24"/>
          <w:szCs w:val="24"/>
        </w:rPr>
        <w:t>M=</w:t>
      </w:r>
      <w:r w:rsidRPr="008C67A3">
        <w:rPr>
          <w:rFonts w:ascii="Times New Roman" w:hAnsi="Times New Roman" w:cs="Times New Roman"/>
          <w:noProof/>
          <w:sz w:val="24"/>
          <w:szCs w:val="24"/>
        </w:rPr>
        <w:t>45</w:t>
      </w:r>
      <w:r w:rsidR="004A5E5C" w:rsidRPr="008C67A3">
        <w:rPr>
          <w:rFonts w:ascii="Times New Roman" w:hAnsi="Times New Roman" w:cs="Times New Roman"/>
          <w:noProof/>
          <w:sz w:val="24"/>
          <w:szCs w:val="24"/>
        </w:rPr>
        <w:t>.6</w:t>
      </w:r>
      <w:r w:rsidRPr="008C67A3">
        <w:rPr>
          <w:rFonts w:ascii="Times New Roman" w:hAnsi="Times New Roman" w:cs="Times New Roman"/>
          <w:noProof/>
          <w:sz w:val="24"/>
          <w:szCs w:val="24"/>
        </w:rPr>
        <w:t>7 dakika (</w:t>
      </w:r>
      <w:r w:rsidR="00B10551" w:rsidRPr="008C67A3">
        <w:rPr>
          <w:rFonts w:ascii="Times New Roman" w:hAnsi="Times New Roman" w:cs="Times New Roman"/>
          <w:i/>
          <w:noProof/>
          <w:sz w:val="24"/>
          <w:szCs w:val="24"/>
        </w:rPr>
        <w:t>SD=</w:t>
      </w:r>
      <w:r w:rsidRPr="008C67A3">
        <w:rPr>
          <w:rFonts w:ascii="Times New Roman" w:hAnsi="Times New Roman" w:cs="Times New Roman"/>
          <w:noProof/>
          <w:sz w:val="24"/>
          <w:szCs w:val="24"/>
        </w:rPr>
        <w:t xml:space="preserve"> 11</w:t>
      </w:r>
      <w:r w:rsidR="004A5E5C" w:rsidRPr="008C67A3">
        <w:rPr>
          <w:rFonts w:ascii="Times New Roman" w:hAnsi="Times New Roman" w:cs="Times New Roman"/>
          <w:noProof/>
          <w:sz w:val="24"/>
          <w:szCs w:val="24"/>
        </w:rPr>
        <w:t>.5</w:t>
      </w:r>
      <w:r w:rsidRPr="008C67A3">
        <w:rPr>
          <w:rFonts w:ascii="Times New Roman" w:hAnsi="Times New Roman" w:cs="Times New Roman"/>
          <w:noProof/>
          <w:sz w:val="24"/>
          <w:szCs w:val="24"/>
        </w:rPr>
        <w:t xml:space="preserve">8) ve üç haftalık toplam görüşme ortalamaları </w:t>
      </w:r>
      <w:r w:rsidRPr="008C67A3">
        <w:rPr>
          <w:rFonts w:ascii="Times New Roman" w:hAnsi="Times New Roman" w:cs="Times New Roman"/>
          <w:i/>
          <w:noProof/>
          <w:sz w:val="24"/>
          <w:szCs w:val="24"/>
        </w:rPr>
        <w:t>M=</w:t>
      </w:r>
      <w:r w:rsidRPr="008C67A3">
        <w:rPr>
          <w:rFonts w:ascii="Times New Roman" w:hAnsi="Times New Roman" w:cs="Times New Roman"/>
          <w:noProof/>
          <w:sz w:val="24"/>
          <w:szCs w:val="24"/>
        </w:rPr>
        <w:t>137 dakikadır (</w:t>
      </w:r>
      <w:r w:rsidR="00B10551" w:rsidRPr="008C67A3">
        <w:rPr>
          <w:rFonts w:ascii="Times New Roman" w:hAnsi="Times New Roman" w:cs="Times New Roman"/>
          <w:i/>
          <w:noProof/>
          <w:sz w:val="24"/>
          <w:szCs w:val="24"/>
        </w:rPr>
        <w:t>SD=</w:t>
      </w:r>
      <w:r w:rsidRPr="008C67A3">
        <w:rPr>
          <w:rFonts w:ascii="Times New Roman" w:hAnsi="Times New Roman" w:cs="Times New Roman"/>
          <w:noProof/>
          <w:sz w:val="24"/>
          <w:szCs w:val="24"/>
        </w:rPr>
        <w:t>34</w:t>
      </w:r>
      <w:r w:rsidR="004A5E5C" w:rsidRPr="008C67A3">
        <w:rPr>
          <w:rFonts w:ascii="Times New Roman" w:hAnsi="Times New Roman" w:cs="Times New Roman"/>
          <w:noProof/>
          <w:sz w:val="24"/>
          <w:szCs w:val="24"/>
        </w:rPr>
        <w:t>.7</w:t>
      </w:r>
      <w:r w:rsidRPr="008C67A3">
        <w:rPr>
          <w:rFonts w:ascii="Times New Roman" w:hAnsi="Times New Roman" w:cs="Times New Roman"/>
          <w:noProof/>
          <w:sz w:val="24"/>
          <w:szCs w:val="24"/>
        </w:rPr>
        <w:t xml:space="preserve">4). Görüşmeler çoğunlukla haftaiçi akşam saatlerinde gerçekleşmiştir. Görüşmeler arasındaki ortalama gün sayısı </w:t>
      </w:r>
      <w:r w:rsidRPr="008C67A3">
        <w:rPr>
          <w:rFonts w:ascii="Times New Roman" w:hAnsi="Times New Roman" w:cs="Times New Roman"/>
          <w:i/>
          <w:noProof/>
          <w:sz w:val="24"/>
          <w:szCs w:val="24"/>
        </w:rPr>
        <w:t>M=</w:t>
      </w:r>
      <w:r w:rsidRPr="008C67A3">
        <w:rPr>
          <w:rFonts w:ascii="Times New Roman" w:hAnsi="Times New Roman" w:cs="Times New Roman"/>
          <w:noProof/>
          <w:sz w:val="24"/>
          <w:szCs w:val="24"/>
        </w:rPr>
        <w:t>7</w:t>
      </w:r>
      <w:r w:rsidR="004A5E5C" w:rsidRPr="008C67A3">
        <w:rPr>
          <w:rFonts w:ascii="Times New Roman" w:hAnsi="Times New Roman" w:cs="Times New Roman"/>
          <w:noProof/>
          <w:sz w:val="24"/>
          <w:szCs w:val="24"/>
        </w:rPr>
        <w:t>.8</w:t>
      </w:r>
      <w:r w:rsidRPr="008C67A3">
        <w:rPr>
          <w:rFonts w:ascii="Times New Roman" w:hAnsi="Times New Roman" w:cs="Times New Roman"/>
          <w:noProof/>
          <w:sz w:val="24"/>
          <w:szCs w:val="24"/>
        </w:rPr>
        <w:t>9 gündür (</w:t>
      </w:r>
      <w:r w:rsidR="00B10551" w:rsidRPr="008C67A3">
        <w:rPr>
          <w:rFonts w:ascii="Times New Roman" w:hAnsi="Times New Roman" w:cs="Times New Roman"/>
          <w:i/>
          <w:noProof/>
          <w:sz w:val="24"/>
          <w:szCs w:val="24"/>
        </w:rPr>
        <w:t>SD=</w:t>
      </w:r>
      <w:r w:rsidRPr="008C67A3">
        <w:rPr>
          <w:rFonts w:ascii="Times New Roman" w:hAnsi="Times New Roman" w:cs="Times New Roman"/>
          <w:noProof/>
          <w:sz w:val="24"/>
          <w:szCs w:val="24"/>
        </w:rPr>
        <w:t>1.41). Katılımcılar deneyimlerini ortalama 2</w:t>
      </w:r>
      <w:r w:rsidR="004A5E5C" w:rsidRPr="008C67A3">
        <w:rPr>
          <w:rFonts w:ascii="Times New Roman" w:hAnsi="Times New Roman" w:cs="Times New Roman"/>
          <w:noProof/>
          <w:sz w:val="24"/>
          <w:szCs w:val="24"/>
        </w:rPr>
        <w:t>.4</w:t>
      </w:r>
      <w:r w:rsidRPr="008C67A3">
        <w:rPr>
          <w:rFonts w:ascii="Times New Roman" w:hAnsi="Times New Roman" w:cs="Times New Roman"/>
          <w:noProof/>
          <w:sz w:val="24"/>
          <w:szCs w:val="24"/>
        </w:rPr>
        <w:t xml:space="preserve">3 gün sonra raporlamışlardır. Yansıma raporlarındaki toplam ortalama kelime sayısı </w:t>
      </w:r>
      <w:r w:rsidRPr="008C67A3">
        <w:rPr>
          <w:rFonts w:ascii="Times New Roman" w:hAnsi="Times New Roman" w:cs="Times New Roman"/>
          <w:i/>
          <w:noProof/>
          <w:sz w:val="24"/>
          <w:szCs w:val="24"/>
        </w:rPr>
        <w:t>M=</w:t>
      </w:r>
      <w:r w:rsidRPr="008C67A3">
        <w:rPr>
          <w:rFonts w:ascii="Times New Roman" w:hAnsi="Times New Roman" w:cs="Times New Roman"/>
          <w:noProof/>
          <w:sz w:val="24"/>
          <w:szCs w:val="24"/>
        </w:rPr>
        <w:t>1833</w:t>
      </w:r>
      <w:r w:rsidR="004A5E5C" w:rsidRPr="008C67A3">
        <w:rPr>
          <w:rFonts w:ascii="Times New Roman" w:hAnsi="Times New Roman" w:cs="Times New Roman"/>
          <w:noProof/>
          <w:sz w:val="24"/>
          <w:szCs w:val="24"/>
        </w:rPr>
        <w:t>.8</w:t>
      </w:r>
      <w:r w:rsidRPr="008C67A3">
        <w:rPr>
          <w:rFonts w:ascii="Times New Roman" w:hAnsi="Times New Roman" w:cs="Times New Roman"/>
          <w:noProof/>
          <w:sz w:val="24"/>
          <w:szCs w:val="24"/>
        </w:rPr>
        <w:t>9 (</w:t>
      </w:r>
      <w:r w:rsidR="00B10551" w:rsidRPr="008C67A3">
        <w:rPr>
          <w:rFonts w:ascii="Times New Roman" w:hAnsi="Times New Roman" w:cs="Times New Roman"/>
          <w:i/>
          <w:noProof/>
          <w:sz w:val="24"/>
          <w:szCs w:val="24"/>
        </w:rPr>
        <w:t>SD=</w:t>
      </w:r>
      <w:r w:rsidRPr="008C67A3">
        <w:rPr>
          <w:rFonts w:ascii="Times New Roman" w:hAnsi="Times New Roman" w:cs="Times New Roman"/>
          <w:noProof/>
          <w:sz w:val="24"/>
          <w:szCs w:val="24"/>
        </w:rPr>
        <w:t>406</w:t>
      </w:r>
      <w:r w:rsidR="004A5E5C" w:rsidRPr="008C67A3">
        <w:rPr>
          <w:rFonts w:ascii="Times New Roman" w:hAnsi="Times New Roman" w:cs="Times New Roman"/>
          <w:noProof/>
          <w:sz w:val="24"/>
          <w:szCs w:val="24"/>
        </w:rPr>
        <w:t>.1</w:t>
      </w:r>
      <w:r w:rsidRPr="008C67A3">
        <w:rPr>
          <w:rFonts w:ascii="Times New Roman" w:hAnsi="Times New Roman" w:cs="Times New Roman"/>
          <w:noProof/>
          <w:sz w:val="24"/>
          <w:szCs w:val="24"/>
        </w:rPr>
        <w:t xml:space="preserve">4), kayıtlarda ise toplam ortalama kelime sayısı </w:t>
      </w:r>
      <w:r w:rsidRPr="008C67A3">
        <w:rPr>
          <w:rFonts w:ascii="Times New Roman" w:hAnsi="Times New Roman" w:cs="Times New Roman"/>
          <w:i/>
          <w:noProof/>
          <w:sz w:val="24"/>
          <w:szCs w:val="24"/>
        </w:rPr>
        <w:t>M=</w:t>
      </w:r>
      <w:r w:rsidRPr="008C67A3">
        <w:rPr>
          <w:rFonts w:ascii="Times New Roman" w:hAnsi="Times New Roman" w:cs="Times New Roman"/>
          <w:sz w:val="24"/>
          <w:szCs w:val="24"/>
        </w:rPr>
        <w:t>3290</w:t>
      </w:r>
      <w:r w:rsidR="004A5E5C" w:rsidRPr="008C67A3">
        <w:rPr>
          <w:rFonts w:ascii="Times New Roman" w:hAnsi="Times New Roman" w:cs="Times New Roman"/>
          <w:sz w:val="24"/>
          <w:szCs w:val="24"/>
        </w:rPr>
        <w:t>.2</w:t>
      </w:r>
      <w:r w:rsidRPr="008C67A3">
        <w:rPr>
          <w:rFonts w:ascii="Times New Roman" w:hAnsi="Times New Roman" w:cs="Times New Roman"/>
          <w:sz w:val="24"/>
          <w:szCs w:val="24"/>
        </w:rPr>
        <w:t>2’dir (</w:t>
      </w:r>
      <w:r w:rsidR="00B10551" w:rsidRPr="008C67A3">
        <w:rPr>
          <w:rFonts w:ascii="Times New Roman" w:hAnsi="Times New Roman" w:cs="Times New Roman"/>
          <w:i/>
          <w:sz w:val="24"/>
          <w:szCs w:val="24"/>
        </w:rPr>
        <w:t>SD=</w:t>
      </w:r>
      <w:r w:rsidRPr="008C67A3">
        <w:rPr>
          <w:rFonts w:ascii="Times New Roman" w:hAnsi="Times New Roman" w:cs="Times New Roman"/>
          <w:sz w:val="24"/>
          <w:szCs w:val="24"/>
        </w:rPr>
        <w:t>1253</w:t>
      </w:r>
      <w:r w:rsidR="004A5E5C" w:rsidRPr="008C67A3">
        <w:rPr>
          <w:rFonts w:ascii="Times New Roman" w:hAnsi="Times New Roman" w:cs="Times New Roman"/>
          <w:sz w:val="24"/>
          <w:szCs w:val="24"/>
        </w:rPr>
        <w:t>.0</w:t>
      </w:r>
      <w:r w:rsidRPr="008C67A3">
        <w:rPr>
          <w:rFonts w:ascii="Times New Roman" w:hAnsi="Times New Roman" w:cs="Times New Roman"/>
          <w:sz w:val="24"/>
          <w:szCs w:val="24"/>
        </w:rPr>
        <w:t xml:space="preserve">6). </w:t>
      </w:r>
      <w:r w:rsidRPr="008C67A3">
        <w:rPr>
          <w:rFonts w:ascii="Times New Roman" w:hAnsi="Times New Roman" w:cs="Times New Roman"/>
          <w:noProof/>
          <w:sz w:val="24"/>
          <w:szCs w:val="24"/>
        </w:rPr>
        <w:t xml:space="preserve">Odak grup görüşmeleri toplamda dört kez yapılmıştır ve ortalama süreleri </w:t>
      </w:r>
      <w:r w:rsidRPr="008C67A3">
        <w:rPr>
          <w:rFonts w:ascii="Times New Roman" w:hAnsi="Times New Roman" w:cs="Times New Roman"/>
          <w:i/>
          <w:noProof/>
          <w:sz w:val="24"/>
          <w:szCs w:val="24"/>
        </w:rPr>
        <w:t>M=</w:t>
      </w:r>
      <w:r w:rsidRPr="008C67A3">
        <w:rPr>
          <w:rFonts w:ascii="Times New Roman" w:hAnsi="Times New Roman" w:cs="Times New Roman"/>
          <w:noProof/>
          <w:sz w:val="24"/>
          <w:szCs w:val="24"/>
        </w:rPr>
        <w:t>34.28 dakikadır (</w:t>
      </w:r>
      <w:r w:rsidR="00B10551" w:rsidRPr="008C67A3">
        <w:rPr>
          <w:rFonts w:ascii="Times New Roman" w:hAnsi="Times New Roman" w:cs="Times New Roman"/>
          <w:i/>
          <w:noProof/>
          <w:sz w:val="24"/>
          <w:szCs w:val="24"/>
        </w:rPr>
        <w:t>SD=</w:t>
      </w:r>
      <w:r w:rsidRPr="008C67A3">
        <w:rPr>
          <w:rFonts w:ascii="Times New Roman" w:hAnsi="Times New Roman" w:cs="Times New Roman"/>
          <w:noProof/>
          <w:sz w:val="24"/>
          <w:szCs w:val="24"/>
        </w:rPr>
        <w:t>12.48).</w:t>
      </w:r>
    </w:p>
    <w:p w14:paraId="575190D0" w14:textId="77777777" w:rsidR="00A03BDE" w:rsidRPr="008C67A3" w:rsidRDefault="00A03BDE" w:rsidP="00C23EA3">
      <w:pPr>
        <w:spacing w:after="0" w:line="360" w:lineRule="auto"/>
        <w:ind w:firstLine="708"/>
        <w:jc w:val="both"/>
        <w:rPr>
          <w:rFonts w:ascii="Times New Roman" w:hAnsi="Times New Roman" w:cs="Times New Roman"/>
          <w:noProof/>
          <w:sz w:val="24"/>
          <w:szCs w:val="24"/>
        </w:rPr>
      </w:pPr>
      <w:r w:rsidRPr="008C67A3">
        <w:rPr>
          <w:rFonts w:ascii="Times New Roman" w:hAnsi="Times New Roman" w:cs="Times New Roman"/>
          <w:noProof/>
          <w:sz w:val="24"/>
          <w:szCs w:val="24"/>
        </w:rPr>
        <w:t xml:space="preserve">Genel değerlendirmeye bakıldığında, üç haftalık değerlendirme ortalaması 1-5 arası Likert-ölçekte </w:t>
      </w:r>
      <w:r w:rsidRPr="008C67A3">
        <w:rPr>
          <w:rFonts w:ascii="Times New Roman" w:hAnsi="Times New Roman" w:cs="Times New Roman"/>
          <w:i/>
          <w:noProof/>
          <w:sz w:val="24"/>
          <w:szCs w:val="24"/>
        </w:rPr>
        <w:t>M=</w:t>
      </w:r>
      <w:r w:rsidRPr="008C67A3">
        <w:rPr>
          <w:rFonts w:ascii="Times New Roman" w:hAnsi="Times New Roman" w:cs="Times New Roman"/>
          <w:noProof/>
          <w:sz w:val="24"/>
          <w:szCs w:val="24"/>
        </w:rPr>
        <w:t>4</w:t>
      </w:r>
      <w:r w:rsidR="004A5E5C" w:rsidRPr="008C67A3">
        <w:rPr>
          <w:rFonts w:ascii="Times New Roman" w:hAnsi="Times New Roman" w:cs="Times New Roman"/>
          <w:noProof/>
          <w:sz w:val="24"/>
          <w:szCs w:val="24"/>
        </w:rPr>
        <w:t>.1</w:t>
      </w:r>
      <w:r w:rsidRPr="008C67A3">
        <w:rPr>
          <w:rFonts w:ascii="Times New Roman" w:hAnsi="Times New Roman" w:cs="Times New Roman"/>
          <w:noProof/>
          <w:sz w:val="24"/>
          <w:szCs w:val="24"/>
        </w:rPr>
        <w:t>3’tür (</w:t>
      </w:r>
      <w:r w:rsidR="00B10551" w:rsidRPr="008C67A3">
        <w:rPr>
          <w:rFonts w:ascii="Times New Roman" w:hAnsi="Times New Roman" w:cs="Times New Roman"/>
          <w:i/>
          <w:noProof/>
          <w:sz w:val="24"/>
          <w:szCs w:val="24"/>
        </w:rPr>
        <w:t>SD=</w:t>
      </w:r>
      <w:r w:rsidRPr="008C67A3">
        <w:rPr>
          <w:rFonts w:ascii="Times New Roman" w:hAnsi="Times New Roman" w:cs="Times New Roman"/>
          <w:noProof/>
          <w:sz w:val="24"/>
          <w:szCs w:val="24"/>
        </w:rPr>
        <w:t>0</w:t>
      </w:r>
      <w:r w:rsidR="004A5E5C" w:rsidRPr="008C67A3">
        <w:rPr>
          <w:rFonts w:ascii="Times New Roman" w:hAnsi="Times New Roman" w:cs="Times New Roman"/>
          <w:noProof/>
          <w:sz w:val="24"/>
          <w:szCs w:val="24"/>
        </w:rPr>
        <w:t>.4</w:t>
      </w:r>
      <w:r w:rsidRPr="008C67A3">
        <w:rPr>
          <w:rFonts w:ascii="Times New Roman" w:hAnsi="Times New Roman" w:cs="Times New Roman"/>
          <w:noProof/>
          <w:sz w:val="24"/>
          <w:szCs w:val="24"/>
        </w:rPr>
        <w:t xml:space="preserve">6) (Çok iyi: 5, İyi: 4, Orta: 3, Kötü: 2, Çok Kötü: 1). Değerlendirmeler Orta (3) ve Çok İyi (5) arasında değişmektedir. Her bir katılımcının değerlendirmesi eşleştiği kişi ile karşılaştırıldığında aradaki ortalama görüş farklılığı </w:t>
      </w:r>
      <w:r w:rsidRPr="008C67A3">
        <w:rPr>
          <w:rFonts w:ascii="Times New Roman" w:hAnsi="Times New Roman" w:cs="Times New Roman"/>
          <w:i/>
          <w:noProof/>
          <w:sz w:val="24"/>
          <w:szCs w:val="24"/>
        </w:rPr>
        <w:t>M=</w:t>
      </w:r>
      <w:r w:rsidRPr="008C67A3">
        <w:rPr>
          <w:rFonts w:ascii="Times New Roman" w:hAnsi="Times New Roman" w:cs="Times New Roman"/>
          <w:noProof/>
          <w:sz w:val="24"/>
          <w:szCs w:val="24"/>
        </w:rPr>
        <w:t>1</w:t>
      </w:r>
      <w:r w:rsidR="004A5E5C" w:rsidRPr="008C67A3">
        <w:rPr>
          <w:rFonts w:ascii="Times New Roman" w:hAnsi="Times New Roman" w:cs="Times New Roman"/>
          <w:noProof/>
          <w:sz w:val="24"/>
          <w:szCs w:val="24"/>
        </w:rPr>
        <w:t>.1</w:t>
      </w:r>
      <w:r w:rsidRPr="008C67A3">
        <w:rPr>
          <w:rFonts w:ascii="Times New Roman" w:hAnsi="Times New Roman" w:cs="Times New Roman"/>
          <w:noProof/>
          <w:sz w:val="24"/>
          <w:szCs w:val="24"/>
        </w:rPr>
        <w:t>5’tir (</w:t>
      </w:r>
      <w:r w:rsidR="00B10551" w:rsidRPr="008C67A3">
        <w:rPr>
          <w:rFonts w:ascii="Times New Roman" w:hAnsi="Times New Roman" w:cs="Times New Roman"/>
          <w:i/>
          <w:noProof/>
          <w:sz w:val="24"/>
          <w:szCs w:val="24"/>
        </w:rPr>
        <w:t>SD=</w:t>
      </w:r>
      <w:r w:rsidRPr="008C67A3">
        <w:rPr>
          <w:rFonts w:ascii="Times New Roman" w:hAnsi="Times New Roman" w:cs="Times New Roman"/>
          <w:noProof/>
          <w:sz w:val="24"/>
          <w:szCs w:val="24"/>
        </w:rPr>
        <w:t xml:space="preserve">0.67). Mentorluk sürecinde, beş akran çifti tamamen samimi bir hitap kullanmış, diğer çiftlerde ise daha az deneyimli olanlar ve asistan-öğrenci pozisyonunda bulunmuş olanlar saygı hitaplarını kullanmayı tercih etmiştir. </w:t>
      </w:r>
    </w:p>
    <w:p w14:paraId="6F2D57B9"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noProof/>
          <w:sz w:val="24"/>
          <w:szCs w:val="24"/>
        </w:rPr>
        <w:t xml:space="preserve">Platform olarak iki akran çifti Messenger, biri Gmail Chat, ve geri kalan altı çift ise WhatsApp’ı tercih etmiştir.  </w:t>
      </w:r>
      <w:r w:rsidRPr="008C67A3">
        <w:rPr>
          <w:rFonts w:ascii="Times New Roman" w:hAnsi="Times New Roman" w:cs="Times New Roman"/>
          <w:sz w:val="24"/>
          <w:szCs w:val="24"/>
        </w:rPr>
        <w:t>Tüm kayıtlarda emoji</w:t>
      </w:r>
      <w:r w:rsidR="00DC6445" w:rsidRPr="008C67A3">
        <w:rPr>
          <w:rFonts w:ascii="Times New Roman" w:hAnsi="Times New Roman" w:cs="Times New Roman"/>
          <w:sz w:val="24"/>
          <w:szCs w:val="24"/>
        </w:rPr>
        <w:t xml:space="preserve"> kullanılmıştır. Çiftler için üç </w:t>
      </w:r>
      <w:r w:rsidRPr="008C67A3">
        <w:rPr>
          <w:rFonts w:ascii="Times New Roman" w:hAnsi="Times New Roman" w:cs="Times New Roman"/>
          <w:sz w:val="24"/>
          <w:szCs w:val="24"/>
        </w:rPr>
        <w:t xml:space="preserve">haftalık </w:t>
      </w:r>
      <w:r w:rsidRPr="008C67A3">
        <w:rPr>
          <w:rFonts w:ascii="Times New Roman" w:hAnsi="Times New Roman" w:cs="Times New Roman"/>
          <w:sz w:val="24"/>
          <w:szCs w:val="24"/>
        </w:rPr>
        <w:lastRenderedPageBreak/>
        <w:t>ortalama emoji sayısı şu şekildedir: Mutlu (</w:t>
      </w:r>
      <w:r w:rsidRPr="008C67A3">
        <w:rPr>
          <w:rFonts w:ascii="Times New Roman" w:hAnsi="Times New Roman" w:cs="Times New Roman"/>
          <w:i/>
          <w:sz w:val="24"/>
          <w:szCs w:val="24"/>
        </w:rPr>
        <w:t>M=</w:t>
      </w:r>
      <w:r w:rsidRPr="008C67A3">
        <w:rPr>
          <w:rFonts w:ascii="Times New Roman" w:hAnsi="Times New Roman" w:cs="Times New Roman"/>
          <w:sz w:val="24"/>
          <w:szCs w:val="24"/>
        </w:rPr>
        <w:t>102</w:t>
      </w:r>
      <w:r w:rsidR="004A5E5C" w:rsidRPr="008C67A3">
        <w:rPr>
          <w:rFonts w:ascii="Times New Roman" w:hAnsi="Times New Roman" w:cs="Times New Roman"/>
          <w:sz w:val="24"/>
          <w:szCs w:val="24"/>
        </w:rPr>
        <w:t>.5</w:t>
      </w:r>
      <w:r w:rsidRPr="008C67A3">
        <w:rPr>
          <w:rFonts w:ascii="Times New Roman" w:hAnsi="Times New Roman" w:cs="Times New Roman"/>
          <w:sz w:val="24"/>
          <w:szCs w:val="24"/>
        </w:rPr>
        <w:t xml:space="preserve">6, </w:t>
      </w:r>
      <w:r w:rsidR="00B10551" w:rsidRPr="008C67A3">
        <w:rPr>
          <w:rFonts w:ascii="Times New Roman" w:hAnsi="Times New Roman" w:cs="Times New Roman"/>
          <w:i/>
          <w:sz w:val="24"/>
          <w:szCs w:val="24"/>
        </w:rPr>
        <w:t>SD=</w:t>
      </w:r>
      <w:r w:rsidRPr="008C67A3">
        <w:rPr>
          <w:rFonts w:ascii="Times New Roman" w:hAnsi="Times New Roman" w:cs="Times New Roman"/>
          <w:sz w:val="24"/>
          <w:szCs w:val="24"/>
        </w:rPr>
        <w:t>64.49), mutsuz (</w:t>
      </w:r>
      <w:r w:rsidRPr="008C67A3">
        <w:rPr>
          <w:rFonts w:ascii="Times New Roman" w:hAnsi="Times New Roman" w:cs="Times New Roman"/>
          <w:i/>
          <w:sz w:val="24"/>
          <w:szCs w:val="24"/>
        </w:rPr>
        <w:t>M=</w:t>
      </w:r>
      <w:r w:rsidRPr="008C67A3">
        <w:rPr>
          <w:rFonts w:ascii="Times New Roman" w:hAnsi="Times New Roman" w:cs="Times New Roman"/>
          <w:sz w:val="24"/>
          <w:szCs w:val="24"/>
        </w:rPr>
        <w:t>3</w:t>
      </w:r>
      <w:r w:rsidR="004A5E5C" w:rsidRPr="008C67A3">
        <w:rPr>
          <w:rFonts w:ascii="Times New Roman" w:hAnsi="Times New Roman" w:cs="Times New Roman"/>
          <w:sz w:val="24"/>
          <w:szCs w:val="24"/>
        </w:rPr>
        <w:t>.4</w:t>
      </w:r>
      <w:r w:rsidRPr="008C67A3">
        <w:rPr>
          <w:rFonts w:ascii="Times New Roman" w:hAnsi="Times New Roman" w:cs="Times New Roman"/>
          <w:sz w:val="24"/>
          <w:szCs w:val="24"/>
        </w:rPr>
        <w:t xml:space="preserve">4, </w:t>
      </w:r>
      <w:r w:rsidR="00B10551" w:rsidRPr="008C67A3">
        <w:rPr>
          <w:rFonts w:ascii="Times New Roman" w:hAnsi="Times New Roman" w:cs="Times New Roman"/>
          <w:i/>
          <w:sz w:val="24"/>
          <w:szCs w:val="24"/>
        </w:rPr>
        <w:t>SD=</w:t>
      </w:r>
      <w:r w:rsidRPr="008C67A3">
        <w:rPr>
          <w:rFonts w:ascii="Times New Roman" w:hAnsi="Times New Roman" w:cs="Times New Roman"/>
          <w:sz w:val="24"/>
          <w:szCs w:val="24"/>
        </w:rPr>
        <w:t>3.24) ve Nötr (</w:t>
      </w:r>
      <w:r w:rsidRPr="008C67A3">
        <w:rPr>
          <w:rFonts w:ascii="Times New Roman" w:hAnsi="Times New Roman" w:cs="Times New Roman"/>
          <w:i/>
          <w:sz w:val="24"/>
          <w:szCs w:val="24"/>
        </w:rPr>
        <w:t>M=</w:t>
      </w:r>
      <w:r w:rsidRPr="008C67A3">
        <w:rPr>
          <w:rFonts w:ascii="Times New Roman" w:hAnsi="Times New Roman" w:cs="Times New Roman"/>
          <w:sz w:val="24"/>
          <w:szCs w:val="24"/>
        </w:rPr>
        <w:t>2</w:t>
      </w:r>
      <w:r w:rsidR="004A5E5C" w:rsidRPr="008C67A3">
        <w:rPr>
          <w:rFonts w:ascii="Times New Roman" w:hAnsi="Times New Roman" w:cs="Times New Roman"/>
          <w:sz w:val="24"/>
          <w:szCs w:val="24"/>
        </w:rPr>
        <w:t>.4</w:t>
      </w:r>
      <w:r w:rsidRPr="008C67A3">
        <w:rPr>
          <w:rFonts w:ascii="Times New Roman" w:hAnsi="Times New Roman" w:cs="Times New Roman"/>
          <w:sz w:val="24"/>
          <w:szCs w:val="24"/>
        </w:rPr>
        <w:t xml:space="preserve">4, </w:t>
      </w:r>
      <w:r w:rsidR="00B10551" w:rsidRPr="008C67A3">
        <w:rPr>
          <w:rFonts w:ascii="Times New Roman" w:hAnsi="Times New Roman" w:cs="Times New Roman"/>
          <w:i/>
          <w:sz w:val="24"/>
          <w:szCs w:val="24"/>
        </w:rPr>
        <w:t>SD=</w:t>
      </w:r>
      <w:r w:rsidRPr="008C67A3">
        <w:rPr>
          <w:rFonts w:ascii="Times New Roman" w:hAnsi="Times New Roman" w:cs="Times New Roman"/>
          <w:sz w:val="24"/>
          <w:szCs w:val="24"/>
        </w:rPr>
        <w:t xml:space="preserve">2.79). Ortalama </w:t>
      </w:r>
      <w:r w:rsidRPr="008C67A3">
        <w:rPr>
          <w:rFonts w:ascii="Times New Roman" w:hAnsi="Times New Roman" w:cs="Times New Roman"/>
          <w:i/>
          <w:sz w:val="24"/>
          <w:szCs w:val="24"/>
        </w:rPr>
        <w:t>M=</w:t>
      </w:r>
      <w:r w:rsidRPr="008C67A3">
        <w:rPr>
          <w:rFonts w:ascii="Times New Roman" w:hAnsi="Times New Roman" w:cs="Times New Roman"/>
          <w:sz w:val="24"/>
          <w:szCs w:val="24"/>
        </w:rPr>
        <w:t>2</w:t>
      </w:r>
      <w:r w:rsidR="004A5E5C" w:rsidRPr="008C67A3">
        <w:rPr>
          <w:rFonts w:ascii="Times New Roman" w:hAnsi="Times New Roman" w:cs="Times New Roman"/>
          <w:sz w:val="24"/>
          <w:szCs w:val="24"/>
        </w:rPr>
        <w:t>.5</w:t>
      </w:r>
      <w:r w:rsidRPr="008C67A3">
        <w:rPr>
          <w:rFonts w:ascii="Times New Roman" w:hAnsi="Times New Roman" w:cs="Times New Roman"/>
          <w:sz w:val="24"/>
          <w:szCs w:val="24"/>
        </w:rPr>
        <w:t>6 (</w:t>
      </w:r>
      <w:r w:rsidR="00B10551" w:rsidRPr="008C67A3">
        <w:rPr>
          <w:rFonts w:ascii="Times New Roman" w:hAnsi="Times New Roman" w:cs="Times New Roman"/>
          <w:i/>
          <w:sz w:val="24"/>
          <w:szCs w:val="24"/>
        </w:rPr>
        <w:t>SD=</w:t>
      </w:r>
      <w:r w:rsidRPr="008C67A3">
        <w:rPr>
          <w:rFonts w:ascii="Times New Roman" w:hAnsi="Times New Roman" w:cs="Times New Roman"/>
          <w:sz w:val="24"/>
          <w:szCs w:val="24"/>
        </w:rPr>
        <w:t>4</w:t>
      </w:r>
      <w:r w:rsidR="004A5E5C" w:rsidRPr="008C67A3">
        <w:rPr>
          <w:rFonts w:ascii="Times New Roman" w:hAnsi="Times New Roman" w:cs="Times New Roman"/>
          <w:sz w:val="24"/>
          <w:szCs w:val="24"/>
        </w:rPr>
        <w:t>.1</w:t>
      </w:r>
      <w:r w:rsidRPr="008C67A3">
        <w:rPr>
          <w:rFonts w:ascii="Times New Roman" w:hAnsi="Times New Roman" w:cs="Times New Roman"/>
          <w:sz w:val="24"/>
          <w:szCs w:val="24"/>
        </w:rPr>
        <w:t>3) paylaşım yapılmıştır. Bunlar genellikle PDF dosyaları, bağlantılar ve YouTube videolarıdır.</w:t>
      </w:r>
    </w:p>
    <w:p w14:paraId="398B3E15" w14:textId="4495223D" w:rsidR="00A03BDE"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Görüşmeler konu açısından değerlendirildiğinde genel olarak Lisansüstü eğitim sürecini yönetme kapsamındadır (Tablo 2). Çiftler daha çok alan yazın, tez konusu ve problem, yöntem gibi araştırma ve tez odaklı konularda görüşmeler yapmıştır (%27</w:t>
      </w:r>
      <w:r w:rsidR="004A5E5C" w:rsidRPr="008C67A3">
        <w:rPr>
          <w:rFonts w:ascii="Times New Roman" w:hAnsi="Times New Roman" w:cs="Times New Roman"/>
          <w:sz w:val="24"/>
          <w:szCs w:val="24"/>
        </w:rPr>
        <w:t>.3</w:t>
      </w:r>
      <w:r w:rsidRPr="008C67A3">
        <w:rPr>
          <w:rFonts w:ascii="Times New Roman" w:hAnsi="Times New Roman" w:cs="Times New Roman"/>
          <w:sz w:val="24"/>
          <w:szCs w:val="24"/>
        </w:rPr>
        <w:t>2). Ayrıca efor, motivasyon, duygu yönetimi, finansal yönetim ve zaman yönetimi gibi kaynak yönetimi konularında da paylaşımlarda bulunmuşlardır (%9</w:t>
      </w:r>
      <w:r w:rsidR="004A5E5C" w:rsidRPr="008C67A3">
        <w:rPr>
          <w:rFonts w:ascii="Times New Roman" w:hAnsi="Times New Roman" w:cs="Times New Roman"/>
          <w:sz w:val="24"/>
          <w:szCs w:val="24"/>
        </w:rPr>
        <w:t>.1</w:t>
      </w:r>
      <w:r w:rsidRPr="008C67A3">
        <w:rPr>
          <w:rFonts w:ascii="Times New Roman" w:hAnsi="Times New Roman" w:cs="Times New Roman"/>
          <w:sz w:val="24"/>
          <w:szCs w:val="24"/>
        </w:rPr>
        <w:t>8). Az da olsa, bölümdeki danışmanlarla, öğretim üyeleriyle, diğer öğrencilerle veya farklı kurum ve kişilerle sosyalleşme konusunda bilgi paylaşımı olmuştur.</w:t>
      </w:r>
    </w:p>
    <w:p w14:paraId="0582BA1A" w14:textId="77777777" w:rsidR="00E9040D" w:rsidRPr="008C67A3" w:rsidRDefault="00E9040D" w:rsidP="00E9040D">
      <w:pPr>
        <w:spacing w:after="0" w:line="360" w:lineRule="auto"/>
        <w:ind w:firstLine="720"/>
        <w:jc w:val="both"/>
        <w:rPr>
          <w:rFonts w:ascii="Times New Roman" w:hAnsi="Times New Roman" w:cs="Times New Roman"/>
          <w:noProof/>
          <w:sz w:val="24"/>
          <w:szCs w:val="24"/>
        </w:rPr>
      </w:pPr>
      <w:r w:rsidRPr="008C67A3">
        <w:rPr>
          <w:rFonts w:ascii="Times New Roman" w:hAnsi="Times New Roman" w:cs="Times New Roman"/>
          <w:noProof/>
          <w:sz w:val="24"/>
          <w:szCs w:val="24"/>
        </w:rPr>
        <w:t>İçerik analizi sonunda Lisansüstü öğrencilerin çevrimiçi mentorluk programına devamlılığını etkileyen faktörler üç ana kategori altında ortaya çıkmıştır. Bunlar a) Mentorluk işlevleri, b) mentorluk organizasyonu ve süreci, c) akran mentor özellikleridir.</w:t>
      </w:r>
    </w:p>
    <w:p w14:paraId="284F4E7C" w14:textId="77777777" w:rsidR="00E9040D" w:rsidRPr="008C67A3" w:rsidRDefault="00E9040D" w:rsidP="00C23EA3">
      <w:pPr>
        <w:spacing w:after="0" w:line="360" w:lineRule="auto"/>
        <w:ind w:firstLine="708"/>
        <w:jc w:val="both"/>
        <w:rPr>
          <w:rFonts w:ascii="Times New Roman" w:hAnsi="Times New Roman" w:cs="Times New Roman"/>
          <w:sz w:val="24"/>
          <w:szCs w:val="24"/>
        </w:rPr>
      </w:pPr>
    </w:p>
    <w:p w14:paraId="2DD9786F" w14:textId="77777777" w:rsidR="00A03BDE" w:rsidRPr="008C67A3" w:rsidRDefault="00A03BDE" w:rsidP="00C23EA3">
      <w:pPr>
        <w:spacing w:after="0" w:line="360" w:lineRule="auto"/>
        <w:ind w:firstLine="708"/>
        <w:jc w:val="both"/>
        <w:rPr>
          <w:rFonts w:ascii="Times New Roman" w:hAnsi="Times New Roman" w:cs="Times New Roman"/>
          <w:noProof/>
          <w:sz w:val="24"/>
          <w:szCs w:val="24"/>
        </w:rPr>
      </w:pPr>
    </w:p>
    <w:p w14:paraId="0AEDF4C6" w14:textId="77777777" w:rsidR="00C41C11" w:rsidRPr="008C67A3" w:rsidRDefault="00C41C11" w:rsidP="00C23EA3">
      <w:pPr>
        <w:spacing w:after="0" w:line="360" w:lineRule="auto"/>
        <w:rPr>
          <w:rFonts w:ascii="Times New Roman" w:hAnsi="Times New Roman" w:cs="Times New Roman"/>
          <w:b/>
          <w:noProof/>
          <w:sz w:val="24"/>
          <w:szCs w:val="24"/>
        </w:rPr>
      </w:pPr>
      <w:r w:rsidRPr="008C67A3">
        <w:rPr>
          <w:rFonts w:ascii="Times New Roman" w:hAnsi="Times New Roman" w:cs="Times New Roman"/>
          <w:b/>
          <w:noProof/>
          <w:sz w:val="24"/>
          <w:szCs w:val="24"/>
        </w:rPr>
        <w:br w:type="page"/>
      </w:r>
    </w:p>
    <w:p w14:paraId="65D3F71D" w14:textId="77777777" w:rsidR="00A03BDE" w:rsidRPr="008C67A3" w:rsidRDefault="00A03BDE" w:rsidP="00C23EA3">
      <w:pPr>
        <w:spacing w:after="0" w:line="360" w:lineRule="auto"/>
        <w:jc w:val="both"/>
        <w:rPr>
          <w:rFonts w:ascii="Times New Roman" w:hAnsi="Times New Roman" w:cs="Times New Roman"/>
          <w:i/>
          <w:noProof/>
          <w:sz w:val="24"/>
          <w:szCs w:val="24"/>
        </w:rPr>
      </w:pPr>
      <w:r w:rsidRPr="008C67A3">
        <w:rPr>
          <w:rFonts w:ascii="Times New Roman" w:hAnsi="Times New Roman" w:cs="Times New Roman"/>
          <w:b/>
          <w:noProof/>
          <w:sz w:val="24"/>
          <w:szCs w:val="24"/>
        </w:rPr>
        <w:lastRenderedPageBreak/>
        <w:t xml:space="preserve">Tablo 2. </w:t>
      </w:r>
      <w:r w:rsidRPr="008C67A3">
        <w:rPr>
          <w:rFonts w:ascii="Times New Roman" w:hAnsi="Times New Roman" w:cs="Times New Roman"/>
          <w:noProof/>
          <w:sz w:val="24"/>
          <w:szCs w:val="24"/>
        </w:rPr>
        <w:t>Görüşme Kayıtlarının Konu Açısından Değerlendirilmesi</w:t>
      </w:r>
    </w:p>
    <w:tbl>
      <w:tblPr>
        <w:tblStyle w:val="TableGrid"/>
        <w:tblW w:w="900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40"/>
        <w:gridCol w:w="1260"/>
        <w:gridCol w:w="1800"/>
      </w:tblGrid>
      <w:tr w:rsidR="006D10EF" w:rsidRPr="008E7893" w14:paraId="2C509FA2" w14:textId="77777777" w:rsidTr="000B14A9">
        <w:tc>
          <w:tcPr>
            <w:tcW w:w="5940" w:type="dxa"/>
            <w:tcBorders>
              <w:top w:val="single" w:sz="4" w:space="0" w:color="auto"/>
              <w:bottom w:val="single" w:sz="4" w:space="0" w:color="auto"/>
            </w:tcBorders>
          </w:tcPr>
          <w:p w14:paraId="0FBC13AA" w14:textId="77777777" w:rsidR="00A03BDE" w:rsidRPr="008E7893" w:rsidRDefault="00A03BDE" w:rsidP="008E7893">
            <w:pPr>
              <w:ind w:left="525"/>
              <w:jc w:val="center"/>
              <w:rPr>
                <w:rFonts w:ascii="Times New Roman" w:hAnsi="Times New Roman" w:cs="Times New Roman"/>
                <w:b/>
                <w:sz w:val="20"/>
                <w:szCs w:val="20"/>
              </w:rPr>
            </w:pPr>
          </w:p>
          <w:p w14:paraId="3D4B2B76" w14:textId="77777777" w:rsidR="00A03BDE" w:rsidRPr="008E7893" w:rsidRDefault="00A03BDE" w:rsidP="008E7893">
            <w:pPr>
              <w:rPr>
                <w:rFonts w:ascii="Times New Roman" w:hAnsi="Times New Roman" w:cs="Times New Roman"/>
                <w:b/>
                <w:sz w:val="20"/>
                <w:szCs w:val="20"/>
              </w:rPr>
            </w:pPr>
            <w:r w:rsidRPr="008E7893">
              <w:rPr>
                <w:rFonts w:ascii="Times New Roman" w:hAnsi="Times New Roman" w:cs="Times New Roman"/>
                <w:b/>
                <w:sz w:val="20"/>
                <w:szCs w:val="20"/>
              </w:rPr>
              <w:t>Lisansüstü Eğitim Sürecini Yönetebilme</w:t>
            </w:r>
          </w:p>
        </w:tc>
        <w:tc>
          <w:tcPr>
            <w:tcW w:w="1260" w:type="dxa"/>
            <w:tcBorders>
              <w:top w:val="single" w:sz="4" w:space="0" w:color="auto"/>
              <w:bottom w:val="single" w:sz="4" w:space="0" w:color="auto"/>
            </w:tcBorders>
          </w:tcPr>
          <w:p w14:paraId="07CF2B62" w14:textId="77777777" w:rsidR="00A03BDE" w:rsidRPr="008E7893" w:rsidRDefault="00A03BDE" w:rsidP="008E7893">
            <w:pPr>
              <w:jc w:val="center"/>
              <w:rPr>
                <w:rFonts w:ascii="Times New Roman" w:hAnsi="Times New Roman" w:cs="Times New Roman"/>
                <w:b/>
                <w:sz w:val="20"/>
                <w:szCs w:val="20"/>
              </w:rPr>
            </w:pPr>
            <w:r w:rsidRPr="008E7893">
              <w:rPr>
                <w:rFonts w:ascii="Times New Roman" w:hAnsi="Times New Roman" w:cs="Times New Roman"/>
                <w:b/>
                <w:sz w:val="20"/>
                <w:szCs w:val="20"/>
              </w:rPr>
              <w:t>Görüşme Kayıtları %</w:t>
            </w:r>
          </w:p>
        </w:tc>
        <w:tc>
          <w:tcPr>
            <w:tcW w:w="1800" w:type="dxa"/>
            <w:tcBorders>
              <w:top w:val="single" w:sz="4" w:space="0" w:color="auto"/>
              <w:bottom w:val="single" w:sz="4" w:space="0" w:color="auto"/>
            </w:tcBorders>
          </w:tcPr>
          <w:p w14:paraId="31BFF617" w14:textId="77777777" w:rsidR="00A03BDE" w:rsidRPr="008E7893" w:rsidRDefault="00A03BDE" w:rsidP="008E7893">
            <w:pPr>
              <w:jc w:val="center"/>
              <w:rPr>
                <w:rFonts w:ascii="Times New Roman" w:hAnsi="Times New Roman" w:cs="Times New Roman"/>
                <w:b/>
                <w:sz w:val="20"/>
                <w:szCs w:val="20"/>
              </w:rPr>
            </w:pPr>
            <w:r w:rsidRPr="008E7893">
              <w:rPr>
                <w:rFonts w:ascii="Times New Roman" w:hAnsi="Times New Roman" w:cs="Times New Roman"/>
                <w:b/>
                <w:sz w:val="20"/>
                <w:szCs w:val="20"/>
              </w:rPr>
              <w:t>Bu konuda görüşen çift sayısı</w:t>
            </w:r>
          </w:p>
        </w:tc>
      </w:tr>
      <w:tr w:rsidR="008E7893" w:rsidRPr="008E7893" w14:paraId="2B52C07E" w14:textId="77777777" w:rsidTr="000B14A9">
        <w:tc>
          <w:tcPr>
            <w:tcW w:w="5940" w:type="dxa"/>
            <w:tcBorders>
              <w:top w:val="single" w:sz="4" w:space="0" w:color="auto"/>
            </w:tcBorders>
          </w:tcPr>
          <w:p w14:paraId="2C08C413" w14:textId="77777777" w:rsidR="00A03BDE" w:rsidRPr="008E7893" w:rsidRDefault="00A03BDE" w:rsidP="008E7893">
            <w:pPr>
              <w:jc w:val="both"/>
              <w:rPr>
                <w:rFonts w:ascii="Times New Roman" w:hAnsi="Times New Roman" w:cs="Times New Roman"/>
                <w:b/>
                <w:sz w:val="20"/>
                <w:szCs w:val="20"/>
              </w:rPr>
            </w:pPr>
            <w:r w:rsidRPr="008E7893">
              <w:rPr>
                <w:rFonts w:ascii="Times New Roman" w:hAnsi="Times New Roman" w:cs="Times New Roman"/>
                <w:b/>
                <w:sz w:val="20"/>
                <w:szCs w:val="20"/>
              </w:rPr>
              <w:t>A.  Araştırma- Tez</w:t>
            </w:r>
          </w:p>
        </w:tc>
        <w:tc>
          <w:tcPr>
            <w:tcW w:w="1260" w:type="dxa"/>
            <w:tcBorders>
              <w:top w:val="single" w:sz="4" w:space="0" w:color="auto"/>
            </w:tcBorders>
            <w:vAlign w:val="bottom"/>
          </w:tcPr>
          <w:p w14:paraId="6756C58C" w14:textId="77777777" w:rsidR="00A03BDE" w:rsidRPr="008E7893" w:rsidRDefault="00A03BDE" w:rsidP="008E7893">
            <w:pPr>
              <w:jc w:val="center"/>
              <w:rPr>
                <w:rFonts w:ascii="Times New Roman" w:hAnsi="Times New Roman" w:cs="Times New Roman"/>
                <w:b/>
                <w:sz w:val="20"/>
                <w:szCs w:val="20"/>
              </w:rPr>
            </w:pPr>
            <w:r w:rsidRPr="008E7893">
              <w:rPr>
                <w:rFonts w:ascii="Times New Roman" w:hAnsi="Times New Roman" w:cs="Times New Roman"/>
                <w:b/>
                <w:sz w:val="20"/>
                <w:szCs w:val="20"/>
              </w:rPr>
              <w:t>27</w:t>
            </w:r>
            <w:r w:rsidR="004A5E5C" w:rsidRPr="008E7893">
              <w:rPr>
                <w:rFonts w:ascii="Times New Roman" w:hAnsi="Times New Roman" w:cs="Times New Roman"/>
                <w:b/>
                <w:sz w:val="20"/>
                <w:szCs w:val="20"/>
              </w:rPr>
              <w:t>.3</w:t>
            </w:r>
            <w:r w:rsidRPr="008E7893">
              <w:rPr>
                <w:rFonts w:ascii="Times New Roman" w:hAnsi="Times New Roman" w:cs="Times New Roman"/>
                <w:b/>
                <w:sz w:val="20"/>
                <w:szCs w:val="20"/>
              </w:rPr>
              <w:t>2</w:t>
            </w:r>
          </w:p>
        </w:tc>
        <w:tc>
          <w:tcPr>
            <w:tcW w:w="1800" w:type="dxa"/>
            <w:tcBorders>
              <w:top w:val="single" w:sz="4" w:space="0" w:color="auto"/>
            </w:tcBorders>
          </w:tcPr>
          <w:p w14:paraId="06E571FE"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9</w:t>
            </w:r>
          </w:p>
        </w:tc>
      </w:tr>
      <w:tr w:rsidR="008E7893" w:rsidRPr="008E7893" w14:paraId="2A976C61" w14:textId="77777777" w:rsidTr="000B14A9">
        <w:tc>
          <w:tcPr>
            <w:tcW w:w="5940" w:type="dxa"/>
          </w:tcPr>
          <w:p w14:paraId="20AF637D" w14:textId="77777777" w:rsidR="00A03BDE" w:rsidRPr="008E7893" w:rsidRDefault="00A03BDE" w:rsidP="008E7893">
            <w:pPr>
              <w:pStyle w:val="ListParagraph"/>
              <w:numPr>
                <w:ilvl w:val="0"/>
                <w:numId w:val="13"/>
              </w:numPr>
              <w:ind w:left="525" w:hanging="241"/>
              <w:jc w:val="both"/>
              <w:rPr>
                <w:rFonts w:ascii="Times New Roman" w:hAnsi="Times New Roman" w:cs="Times New Roman"/>
                <w:sz w:val="20"/>
                <w:szCs w:val="20"/>
              </w:rPr>
            </w:pPr>
            <w:r w:rsidRPr="008E7893">
              <w:rPr>
                <w:rFonts w:ascii="Times New Roman" w:hAnsi="Times New Roman" w:cs="Times New Roman"/>
                <w:sz w:val="20"/>
                <w:szCs w:val="20"/>
              </w:rPr>
              <w:t>Alan yazın</w:t>
            </w:r>
          </w:p>
        </w:tc>
        <w:tc>
          <w:tcPr>
            <w:tcW w:w="1260" w:type="dxa"/>
            <w:vAlign w:val="bottom"/>
          </w:tcPr>
          <w:p w14:paraId="0388715B"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8</w:t>
            </w:r>
            <w:r w:rsidR="004A5E5C" w:rsidRPr="008E7893">
              <w:rPr>
                <w:rFonts w:ascii="Times New Roman" w:hAnsi="Times New Roman" w:cs="Times New Roman"/>
                <w:sz w:val="20"/>
                <w:szCs w:val="20"/>
              </w:rPr>
              <w:t>.5</w:t>
            </w:r>
            <w:r w:rsidRPr="008E7893">
              <w:rPr>
                <w:rFonts w:ascii="Times New Roman" w:hAnsi="Times New Roman" w:cs="Times New Roman"/>
                <w:sz w:val="20"/>
                <w:szCs w:val="20"/>
              </w:rPr>
              <w:t>1</w:t>
            </w:r>
          </w:p>
        </w:tc>
        <w:tc>
          <w:tcPr>
            <w:tcW w:w="1800" w:type="dxa"/>
          </w:tcPr>
          <w:p w14:paraId="2471535A"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8</w:t>
            </w:r>
          </w:p>
        </w:tc>
      </w:tr>
      <w:tr w:rsidR="008E7893" w:rsidRPr="008E7893" w14:paraId="3943430C" w14:textId="77777777" w:rsidTr="000B14A9">
        <w:tc>
          <w:tcPr>
            <w:tcW w:w="5940" w:type="dxa"/>
          </w:tcPr>
          <w:p w14:paraId="0E25800F" w14:textId="77777777" w:rsidR="00A03BDE" w:rsidRPr="008E7893" w:rsidRDefault="00A03BDE" w:rsidP="008E7893">
            <w:pPr>
              <w:pStyle w:val="ListParagraph"/>
              <w:numPr>
                <w:ilvl w:val="0"/>
                <w:numId w:val="13"/>
              </w:numPr>
              <w:ind w:left="525" w:hanging="241"/>
              <w:jc w:val="both"/>
              <w:rPr>
                <w:rFonts w:ascii="Times New Roman" w:hAnsi="Times New Roman" w:cs="Times New Roman"/>
                <w:sz w:val="20"/>
                <w:szCs w:val="20"/>
              </w:rPr>
            </w:pPr>
            <w:r w:rsidRPr="008E7893">
              <w:rPr>
                <w:rFonts w:ascii="Times New Roman" w:hAnsi="Times New Roman" w:cs="Times New Roman"/>
                <w:sz w:val="20"/>
                <w:szCs w:val="20"/>
              </w:rPr>
              <w:t>Tez konusu ve problem</w:t>
            </w:r>
          </w:p>
        </w:tc>
        <w:tc>
          <w:tcPr>
            <w:tcW w:w="1260" w:type="dxa"/>
            <w:vAlign w:val="bottom"/>
          </w:tcPr>
          <w:p w14:paraId="4FAE897A"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5</w:t>
            </w:r>
            <w:r w:rsidR="004A5E5C" w:rsidRPr="008E7893">
              <w:rPr>
                <w:rFonts w:ascii="Times New Roman" w:hAnsi="Times New Roman" w:cs="Times New Roman"/>
                <w:sz w:val="20"/>
                <w:szCs w:val="20"/>
              </w:rPr>
              <w:t>.6</w:t>
            </w:r>
            <w:r w:rsidRPr="008E7893">
              <w:rPr>
                <w:rFonts w:ascii="Times New Roman" w:hAnsi="Times New Roman" w:cs="Times New Roman"/>
                <w:sz w:val="20"/>
                <w:szCs w:val="20"/>
              </w:rPr>
              <w:t>7</w:t>
            </w:r>
          </w:p>
        </w:tc>
        <w:tc>
          <w:tcPr>
            <w:tcW w:w="1800" w:type="dxa"/>
          </w:tcPr>
          <w:p w14:paraId="75DCF8D7"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9</w:t>
            </w:r>
          </w:p>
        </w:tc>
      </w:tr>
      <w:tr w:rsidR="008E7893" w:rsidRPr="008E7893" w14:paraId="005C604B" w14:textId="77777777" w:rsidTr="000B14A9">
        <w:tc>
          <w:tcPr>
            <w:tcW w:w="5940" w:type="dxa"/>
          </w:tcPr>
          <w:p w14:paraId="646FEF69" w14:textId="77777777" w:rsidR="00A03BDE" w:rsidRPr="008E7893" w:rsidRDefault="00A03BDE" w:rsidP="008E7893">
            <w:pPr>
              <w:pStyle w:val="ListParagraph"/>
              <w:numPr>
                <w:ilvl w:val="0"/>
                <w:numId w:val="13"/>
              </w:numPr>
              <w:ind w:left="525" w:hanging="241"/>
              <w:jc w:val="both"/>
              <w:rPr>
                <w:rFonts w:ascii="Times New Roman" w:hAnsi="Times New Roman" w:cs="Times New Roman"/>
                <w:sz w:val="20"/>
                <w:szCs w:val="20"/>
              </w:rPr>
            </w:pPr>
            <w:r w:rsidRPr="008E7893">
              <w:rPr>
                <w:rFonts w:ascii="Times New Roman" w:hAnsi="Times New Roman" w:cs="Times New Roman"/>
                <w:sz w:val="20"/>
                <w:szCs w:val="20"/>
              </w:rPr>
              <w:t>Yöntem</w:t>
            </w:r>
          </w:p>
        </w:tc>
        <w:tc>
          <w:tcPr>
            <w:tcW w:w="1260" w:type="dxa"/>
            <w:vAlign w:val="bottom"/>
          </w:tcPr>
          <w:p w14:paraId="354076FF"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5</w:t>
            </w:r>
            <w:r w:rsidR="004A5E5C" w:rsidRPr="008E7893">
              <w:rPr>
                <w:rFonts w:ascii="Times New Roman" w:hAnsi="Times New Roman" w:cs="Times New Roman"/>
                <w:sz w:val="20"/>
                <w:szCs w:val="20"/>
              </w:rPr>
              <w:t>.2</w:t>
            </w:r>
            <w:r w:rsidRPr="008E7893">
              <w:rPr>
                <w:rFonts w:ascii="Times New Roman" w:hAnsi="Times New Roman" w:cs="Times New Roman"/>
                <w:sz w:val="20"/>
                <w:szCs w:val="20"/>
              </w:rPr>
              <w:t>2</w:t>
            </w:r>
          </w:p>
        </w:tc>
        <w:tc>
          <w:tcPr>
            <w:tcW w:w="1800" w:type="dxa"/>
          </w:tcPr>
          <w:p w14:paraId="0521E50A"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9</w:t>
            </w:r>
          </w:p>
        </w:tc>
      </w:tr>
      <w:tr w:rsidR="008E7893" w:rsidRPr="008E7893" w14:paraId="79A64CE8" w14:textId="77777777" w:rsidTr="000B14A9">
        <w:tc>
          <w:tcPr>
            <w:tcW w:w="5940" w:type="dxa"/>
          </w:tcPr>
          <w:p w14:paraId="72E6BE70" w14:textId="77777777" w:rsidR="00A03BDE" w:rsidRPr="008E7893" w:rsidRDefault="00A03BDE" w:rsidP="008E7893">
            <w:pPr>
              <w:pStyle w:val="ListParagraph"/>
              <w:numPr>
                <w:ilvl w:val="0"/>
                <w:numId w:val="13"/>
              </w:numPr>
              <w:ind w:left="525" w:hanging="241"/>
              <w:jc w:val="both"/>
              <w:rPr>
                <w:rFonts w:ascii="Times New Roman" w:hAnsi="Times New Roman" w:cs="Times New Roman"/>
                <w:sz w:val="20"/>
                <w:szCs w:val="20"/>
              </w:rPr>
            </w:pPr>
            <w:r w:rsidRPr="008E7893">
              <w:rPr>
                <w:rFonts w:ascii="Times New Roman" w:hAnsi="Times New Roman" w:cs="Times New Roman"/>
                <w:sz w:val="20"/>
                <w:szCs w:val="20"/>
              </w:rPr>
              <w:t>Bilginin sunulması, yayınlanması</w:t>
            </w:r>
          </w:p>
        </w:tc>
        <w:tc>
          <w:tcPr>
            <w:tcW w:w="1260" w:type="dxa"/>
            <w:vAlign w:val="bottom"/>
          </w:tcPr>
          <w:p w14:paraId="1924BA70"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3</w:t>
            </w:r>
            <w:r w:rsidR="004A5E5C" w:rsidRPr="008E7893">
              <w:rPr>
                <w:rFonts w:ascii="Times New Roman" w:hAnsi="Times New Roman" w:cs="Times New Roman"/>
                <w:sz w:val="20"/>
                <w:szCs w:val="20"/>
              </w:rPr>
              <w:t>.7</w:t>
            </w:r>
            <w:r w:rsidRPr="008E7893">
              <w:rPr>
                <w:rFonts w:ascii="Times New Roman" w:hAnsi="Times New Roman" w:cs="Times New Roman"/>
                <w:sz w:val="20"/>
                <w:szCs w:val="20"/>
              </w:rPr>
              <w:t>1</w:t>
            </w:r>
          </w:p>
        </w:tc>
        <w:tc>
          <w:tcPr>
            <w:tcW w:w="1800" w:type="dxa"/>
          </w:tcPr>
          <w:p w14:paraId="31112432"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5</w:t>
            </w:r>
          </w:p>
        </w:tc>
      </w:tr>
      <w:tr w:rsidR="008E7893" w:rsidRPr="008E7893" w14:paraId="2ED30A25" w14:textId="77777777" w:rsidTr="000B14A9">
        <w:tc>
          <w:tcPr>
            <w:tcW w:w="5940" w:type="dxa"/>
          </w:tcPr>
          <w:p w14:paraId="7BE149B4" w14:textId="77777777" w:rsidR="00A03BDE" w:rsidRPr="008E7893" w:rsidRDefault="00A03BDE" w:rsidP="008E7893">
            <w:pPr>
              <w:pStyle w:val="ListParagraph"/>
              <w:numPr>
                <w:ilvl w:val="1"/>
                <w:numId w:val="13"/>
              </w:numPr>
              <w:ind w:left="795" w:hanging="241"/>
              <w:jc w:val="both"/>
              <w:rPr>
                <w:rFonts w:ascii="Times New Roman" w:hAnsi="Times New Roman" w:cs="Times New Roman"/>
                <w:sz w:val="20"/>
                <w:szCs w:val="20"/>
              </w:rPr>
            </w:pPr>
            <w:r w:rsidRPr="008E7893">
              <w:rPr>
                <w:rFonts w:ascii="Times New Roman" w:hAnsi="Times New Roman" w:cs="Times New Roman"/>
                <w:sz w:val="20"/>
                <w:szCs w:val="20"/>
              </w:rPr>
              <w:t>Konferans</w:t>
            </w:r>
          </w:p>
        </w:tc>
        <w:tc>
          <w:tcPr>
            <w:tcW w:w="1260" w:type="dxa"/>
            <w:vAlign w:val="bottom"/>
          </w:tcPr>
          <w:p w14:paraId="0CD56E1D"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1</w:t>
            </w:r>
            <w:r w:rsidR="004A5E5C" w:rsidRPr="008E7893">
              <w:rPr>
                <w:rFonts w:ascii="Times New Roman" w:hAnsi="Times New Roman" w:cs="Times New Roman"/>
                <w:sz w:val="20"/>
                <w:szCs w:val="20"/>
              </w:rPr>
              <w:t>.9</w:t>
            </w:r>
            <w:r w:rsidRPr="008E7893">
              <w:rPr>
                <w:rFonts w:ascii="Times New Roman" w:hAnsi="Times New Roman" w:cs="Times New Roman"/>
                <w:sz w:val="20"/>
                <w:szCs w:val="20"/>
              </w:rPr>
              <w:t>3</w:t>
            </w:r>
          </w:p>
        </w:tc>
        <w:tc>
          <w:tcPr>
            <w:tcW w:w="1800" w:type="dxa"/>
          </w:tcPr>
          <w:p w14:paraId="72EDFB6A"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4</w:t>
            </w:r>
          </w:p>
        </w:tc>
      </w:tr>
      <w:tr w:rsidR="008E7893" w:rsidRPr="008E7893" w14:paraId="51AF6629" w14:textId="77777777" w:rsidTr="000B14A9">
        <w:tc>
          <w:tcPr>
            <w:tcW w:w="5940" w:type="dxa"/>
          </w:tcPr>
          <w:p w14:paraId="7138F200" w14:textId="77777777" w:rsidR="00A03BDE" w:rsidRPr="008E7893" w:rsidRDefault="00A03BDE" w:rsidP="008E7893">
            <w:pPr>
              <w:pStyle w:val="ListParagraph"/>
              <w:numPr>
                <w:ilvl w:val="1"/>
                <w:numId w:val="13"/>
              </w:numPr>
              <w:ind w:left="795" w:hanging="241"/>
              <w:jc w:val="both"/>
              <w:rPr>
                <w:rFonts w:ascii="Times New Roman" w:hAnsi="Times New Roman" w:cs="Times New Roman"/>
                <w:sz w:val="20"/>
                <w:szCs w:val="20"/>
              </w:rPr>
            </w:pPr>
            <w:r w:rsidRPr="008E7893">
              <w:rPr>
                <w:rFonts w:ascii="Times New Roman" w:hAnsi="Times New Roman" w:cs="Times New Roman"/>
                <w:sz w:val="20"/>
                <w:szCs w:val="20"/>
              </w:rPr>
              <w:t>Yayın</w:t>
            </w:r>
          </w:p>
        </w:tc>
        <w:tc>
          <w:tcPr>
            <w:tcW w:w="1260" w:type="dxa"/>
            <w:vAlign w:val="bottom"/>
          </w:tcPr>
          <w:p w14:paraId="30A8CB8F"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1</w:t>
            </w:r>
            <w:r w:rsidR="004A5E5C" w:rsidRPr="008E7893">
              <w:rPr>
                <w:rFonts w:ascii="Times New Roman" w:hAnsi="Times New Roman" w:cs="Times New Roman"/>
                <w:sz w:val="20"/>
                <w:szCs w:val="20"/>
              </w:rPr>
              <w:t>.7</w:t>
            </w:r>
            <w:r w:rsidRPr="008E7893">
              <w:rPr>
                <w:rFonts w:ascii="Times New Roman" w:hAnsi="Times New Roman" w:cs="Times New Roman"/>
                <w:sz w:val="20"/>
                <w:szCs w:val="20"/>
              </w:rPr>
              <w:t>8</w:t>
            </w:r>
          </w:p>
        </w:tc>
        <w:tc>
          <w:tcPr>
            <w:tcW w:w="1800" w:type="dxa"/>
          </w:tcPr>
          <w:p w14:paraId="5695F39B"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3</w:t>
            </w:r>
          </w:p>
        </w:tc>
      </w:tr>
      <w:tr w:rsidR="008E7893" w:rsidRPr="008E7893" w14:paraId="3445ADF7" w14:textId="77777777" w:rsidTr="000B14A9">
        <w:tc>
          <w:tcPr>
            <w:tcW w:w="5940" w:type="dxa"/>
          </w:tcPr>
          <w:p w14:paraId="50EF1F77" w14:textId="77777777" w:rsidR="00A03BDE" w:rsidRPr="008E7893" w:rsidRDefault="00A03BDE" w:rsidP="008E7893">
            <w:pPr>
              <w:pStyle w:val="ListParagraph"/>
              <w:numPr>
                <w:ilvl w:val="0"/>
                <w:numId w:val="13"/>
              </w:numPr>
              <w:ind w:left="525" w:hanging="241"/>
              <w:jc w:val="both"/>
              <w:rPr>
                <w:rFonts w:ascii="Times New Roman" w:hAnsi="Times New Roman" w:cs="Times New Roman"/>
                <w:sz w:val="20"/>
                <w:szCs w:val="20"/>
              </w:rPr>
            </w:pPr>
            <w:r w:rsidRPr="008E7893">
              <w:rPr>
                <w:rFonts w:ascii="Times New Roman" w:hAnsi="Times New Roman" w:cs="Times New Roman"/>
                <w:sz w:val="20"/>
                <w:szCs w:val="20"/>
              </w:rPr>
              <w:t>Analiz, Sonuç</w:t>
            </w:r>
          </w:p>
        </w:tc>
        <w:tc>
          <w:tcPr>
            <w:tcW w:w="1260" w:type="dxa"/>
            <w:vAlign w:val="bottom"/>
          </w:tcPr>
          <w:p w14:paraId="0096F9A4"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1</w:t>
            </w:r>
            <w:r w:rsidR="004A5E5C" w:rsidRPr="008E7893">
              <w:rPr>
                <w:rFonts w:ascii="Times New Roman" w:hAnsi="Times New Roman" w:cs="Times New Roman"/>
                <w:sz w:val="20"/>
                <w:szCs w:val="20"/>
              </w:rPr>
              <w:t>.9</w:t>
            </w:r>
            <w:r w:rsidRPr="008E7893">
              <w:rPr>
                <w:rFonts w:ascii="Times New Roman" w:hAnsi="Times New Roman" w:cs="Times New Roman"/>
                <w:sz w:val="20"/>
                <w:szCs w:val="20"/>
              </w:rPr>
              <w:t>1</w:t>
            </w:r>
          </w:p>
        </w:tc>
        <w:tc>
          <w:tcPr>
            <w:tcW w:w="1800" w:type="dxa"/>
          </w:tcPr>
          <w:p w14:paraId="3AF3C126"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3</w:t>
            </w:r>
          </w:p>
        </w:tc>
      </w:tr>
      <w:tr w:rsidR="008E7893" w:rsidRPr="008E7893" w14:paraId="0267EA94" w14:textId="77777777" w:rsidTr="000B14A9">
        <w:tc>
          <w:tcPr>
            <w:tcW w:w="5940" w:type="dxa"/>
          </w:tcPr>
          <w:p w14:paraId="702FB5E4" w14:textId="77777777" w:rsidR="00A03BDE" w:rsidRPr="008E7893" w:rsidRDefault="00A03BDE" w:rsidP="008E7893">
            <w:pPr>
              <w:pStyle w:val="ListParagraph"/>
              <w:numPr>
                <w:ilvl w:val="0"/>
                <w:numId w:val="13"/>
              </w:numPr>
              <w:ind w:left="525" w:hanging="241"/>
              <w:jc w:val="both"/>
              <w:rPr>
                <w:rFonts w:ascii="Times New Roman" w:hAnsi="Times New Roman" w:cs="Times New Roman"/>
                <w:sz w:val="20"/>
                <w:szCs w:val="20"/>
              </w:rPr>
            </w:pPr>
            <w:r w:rsidRPr="008E7893">
              <w:rPr>
                <w:rFonts w:ascii="Times New Roman" w:hAnsi="Times New Roman" w:cs="Times New Roman"/>
                <w:sz w:val="20"/>
                <w:szCs w:val="20"/>
              </w:rPr>
              <w:t xml:space="preserve">Enstitü ve bölüm kuralları, yönetmelikleri </w:t>
            </w:r>
          </w:p>
        </w:tc>
        <w:tc>
          <w:tcPr>
            <w:tcW w:w="1260" w:type="dxa"/>
            <w:vAlign w:val="bottom"/>
          </w:tcPr>
          <w:p w14:paraId="7161F1DF"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1</w:t>
            </w:r>
            <w:r w:rsidR="004A5E5C" w:rsidRPr="008E7893">
              <w:rPr>
                <w:rFonts w:ascii="Times New Roman" w:hAnsi="Times New Roman" w:cs="Times New Roman"/>
                <w:sz w:val="20"/>
                <w:szCs w:val="20"/>
              </w:rPr>
              <w:t>.1</w:t>
            </w:r>
            <w:r w:rsidRPr="008E7893">
              <w:rPr>
                <w:rFonts w:ascii="Times New Roman" w:hAnsi="Times New Roman" w:cs="Times New Roman"/>
                <w:sz w:val="20"/>
                <w:szCs w:val="20"/>
              </w:rPr>
              <w:t>3</w:t>
            </w:r>
          </w:p>
        </w:tc>
        <w:tc>
          <w:tcPr>
            <w:tcW w:w="1800" w:type="dxa"/>
          </w:tcPr>
          <w:p w14:paraId="5588F691"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5</w:t>
            </w:r>
          </w:p>
        </w:tc>
      </w:tr>
      <w:tr w:rsidR="008E7893" w:rsidRPr="008E7893" w14:paraId="211DB3A6" w14:textId="77777777" w:rsidTr="000B14A9">
        <w:tc>
          <w:tcPr>
            <w:tcW w:w="5940" w:type="dxa"/>
          </w:tcPr>
          <w:p w14:paraId="679ED155" w14:textId="77777777" w:rsidR="00A03BDE" w:rsidRPr="008E7893" w:rsidRDefault="00A03BDE" w:rsidP="008E7893">
            <w:pPr>
              <w:pStyle w:val="ListParagraph"/>
              <w:numPr>
                <w:ilvl w:val="0"/>
                <w:numId w:val="13"/>
              </w:numPr>
              <w:ind w:left="525" w:hanging="241"/>
              <w:jc w:val="both"/>
              <w:rPr>
                <w:rFonts w:ascii="Times New Roman" w:hAnsi="Times New Roman" w:cs="Times New Roman"/>
                <w:sz w:val="20"/>
                <w:szCs w:val="20"/>
              </w:rPr>
            </w:pPr>
            <w:r w:rsidRPr="008E7893">
              <w:rPr>
                <w:rFonts w:ascii="Times New Roman" w:hAnsi="Times New Roman" w:cs="Times New Roman"/>
                <w:sz w:val="20"/>
                <w:szCs w:val="20"/>
              </w:rPr>
              <w:t>Tez savunması</w:t>
            </w:r>
          </w:p>
        </w:tc>
        <w:tc>
          <w:tcPr>
            <w:tcW w:w="1260" w:type="dxa"/>
            <w:vAlign w:val="bottom"/>
          </w:tcPr>
          <w:p w14:paraId="52D1921B"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0</w:t>
            </w:r>
            <w:r w:rsidR="004A5E5C" w:rsidRPr="008E7893">
              <w:rPr>
                <w:rFonts w:ascii="Times New Roman" w:hAnsi="Times New Roman" w:cs="Times New Roman"/>
                <w:sz w:val="20"/>
                <w:szCs w:val="20"/>
              </w:rPr>
              <w:t>.7</w:t>
            </w:r>
            <w:r w:rsidRPr="008E7893">
              <w:rPr>
                <w:rFonts w:ascii="Times New Roman" w:hAnsi="Times New Roman" w:cs="Times New Roman"/>
                <w:sz w:val="20"/>
                <w:szCs w:val="20"/>
              </w:rPr>
              <w:t>6</w:t>
            </w:r>
          </w:p>
        </w:tc>
        <w:tc>
          <w:tcPr>
            <w:tcW w:w="1800" w:type="dxa"/>
          </w:tcPr>
          <w:p w14:paraId="4CDEF9B0"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2</w:t>
            </w:r>
          </w:p>
        </w:tc>
      </w:tr>
      <w:tr w:rsidR="008E7893" w:rsidRPr="008E7893" w14:paraId="2E18BF26" w14:textId="77777777" w:rsidTr="000B14A9">
        <w:tc>
          <w:tcPr>
            <w:tcW w:w="5940" w:type="dxa"/>
          </w:tcPr>
          <w:p w14:paraId="0B81B190" w14:textId="77777777" w:rsidR="00A03BDE" w:rsidRPr="008E7893" w:rsidRDefault="00A03BDE" w:rsidP="008E7893">
            <w:pPr>
              <w:pStyle w:val="ListParagraph"/>
              <w:numPr>
                <w:ilvl w:val="0"/>
                <w:numId w:val="13"/>
              </w:numPr>
              <w:ind w:left="525" w:hanging="241"/>
              <w:jc w:val="both"/>
              <w:rPr>
                <w:rFonts w:ascii="Times New Roman" w:hAnsi="Times New Roman" w:cs="Times New Roman"/>
                <w:sz w:val="20"/>
                <w:szCs w:val="20"/>
              </w:rPr>
            </w:pPr>
            <w:r w:rsidRPr="008E7893">
              <w:rPr>
                <w:rFonts w:ascii="Times New Roman" w:hAnsi="Times New Roman" w:cs="Times New Roman"/>
                <w:sz w:val="20"/>
                <w:szCs w:val="20"/>
              </w:rPr>
              <w:t>Tez önerisinin veya tezin raporlanması</w:t>
            </w:r>
          </w:p>
        </w:tc>
        <w:tc>
          <w:tcPr>
            <w:tcW w:w="1260" w:type="dxa"/>
            <w:vAlign w:val="bottom"/>
          </w:tcPr>
          <w:p w14:paraId="09859504"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0</w:t>
            </w:r>
            <w:r w:rsidR="004A5E5C" w:rsidRPr="008E7893">
              <w:rPr>
                <w:rFonts w:ascii="Times New Roman" w:hAnsi="Times New Roman" w:cs="Times New Roman"/>
                <w:sz w:val="20"/>
                <w:szCs w:val="20"/>
              </w:rPr>
              <w:t>.4</w:t>
            </w:r>
            <w:r w:rsidRPr="008E7893">
              <w:rPr>
                <w:rFonts w:ascii="Times New Roman" w:hAnsi="Times New Roman" w:cs="Times New Roman"/>
                <w:sz w:val="20"/>
                <w:szCs w:val="20"/>
              </w:rPr>
              <w:t>3</w:t>
            </w:r>
          </w:p>
        </w:tc>
        <w:tc>
          <w:tcPr>
            <w:tcW w:w="1800" w:type="dxa"/>
          </w:tcPr>
          <w:p w14:paraId="64B27AAA"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5</w:t>
            </w:r>
          </w:p>
        </w:tc>
      </w:tr>
      <w:tr w:rsidR="008E7893" w:rsidRPr="008E7893" w14:paraId="58F2F06F" w14:textId="77777777" w:rsidTr="000B14A9">
        <w:tc>
          <w:tcPr>
            <w:tcW w:w="5940" w:type="dxa"/>
          </w:tcPr>
          <w:p w14:paraId="0669E428" w14:textId="77777777" w:rsidR="00A03BDE" w:rsidRPr="008E7893" w:rsidRDefault="00A03BDE" w:rsidP="008E7893">
            <w:pPr>
              <w:jc w:val="both"/>
              <w:rPr>
                <w:rFonts w:ascii="Times New Roman" w:hAnsi="Times New Roman" w:cs="Times New Roman"/>
                <w:b/>
                <w:sz w:val="20"/>
                <w:szCs w:val="20"/>
              </w:rPr>
            </w:pPr>
            <w:r w:rsidRPr="008E7893">
              <w:rPr>
                <w:rFonts w:ascii="Times New Roman" w:hAnsi="Times New Roman" w:cs="Times New Roman"/>
                <w:b/>
                <w:sz w:val="20"/>
                <w:szCs w:val="20"/>
              </w:rPr>
              <w:t>B.  Kaynak Yönetimi</w:t>
            </w:r>
          </w:p>
        </w:tc>
        <w:tc>
          <w:tcPr>
            <w:tcW w:w="1260" w:type="dxa"/>
            <w:vAlign w:val="bottom"/>
          </w:tcPr>
          <w:p w14:paraId="276293B8" w14:textId="77777777" w:rsidR="00A03BDE" w:rsidRPr="008E7893" w:rsidRDefault="00A03BDE" w:rsidP="008E7893">
            <w:pPr>
              <w:jc w:val="center"/>
              <w:rPr>
                <w:rFonts w:ascii="Times New Roman" w:hAnsi="Times New Roman" w:cs="Times New Roman"/>
                <w:b/>
                <w:sz w:val="20"/>
                <w:szCs w:val="20"/>
              </w:rPr>
            </w:pPr>
            <w:r w:rsidRPr="008E7893">
              <w:rPr>
                <w:rFonts w:ascii="Times New Roman" w:hAnsi="Times New Roman" w:cs="Times New Roman"/>
                <w:b/>
                <w:sz w:val="20"/>
                <w:szCs w:val="20"/>
              </w:rPr>
              <w:t>9</w:t>
            </w:r>
            <w:r w:rsidR="004A5E5C" w:rsidRPr="008E7893">
              <w:rPr>
                <w:rFonts w:ascii="Times New Roman" w:hAnsi="Times New Roman" w:cs="Times New Roman"/>
                <w:b/>
                <w:sz w:val="20"/>
                <w:szCs w:val="20"/>
              </w:rPr>
              <w:t>.1</w:t>
            </w:r>
            <w:r w:rsidRPr="008E7893">
              <w:rPr>
                <w:rFonts w:ascii="Times New Roman" w:hAnsi="Times New Roman" w:cs="Times New Roman"/>
                <w:b/>
                <w:sz w:val="20"/>
                <w:szCs w:val="20"/>
              </w:rPr>
              <w:t>8</w:t>
            </w:r>
          </w:p>
        </w:tc>
        <w:tc>
          <w:tcPr>
            <w:tcW w:w="1800" w:type="dxa"/>
          </w:tcPr>
          <w:p w14:paraId="0BC9D4BC"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9</w:t>
            </w:r>
          </w:p>
        </w:tc>
      </w:tr>
      <w:tr w:rsidR="008E7893" w:rsidRPr="008E7893" w14:paraId="4438DA73" w14:textId="77777777" w:rsidTr="000B14A9">
        <w:tc>
          <w:tcPr>
            <w:tcW w:w="5940" w:type="dxa"/>
          </w:tcPr>
          <w:p w14:paraId="7AFEBEBE" w14:textId="77777777" w:rsidR="00A03BDE" w:rsidRPr="008E7893" w:rsidRDefault="00A03BDE" w:rsidP="008E7893">
            <w:pPr>
              <w:pStyle w:val="ListParagraph"/>
              <w:numPr>
                <w:ilvl w:val="0"/>
                <w:numId w:val="18"/>
              </w:numPr>
              <w:ind w:left="525" w:hanging="270"/>
              <w:jc w:val="both"/>
              <w:rPr>
                <w:rFonts w:ascii="Times New Roman" w:hAnsi="Times New Roman" w:cs="Times New Roman"/>
                <w:sz w:val="20"/>
                <w:szCs w:val="20"/>
              </w:rPr>
            </w:pPr>
            <w:r w:rsidRPr="008E7893">
              <w:rPr>
                <w:rFonts w:ascii="Times New Roman" w:hAnsi="Times New Roman" w:cs="Times New Roman"/>
                <w:sz w:val="20"/>
                <w:szCs w:val="20"/>
              </w:rPr>
              <w:t>Efor, motivasyon, duygu yönetimi</w:t>
            </w:r>
          </w:p>
        </w:tc>
        <w:tc>
          <w:tcPr>
            <w:tcW w:w="1260" w:type="dxa"/>
            <w:vAlign w:val="bottom"/>
          </w:tcPr>
          <w:p w14:paraId="19E878DC"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4</w:t>
            </w:r>
            <w:r w:rsidR="004A5E5C" w:rsidRPr="008E7893">
              <w:rPr>
                <w:rFonts w:ascii="Times New Roman" w:hAnsi="Times New Roman" w:cs="Times New Roman"/>
                <w:sz w:val="20"/>
                <w:szCs w:val="20"/>
              </w:rPr>
              <w:t>.6</w:t>
            </w:r>
            <w:r w:rsidRPr="008E7893">
              <w:rPr>
                <w:rFonts w:ascii="Times New Roman" w:hAnsi="Times New Roman" w:cs="Times New Roman"/>
                <w:sz w:val="20"/>
                <w:szCs w:val="20"/>
              </w:rPr>
              <w:t>2</w:t>
            </w:r>
          </w:p>
        </w:tc>
        <w:tc>
          <w:tcPr>
            <w:tcW w:w="1800" w:type="dxa"/>
          </w:tcPr>
          <w:p w14:paraId="067150E3"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8</w:t>
            </w:r>
          </w:p>
        </w:tc>
      </w:tr>
      <w:tr w:rsidR="008E7893" w:rsidRPr="008E7893" w14:paraId="1EF14D99" w14:textId="77777777" w:rsidTr="000B14A9">
        <w:tc>
          <w:tcPr>
            <w:tcW w:w="5940" w:type="dxa"/>
          </w:tcPr>
          <w:p w14:paraId="54213A47" w14:textId="77777777" w:rsidR="00A03BDE" w:rsidRPr="008E7893" w:rsidRDefault="00A03BDE" w:rsidP="008E7893">
            <w:pPr>
              <w:pStyle w:val="ListParagraph"/>
              <w:numPr>
                <w:ilvl w:val="0"/>
                <w:numId w:val="18"/>
              </w:numPr>
              <w:ind w:left="525" w:hanging="270"/>
              <w:jc w:val="both"/>
              <w:rPr>
                <w:rFonts w:ascii="Times New Roman" w:hAnsi="Times New Roman" w:cs="Times New Roman"/>
                <w:sz w:val="20"/>
                <w:szCs w:val="20"/>
              </w:rPr>
            </w:pPr>
            <w:r w:rsidRPr="008E7893">
              <w:rPr>
                <w:rFonts w:ascii="Times New Roman" w:hAnsi="Times New Roman" w:cs="Times New Roman"/>
                <w:sz w:val="20"/>
                <w:szCs w:val="20"/>
              </w:rPr>
              <w:t>Finansal yönetim</w:t>
            </w:r>
          </w:p>
        </w:tc>
        <w:tc>
          <w:tcPr>
            <w:tcW w:w="1260" w:type="dxa"/>
            <w:vAlign w:val="bottom"/>
          </w:tcPr>
          <w:p w14:paraId="19C5A118"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2</w:t>
            </w:r>
            <w:r w:rsidR="004A5E5C" w:rsidRPr="008E7893">
              <w:rPr>
                <w:rFonts w:ascii="Times New Roman" w:hAnsi="Times New Roman" w:cs="Times New Roman"/>
                <w:sz w:val="20"/>
                <w:szCs w:val="20"/>
              </w:rPr>
              <w:t>.6</w:t>
            </w:r>
            <w:r w:rsidRPr="008E7893">
              <w:rPr>
                <w:rFonts w:ascii="Times New Roman" w:hAnsi="Times New Roman" w:cs="Times New Roman"/>
                <w:sz w:val="20"/>
                <w:szCs w:val="20"/>
              </w:rPr>
              <w:t>7</w:t>
            </w:r>
          </w:p>
        </w:tc>
        <w:tc>
          <w:tcPr>
            <w:tcW w:w="1800" w:type="dxa"/>
          </w:tcPr>
          <w:p w14:paraId="4DC1CD64"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6</w:t>
            </w:r>
          </w:p>
        </w:tc>
      </w:tr>
      <w:tr w:rsidR="008E7893" w:rsidRPr="008E7893" w14:paraId="71DE930D" w14:textId="77777777" w:rsidTr="000B14A9">
        <w:tc>
          <w:tcPr>
            <w:tcW w:w="5940" w:type="dxa"/>
          </w:tcPr>
          <w:p w14:paraId="2A3A9903" w14:textId="77777777" w:rsidR="00A03BDE" w:rsidRPr="008E7893" w:rsidRDefault="00A03BDE" w:rsidP="008E7893">
            <w:pPr>
              <w:pStyle w:val="ListParagraph"/>
              <w:numPr>
                <w:ilvl w:val="1"/>
                <w:numId w:val="18"/>
              </w:numPr>
              <w:ind w:left="705" w:hanging="241"/>
              <w:jc w:val="both"/>
              <w:rPr>
                <w:rFonts w:ascii="Times New Roman" w:hAnsi="Times New Roman" w:cs="Times New Roman"/>
                <w:sz w:val="20"/>
                <w:szCs w:val="20"/>
              </w:rPr>
            </w:pPr>
            <w:r w:rsidRPr="008E7893">
              <w:rPr>
                <w:rFonts w:ascii="Times New Roman" w:hAnsi="Times New Roman" w:cs="Times New Roman"/>
                <w:sz w:val="20"/>
                <w:szCs w:val="20"/>
              </w:rPr>
              <w:t>İş bulma, iş hayatı</w:t>
            </w:r>
          </w:p>
        </w:tc>
        <w:tc>
          <w:tcPr>
            <w:tcW w:w="1260" w:type="dxa"/>
            <w:vAlign w:val="bottom"/>
          </w:tcPr>
          <w:p w14:paraId="250CC4EF"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2</w:t>
            </w:r>
            <w:r w:rsidR="004A5E5C" w:rsidRPr="008E7893">
              <w:rPr>
                <w:rFonts w:ascii="Times New Roman" w:hAnsi="Times New Roman" w:cs="Times New Roman"/>
                <w:sz w:val="20"/>
                <w:szCs w:val="20"/>
              </w:rPr>
              <w:t>.6</w:t>
            </w:r>
            <w:r w:rsidRPr="008E7893">
              <w:rPr>
                <w:rFonts w:ascii="Times New Roman" w:hAnsi="Times New Roman" w:cs="Times New Roman"/>
                <w:sz w:val="20"/>
                <w:szCs w:val="20"/>
              </w:rPr>
              <w:t>2</w:t>
            </w:r>
          </w:p>
        </w:tc>
        <w:tc>
          <w:tcPr>
            <w:tcW w:w="1800" w:type="dxa"/>
          </w:tcPr>
          <w:p w14:paraId="75EBCB2E"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5</w:t>
            </w:r>
          </w:p>
        </w:tc>
      </w:tr>
      <w:tr w:rsidR="008E7893" w:rsidRPr="008E7893" w14:paraId="2ECD1E03" w14:textId="77777777" w:rsidTr="000B14A9">
        <w:tc>
          <w:tcPr>
            <w:tcW w:w="5940" w:type="dxa"/>
          </w:tcPr>
          <w:p w14:paraId="02BC56EF" w14:textId="77777777" w:rsidR="00A03BDE" w:rsidRPr="008E7893" w:rsidRDefault="00A03BDE" w:rsidP="008E7893">
            <w:pPr>
              <w:pStyle w:val="ListParagraph"/>
              <w:numPr>
                <w:ilvl w:val="1"/>
                <w:numId w:val="18"/>
              </w:numPr>
              <w:ind w:left="705" w:hanging="241"/>
              <w:jc w:val="both"/>
              <w:rPr>
                <w:rFonts w:ascii="Times New Roman" w:hAnsi="Times New Roman" w:cs="Times New Roman"/>
                <w:sz w:val="20"/>
                <w:szCs w:val="20"/>
              </w:rPr>
            </w:pPr>
            <w:r w:rsidRPr="008E7893">
              <w:rPr>
                <w:rFonts w:ascii="Times New Roman" w:hAnsi="Times New Roman" w:cs="Times New Roman"/>
                <w:sz w:val="20"/>
                <w:szCs w:val="20"/>
              </w:rPr>
              <w:t>Araştırma-tez için finansal kaynak bulma</w:t>
            </w:r>
          </w:p>
        </w:tc>
        <w:tc>
          <w:tcPr>
            <w:tcW w:w="1260" w:type="dxa"/>
            <w:vAlign w:val="bottom"/>
          </w:tcPr>
          <w:p w14:paraId="0E5FB005"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0</w:t>
            </w:r>
            <w:r w:rsidR="004A5E5C" w:rsidRPr="008E7893">
              <w:rPr>
                <w:rFonts w:ascii="Times New Roman" w:hAnsi="Times New Roman" w:cs="Times New Roman"/>
                <w:sz w:val="20"/>
                <w:szCs w:val="20"/>
              </w:rPr>
              <w:t>.0</w:t>
            </w:r>
            <w:r w:rsidRPr="008E7893">
              <w:rPr>
                <w:rFonts w:ascii="Times New Roman" w:hAnsi="Times New Roman" w:cs="Times New Roman"/>
                <w:sz w:val="20"/>
                <w:szCs w:val="20"/>
              </w:rPr>
              <w:t>4</w:t>
            </w:r>
          </w:p>
        </w:tc>
        <w:tc>
          <w:tcPr>
            <w:tcW w:w="1800" w:type="dxa"/>
          </w:tcPr>
          <w:p w14:paraId="07F07535"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1</w:t>
            </w:r>
          </w:p>
        </w:tc>
      </w:tr>
      <w:tr w:rsidR="008E7893" w:rsidRPr="008E7893" w14:paraId="5227B26F" w14:textId="77777777" w:rsidTr="000B14A9">
        <w:trPr>
          <w:trHeight w:val="70"/>
        </w:trPr>
        <w:tc>
          <w:tcPr>
            <w:tcW w:w="5940" w:type="dxa"/>
          </w:tcPr>
          <w:p w14:paraId="0E0535EE" w14:textId="77777777" w:rsidR="00A03BDE" w:rsidRPr="008E7893" w:rsidRDefault="00A03BDE" w:rsidP="008E7893">
            <w:pPr>
              <w:pStyle w:val="ListParagraph"/>
              <w:numPr>
                <w:ilvl w:val="0"/>
                <w:numId w:val="18"/>
              </w:numPr>
              <w:ind w:left="525" w:hanging="241"/>
              <w:jc w:val="both"/>
              <w:rPr>
                <w:rFonts w:ascii="Times New Roman" w:hAnsi="Times New Roman" w:cs="Times New Roman"/>
                <w:sz w:val="20"/>
                <w:szCs w:val="20"/>
              </w:rPr>
            </w:pPr>
            <w:r w:rsidRPr="008E7893">
              <w:rPr>
                <w:rFonts w:ascii="Times New Roman" w:hAnsi="Times New Roman" w:cs="Times New Roman"/>
                <w:sz w:val="20"/>
                <w:szCs w:val="20"/>
              </w:rPr>
              <w:t>Zaman yönetimi</w:t>
            </w:r>
          </w:p>
        </w:tc>
        <w:tc>
          <w:tcPr>
            <w:tcW w:w="1260" w:type="dxa"/>
            <w:vAlign w:val="bottom"/>
          </w:tcPr>
          <w:p w14:paraId="78F2A0F5"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1</w:t>
            </w:r>
            <w:r w:rsidR="004A5E5C" w:rsidRPr="008E7893">
              <w:rPr>
                <w:rFonts w:ascii="Times New Roman" w:hAnsi="Times New Roman" w:cs="Times New Roman"/>
                <w:sz w:val="20"/>
                <w:szCs w:val="20"/>
              </w:rPr>
              <w:t>.9</w:t>
            </w:r>
            <w:r w:rsidRPr="008E7893">
              <w:rPr>
                <w:rFonts w:ascii="Times New Roman" w:hAnsi="Times New Roman" w:cs="Times New Roman"/>
                <w:sz w:val="20"/>
                <w:szCs w:val="20"/>
              </w:rPr>
              <w:t>0</w:t>
            </w:r>
          </w:p>
        </w:tc>
        <w:tc>
          <w:tcPr>
            <w:tcW w:w="1800" w:type="dxa"/>
          </w:tcPr>
          <w:p w14:paraId="0F15CB5F"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9</w:t>
            </w:r>
          </w:p>
        </w:tc>
      </w:tr>
      <w:tr w:rsidR="008E7893" w:rsidRPr="008E7893" w14:paraId="7128A95F" w14:textId="77777777" w:rsidTr="000B14A9">
        <w:tc>
          <w:tcPr>
            <w:tcW w:w="5940" w:type="dxa"/>
          </w:tcPr>
          <w:p w14:paraId="57F52BA2" w14:textId="77777777" w:rsidR="00A03BDE" w:rsidRPr="008E7893" w:rsidRDefault="00A03BDE" w:rsidP="008E7893">
            <w:pPr>
              <w:jc w:val="both"/>
              <w:rPr>
                <w:rFonts w:ascii="Times New Roman" w:hAnsi="Times New Roman" w:cs="Times New Roman"/>
                <w:b/>
                <w:sz w:val="20"/>
                <w:szCs w:val="20"/>
              </w:rPr>
            </w:pPr>
            <w:r w:rsidRPr="008E7893">
              <w:rPr>
                <w:rFonts w:ascii="Times New Roman" w:hAnsi="Times New Roman" w:cs="Times New Roman"/>
                <w:b/>
                <w:sz w:val="20"/>
                <w:szCs w:val="20"/>
              </w:rPr>
              <w:t>C.  Akademik Sosyalleşme, İş birlikleri</w:t>
            </w:r>
          </w:p>
        </w:tc>
        <w:tc>
          <w:tcPr>
            <w:tcW w:w="1260" w:type="dxa"/>
            <w:vAlign w:val="bottom"/>
          </w:tcPr>
          <w:p w14:paraId="7397C17C" w14:textId="77777777" w:rsidR="00A03BDE" w:rsidRPr="008E7893" w:rsidRDefault="00A03BDE" w:rsidP="008E7893">
            <w:pPr>
              <w:jc w:val="center"/>
              <w:rPr>
                <w:rFonts w:ascii="Times New Roman" w:hAnsi="Times New Roman" w:cs="Times New Roman"/>
                <w:b/>
                <w:sz w:val="20"/>
                <w:szCs w:val="20"/>
              </w:rPr>
            </w:pPr>
            <w:r w:rsidRPr="008E7893">
              <w:rPr>
                <w:rFonts w:ascii="Times New Roman" w:hAnsi="Times New Roman" w:cs="Times New Roman"/>
                <w:b/>
                <w:sz w:val="20"/>
                <w:szCs w:val="20"/>
              </w:rPr>
              <w:t>3</w:t>
            </w:r>
            <w:r w:rsidR="004A5E5C" w:rsidRPr="008E7893">
              <w:rPr>
                <w:rFonts w:ascii="Times New Roman" w:hAnsi="Times New Roman" w:cs="Times New Roman"/>
                <w:b/>
                <w:sz w:val="20"/>
                <w:szCs w:val="20"/>
              </w:rPr>
              <w:t>.5</w:t>
            </w:r>
            <w:r w:rsidRPr="008E7893">
              <w:rPr>
                <w:rFonts w:ascii="Times New Roman" w:hAnsi="Times New Roman" w:cs="Times New Roman"/>
                <w:b/>
                <w:sz w:val="20"/>
                <w:szCs w:val="20"/>
              </w:rPr>
              <w:t>5</w:t>
            </w:r>
          </w:p>
        </w:tc>
        <w:tc>
          <w:tcPr>
            <w:tcW w:w="1800" w:type="dxa"/>
          </w:tcPr>
          <w:p w14:paraId="1FE6B7DF" w14:textId="77777777" w:rsidR="00A03BDE" w:rsidRPr="008E7893" w:rsidRDefault="00A03BDE" w:rsidP="008E7893">
            <w:pPr>
              <w:jc w:val="center"/>
              <w:rPr>
                <w:rFonts w:ascii="Times New Roman" w:hAnsi="Times New Roman" w:cs="Times New Roman"/>
                <w:b/>
                <w:sz w:val="20"/>
                <w:szCs w:val="20"/>
              </w:rPr>
            </w:pPr>
            <w:r w:rsidRPr="008E7893">
              <w:rPr>
                <w:rFonts w:ascii="Times New Roman" w:hAnsi="Times New Roman" w:cs="Times New Roman"/>
                <w:b/>
                <w:sz w:val="20"/>
                <w:szCs w:val="20"/>
              </w:rPr>
              <w:t>9</w:t>
            </w:r>
          </w:p>
        </w:tc>
      </w:tr>
      <w:tr w:rsidR="008E7893" w:rsidRPr="008E7893" w14:paraId="581A16E8" w14:textId="77777777" w:rsidTr="000B14A9">
        <w:tc>
          <w:tcPr>
            <w:tcW w:w="5940" w:type="dxa"/>
          </w:tcPr>
          <w:p w14:paraId="3FF686AA" w14:textId="77777777" w:rsidR="00A03BDE" w:rsidRPr="008E7893" w:rsidRDefault="00A03BDE" w:rsidP="008E7893">
            <w:pPr>
              <w:pStyle w:val="ListParagraph"/>
              <w:numPr>
                <w:ilvl w:val="0"/>
                <w:numId w:val="20"/>
              </w:numPr>
              <w:ind w:left="525" w:hanging="270"/>
              <w:jc w:val="both"/>
              <w:rPr>
                <w:rFonts w:ascii="Times New Roman" w:hAnsi="Times New Roman" w:cs="Times New Roman"/>
                <w:sz w:val="20"/>
                <w:szCs w:val="20"/>
              </w:rPr>
            </w:pPr>
            <w:r w:rsidRPr="008E7893">
              <w:rPr>
                <w:rFonts w:ascii="Times New Roman" w:hAnsi="Times New Roman" w:cs="Times New Roman"/>
                <w:sz w:val="20"/>
                <w:szCs w:val="20"/>
              </w:rPr>
              <w:t>Bölümle sosyalleşme, iş birlikleri</w:t>
            </w:r>
          </w:p>
        </w:tc>
        <w:tc>
          <w:tcPr>
            <w:tcW w:w="1260" w:type="dxa"/>
            <w:vAlign w:val="bottom"/>
          </w:tcPr>
          <w:p w14:paraId="6F9909FC"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3</w:t>
            </w:r>
            <w:r w:rsidR="004A5E5C" w:rsidRPr="008E7893">
              <w:rPr>
                <w:rFonts w:ascii="Times New Roman" w:hAnsi="Times New Roman" w:cs="Times New Roman"/>
                <w:sz w:val="20"/>
                <w:szCs w:val="20"/>
              </w:rPr>
              <w:t>.2</w:t>
            </w:r>
            <w:r w:rsidRPr="008E7893">
              <w:rPr>
                <w:rFonts w:ascii="Times New Roman" w:hAnsi="Times New Roman" w:cs="Times New Roman"/>
                <w:sz w:val="20"/>
                <w:szCs w:val="20"/>
              </w:rPr>
              <w:t>3</w:t>
            </w:r>
          </w:p>
        </w:tc>
        <w:tc>
          <w:tcPr>
            <w:tcW w:w="1800" w:type="dxa"/>
          </w:tcPr>
          <w:p w14:paraId="5D210DC5"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9</w:t>
            </w:r>
          </w:p>
        </w:tc>
      </w:tr>
      <w:tr w:rsidR="008E7893" w:rsidRPr="008E7893" w14:paraId="09E62019" w14:textId="77777777" w:rsidTr="000B14A9">
        <w:tc>
          <w:tcPr>
            <w:tcW w:w="5940" w:type="dxa"/>
          </w:tcPr>
          <w:p w14:paraId="7BEDA209" w14:textId="77777777" w:rsidR="00A03BDE" w:rsidRPr="008E7893" w:rsidRDefault="00A03BDE" w:rsidP="008E7893">
            <w:pPr>
              <w:pStyle w:val="ListParagraph"/>
              <w:numPr>
                <w:ilvl w:val="1"/>
                <w:numId w:val="17"/>
              </w:numPr>
              <w:ind w:left="705" w:hanging="241"/>
              <w:jc w:val="both"/>
              <w:rPr>
                <w:rFonts w:ascii="Times New Roman" w:hAnsi="Times New Roman" w:cs="Times New Roman"/>
                <w:sz w:val="20"/>
                <w:szCs w:val="20"/>
              </w:rPr>
            </w:pPr>
            <w:r w:rsidRPr="008E7893">
              <w:rPr>
                <w:rFonts w:ascii="Times New Roman" w:hAnsi="Times New Roman" w:cs="Times New Roman"/>
                <w:sz w:val="20"/>
                <w:szCs w:val="20"/>
              </w:rPr>
              <w:t>Bölüm öğretim üyeleri ve danışmanlarla</w:t>
            </w:r>
          </w:p>
        </w:tc>
        <w:tc>
          <w:tcPr>
            <w:tcW w:w="1260" w:type="dxa"/>
            <w:vAlign w:val="bottom"/>
          </w:tcPr>
          <w:p w14:paraId="666E38B7"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1</w:t>
            </w:r>
            <w:r w:rsidR="004A5E5C" w:rsidRPr="008E7893">
              <w:rPr>
                <w:rFonts w:ascii="Times New Roman" w:hAnsi="Times New Roman" w:cs="Times New Roman"/>
                <w:sz w:val="20"/>
                <w:szCs w:val="20"/>
              </w:rPr>
              <w:t>.9</w:t>
            </w:r>
            <w:r w:rsidRPr="008E7893">
              <w:rPr>
                <w:rFonts w:ascii="Times New Roman" w:hAnsi="Times New Roman" w:cs="Times New Roman"/>
                <w:sz w:val="20"/>
                <w:szCs w:val="20"/>
              </w:rPr>
              <w:t>5</w:t>
            </w:r>
          </w:p>
        </w:tc>
        <w:tc>
          <w:tcPr>
            <w:tcW w:w="1800" w:type="dxa"/>
          </w:tcPr>
          <w:p w14:paraId="2D82B1A7"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9</w:t>
            </w:r>
          </w:p>
        </w:tc>
      </w:tr>
      <w:tr w:rsidR="008E7893" w:rsidRPr="008E7893" w14:paraId="50582CDB" w14:textId="77777777" w:rsidTr="000B14A9">
        <w:tc>
          <w:tcPr>
            <w:tcW w:w="5940" w:type="dxa"/>
          </w:tcPr>
          <w:p w14:paraId="5C6A1D0C" w14:textId="77777777" w:rsidR="00A03BDE" w:rsidRPr="008E7893" w:rsidRDefault="00A03BDE" w:rsidP="008E7893">
            <w:pPr>
              <w:pStyle w:val="ListParagraph"/>
              <w:numPr>
                <w:ilvl w:val="1"/>
                <w:numId w:val="17"/>
              </w:numPr>
              <w:ind w:left="705" w:hanging="241"/>
              <w:jc w:val="both"/>
              <w:rPr>
                <w:rFonts w:ascii="Times New Roman" w:hAnsi="Times New Roman" w:cs="Times New Roman"/>
                <w:sz w:val="20"/>
                <w:szCs w:val="20"/>
              </w:rPr>
            </w:pPr>
            <w:r w:rsidRPr="008E7893">
              <w:rPr>
                <w:rFonts w:ascii="Times New Roman" w:hAnsi="Times New Roman" w:cs="Times New Roman"/>
                <w:sz w:val="20"/>
                <w:szCs w:val="20"/>
              </w:rPr>
              <w:t>Bölümdeki diğer öğrencilerle</w:t>
            </w:r>
          </w:p>
        </w:tc>
        <w:tc>
          <w:tcPr>
            <w:tcW w:w="1260" w:type="dxa"/>
            <w:vAlign w:val="bottom"/>
          </w:tcPr>
          <w:p w14:paraId="6DE93783"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1</w:t>
            </w:r>
            <w:r w:rsidR="004A5E5C" w:rsidRPr="008E7893">
              <w:rPr>
                <w:rFonts w:ascii="Times New Roman" w:hAnsi="Times New Roman" w:cs="Times New Roman"/>
                <w:sz w:val="20"/>
                <w:szCs w:val="20"/>
              </w:rPr>
              <w:t>.2</w:t>
            </w:r>
            <w:r w:rsidRPr="008E7893">
              <w:rPr>
                <w:rFonts w:ascii="Times New Roman" w:hAnsi="Times New Roman" w:cs="Times New Roman"/>
                <w:sz w:val="20"/>
                <w:szCs w:val="20"/>
              </w:rPr>
              <w:t>8</w:t>
            </w:r>
          </w:p>
        </w:tc>
        <w:tc>
          <w:tcPr>
            <w:tcW w:w="1800" w:type="dxa"/>
          </w:tcPr>
          <w:p w14:paraId="27039AD9"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3</w:t>
            </w:r>
          </w:p>
        </w:tc>
      </w:tr>
      <w:tr w:rsidR="008E7893" w:rsidRPr="008E7893" w14:paraId="6C113CBD" w14:textId="77777777" w:rsidTr="000B14A9">
        <w:tc>
          <w:tcPr>
            <w:tcW w:w="5940" w:type="dxa"/>
          </w:tcPr>
          <w:p w14:paraId="61BDA5F9" w14:textId="77777777" w:rsidR="00A03BDE" w:rsidRPr="008E7893" w:rsidRDefault="00A03BDE" w:rsidP="008E7893">
            <w:pPr>
              <w:pStyle w:val="ListParagraph"/>
              <w:numPr>
                <w:ilvl w:val="0"/>
                <w:numId w:val="20"/>
              </w:numPr>
              <w:ind w:left="615"/>
              <w:jc w:val="both"/>
              <w:rPr>
                <w:rFonts w:ascii="Times New Roman" w:hAnsi="Times New Roman" w:cs="Times New Roman"/>
                <w:sz w:val="20"/>
                <w:szCs w:val="20"/>
              </w:rPr>
            </w:pPr>
            <w:r w:rsidRPr="008E7893">
              <w:rPr>
                <w:rFonts w:ascii="Times New Roman" w:hAnsi="Times New Roman" w:cs="Times New Roman"/>
                <w:sz w:val="20"/>
                <w:szCs w:val="20"/>
              </w:rPr>
              <w:t>Farklı kurum ve kişilerle sosyalleşme, iş birlikleri</w:t>
            </w:r>
          </w:p>
        </w:tc>
        <w:tc>
          <w:tcPr>
            <w:tcW w:w="1260" w:type="dxa"/>
            <w:vAlign w:val="bottom"/>
          </w:tcPr>
          <w:p w14:paraId="4395282F"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0</w:t>
            </w:r>
            <w:r w:rsidR="004A5E5C" w:rsidRPr="008E7893">
              <w:rPr>
                <w:rFonts w:ascii="Times New Roman" w:hAnsi="Times New Roman" w:cs="Times New Roman"/>
                <w:sz w:val="20"/>
                <w:szCs w:val="20"/>
              </w:rPr>
              <w:t>.3</w:t>
            </w:r>
            <w:r w:rsidRPr="008E7893">
              <w:rPr>
                <w:rFonts w:ascii="Times New Roman" w:hAnsi="Times New Roman" w:cs="Times New Roman"/>
                <w:sz w:val="20"/>
                <w:szCs w:val="20"/>
              </w:rPr>
              <w:t>3</w:t>
            </w:r>
          </w:p>
        </w:tc>
        <w:tc>
          <w:tcPr>
            <w:tcW w:w="1800" w:type="dxa"/>
          </w:tcPr>
          <w:p w14:paraId="4C336E09" w14:textId="77777777" w:rsidR="00A03BDE" w:rsidRPr="008E7893" w:rsidRDefault="00A03BDE" w:rsidP="008E7893">
            <w:pPr>
              <w:jc w:val="center"/>
              <w:rPr>
                <w:rFonts w:ascii="Times New Roman" w:hAnsi="Times New Roman" w:cs="Times New Roman"/>
                <w:sz w:val="20"/>
                <w:szCs w:val="20"/>
              </w:rPr>
            </w:pPr>
            <w:r w:rsidRPr="008E7893">
              <w:rPr>
                <w:rFonts w:ascii="Times New Roman" w:hAnsi="Times New Roman" w:cs="Times New Roman"/>
                <w:sz w:val="20"/>
                <w:szCs w:val="20"/>
              </w:rPr>
              <w:t>3</w:t>
            </w:r>
          </w:p>
        </w:tc>
      </w:tr>
      <w:tr w:rsidR="008E7893" w:rsidRPr="008E7893" w14:paraId="5C006D2E" w14:textId="77777777" w:rsidTr="000B14A9">
        <w:tc>
          <w:tcPr>
            <w:tcW w:w="5940" w:type="dxa"/>
          </w:tcPr>
          <w:p w14:paraId="6C5406F5" w14:textId="77777777" w:rsidR="00A03BDE" w:rsidRPr="008E7893" w:rsidRDefault="00A03BDE" w:rsidP="008E7893">
            <w:pPr>
              <w:jc w:val="both"/>
              <w:rPr>
                <w:rFonts w:ascii="Times New Roman" w:hAnsi="Times New Roman" w:cs="Times New Roman"/>
                <w:b/>
                <w:sz w:val="20"/>
                <w:szCs w:val="20"/>
              </w:rPr>
            </w:pPr>
            <w:r w:rsidRPr="008E7893">
              <w:rPr>
                <w:rFonts w:ascii="Times New Roman" w:hAnsi="Times New Roman" w:cs="Times New Roman"/>
                <w:b/>
                <w:sz w:val="20"/>
                <w:szCs w:val="20"/>
              </w:rPr>
              <w:t>D. Dersler</w:t>
            </w:r>
          </w:p>
        </w:tc>
        <w:tc>
          <w:tcPr>
            <w:tcW w:w="1260" w:type="dxa"/>
            <w:vAlign w:val="bottom"/>
          </w:tcPr>
          <w:p w14:paraId="6E9BDF36" w14:textId="77777777" w:rsidR="00A03BDE" w:rsidRPr="008E7893" w:rsidRDefault="00A03BDE" w:rsidP="008E7893">
            <w:pPr>
              <w:jc w:val="center"/>
              <w:rPr>
                <w:rFonts w:ascii="Times New Roman" w:hAnsi="Times New Roman" w:cs="Times New Roman"/>
                <w:b/>
                <w:sz w:val="20"/>
                <w:szCs w:val="20"/>
              </w:rPr>
            </w:pPr>
            <w:r w:rsidRPr="008E7893">
              <w:rPr>
                <w:rFonts w:ascii="Times New Roman" w:hAnsi="Times New Roman" w:cs="Times New Roman"/>
                <w:b/>
                <w:sz w:val="20"/>
                <w:szCs w:val="20"/>
              </w:rPr>
              <w:t>1</w:t>
            </w:r>
            <w:r w:rsidR="004A5E5C" w:rsidRPr="008E7893">
              <w:rPr>
                <w:rFonts w:ascii="Times New Roman" w:hAnsi="Times New Roman" w:cs="Times New Roman"/>
                <w:b/>
                <w:sz w:val="20"/>
                <w:szCs w:val="20"/>
              </w:rPr>
              <w:t>.0</w:t>
            </w:r>
            <w:r w:rsidRPr="008E7893">
              <w:rPr>
                <w:rFonts w:ascii="Times New Roman" w:hAnsi="Times New Roman" w:cs="Times New Roman"/>
                <w:b/>
                <w:sz w:val="20"/>
                <w:szCs w:val="20"/>
              </w:rPr>
              <w:t>1</w:t>
            </w:r>
          </w:p>
        </w:tc>
        <w:tc>
          <w:tcPr>
            <w:tcW w:w="1800" w:type="dxa"/>
          </w:tcPr>
          <w:p w14:paraId="6CCEFE58" w14:textId="77777777" w:rsidR="00A03BDE" w:rsidRPr="008E7893" w:rsidRDefault="00A03BDE" w:rsidP="008E7893">
            <w:pPr>
              <w:jc w:val="center"/>
              <w:rPr>
                <w:rFonts w:ascii="Times New Roman" w:hAnsi="Times New Roman" w:cs="Times New Roman"/>
                <w:b/>
                <w:sz w:val="20"/>
                <w:szCs w:val="20"/>
              </w:rPr>
            </w:pPr>
            <w:r w:rsidRPr="008E7893">
              <w:rPr>
                <w:rFonts w:ascii="Times New Roman" w:hAnsi="Times New Roman" w:cs="Times New Roman"/>
                <w:b/>
                <w:sz w:val="20"/>
                <w:szCs w:val="20"/>
              </w:rPr>
              <w:t>6</w:t>
            </w:r>
          </w:p>
        </w:tc>
      </w:tr>
      <w:tr w:rsidR="008E7893" w:rsidRPr="008E7893" w14:paraId="4FA7D88B" w14:textId="77777777" w:rsidTr="000B14A9">
        <w:trPr>
          <w:trHeight w:val="70"/>
        </w:trPr>
        <w:tc>
          <w:tcPr>
            <w:tcW w:w="5940" w:type="dxa"/>
          </w:tcPr>
          <w:p w14:paraId="17695741" w14:textId="77777777" w:rsidR="00A03BDE" w:rsidRPr="008E7893" w:rsidRDefault="00A03BDE" w:rsidP="008E7893">
            <w:pPr>
              <w:jc w:val="both"/>
              <w:rPr>
                <w:rFonts w:ascii="Times New Roman" w:hAnsi="Times New Roman" w:cs="Times New Roman"/>
                <w:b/>
                <w:sz w:val="20"/>
                <w:szCs w:val="20"/>
              </w:rPr>
            </w:pPr>
            <w:r w:rsidRPr="008E7893">
              <w:rPr>
                <w:rFonts w:ascii="Times New Roman" w:hAnsi="Times New Roman" w:cs="Times New Roman"/>
                <w:b/>
                <w:sz w:val="20"/>
                <w:szCs w:val="20"/>
              </w:rPr>
              <w:t>E.  Lisansüstü Eğitimden Sonra İş Hayatı</w:t>
            </w:r>
          </w:p>
        </w:tc>
        <w:tc>
          <w:tcPr>
            <w:tcW w:w="1260" w:type="dxa"/>
            <w:vAlign w:val="bottom"/>
          </w:tcPr>
          <w:p w14:paraId="3F450E6A" w14:textId="77777777" w:rsidR="00A03BDE" w:rsidRPr="008E7893" w:rsidRDefault="00A03BDE" w:rsidP="008E7893">
            <w:pPr>
              <w:jc w:val="center"/>
              <w:rPr>
                <w:rFonts w:ascii="Times New Roman" w:hAnsi="Times New Roman" w:cs="Times New Roman"/>
                <w:b/>
                <w:sz w:val="20"/>
                <w:szCs w:val="20"/>
              </w:rPr>
            </w:pPr>
            <w:r w:rsidRPr="008E7893">
              <w:rPr>
                <w:rFonts w:ascii="Times New Roman" w:hAnsi="Times New Roman" w:cs="Times New Roman"/>
                <w:b/>
                <w:sz w:val="20"/>
                <w:szCs w:val="20"/>
              </w:rPr>
              <w:t>0</w:t>
            </w:r>
            <w:r w:rsidR="004A5E5C" w:rsidRPr="008E7893">
              <w:rPr>
                <w:rFonts w:ascii="Times New Roman" w:hAnsi="Times New Roman" w:cs="Times New Roman"/>
                <w:b/>
                <w:sz w:val="20"/>
                <w:szCs w:val="20"/>
              </w:rPr>
              <w:t>.4</w:t>
            </w:r>
            <w:r w:rsidRPr="008E7893">
              <w:rPr>
                <w:rFonts w:ascii="Times New Roman" w:hAnsi="Times New Roman" w:cs="Times New Roman"/>
                <w:b/>
                <w:sz w:val="20"/>
                <w:szCs w:val="20"/>
              </w:rPr>
              <w:t>2</w:t>
            </w:r>
          </w:p>
        </w:tc>
        <w:tc>
          <w:tcPr>
            <w:tcW w:w="1800" w:type="dxa"/>
          </w:tcPr>
          <w:p w14:paraId="5746BC04" w14:textId="77777777" w:rsidR="00A03BDE" w:rsidRPr="008E7893" w:rsidRDefault="00A03BDE" w:rsidP="008E7893">
            <w:pPr>
              <w:jc w:val="center"/>
              <w:rPr>
                <w:rFonts w:ascii="Times New Roman" w:hAnsi="Times New Roman" w:cs="Times New Roman"/>
                <w:b/>
                <w:sz w:val="20"/>
                <w:szCs w:val="20"/>
              </w:rPr>
            </w:pPr>
            <w:r w:rsidRPr="008E7893">
              <w:rPr>
                <w:rFonts w:ascii="Times New Roman" w:hAnsi="Times New Roman" w:cs="Times New Roman"/>
                <w:b/>
                <w:sz w:val="20"/>
                <w:szCs w:val="20"/>
              </w:rPr>
              <w:t>4</w:t>
            </w:r>
          </w:p>
        </w:tc>
      </w:tr>
      <w:tr w:rsidR="008E7893" w:rsidRPr="008E7893" w14:paraId="76DFEB05" w14:textId="77777777" w:rsidTr="000B14A9">
        <w:tc>
          <w:tcPr>
            <w:tcW w:w="5940" w:type="dxa"/>
          </w:tcPr>
          <w:p w14:paraId="752B2655" w14:textId="77777777" w:rsidR="00A03BDE" w:rsidRPr="008E7893" w:rsidRDefault="00A03BDE" w:rsidP="008E7893">
            <w:pPr>
              <w:jc w:val="both"/>
              <w:rPr>
                <w:rFonts w:ascii="Times New Roman" w:hAnsi="Times New Roman" w:cs="Times New Roman"/>
                <w:b/>
                <w:sz w:val="20"/>
                <w:szCs w:val="20"/>
              </w:rPr>
            </w:pPr>
            <w:r w:rsidRPr="008E7893">
              <w:rPr>
                <w:rFonts w:ascii="Times New Roman" w:hAnsi="Times New Roman" w:cs="Times New Roman"/>
                <w:b/>
                <w:sz w:val="20"/>
                <w:szCs w:val="20"/>
              </w:rPr>
              <w:t>F.  Yeterlilik Sınavı</w:t>
            </w:r>
          </w:p>
        </w:tc>
        <w:tc>
          <w:tcPr>
            <w:tcW w:w="1260" w:type="dxa"/>
            <w:vAlign w:val="bottom"/>
          </w:tcPr>
          <w:p w14:paraId="136A82EB" w14:textId="77777777" w:rsidR="00A03BDE" w:rsidRPr="008E7893" w:rsidRDefault="00A03BDE" w:rsidP="008E7893">
            <w:pPr>
              <w:jc w:val="center"/>
              <w:rPr>
                <w:rFonts w:ascii="Times New Roman" w:hAnsi="Times New Roman" w:cs="Times New Roman"/>
                <w:b/>
                <w:sz w:val="20"/>
                <w:szCs w:val="20"/>
              </w:rPr>
            </w:pPr>
            <w:r w:rsidRPr="008E7893">
              <w:rPr>
                <w:rFonts w:ascii="Times New Roman" w:hAnsi="Times New Roman" w:cs="Times New Roman"/>
                <w:b/>
                <w:sz w:val="20"/>
                <w:szCs w:val="20"/>
              </w:rPr>
              <w:t>0</w:t>
            </w:r>
            <w:r w:rsidR="004A5E5C" w:rsidRPr="008E7893">
              <w:rPr>
                <w:rFonts w:ascii="Times New Roman" w:hAnsi="Times New Roman" w:cs="Times New Roman"/>
                <w:b/>
                <w:sz w:val="20"/>
                <w:szCs w:val="20"/>
              </w:rPr>
              <w:t>.0</w:t>
            </w:r>
            <w:r w:rsidRPr="008E7893">
              <w:rPr>
                <w:rFonts w:ascii="Times New Roman" w:hAnsi="Times New Roman" w:cs="Times New Roman"/>
                <w:b/>
                <w:sz w:val="20"/>
                <w:szCs w:val="20"/>
              </w:rPr>
              <w:t>1</w:t>
            </w:r>
          </w:p>
        </w:tc>
        <w:tc>
          <w:tcPr>
            <w:tcW w:w="1800" w:type="dxa"/>
          </w:tcPr>
          <w:p w14:paraId="782D248B" w14:textId="77777777" w:rsidR="00A03BDE" w:rsidRPr="008E7893" w:rsidRDefault="00A03BDE" w:rsidP="008E7893">
            <w:pPr>
              <w:jc w:val="center"/>
              <w:rPr>
                <w:rFonts w:ascii="Times New Roman" w:hAnsi="Times New Roman" w:cs="Times New Roman"/>
                <w:b/>
                <w:sz w:val="20"/>
                <w:szCs w:val="20"/>
              </w:rPr>
            </w:pPr>
            <w:r w:rsidRPr="008E7893">
              <w:rPr>
                <w:rFonts w:ascii="Times New Roman" w:hAnsi="Times New Roman" w:cs="Times New Roman"/>
                <w:b/>
                <w:sz w:val="20"/>
                <w:szCs w:val="20"/>
              </w:rPr>
              <w:t>1</w:t>
            </w:r>
          </w:p>
        </w:tc>
      </w:tr>
      <w:tr w:rsidR="008E7893" w:rsidRPr="008E7893" w14:paraId="3DFA6CB8" w14:textId="77777777" w:rsidTr="000B14A9">
        <w:tc>
          <w:tcPr>
            <w:tcW w:w="5940" w:type="dxa"/>
            <w:tcBorders>
              <w:bottom w:val="single" w:sz="4" w:space="0" w:color="auto"/>
            </w:tcBorders>
          </w:tcPr>
          <w:p w14:paraId="074808D8" w14:textId="77777777" w:rsidR="00A03BDE" w:rsidRPr="008E7893" w:rsidRDefault="00A03BDE" w:rsidP="008E7893">
            <w:pPr>
              <w:jc w:val="both"/>
              <w:rPr>
                <w:rFonts w:ascii="Times New Roman" w:hAnsi="Times New Roman" w:cs="Times New Roman"/>
                <w:b/>
                <w:sz w:val="20"/>
                <w:szCs w:val="20"/>
              </w:rPr>
            </w:pPr>
            <w:r w:rsidRPr="008E7893">
              <w:rPr>
                <w:rFonts w:ascii="Times New Roman" w:hAnsi="Times New Roman" w:cs="Times New Roman"/>
                <w:b/>
                <w:sz w:val="20"/>
                <w:szCs w:val="20"/>
              </w:rPr>
              <w:t>G.  Görüşme Giriş ve Kapanış Cümleleri</w:t>
            </w:r>
          </w:p>
        </w:tc>
        <w:tc>
          <w:tcPr>
            <w:tcW w:w="1260" w:type="dxa"/>
            <w:tcBorders>
              <w:bottom w:val="single" w:sz="4" w:space="0" w:color="auto"/>
            </w:tcBorders>
            <w:vAlign w:val="bottom"/>
          </w:tcPr>
          <w:p w14:paraId="7187FAD7" w14:textId="77777777" w:rsidR="00A03BDE" w:rsidRPr="008E7893" w:rsidRDefault="00A03BDE" w:rsidP="008E7893">
            <w:pPr>
              <w:jc w:val="center"/>
              <w:rPr>
                <w:rFonts w:ascii="Times New Roman" w:hAnsi="Times New Roman" w:cs="Times New Roman"/>
                <w:b/>
                <w:sz w:val="20"/>
                <w:szCs w:val="20"/>
              </w:rPr>
            </w:pPr>
            <w:r w:rsidRPr="008E7893">
              <w:rPr>
                <w:rFonts w:ascii="Times New Roman" w:hAnsi="Times New Roman" w:cs="Times New Roman"/>
                <w:b/>
                <w:sz w:val="20"/>
                <w:szCs w:val="20"/>
              </w:rPr>
              <w:t>8</w:t>
            </w:r>
            <w:r w:rsidR="004A5E5C" w:rsidRPr="008E7893">
              <w:rPr>
                <w:rFonts w:ascii="Times New Roman" w:hAnsi="Times New Roman" w:cs="Times New Roman"/>
                <w:b/>
                <w:sz w:val="20"/>
                <w:szCs w:val="20"/>
              </w:rPr>
              <w:t>.8</w:t>
            </w:r>
            <w:r w:rsidRPr="008E7893">
              <w:rPr>
                <w:rFonts w:ascii="Times New Roman" w:hAnsi="Times New Roman" w:cs="Times New Roman"/>
                <w:b/>
                <w:sz w:val="20"/>
                <w:szCs w:val="20"/>
              </w:rPr>
              <w:t>4</w:t>
            </w:r>
          </w:p>
        </w:tc>
        <w:tc>
          <w:tcPr>
            <w:tcW w:w="1800" w:type="dxa"/>
            <w:tcBorders>
              <w:bottom w:val="single" w:sz="4" w:space="0" w:color="auto"/>
            </w:tcBorders>
          </w:tcPr>
          <w:p w14:paraId="08AF090A" w14:textId="77777777" w:rsidR="00A03BDE" w:rsidRPr="008E7893" w:rsidRDefault="00A03BDE" w:rsidP="008E7893">
            <w:pPr>
              <w:jc w:val="center"/>
              <w:rPr>
                <w:rFonts w:ascii="Times New Roman" w:hAnsi="Times New Roman" w:cs="Times New Roman"/>
                <w:b/>
                <w:sz w:val="20"/>
                <w:szCs w:val="20"/>
              </w:rPr>
            </w:pPr>
            <w:r w:rsidRPr="008E7893">
              <w:rPr>
                <w:rFonts w:ascii="Times New Roman" w:hAnsi="Times New Roman" w:cs="Times New Roman"/>
                <w:b/>
                <w:sz w:val="20"/>
                <w:szCs w:val="20"/>
              </w:rPr>
              <w:t>9</w:t>
            </w:r>
          </w:p>
        </w:tc>
      </w:tr>
      <w:tr w:rsidR="008E7893" w:rsidRPr="008E7893" w14:paraId="4223C178" w14:textId="77777777" w:rsidTr="000B14A9">
        <w:tc>
          <w:tcPr>
            <w:tcW w:w="5940" w:type="dxa"/>
            <w:tcBorders>
              <w:top w:val="single" w:sz="4" w:space="0" w:color="auto"/>
              <w:bottom w:val="single" w:sz="4" w:space="0" w:color="auto"/>
            </w:tcBorders>
          </w:tcPr>
          <w:p w14:paraId="4B29AF80" w14:textId="77777777" w:rsidR="00A03BDE" w:rsidRPr="008E7893" w:rsidRDefault="00A03BDE" w:rsidP="008E7893">
            <w:pPr>
              <w:ind w:left="525"/>
              <w:jc w:val="both"/>
              <w:rPr>
                <w:rFonts w:ascii="Times New Roman" w:hAnsi="Times New Roman" w:cs="Times New Roman"/>
                <w:b/>
                <w:sz w:val="20"/>
                <w:szCs w:val="20"/>
              </w:rPr>
            </w:pPr>
            <w:r w:rsidRPr="008E7893">
              <w:rPr>
                <w:rFonts w:ascii="Times New Roman" w:hAnsi="Times New Roman" w:cs="Times New Roman"/>
                <w:b/>
                <w:sz w:val="20"/>
                <w:szCs w:val="20"/>
              </w:rPr>
              <w:t>Toplam</w:t>
            </w:r>
          </w:p>
        </w:tc>
        <w:tc>
          <w:tcPr>
            <w:tcW w:w="1260" w:type="dxa"/>
            <w:tcBorders>
              <w:top w:val="single" w:sz="4" w:space="0" w:color="auto"/>
              <w:bottom w:val="single" w:sz="4" w:space="0" w:color="auto"/>
            </w:tcBorders>
            <w:vAlign w:val="bottom"/>
          </w:tcPr>
          <w:p w14:paraId="193EA77B" w14:textId="77777777" w:rsidR="00A03BDE" w:rsidRPr="008E7893" w:rsidRDefault="00A03BDE" w:rsidP="008E7893">
            <w:pPr>
              <w:jc w:val="center"/>
              <w:rPr>
                <w:rFonts w:ascii="Times New Roman" w:hAnsi="Times New Roman" w:cs="Times New Roman"/>
                <w:b/>
                <w:sz w:val="20"/>
                <w:szCs w:val="20"/>
              </w:rPr>
            </w:pPr>
            <w:r w:rsidRPr="008E7893">
              <w:rPr>
                <w:rFonts w:ascii="Times New Roman" w:hAnsi="Times New Roman" w:cs="Times New Roman"/>
                <w:b/>
                <w:sz w:val="20"/>
                <w:szCs w:val="20"/>
              </w:rPr>
              <w:t>100</w:t>
            </w:r>
            <w:r w:rsidR="004A5E5C" w:rsidRPr="008E7893">
              <w:rPr>
                <w:rFonts w:ascii="Times New Roman" w:hAnsi="Times New Roman" w:cs="Times New Roman"/>
                <w:b/>
                <w:sz w:val="20"/>
                <w:szCs w:val="20"/>
              </w:rPr>
              <w:t>.0</w:t>
            </w:r>
            <w:r w:rsidRPr="008E7893">
              <w:rPr>
                <w:rFonts w:ascii="Times New Roman" w:hAnsi="Times New Roman" w:cs="Times New Roman"/>
                <w:b/>
                <w:sz w:val="20"/>
                <w:szCs w:val="20"/>
              </w:rPr>
              <w:t>0</w:t>
            </w:r>
          </w:p>
        </w:tc>
        <w:tc>
          <w:tcPr>
            <w:tcW w:w="1800" w:type="dxa"/>
            <w:tcBorders>
              <w:top w:val="single" w:sz="4" w:space="0" w:color="auto"/>
              <w:bottom w:val="single" w:sz="4" w:space="0" w:color="auto"/>
            </w:tcBorders>
          </w:tcPr>
          <w:p w14:paraId="13ABD554" w14:textId="77777777" w:rsidR="00A03BDE" w:rsidRPr="008E7893" w:rsidRDefault="00A03BDE" w:rsidP="008E7893">
            <w:pPr>
              <w:jc w:val="center"/>
              <w:rPr>
                <w:rFonts w:ascii="Times New Roman" w:hAnsi="Times New Roman" w:cs="Times New Roman"/>
                <w:b/>
                <w:sz w:val="20"/>
                <w:szCs w:val="20"/>
              </w:rPr>
            </w:pPr>
            <w:r w:rsidRPr="008E7893">
              <w:rPr>
                <w:rFonts w:ascii="Times New Roman" w:hAnsi="Times New Roman" w:cs="Times New Roman"/>
                <w:b/>
                <w:sz w:val="20"/>
                <w:szCs w:val="20"/>
              </w:rPr>
              <w:t>9</w:t>
            </w:r>
          </w:p>
        </w:tc>
      </w:tr>
    </w:tbl>
    <w:p w14:paraId="70C1FD25" w14:textId="77777777" w:rsidR="00A03BDE" w:rsidRPr="00F3529C" w:rsidRDefault="00A03BDE" w:rsidP="00F3529C">
      <w:pPr>
        <w:spacing w:after="0" w:line="240" w:lineRule="auto"/>
        <w:jc w:val="both"/>
        <w:rPr>
          <w:rFonts w:ascii="Times New Roman" w:hAnsi="Times New Roman" w:cs="Times New Roman"/>
          <w:sz w:val="20"/>
          <w:szCs w:val="20"/>
        </w:rPr>
      </w:pPr>
      <w:r w:rsidRPr="00F3529C">
        <w:rPr>
          <w:rFonts w:ascii="Times New Roman" w:hAnsi="Times New Roman" w:cs="Times New Roman"/>
          <w:i/>
          <w:noProof/>
          <w:sz w:val="20"/>
          <w:szCs w:val="20"/>
        </w:rPr>
        <w:t>Not</w:t>
      </w:r>
      <w:r w:rsidRPr="00F3529C">
        <w:rPr>
          <w:rFonts w:ascii="Times New Roman" w:hAnsi="Times New Roman" w:cs="Times New Roman"/>
          <w:noProof/>
          <w:sz w:val="20"/>
          <w:szCs w:val="20"/>
        </w:rPr>
        <w:t>:</w:t>
      </w:r>
      <w:r w:rsidRPr="00F3529C">
        <w:rPr>
          <w:rFonts w:ascii="Times New Roman" w:hAnsi="Times New Roman" w:cs="Times New Roman"/>
          <w:b/>
          <w:noProof/>
          <w:sz w:val="20"/>
          <w:szCs w:val="20"/>
        </w:rPr>
        <w:t xml:space="preserve"> </w:t>
      </w:r>
      <w:r w:rsidRPr="00F3529C">
        <w:rPr>
          <w:rFonts w:ascii="Times New Roman" w:hAnsi="Times New Roman" w:cs="Times New Roman"/>
          <w:sz w:val="20"/>
          <w:szCs w:val="20"/>
        </w:rPr>
        <w:t>Çevrimiçi kayıtların NVivo kodlama sürecinde, bir metin parçası sadece en ilgili kategoriye atanmış ve tüm kayıtların kapsam yüzdesi temel alınarak sonuçlar raporlanmıştır.</w:t>
      </w:r>
    </w:p>
    <w:p w14:paraId="63B28CCA" w14:textId="77777777" w:rsidR="00F3529C" w:rsidRDefault="00F3529C" w:rsidP="00F95761">
      <w:pPr>
        <w:spacing w:after="0" w:line="360" w:lineRule="auto"/>
        <w:ind w:firstLine="720"/>
        <w:jc w:val="both"/>
        <w:rPr>
          <w:rFonts w:ascii="Times New Roman" w:hAnsi="Times New Roman" w:cs="Times New Roman"/>
          <w:noProof/>
          <w:sz w:val="24"/>
          <w:szCs w:val="24"/>
        </w:rPr>
      </w:pPr>
    </w:p>
    <w:p w14:paraId="3191DB83" w14:textId="77777777" w:rsidR="00434EE0" w:rsidRDefault="00434EE0">
      <w:pPr>
        <w:rPr>
          <w:rFonts w:ascii="Times New Roman" w:hAnsi="Times New Roman" w:cs="Times New Roman"/>
          <w:noProof/>
          <w:sz w:val="24"/>
          <w:szCs w:val="24"/>
        </w:rPr>
      </w:pPr>
    </w:p>
    <w:p w14:paraId="1146D541" w14:textId="77777777" w:rsidR="00434EE0" w:rsidRDefault="00434EE0">
      <w:pPr>
        <w:rPr>
          <w:rFonts w:ascii="Times New Roman" w:hAnsi="Times New Roman" w:cs="Times New Roman"/>
          <w:noProof/>
          <w:sz w:val="24"/>
          <w:szCs w:val="24"/>
        </w:rPr>
      </w:pPr>
      <w:r>
        <w:rPr>
          <w:rFonts w:ascii="Times New Roman" w:hAnsi="Times New Roman" w:cs="Times New Roman"/>
          <w:noProof/>
          <w:sz w:val="24"/>
          <w:szCs w:val="24"/>
        </w:rPr>
        <w:br w:type="page"/>
      </w:r>
    </w:p>
    <w:p w14:paraId="46B49BFA" w14:textId="77777777" w:rsidR="00A03BDE" w:rsidRPr="008C67A3" w:rsidRDefault="00A03BDE" w:rsidP="00C23EA3">
      <w:pPr>
        <w:spacing w:after="0" w:line="360" w:lineRule="auto"/>
        <w:jc w:val="both"/>
        <w:rPr>
          <w:rFonts w:ascii="Times New Roman" w:hAnsi="Times New Roman" w:cs="Times New Roman"/>
          <w:b/>
          <w:noProof/>
          <w:sz w:val="24"/>
          <w:szCs w:val="24"/>
        </w:rPr>
      </w:pPr>
      <w:r w:rsidRPr="008C67A3">
        <w:rPr>
          <w:rFonts w:ascii="Times New Roman" w:hAnsi="Times New Roman" w:cs="Times New Roman"/>
          <w:b/>
          <w:noProof/>
          <w:sz w:val="24"/>
          <w:szCs w:val="24"/>
        </w:rPr>
        <w:lastRenderedPageBreak/>
        <w:t>Sürekliliği Etkileyen Unsur 1: Mentorluk İşlevleri</w:t>
      </w:r>
    </w:p>
    <w:p w14:paraId="19D099AB" w14:textId="77777777" w:rsidR="00A03BDE" w:rsidRPr="008C67A3" w:rsidRDefault="00A03BDE" w:rsidP="00C23EA3">
      <w:pPr>
        <w:spacing w:after="0" w:line="360" w:lineRule="auto"/>
        <w:ind w:firstLine="708"/>
        <w:jc w:val="both"/>
        <w:rPr>
          <w:rFonts w:ascii="Times New Roman" w:hAnsi="Times New Roman" w:cs="Times New Roman"/>
          <w:noProof/>
          <w:sz w:val="24"/>
          <w:szCs w:val="24"/>
        </w:rPr>
      </w:pPr>
      <w:r w:rsidRPr="008C67A3">
        <w:rPr>
          <w:rFonts w:ascii="Times New Roman" w:hAnsi="Times New Roman" w:cs="Times New Roman"/>
          <w:noProof/>
          <w:sz w:val="24"/>
          <w:szCs w:val="24"/>
        </w:rPr>
        <w:t xml:space="preserve">Sonuçlara göre çevrimiçi akran mentorluk programının öğrencilere akademik ve pskisosyal açıdan katkısı programın devamlılığını sağlayan en önemli unsurlardan biridir (Tablo 3). Öğrenciler programa devam etmek için mutlaka akademik açıdan verim alınması gerektiğini, tecrübe aktarımı ve akademik rol model olma gibi yol gösterici yöntemlerin kullanımının önemli olduğunu belirtmişlerdir. Mentorluğun yeni bilgi ve bakış açıları kazandırması, farkındalıklarını artırması, akademik bağlantılar kurmaya yardımcı olması ve işbirliği sağlaması gibi avantajlarının, öğrencilerin programa devam etme isteklerini artırdığını raporlamışlardır. </w:t>
      </w:r>
    </w:p>
    <w:p w14:paraId="72A3F269" w14:textId="77777777" w:rsidR="00A03BDE" w:rsidRPr="008C67A3" w:rsidRDefault="00A03BDE" w:rsidP="00C23EA3">
      <w:pPr>
        <w:spacing w:after="0" w:line="360" w:lineRule="auto"/>
        <w:ind w:left="720"/>
        <w:jc w:val="both"/>
        <w:rPr>
          <w:rFonts w:ascii="Times New Roman" w:hAnsi="Times New Roman" w:cs="Times New Roman"/>
          <w:i/>
          <w:noProof/>
          <w:sz w:val="24"/>
          <w:szCs w:val="24"/>
        </w:rPr>
      </w:pPr>
      <w:r w:rsidRPr="008C67A3">
        <w:rPr>
          <w:rFonts w:ascii="Times New Roman" w:hAnsi="Times New Roman" w:cs="Times New Roman"/>
          <w:i/>
          <w:noProof/>
          <w:sz w:val="24"/>
          <w:szCs w:val="24"/>
        </w:rPr>
        <w:t>“Hem ben yeni bilgiler edinip farklı çalışmalara şahitlik etmiş oluyorum, hem de kendi tecrübelerimi karşıdaki kişiye aktarabiliyorum. Bilginin taze kalması için mükemmel bir fırsat diye düşünüyorum.”</w:t>
      </w:r>
    </w:p>
    <w:p w14:paraId="16979651" w14:textId="77777777" w:rsidR="00A03BDE" w:rsidRPr="008C67A3" w:rsidRDefault="00A03BDE" w:rsidP="00C23EA3">
      <w:pPr>
        <w:spacing w:after="0" w:line="360" w:lineRule="auto"/>
        <w:ind w:firstLine="708"/>
        <w:jc w:val="both"/>
        <w:rPr>
          <w:rFonts w:ascii="Times New Roman" w:hAnsi="Times New Roman" w:cs="Times New Roman"/>
          <w:noProof/>
          <w:sz w:val="24"/>
          <w:szCs w:val="24"/>
        </w:rPr>
      </w:pPr>
      <w:r w:rsidRPr="008C67A3">
        <w:rPr>
          <w:rFonts w:ascii="Times New Roman" w:hAnsi="Times New Roman" w:cs="Times New Roman"/>
          <w:noProof/>
          <w:sz w:val="24"/>
          <w:szCs w:val="24"/>
        </w:rPr>
        <w:t xml:space="preserve">Mentorluğun psikososyal işlevlerinin de çevrimiçi akran mentorluk programına devam etmelerine olumlu etkileri üzerinde durulmuştur. Özellikle faydalı olduğunu bilmek, birbirini anlamak, destek ve motivasyon vermek programın sürekliliği için önemli görülmüştür. Öğrencilerin programa devam etmelerini etkileyen diğer unsurlar, katkının karşılıklı olması, bir arkadaşlık bağı kurulabilecek rahat ve samimi bir ortam oluşması ve rehberlik sağlanmasıdır. Altı aylık süreç sonunda da, katılımcılar bu görüşleri %100 oranında onaylamışlardır. </w:t>
      </w:r>
    </w:p>
    <w:p w14:paraId="506E51C1" w14:textId="77777777" w:rsidR="00A03BDE" w:rsidRPr="008C67A3" w:rsidRDefault="00A03BDE" w:rsidP="00C23EA3">
      <w:pPr>
        <w:spacing w:after="0" w:line="360" w:lineRule="auto"/>
        <w:ind w:left="720"/>
        <w:jc w:val="both"/>
        <w:rPr>
          <w:rFonts w:ascii="Times New Roman" w:hAnsi="Times New Roman" w:cs="Times New Roman"/>
          <w:i/>
          <w:noProof/>
          <w:sz w:val="24"/>
          <w:szCs w:val="24"/>
        </w:rPr>
      </w:pPr>
      <w:r w:rsidRPr="008C67A3">
        <w:rPr>
          <w:rFonts w:ascii="Times New Roman" w:hAnsi="Times New Roman" w:cs="Times New Roman"/>
          <w:i/>
          <w:noProof/>
          <w:sz w:val="24"/>
          <w:szCs w:val="24"/>
        </w:rPr>
        <w:t>“Yararlı olup olmadığımı bilmek buna göre kendimi düzeltmek istiyorum. Karşımdaki kişinin bu anlamda samimi bir şekilde verimli bir süreç geçirdiğini bilmek önemli. Ona yararlı olmadığını hissedersem, devam etmenin anlamı kalmaz.”</w:t>
      </w:r>
    </w:p>
    <w:p w14:paraId="33433906" w14:textId="77777777" w:rsidR="00A03BDE" w:rsidRPr="008C67A3" w:rsidRDefault="00A03BDE" w:rsidP="00C23EA3">
      <w:pPr>
        <w:spacing w:after="0" w:line="360" w:lineRule="auto"/>
        <w:ind w:left="270"/>
        <w:jc w:val="both"/>
        <w:rPr>
          <w:rFonts w:ascii="Times New Roman" w:hAnsi="Times New Roman" w:cs="Times New Roman"/>
          <w:i/>
          <w:noProof/>
          <w:sz w:val="24"/>
          <w:szCs w:val="24"/>
        </w:rPr>
      </w:pPr>
    </w:p>
    <w:p w14:paraId="34EF61D7" w14:textId="77777777" w:rsidR="00A03BDE" w:rsidRPr="008C67A3" w:rsidRDefault="00A03BDE" w:rsidP="00C23EA3">
      <w:pPr>
        <w:spacing w:after="0" w:line="360" w:lineRule="auto"/>
        <w:jc w:val="both"/>
        <w:rPr>
          <w:rFonts w:ascii="Times New Roman" w:hAnsi="Times New Roman" w:cs="Times New Roman"/>
          <w:i/>
          <w:noProof/>
          <w:sz w:val="24"/>
          <w:szCs w:val="24"/>
        </w:rPr>
      </w:pPr>
      <w:r w:rsidRPr="008C67A3">
        <w:rPr>
          <w:rFonts w:ascii="Times New Roman" w:hAnsi="Times New Roman" w:cs="Times New Roman"/>
          <w:i/>
          <w:noProof/>
          <w:sz w:val="24"/>
          <w:szCs w:val="24"/>
        </w:rPr>
        <w:br w:type="page"/>
      </w:r>
    </w:p>
    <w:p w14:paraId="5E893398" w14:textId="77777777" w:rsidR="00A03BDE" w:rsidRPr="008C67A3" w:rsidRDefault="00A03BDE" w:rsidP="00C23EA3">
      <w:pPr>
        <w:spacing w:after="0" w:line="360" w:lineRule="auto"/>
        <w:jc w:val="both"/>
        <w:rPr>
          <w:rFonts w:ascii="Times New Roman" w:hAnsi="Times New Roman" w:cs="Times New Roman"/>
          <w:b/>
          <w:sz w:val="24"/>
          <w:szCs w:val="24"/>
        </w:rPr>
      </w:pPr>
      <w:r w:rsidRPr="008C67A3">
        <w:rPr>
          <w:rFonts w:ascii="Times New Roman" w:hAnsi="Times New Roman" w:cs="Times New Roman"/>
          <w:b/>
          <w:sz w:val="24"/>
          <w:szCs w:val="24"/>
        </w:rPr>
        <w:lastRenderedPageBreak/>
        <w:t>Tablo 3. Mentorluk İşlevleri</w:t>
      </w:r>
    </w:p>
    <w:tbl>
      <w:tblPr>
        <w:tblStyle w:val="TableGrid"/>
        <w:tblW w:w="899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935"/>
        <w:gridCol w:w="900"/>
        <w:gridCol w:w="990"/>
        <w:gridCol w:w="1170"/>
      </w:tblGrid>
      <w:tr w:rsidR="00141BEC" w:rsidRPr="00F3529C" w14:paraId="19225E32" w14:textId="77777777" w:rsidTr="000B2C5B">
        <w:tc>
          <w:tcPr>
            <w:tcW w:w="5935" w:type="dxa"/>
          </w:tcPr>
          <w:p w14:paraId="508D3ACA" w14:textId="77777777" w:rsidR="00141BEC" w:rsidRPr="00F3529C" w:rsidRDefault="00141BEC" w:rsidP="00F3529C">
            <w:pPr>
              <w:jc w:val="center"/>
              <w:rPr>
                <w:rFonts w:ascii="Times New Roman" w:hAnsi="Times New Roman" w:cs="Times New Roman"/>
                <w:b/>
                <w:sz w:val="20"/>
                <w:szCs w:val="20"/>
              </w:rPr>
            </w:pPr>
          </w:p>
        </w:tc>
        <w:tc>
          <w:tcPr>
            <w:tcW w:w="1890" w:type="dxa"/>
            <w:gridSpan w:val="2"/>
          </w:tcPr>
          <w:p w14:paraId="2A307C52" w14:textId="5B07941B" w:rsidR="00141BEC" w:rsidRPr="00F3529C" w:rsidRDefault="00141BEC" w:rsidP="00F3529C">
            <w:pPr>
              <w:jc w:val="center"/>
              <w:rPr>
                <w:rFonts w:ascii="Times New Roman" w:hAnsi="Times New Roman" w:cs="Times New Roman"/>
                <w:b/>
                <w:sz w:val="20"/>
                <w:szCs w:val="20"/>
              </w:rPr>
            </w:pPr>
            <w:r>
              <w:rPr>
                <w:rFonts w:ascii="Times New Roman" w:hAnsi="Times New Roman" w:cs="Times New Roman"/>
                <w:b/>
                <w:sz w:val="20"/>
                <w:szCs w:val="20"/>
              </w:rPr>
              <w:t>Sürdürülebilirliği</w:t>
            </w:r>
          </w:p>
        </w:tc>
        <w:tc>
          <w:tcPr>
            <w:tcW w:w="1170" w:type="dxa"/>
          </w:tcPr>
          <w:p w14:paraId="211E0E96" w14:textId="3B97D1B2" w:rsidR="00141BEC" w:rsidRPr="00F3529C" w:rsidRDefault="00141BEC" w:rsidP="00D34A20">
            <w:pPr>
              <w:jc w:val="center"/>
              <w:rPr>
                <w:rFonts w:ascii="Times New Roman" w:hAnsi="Times New Roman" w:cs="Times New Roman"/>
                <w:b/>
                <w:sz w:val="20"/>
                <w:szCs w:val="20"/>
              </w:rPr>
            </w:pPr>
          </w:p>
        </w:tc>
      </w:tr>
      <w:tr w:rsidR="00141BEC" w:rsidRPr="00F3529C" w14:paraId="358538EA" w14:textId="77777777" w:rsidTr="000B2C5B">
        <w:tc>
          <w:tcPr>
            <w:tcW w:w="5935" w:type="dxa"/>
          </w:tcPr>
          <w:p w14:paraId="4F23730C" w14:textId="164969B0" w:rsidR="00141BEC" w:rsidRPr="00F3529C" w:rsidRDefault="00141BEC" w:rsidP="00DF2DD7">
            <w:pPr>
              <w:rPr>
                <w:rFonts w:ascii="Times New Roman" w:hAnsi="Times New Roman" w:cs="Times New Roman"/>
                <w:b/>
                <w:sz w:val="20"/>
                <w:szCs w:val="20"/>
              </w:rPr>
            </w:pPr>
            <w:r w:rsidRPr="00F3529C">
              <w:rPr>
                <w:rFonts w:ascii="Times New Roman" w:hAnsi="Times New Roman" w:cs="Times New Roman"/>
                <w:b/>
                <w:sz w:val="20"/>
                <w:szCs w:val="20"/>
              </w:rPr>
              <w:t>Kategoriler ve alt kategoriler</w:t>
            </w:r>
          </w:p>
        </w:tc>
        <w:tc>
          <w:tcPr>
            <w:tcW w:w="900" w:type="dxa"/>
          </w:tcPr>
          <w:p w14:paraId="093DDB43" w14:textId="77777777" w:rsidR="00141BEC" w:rsidRDefault="00141BEC" w:rsidP="00141BEC">
            <w:pPr>
              <w:jc w:val="center"/>
              <w:rPr>
                <w:rFonts w:ascii="Times New Roman" w:hAnsi="Times New Roman" w:cs="Times New Roman"/>
                <w:b/>
                <w:sz w:val="20"/>
                <w:szCs w:val="20"/>
              </w:rPr>
            </w:pPr>
            <w:r>
              <w:rPr>
                <w:rFonts w:ascii="Times New Roman" w:hAnsi="Times New Roman" w:cs="Times New Roman"/>
                <w:b/>
                <w:sz w:val="20"/>
                <w:szCs w:val="20"/>
              </w:rPr>
              <w:t>Olumlu Etkiler</w:t>
            </w:r>
          </w:p>
          <w:p w14:paraId="1E018614" w14:textId="2511422E" w:rsidR="00141BEC" w:rsidRDefault="00141BEC" w:rsidP="00141BEC">
            <w:pPr>
              <w:jc w:val="center"/>
              <w:rPr>
                <w:rFonts w:ascii="Times New Roman" w:hAnsi="Times New Roman" w:cs="Times New Roman"/>
                <w:b/>
                <w:sz w:val="20"/>
                <w:szCs w:val="20"/>
              </w:rPr>
            </w:pPr>
            <w:r>
              <w:rPr>
                <w:rFonts w:ascii="Times New Roman" w:hAnsi="Times New Roman" w:cs="Times New Roman"/>
                <w:b/>
                <w:sz w:val="20"/>
                <w:szCs w:val="20"/>
              </w:rPr>
              <w:t>N</w:t>
            </w:r>
          </w:p>
        </w:tc>
        <w:tc>
          <w:tcPr>
            <w:tcW w:w="990" w:type="dxa"/>
          </w:tcPr>
          <w:p w14:paraId="0076AEE1" w14:textId="77777777" w:rsidR="00141BEC" w:rsidRDefault="00141BEC" w:rsidP="00141BEC">
            <w:pPr>
              <w:jc w:val="center"/>
              <w:rPr>
                <w:rFonts w:ascii="Times New Roman" w:hAnsi="Times New Roman" w:cs="Times New Roman"/>
                <w:b/>
                <w:sz w:val="20"/>
                <w:szCs w:val="20"/>
              </w:rPr>
            </w:pPr>
            <w:r>
              <w:rPr>
                <w:rFonts w:ascii="Times New Roman" w:hAnsi="Times New Roman" w:cs="Times New Roman"/>
                <w:b/>
                <w:sz w:val="20"/>
                <w:szCs w:val="20"/>
              </w:rPr>
              <w:t>Olumsuz Etkiler</w:t>
            </w:r>
          </w:p>
          <w:p w14:paraId="3B816443" w14:textId="641FAEC6" w:rsidR="00141BEC" w:rsidRDefault="00141BEC" w:rsidP="00141BEC">
            <w:pPr>
              <w:jc w:val="center"/>
              <w:rPr>
                <w:rFonts w:ascii="Times New Roman" w:hAnsi="Times New Roman" w:cs="Times New Roman"/>
                <w:b/>
                <w:sz w:val="20"/>
                <w:szCs w:val="20"/>
              </w:rPr>
            </w:pPr>
            <w:r>
              <w:rPr>
                <w:rFonts w:ascii="Times New Roman" w:hAnsi="Times New Roman" w:cs="Times New Roman"/>
                <w:b/>
                <w:sz w:val="20"/>
                <w:szCs w:val="20"/>
              </w:rPr>
              <w:t>N</w:t>
            </w:r>
          </w:p>
        </w:tc>
        <w:tc>
          <w:tcPr>
            <w:tcW w:w="1170" w:type="dxa"/>
          </w:tcPr>
          <w:p w14:paraId="6DF0449D" w14:textId="1A319CAA" w:rsidR="00141BEC" w:rsidRPr="00F3529C" w:rsidRDefault="00141BEC" w:rsidP="00141BEC">
            <w:pPr>
              <w:jc w:val="center"/>
              <w:rPr>
                <w:rFonts w:ascii="Times New Roman" w:hAnsi="Times New Roman" w:cs="Times New Roman"/>
                <w:b/>
                <w:sz w:val="20"/>
                <w:szCs w:val="20"/>
              </w:rPr>
            </w:pPr>
            <w:r w:rsidRPr="00F3529C">
              <w:rPr>
                <w:rFonts w:ascii="Times New Roman" w:hAnsi="Times New Roman" w:cs="Times New Roman"/>
                <w:b/>
                <w:sz w:val="20"/>
                <w:szCs w:val="20"/>
              </w:rPr>
              <w:t>6 ay sonra</w:t>
            </w:r>
            <w:r>
              <w:rPr>
                <w:rFonts w:ascii="Times New Roman" w:hAnsi="Times New Roman" w:cs="Times New Roman"/>
                <w:b/>
                <w:sz w:val="20"/>
                <w:szCs w:val="20"/>
              </w:rPr>
              <w:t xml:space="preserve"> sonuçlara</w:t>
            </w:r>
            <w:r w:rsidRPr="00F3529C">
              <w:rPr>
                <w:rFonts w:ascii="Times New Roman" w:hAnsi="Times New Roman" w:cs="Times New Roman"/>
                <w:b/>
                <w:sz w:val="20"/>
                <w:szCs w:val="20"/>
              </w:rPr>
              <w:t xml:space="preserve"> onay</w:t>
            </w:r>
            <w:r>
              <w:rPr>
                <w:rFonts w:ascii="Times New Roman" w:hAnsi="Times New Roman" w:cs="Times New Roman"/>
                <w:b/>
                <w:sz w:val="20"/>
                <w:szCs w:val="20"/>
              </w:rPr>
              <w:t xml:space="preserve"> %</w:t>
            </w:r>
          </w:p>
        </w:tc>
      </w:tr>
      <w:tr w:rsidR="00141BEC" w:rsidRPr="00F3529C" w14:paraId="70F593E8" w14:textId="77777777" w:rsidTr="000B2C5B">
        <w:tc>
          <w:tcPr>
            <w:tcW w:w="5935" w:type="dxa"/>
          </w:tcPr>
          <w:p w14:paraId="2D9BE187" w14:textId="77777777" w:rsidR="00141BEC" w:rsidRPr="00F3529C" w:rsidRDefault="00141BEC" w:rsidP="00141BEC">
            <w:pPr>
              <w:pStyle w:val="ListParagraph"/>
              <w:numPr>
                <w:ilvl w:val="0"/>
                <w:numId w:val="28"/>
              </w:numPr>
              <w:rPr>
                <w:rFonts w:ascii="Times New Roman" w:hAnsi="Times New Roman" w:cs="Times New Roman"/>
                <w:b/>
                <w:sz w:val="20"/>
                <w:szCs w:val="20"/>
              </w:rPr>
            </w:pPr>
            <w:r w:rsidRPr="00F3529C">
              <w:rPr>
                <w:rFonts w:ascii="Times New Roman" w:hAnsi="Times New Roman" w:cs="Times New Roman"/>
                <w:b/>
                <w:sz w:val="20"/>
                <w:szCs w:val="20"/>
              </w:rPr>
              <w:t>Akademik bilgi verme ve yol gösterme</w:t>
            </w:r>
          </w:p>
        </w:tc>
        <w:tc>
          <w:tcPr>
            <w:tcW w:w="900" w:type="dxa"/>
          </w:tcPr>
          <w:p w14:paraId="5027B3E9" w14:textId="77777777" w:rsidR="00141BEC" w:rsidRPr="00F3529C" w:rsidRDefault="00141BEC" w:rsidP="00141BEC">
            <w:pPr>
              <w:jc w:val="center"/>
              <w:rPr>
                <w:rFonts w:ascii="Times New Roman" w:hAnsi="Times New Roman" w:cs="Times New Roman"/>
                <w:b/>
                <w:sz w:val="20"/>
                <w:szCs w:val="20"/>
              </w:rPr>
            </w:pPr>
          </w:p>
        </w:tc>
        <w:tc>
          <w:tcPr>
            <w:tcW w:w="990" w:type="dxa"/>
          </w:tcPr>
          <w:p w14:paraId="1E2DD082" w14:textId="77777777" w:rsidR="00141BEC" w:rsidRPr="00F3529C" w:rsidRDefault="00141BEC" w:rsidP="00141BEC">
            <w:pPr>
              <w:jc w:val="center"/>
              <w:rPr>
                <w:rFonts w:ascii="Times New Roman" w:hAnsi="Times New Roman" w:cs="Times New Roman"/>
                <w:b/>
                <w:sz w:val="20"/>
                <w:szCs w:val="20"/>
              </w:rPr>
            </w:pPr>
          </w:p>
        </w:tc>
        <w:tc>
          <w:tcPr>
            <w:tcW w:w="1170" w:type="dxa"/>
          </w:tcPr>
          <w:p w14:paraId="5EA4BD0D" w14:textId="77777777" w:rsidR="00141BEC" w:rsidRPr="00F3529C" w:rsidRDefault="00141BEC" w:rsidP="00141BEC">
            <w:pPr>
              <w:jc w:val="center"/>
              <w:rPr>
                <w:rFonts w:ascii="Times New Roman" w:hAnsi="Times New Roman" w:cs="Times New Roman"/>
                <w:b/>
                <w:sz w:val="20"/>
                <w:szCs w:val="20"/>
              </w:rPr>
            </w:pPr>
          </w:p>
        </w:tc>
      </w:tr>
      <w:tr w:rsidR="00141BEC" w:rsidRPr="00F3529C" w14:paraId="37E3B4A1" w14:textId="77777777" w:rsidTr="000B2C5B">
        <w:tc>
          <w:tcPr>
            <w:tcW w:w="5935" w:type="dxa"/>
          </w:tcPr>
          <w:p w14:paraId="1838129C" w14:textId="77777777" w:rsidR="00141BEC" w:rsidRPr="00F3529C" w:rsidRDefault="00141BEC" w:rsidP="00141BEC">
            <w:pPr>
              <w:pStyle w:val="ListParagraph"/>
              <w:numPr>
                <w:ilvl w:val="0"/>
                <w:numId w:val="8"/>
              </w:numPr>
              <w:ind w:left="482" w:hanging="241"/>
              <w:rPr>
                <w:rFonts w:ascii="Times New Roman" w:hAnsi="Times New Roman" w:cs="Times New Roman"/>
                <w:sz w:val="20"/>
                <w:szCs w:val="20"/>
              </w:rPr>
            </w:pPr>
            <w:r w:rsidRPr="00F3529C">
              <w:rPr>
                <w:rFonts w:ascii="Times New Roman" w:hAnsi="Times New Roman" w:cs="Times New Roman"/>
                <w:sz w:val="20"/>
                <w:szCs w:val="20"/>
              </w:rPr>
              <w:t>Gelişim sağlama (gelişim ve değişim sağlama, verim alma, teze katkı, beklentilerin karşılanması)</w:t>
            </w:r>
          </w:p>
        </w:tc>
        <w:tc>
          <w:tcPr>
            <w:tcW w:w="900" w:type="dxa"/>
          </w:tcPr>
          <w:p w14:paraId="3A2EB0BB"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13</w:t>
            </w:r>
          </w:p>
        </w:tc>
        <w:tc>
          <w:tcPr>
            <w:tcW w:w="990" w:type="dxa"/>
          </w:tcPr>
          <w:p w14:paraId="2C3EC968"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0</w:t>
            </w:r>
          </w:p>
        </w:tc>
        <w:tc>
          <w:tcPr>
            <w:tcW w:w="1170" w:type="dxa"/>
          </w:tcPr>
          <w:p w14:paraId="7FC15B97"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%100</w:t>
            </w:r>
          </w:p>
        </w:tc>
      </w:tr>
      <w:tr w:rsidR="00141BEC" w:rsidRPr="00F3529C" w14:paraId="0A00E830" w14:textId="77777777" w:rsidTr="000B2C5B">
        <w:tc>
          <w:tcPr>
            <w:tcW w:w="5935" w:type="dxa"/>
          </w:tcPr>
          <w:p w14:paraId="3595593C" w14:textId="77777777" w:rsidR="00141BEC" w:rsidRPr="00F3529C" w:rsidRDefault="00141BEC" w:rsidP="00141BEC">
            <w:pPr>
              <w:pStyle w:val="ListParagraph"/>
              <w:numPr>
                <w:ilvl w:val="0"/>
                <w:numId w:val="8"/>
              </w:numPr>
              <w:ind w:left="482" w:hanging="241"/>
              <w:rPr>
                <w:rFonts w:ascii="Times New Roman" w:hAnsi="Times New Roman" w:cs="Times New Roman"/>
                <w:sz w:val="20"/>
                <w:szCs w:val="20"/>
              </w:rPr>
            </w:pPr>
            <w:r w:rsidRPr="00F3529C">
              <w:rPr>
                <w:rFonts w:ascii="Times New Roman" w:hAnsi="Times New Roman" w:cs="Times New Roman"/>
                <w:sz w:val="20"/>
                <w:szCs w:val="20"/>
              </w:rPr>
              <w:t>Yol gösterme (rol model olma, tecrübe aktarımı, örnek sağlama, kolay yolları gösterme)</w:t>
            </w:r>
          </w:p>
        </w:tc>
        <w:tc>
          <w:tcPr>
            <w:tcW w:w="900" w:type="dxa"/>
          </w:tcPr>
          <w:p w14:paraId="3D8D16FB"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10</w:t>
            </w:r>
          </w:p>
        </w:tc>
        <w:tc>
          <w:tcPr>
            <w:tcW w:w="990" w:type="dxa"/>
          </w:tcPr>
          <w:p w14:paraId="68B78042"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0</w:t>
            </w:r>
          </w:p>
        </w:tc>
        <w:tc>
          <w:tcPr>
            <w:tcW w:w="1170" w:type="dxa"/>
          </w:tcPr>
          <w:p w14:paraId="62C06573"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%100</w:t>
            </w:r>
          </w:p>
        </w:tc>
      </w:tr>
      <w:tr w:rsidR="00141BEC" w:rsidRPr="00F3529C" w14:paraId="0248F35E" w14:textId="77777777" w:rsidTr="000B2C5B">
        <w:tc>
          <w:tcPr>
            <w:tcW w:w="5935" w:type="dxa"/>
          </w:tcPr>
          <w:p w14:paraId="5FD83321" w14:textId="77777777" w:rsidR="00141BEC" w:rsidRPr="00F3529C" w:rsidRDefault="00141BEC" w:rsidP="00141BEC">
            <w:pPr>
              <w:pStyle w:val="ListParagraph"/>
              <w:numPr>
                <w:ilvl w:val="0"/>
                <w:numId w:val="8"/>
              </w:numPr>
              <w:ind w:left="482" w:hanging="241"/>
              <w:rPr>
                <w:rFonts w:ascii="Times New Roman" w:hAnsi="Times New Roman" w:cs="Times New Roman"/>
                <w:sz w:val="20"/>
                <w:szCs w:val="20"/>
              </w:rPr>
            </w:pPr>
            <w:r w:rsidRPr="00F3529C">
              <w:rPr>
                <w:rFonts w:ascii="Times New Roman" w:hAnsi="Times New Roman" w:cs="Times New Roman"/>
                <w:sz w:val="20"/>
                <w:szCs w:val="20"/>
              </w:rPr>
              <w:t>Yenilik sağlama (yeni bilgi, bakış açısı, farklı örnekler sağlama)</w:t>
            </w:r>
          </w:p>
        </w:tc>
        <w:tc>
          <w:tcPr>
            <w:tcW w:w="900" w:type="dxa"/>
          </w:tcPr>
          <w:p w14:paraId="042E73F3"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6</w:t>
            </w:r>
          </w:p>
        </w:tc>
        <w:tc>
          <w:tcPr>
            <w:tcW w:w="990" w:type="dxa"/>
          </w:tcPr>
          <w:p w14:paraId="0522E788"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0</w:t>
            </w:r>
          </w:p>
        </w:tc>
        <w:tc>
          <w:tcPr>
            <w:tcW w:w="1170" w:type="dxa"/>
          </w:tcPr>
          <w:p w14:paraId="2718ED00"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%100</w:t>
            </w:r>
          </w:p>
        </w:tc>
      </w:tr>
      <w:tr w:rsidR="00141BEC" w:rsidRPr="00F3529C" w14:paraId="6B997AD3" w14:textId="77777777" w:rsidTr="000B2C5B">
        <w:tc>
          <w:tcPr>
            <w:tcW w:w="5935" w:type="dxa"/>
          </w:tcPr>
          <w:p w14:paraId="43AD12DF" w14:textId="77777777" w:rsidR="00141BEC" w:rsidRPr="00F3529C" w:rsidRDefault="00141BEC" w:rsidP="00141BEC">
            <w:pPr>
              <w:pStyle w:val="ListParagraph"/>
              <w:numPr>
                <w:ilvl w:val="0"/>
                <w:numId w:val="8"/>
              </w:numPr>
              <w:ind w:left="482" w:hanging="241"/>
              <w:rPr>
                <w:rFonts w:ascii="Times New Roman" w:hAnsi="Times New Roman" w:cs="Times New Roman"/>
                <w:sz w:val="20"/>
                <w:szCs w:val="20"/>
              </w:rPr>
            </w:pPr>
            <w:r w:rsidRPr="00F3529C">
              <w:rPr>
                <w:rFonts w:ascii="Times New Roman" w:hAnsi="Times New Roman" w:cs="Times New Roman"/>
                <w:sz w:val="20"/>
                <w:szCs w:val="20"/>
              </w:rPr>
              <w:t>Farkındalığı artırma (eksikleri fark etme, geri bildirim verme, eski bilgileri hatırlama, kendini sorgulama, düşüncelerini organize etme)</w:t>
            </w:r>
          </w:p>
        </w:tc>
        <w:tc>
          <w:tcPr>
            <w:tcW w:w="900" w:type="dxa"/>
          </w:tcPr>
          <w:p w14:paraId="61B9D7EB"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5</w:t>
            </w:r>
          </w:p>
        </w:tc>
        <w:tc>
          <w:tcPr>
            <w:tcW w:w="990" w:type="dxa"/>
          </w:tcPr>
          <w:p w14:paraId="319D3A39"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0</w:t>
            </w:r>
          </w:p>
        </w:tc>
        <w:tc>
          <w:tcPr>
            <w:tcW w:w="1170" w:type="dxa"/>
          </w:tcPr>
          <w:p w14:paraId="77CF6D1A"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%100</w:t>
            </w:r>
          </w:p>
        </w:tc>
      </w:tr>
      <w:tr w:rsidR="00141BEC" w:rsidRPr="00F3529C" w14:paraId="737F828C" w14:textId="77777777" w:rsidTr="000B2C5B">
        <w:tc>
          <w:tcPr>
            <w:tcW w:w="5935" w:type="dxa"/>
          </w:tcPr>
          <w:p w14:paraId="7A09DE92" w14:textId="77777777" w:rsidR="00141BEC" w:rsidRPr="00F3529C" w:rsidRDefault="00141BEC" w:rsidP="00141BEC">
            <w:pPr>
              <w:pStyle w:val="ListParagraph"/>
              <w:numPr>
                <w:ilvl w:val="0"/>
                <w:numId w:val="8"/>
              </w:numPr>
              <w:ind w:left="482" w:hanging="241"/>
              <w:rPr>
                <w:rFonts w:ascii="Times New Roman" w:hAnsi="Times New Roman" w:cs="Times New Roman"/>
                <w:sz w:val="20"/>
                <w:szCs w:val="20"/>
              </w:rPr>
            </w:pPr>
            <w:r w:rsidRPr="00F3529C">
              <w:rPr>
                <w:rFonts w:ascii="Times New Roman" w:hAnsi="Times New Roman" w:cs="Times New Roman"/>
                <w:sz w:val="20"/>
                <w:szCs w:val="20"/>
              </w:rPr>
              <w:t>Akademik bağlantılar oluşturma ve akademik işbirliği sağlama</w:t>
            </w:r>
          </w:p>
        </w:tc>
        <w:tc>
          <w:tcPr>
            <w:tcW w:w="900" w:type="dxa"/>
          </w:tcPr>
          <w:p w14:paraId="67AC72DC"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5</w:t>
            </w:r>
          </w:p>
        </w:tc>
        <w:tc>
          <w:tcPr>
            <w:tcW w:w="990" w:type="dxa"/>
          </w:tcPr>
          <w:p w14:paraId="5DBF4A72"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0</w:t>
            </w:r>
          </w:p>
        </w:tc>
        <w:tc>
          <w:tcPr>
            <w:tcW w:w="1170" w:type="dxa"/>
          </w:tcPr>
          <w:p w14:paraId="0E97E02B"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%100</w:t>
            </w:r>
          </w:p>
        </w:tc>
      </w:tr>
      <w:tr w:rsidR="00141BEC" w:rsidRPr="00F3529C" w14:paraId="10D81039" w14:textId="77777777" w:rsidTr="000B2C5B">
        <w:tc>
          <w:tcPr>
            <w:tcW w:w="5935" w:type="dxa"/>
          </w:tcPr>
          <w:p w14:paraId="7DC02626" w14:textId="77777777" w:rsidR="00141BEC" w:rsidRPr="00F3529C" w:rsidRDefault="00141BEC" w:rsidP="00141BEC">
            <w:pPr>
              <w:pStyle w:val="ListParagraph"/>
              <w:numPr>
                <w:ilvl w:val="0"/>
                <w:numId w:val="28"/>
              </w:numPr>
              <w:rPr>
                <w:rFonts w:ascii="Times New Roman" w:hAnsi="Times New Roman" w:cs="Times New Roman"/>
                <w:b/>
                <w:sz w:val="20"/>
                <w:szCs w:val="20"/>
              </w:rPr>
            </w:pPr>
            <w:r w:rsidRPr="00F3529C">
              <w:rPr>
                <w:rFonts w:ascii="Times New Roman" w:hAnsi="Times New Roman" w:cs="Times New Roman"/>
                <w:b/>
                <w:sz w:val="20"/>
                <w:szCs w:val="20"/>
              </w:rPr>
              <w:t>Psikososyal destek</w:t>
            </w:r>
          </w:p>
        </w:tc>
        <w:tc>
          <w:tcPr>
            <w:tcW w:w="900" w:type="dxa"/>
          </w:tcPr>
          <w:p w14:paraId="4F847238" w14:textId="77777777" w:rsidR="00141BEC" w:rsidRPr="00F3529C" w:rsidRDefault="00141BEC" w:rsidP="00141BEC">
            <w:pPr>
              <w:jc w:val="center"/>
              <w:rPr>
                <w:rFonts w:ascii="Times New Roman" w:hAnsi="Times New Roman" w:cs="Times New Roman"/>
                <w:b/>
                <w:sz w:val="20"/>
                <w:szCs w:val="20"/>
              </w:rPr>
            </w:pPr>
          </w:p>
        </w:tc>
        <w:tc>
          <w:tcPr>
            <w:tcW w:w="990" w:type="dxa"/>
          </w:tcPr>
          <w:p w14:paraId="271EB645" w14:textId="77777777" w:rsidR="00141BEC" w:rsidRPr="00F3529C" w:rsidRDefault="00141BEC" w:rsidP="00141BEC">
            <w:pPr>
              <w:jc w:val="center"/>
              <w:rPr>
                <w:rFonts w:ascii="Times New Roman" w:hAnsi="Times New Roman" w:cs="Times New Roman"/>
                <w:b/>
                <w:sz w:val="20"/>
                <w:szCs w:val="20"/>
              </w:rPr>
            </w:pPr>
          </w:p>
        </w:tc>
        <w:tc>
          <w:tcPr>
            <w:tcW w:w="1170" w:type="dxa"/>
          </w:tcPr>
          <w:p w14:paraId="60434C6E" w14:textId="77777777" w:rsidR="00141BEC" w:rsidRPr="00F3529C" w:rsidRDefault="00141BEC" w:rsidP="00141BEC">
            <w:pPr>
              <w:jc w:val="center"/>
              <w:rPr>
                <w:rFonts w:ascii="Times New Roman" w:hAnsi="Times New Roman" w:cs="Times New Roman"/>
                <w:b/>
                <w:sz w:val="20"/>
                <w:szCs w:val="20"/>
              </w:rPr>
            </w:pPr>
          </w:p>
        </w:tc>
      </w:tr>
      <w:tr w:rsidR="00141BEC" w:rsidRPr="00F3529C" w14:paraId="435D77CF" w14:textId="77777777" w:rsidTr="000B2C5B">
        <w:trPr>
          <w:trHeight w:val="253"/>
        </w:trPr>
        <w:tc>
          <w:tcPr>
            <w:tcW w:w="5935" w:type="dxa"/>
          </w:tcPr>
          <w:p w14:paraId="4BF322A3" w14:textId="77777777" w:rsidR="00141BEC" w:rsidRPr="00F3529C" w:rsidRDefault="00141BEC" w:rsidP="00141BEC">
            <w:pPr>
              <w:pStyle w:val="ListParagraph"/>
              <w:numPr>
                <w:ilvl w:val="0"/>
                <w:numId w:val="1"/>
              </w:numPr>
              <w:ind w:left="482" w:hanging="241"/>
              <w:rPr>
                <w:rFonts w:ascii="Times New Roman" w:hAnsi="Times New Roman" w:cs="Times New Roman"/>
                <w:sz w:val="20"/>
                <w:szCs w:val="20"/>
              </w:rPr>
            </w:pPr>
            <w:r w:rsidRPr="00F3529C">
              <w:rPr>
                <w:rFonts w:ascii="Times New Roman" w:hAnsi="Times New Roman" w:cs="Times New Roman"/>
                <w:sz w:val="20"/>
                <w:szCs w:val="20"/>
              </w:rPr>
              <w:t>Destek sağlama</w:t>
            </w:r>
          </w:p>
        </w:tc>
        <w:tc>
          <w:tcPr>
            <w:tcW w:w="900" w:type="dxa"/>
          </w:tcPr>
          <w:p w14:paraId="4984AF71" w14:textId="77777777" w:rsidR="00141BEC" w:rsidRPr="00F3529C" w:rsidRDefault="00141BEC" w:rsidP="00141BEC">
            <w:pPr>
              <w:jc w:val="center"/>
              <w:rPr>
                <w:rFonts w:ascii="Times New Roman" w:hAnsi="Times New Roman" w:cs="Times New Roman"/>
                <w:sz w:val="20"/>
                <w:szCs w:val="20"/>
              </w:rPr>
            </w:pPr>
          </w:p>
        </w:tc>
        <w:tc>
          <w:tcPr>
            <w:tcW w:w="990" w:type="dxa"/>
          </w:tcPr>
          <w:p w14:paraId="024B4EEE" w14:textId="77777777" w:rsidR="00141BEC" w:rsidRPr="00F3529C" w:rsidRDefault="00141BEC" w:rsidP="00141BEC">
            <w:pPr>
              <w:jc w:val="center"/>
              <w:rPr>
                <w:rFonts w:ascii="Times New Roman" w:hAnsi="Times New Roman" w:cs="Times New Roman"/>
                <w:sz w:val="20"/>
                <w:szCs w:val="20"/>
              </w:rPr>
            </w:pPr>
          </w:p>
        </w:tc>
        <w:tc>
          <w:tcPr>
            <w:tcW w:w="1170" w:type="dxa"/>
          </w:tcPr>
          <w:p w14:paraId="1E1FC1E0" w14:textId="77777777" w:rsidR="00141BEC" w:rsidRPr="00F3529C" w:rsidRDefault="00141BEC" w:rsidP="00141BEC">
            <w:pPr>
              <w:jc w:val="center"/>
              <w:rPr>
                <w:rFonts w:ascii="Times New Roman" w:hAnsi="Times New Roman" w:cs="Times New Roman"/>
                <w:sz w:val="20"/>
                <w:szCs w:val="20"/>
              </w:rPr>
            </w:pPr>
          </w:p>
        </w:tc>
      </w:tr>
      <w:tr w:rsidR="00141BEC" w:rsidRPr="00F3529C" w14:paraId="690AE795" w14:textId="77777777" w:rsidTr="000B2C5B">
        <w:trPr>
          <w:trHeight w:val="236"/>
        </w:trPr>
        <w:tc>
          <w:tcPr>
            <w:tcW w:w="5935" w:type="dxa"/>
          </w:tcPr>
          <w:p w14:paraId="73CA0AFA" w14:textId="77777777" w:rsidR="00141BEC" w:rsidRPr="00F3529C" w:rsidRDefault="00141BEC" w:rsidP="00141BEC">
            <w:pPr>
              <w:pStyle w:val="ListParagraph"/>
              <w:numPr>
                <w:ilvl w:val="0"/>
                <w:numId w:val="2"/>
              </w:numPr>
              <w:ind w:left="885" w:hanging="241"/>
              <w:rPr>
                <w:rFonts w:ascii="Times New Roman" w:hAnsi="Times New Roman" w:cs="Times New Roman"/>
                <w:sz w:val="20"/>
                <w:szCs w:val="20"/>
              </w:rPr>
            </w:pPr>
            <w:r w:rsidRPr="00F3529C">
              <w:rPr>
                <w:rFonts w:ascii="Times New Roman" w:hAnsi="Times New Roman" w:cs="Times New Roman"/>
                <w:sz w:val="20"/>
                <w:szCs w:val="20"/>
              </w:rPr>
              <w:t>Genel motivasyon sağlama</w:t>
            </w:r>
          </w:p>
        </w:tc>
        <w:tc>
          <w:tcPr>
            <w:tcW w:w="900" w:type="dxa"/>
          </w:tcPr>
          <w:p w14:paraId="2913FD4D"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5</w:t>
            </w:r>
          </w:p>
        </w:tc>
        <w:tc>
          <w:tcPr>
            <w:tcW w:w="990" w:type="dxa"/>
          </w:tcPr>
          <w:p w14:paraId="7EE93CC6"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0</w:t>
            </w:r>
          </w:p>
        </w:tc>
        <w:tc>
          <w:tcPr>
            <w:tcW w:w="1170" w:type="dxa"/>
          </w:tcPr>
          <w:p w14:paraId="54CD74E9"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%100</w:t>
            </w:r>
          </w:p>
        </w:tc>
      </w:tr>
      <w:tr w:rsidR="00141BEC" w:rsidRPr="00F3529C" w14:paraId="3AAD1CED" w14:textId="77777777" w:rsidTr="000B2C5B">
        <w:trPr>
          <w:trHeight w:val="236"/>
        </w:trPr>
        <w:tc>
          <w:tcPr>
            <w:tcW w:w="5935" w:type="dxa"/>
          </w:tcPr>
          <w:p w14:paraId="62633045" w14:textId="77777777" w:rsidR="00141BEC" w:rsidRPr="00F3529C" w:rsidRDefault="00141BEC" w:rsidP="00141BEC">
            <w:pPr>
              <w:pStyle w:val="ListParagraph"/>
              <w:numPr>
                <w:ilvl w:val="0"/>
                <w:numId w:val="2"/>
              </w:numPr>
              <w:ind w:left="885" w:hanging="241"/>
              <w:rPr>
                <w:rFonts w:ascii="Times New Roman" w:hAnsi="Times New Roman" w:cs="Times New Roman"/>
                <w:sz w:val="20"/>
                <w:szCs w:val="20"/>
              </w:rPr>
            </w:pPr>
            <w:r w:rsidRPr="00F3529C">
              <w:rPr>
                <w:rFonts w:ascii="Times New Roman" w:hAnsi="Times New Roman" w:cs="Times New Roman"/>
                <w:sz w:val="20"/>
                <w:szCs w:val="20"/>
              </w:rPr>
              <w:t>Birbirini anlama, empati kurma, onaylama</w:t>
            </w:r>
          </w:p>
        </w:tc>
        <w:tc>
          <w:tcPr>
            <w:tcW w:w="900" w:type="dxa"/>
          </w:tcPr>
          <w:p w14:paraId="123FAB8C"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5</w:t>
            </w:r>
          </w:p>
        </w:tc>
        <w:tc>
          <w:tcPr>
            <w:tcW w:w="990" w:type="dxa"/>
          </w:tcPr>
          <w:p w14:paraId="2FA4E397"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0</w:t>
            </w:r>
          </w:p>
        </w:tc>
        <w:tc>
          <w:tcPr>
            <w:tcW w:w="1170" w:type="dxa"/>
          </w:tcPr>
          <w:p w14:paraId="63BBE781"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%100</w:t>
            </w:r>
          </w:p>
        </w:tc>
      </w:tr>
      <w:tr w:rsidR="00141BEC" w:rsidRPr="00F3529C" w14:paraId="24050D7F" w14:textId="77777777" w:rsidTr="000B2C5B">
        <w:trPr>
          <w:trHeight w:val="236"/>
        </w:trPr>
        <w:tc>
          <w:tcPr>
            <w:tcW w:w="5935" w:type="dxa"/>
          </w:tcPr>
          <w:p w14:paraId="1E3B7A81" w14:textId="77777777" w:rsidR="00141BEC" w:rsidRPr="00F3529C" w:rsidRDefault="00141BEC" w:rsidP="00141BEC">
            <w:pPr>
              <w:pStyle w:val="ListParagraph"/>
              <w:numPr>
                <w:ilvl w:val="0"/>
                <w:numId w:val="2"/>
              </w:numPr>
              <w:ind w:left="885" w:hanging="241"/>
              <w:rPr>
                <w:rFonts w:ascii="Times New Roman" w:hAnsi="Times New Roman" w:cs="Times New Roman"/>
                <w:sz w:val="20"/>
                <w:szCs w:val="20"/>
              </w:rPr>
            </w:pPr>
            <w:r w:rsidRPr="00F3529C">
              <w:rPr>
                <w:rFonts w:ascii="Times New Roman" w:hAnsi="Times New Roman" w:cs="Times New Roman"/>
                <w:sz w:val="20"/>
                <w:szCs w:val="20"/>
              </w:rPr>
              <w:t>Süreçteki katkısının faydalı olduğunu bilme ve müteşekkir olma</w:t>
            </w:r>
          </w:p>
        </w:tc>
        <w:tc>
          <w:tcPr>
            <w:tcW w:w="900" w:type="dxa"/>
          </w:tcPr>
          <w:p w14:paraId="6AD76880"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7</w:t>
            </w:r>
          </w:p>
        </w:tc>
        <w:tc>
          <w:tcPr>
            <w:tcW w:w="990" w:type="dxa"/>
          </w:tcPr>
          <w:p w14:paraId="64D0D4D5"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0</w:t>
            </w:r>
          </w:p>
        </w:tc>
        <w:tc>
          <w:tcPr>
            <w:tcW w:w="1170" w:type="dxa"/>
          </w:tcPr>
          <w:p w14:paraId="3A81E398"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%100</w:t>
            </w:r>
          </w:p>
        </w:tc>
      </w:tr>
      <w:tr w:rsidR="00141BEC" w:rsidRPr="00F3529C" w14:paraId="3C9D6515" w14:textId="77777777" w:rsidTr="000B2C5B">
        <w:trPr>
          <w:trHeight w:val="236"/>
        </w:trPr>
        <w:tc>
          <w:tcPr>
            <w:tcW w:w="5935" w:type="dxa"/>
          </w:tcPr>
          <w:p w14:paraId="70E37B5A" w14:textId="77777777" w:rsidR="00141BEC" w:rsidRPr="00F3529C" w:rsidRDefault="00141BEC" w:rsidP="00141BEC">
            <w:pPr>
              <w:pStyle w:val="ListParagraph"/>
              <w:numPr>
                <w:ilvl w:val="0"/>
                <w:numId w:val="2"/>
              </w:numPr>
              <w:ind w:left="885" w:hanging="241"/>
              <w:rPr>
                <w:rFonts w:ascii="Times New Roman" w:hAnsi="Times New Roman" w:cs="Times New Roman"/>
                <w:sz w:val="20"/>
                <w:szCs w:val="20"/>
              </w:rPr>
            </w:pPr>
            <w:r w:rsidRPr="00F3529C">
              <w:rPr>
                <w:rFonts w:ascii="Times New Roman" w:hAnsi="Times New Roman" w:cs="Times New Roman"/>
                <w:sz w:val="20"/>
                <w:szCs w:val="20"/>
              </w:rPr>
              <w:t>Özellikle akademik çalışmalarda ilerlemek için motivasyon sağlama</w:t>
            </w:r>
          </w:p>
        </w:tc>
        <w:tc>
          <w:tcPr>
            <w:tcW w:w="900" w:type="dxa"/>
          </w:tcPr>
          <w:p w14:paraId="62003111"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2</w:t>
            </w:r>
          </w:p>
        </w:tc>
        <w:tc>
          <w:tcPr>
            <w:tcW w:w="990" w:type="dxa"/>
          </w:tcPr>
          <w:p w14:paraId="3C673F4E"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0</w:t>
            </w:r>
          </w:p>
        </w:tc>
        <w:tc>
          <w:tcPr>
            <w:tcW w:w="1170" w:type="dxa"/>
          </w:tcPr>
          <w:p w14:paraId="5FF45CEA"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%100</w:t>
            </w:r>
          </w:p>
        </w:tc>
      </w:tr>
      <w:tr w:rsidR="00141BEC" w:rsidRPr="00F3529C" w14:paraId="5179A9E2" w14:textId="77777777" w:rsidTr="000B2C5B">
        <w:trPr>
          <w:trHeight w:val="236"/>
        </w:trPr>
        <w:tc>
          <w:tcPr>
            <w:tcW w:w="5935" w:type="dxa"/>
          </w:tcPr>
          <w:p w14:paraId="7D3BBBEE" w14:textId="77777777" w:rsidR="00141BEC" w:rsidRPr="00F3529C" w:rsidRDefault="00141BEC" w:rsidP="00141BEC">
            <w:pPr>
              <w:pStyle w:val="ListParagraph"/>
              <w:numPr>
                <w:ilvl w:val="0"/>
                <w:numId w:val="1"/>
              </w:numPr>
              <w:ind w:left="482" w:hanging="241"/>
              <w:rPr>
                <w:rFonts w:ascii="Times New Roman" w:hAnsi="Times New Roman" w:cs="Times New Roman"/>
                <w:sz w:val="20"/>
                <w:szCs w:val="20"/>
              </w:rPr>
            </w:pPr>
            <w:r w:rsidRPr="00F3529C">
              <w:rPr>
                <w:rFonts w:ascii="Times New Roman" w:hAnsi="Times New Roman" w:cs="Times New Roman"/>
                <w:sz w:val="20"/>
                <w:szCs w:val="20"/>
              </w:rPr>
              <w:t>Karşılıklı katkı sağlama (iki tarafın da tatmin olması, beklentilerini ve yardım etme mutluluğunu sağlama)</w:t>
            </w:r>
          </w:p>
        </w:tc>
        <w:tc>
          <w:tcPr>
            <w:tcW w:w="900" w:type="dxa"/>
          </w:tcPr>
          <w:p w14:paraId="77A5897A"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10</w:t>
            </w:r>
          </w:p>
        </w:tc>
        <w:tc>
          <w:tcPr>
            <w:tcW w:w="990" w:type="dxa"/>
          </w:tcPr>
          <w:p w14:paraId="2497FC71"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0</w:t>
            </w:r>
          </w:p>
        </w:tc>
        <w:tc>
          <w:tcPr>
            <w:tcW w:w="1170" w:type="dxa"/>
          </w:tcPr>
          <w:p w14:paraId="75BC3CE9"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%100</w:t>
            </w:r>
          </w:p>
        </w:tc>
      </w:tr>
      <w:tr w:rsidR="00141BEC" w:rsidRPr="00F3529C" w14:paraId="2DF60FD3" w14:textId="77777777" w:rsidTr="000B2C5B">
        <w:trPr>
          <w:trHeight w:val="253"/>
        </w:trPr>
        <w:tc>
          <w:tcPr>
            <w:tcW w:w="5935" w:type="dxa"/>
          </w:tcPr>
          <w:p w14:paraId="43772B07" w14:textId="77777777" w:rsidR="00141BEC" w:rsidRPr="00F3529C" w:rsidRDefault="00141BEC" w:rsidP="00141BEC">
            <w:pPr>
              <w:pStyle w:val="ListParagraph"/>
              <w:numPr>
                <w:ilvl w:val="0"/>
                <w:numId w:val="1"/>
              </w:numPr>
              <w:ind w:left="482" w:hanging="241"/>
              <w:rPr>
                <w:rFonts w:ascii="Times New Roman" w:hAnsi="Times New Roman" w:cs="Times New Roman"/>
                <w:sz w:val="20"/>
                <w:szCs w:val="20"/>
              </w:rPr>
            </w:pPr>
            <w:r w:rsidRPr="00F3529C">
              <w:rPr>
                <w:rFonts w:ascii="Times New Roman" w:hAnsi="Times New Roman" w:cs="Times New Roman"/>
                <w:sz w:val="20"/>
                <w:szCs w:val="20"/>
              </w:rPr>
              <w:t>Arkadaşlık bağı kurma (rahat, samimi, soru sorabileceği, güvenilir bir ortam sağlama)</w:t>
            </w:r>
          </w:p>
        </w:tc>
        <w:tc>
          <w:tcPr>
            <w:tcW w:w="900" w:type="dxa"/>
          </w:tcPr>
          <w:p w14:paraId="4DBA82E9"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8</w:t>
            </w:r>
          </w:p>
        </w:tc>
        <w:tc>
          <w:tcPr>
            <w:tcW w:w="990" w:type="dxa"/>
          </w:tcPr>
          <w:p w14:paraId="073CF68C"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0</w:t>
            </w:r>
          </w:p>
        </w:tc>
        <w:tc>
          <w:tcPr>
            <w:tcW w:w="1170" w:type="dxa"/>
          </w:tcPr>
          <w:p w14:paraId="48CAFA6D"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%100</w:t>
            </w:r>
          </w:p>
        </w:tc>
      </w:tr>
      <w:tr w:rsidR="00141BEC" w:rsidRPr="00F3529C" w14:paraId="49FBCEBB" w14:textId="77777777" w:rsidTr="000B2C5B">
        <w:trPr>
          <w:trHeight w:val="236"/>
        </w:trPr>
        <w:tc>
          <w:tcPr>
            <w:tcW w:w="5935" w:type="dxa"/>
          </w:tcPr>
          <w:p w14:paraId="53C9DE87" w14:textId="77777777" w:rsidR="00141BEC" w:rsidRPr="00F3529C" w:rsidRDefault="00141BEC" w:rsidP="00141BEC">
            <w:pPr>
              <w:pStyle w:val="ListParagraph"/>
              <w:numPr>
                <w:ilvl w:val="0"/>
                <w:numId w:val="1"/>
              </w:numPr>
              <w:ind w:left="482" w:hanging="241"/>
              <w:rPr>
                <w:rFonts w:ascii="Times New Roman" w:hAnsi="Times New Roman" w:cs="Times New Roman"/>
                <w:sz w:val="20"/>
                <w:szCs w:val="20"/>
              </w:rPr>
            </w:pPr>
            <w:r w:rsidRPr="00F3529C">
              <w:rPr>
                <w:rFonts w:ascii="Times New Roman" w:hAnsi="Times New Roman" w:cs="Times New Roman"/>
                <w:sz w:val="20"/>
                <w:szCs w:val="20"/>
              </w:rPr>
              <w:t>Rehberlik sağlama (kariyer, aile, zaman, hayat amaçları, yol gösterme konularında rehberlik sağlama)</w:t>
            </w:r>
          </w:p>
        </w:tc>
        <w:tc>
          <w:tcPr>
            <w:tcW w:w="900" w:type="dxa"/>
          </w:tcPr>
          <w:p w14:paraId="026AC8D3"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2</w:t>
            </w:r>
          </w:p>
        </w:tc>
        <w:tc>
          <w:tcPr>
            <w:tcW w:w="990" w:type="dxa"/>
          </w:tcPr>
          <w:p w14:paraId="55A6E9B8"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0</w:t>
            </w:r>
          </w:p>
        </w:tc>
        <w:tc>
          <w:tcPr>
            <w:tcW w:w="1170" w:type="dxa"/>
          </w:tcPr>
          <w:p w14:paraId="7F6111FB" w14:textId="77777777" w:rsidR="00141BEC" w:rsidRPr="00F3529C" w:rsidRDefault="00141BEC" w:rsidP="00141BEC">
            <w:pPr>
              <w:jc w:val="center"/>
              <w:rPr>
                <w:rFonts w:ascii="Times New Roman" w:hAnsi="Times New Roman" w:cs="Times New Roman"/>
                <w:sz w:val="20"/>
                <w:szCs w:val="20"/>
              </w:rPr>
            </w:pPr>
            <w:r w:rsidRPr="00F3529C">
              <w:rPr>
                <w:rFonts w:ascii="Times New Roman" w:hAnsi="Times New Roman" w:cs="Times New Roman"/>
                <w:sz w:val="20"/>
                <w:szCs w:val="20"/>
              </w:rPr>
              <w:t>%100</w:t>
            </w:r>
          </w:p>
        </w:tc>
      </w:tr>
    </w:tbl>
    <w:p w14:paraId="5C36C236" w14:textId="77777777" w:rsidR="00A03BDE" w:rsidRPr="00F3529C" w:rsidRDefault="00A03BDE" w:rsidP="00F3529C">
      <w:pPr>
        <w:spacing w:after="0" w:line="240" w:lineRule="auto"/>
        <w:jc w:val="both"/>
        <w:rPr>
          <w:rFonts w:ascii="Times New Roman" w:hAnsi="Times New Roman" w:cs="Times New Roman"/>
          <w:noProof/>
          <w:sz w:val="20"/>
          <w:szCs w:val="20"/>
        </w:rPr>
      </w:pPr>
      <w:r w:rsidRPr="00F3529C">
        <w:rPr>
          <w:rFonts w:ascii="Times New Roman" w:hAnsi="Times New Roman" w:cs="Times New Roman"/>
          <w:i/>
          <w:noProof/>
          <w:sz w:val="20"/>
          <w:szCs w:val="20"/>
        </w:rPr>
        <w:t>Not:</w:t>
      </w:r>
      <w:r w:rsidRPr="00F3529C">
        <w:rPr>
          <w:rFonts w:ascii="Times New Roman" w:hAnsi="Times New Roman" w:cs="Times New Roman"/>
          <w:noProof/>
          <w:sz w:val="20"/>
          <w:szCs w:val="20"/>
        </w:rPr>
        <w:t xml:space="preserve"> Tablolardaki sıklık değerleri belirtilen faktör hakkında görüş bildiren farklı öğrencilerin sayısını göstermektedir (Toplam 13 öğrenci).  </w:t>
      </w:r>
    </w:p>
    <w:p w14:paraId="1F5F1D30" w14:textId="0CF54897" w:rsidR="00FC17F1" w:rsidRPr="008C67A3" w:rsidRDefault="00FC17F1" w:rsidP="00C23EA3">
      <w:pPr>
        <w:spacing w:after="0" w:line="360" w:lineRule="auto"/>
        <w:rPr>
          <w:rFonts w:ascii="Times New Roman" w:hAnsi="Times New Roman" w:cs="Times New Roman"/>
          <w:b/>
          <w:noProof/>
          <w:sz w:val="24"/>
          <w:szCs w:val="24"/>
        </w:rPr>
      </w:pPr>
    </w:p>
    <w:p w14:paraId="5C77D320" w14:textId="77777777" w:rsidR="00C61E8B" w:rsidRDefault="00C61E8B">
      <w:pPr>
        <w:rPr>
          <w:rFonts w:ascii="Times New Roman" w:hAnsi="Times New Roman" w:cs="Times New Roman"/>
          <w:b/>
          <w:noProof/>
          <w:sz w:val="24"/>
          <w:szCs w:val="24"/>
        </w:rPr>
      </w:pPr>
      <w:r>
        <w:rPr>
          <w:rFonts w:ascii="Times New Roman" w:hAnsi="Times New Roman" w:cs="Times New Roman"/>
          <w:b/>
          <w:noProof/>
          <w:sz w:val="24"/>
          <w:szCs w:val="24"/>
        </w:rPr>
        <w:br w:type="page"/>
      </w:r>
    </w:p>
    <w:p w14:paraId="1EEF7A21" w14:textId="70E00049" w:rsidR="00A03BDE" w:rsidRPr="008C67A3" w:rsidRDefault="00A03BDE" w:rsidP="00C23EA3">
      <w:pPr>
        <w:spacing w:after="0" w:line="360" w:lineRule="auto"/>
        <w:jc w:val="both"/>
        <w:rPr>
          <w:rFonts w:ascii="Times New Roman" w:hAnsi="Times New Roman" w:cs="Times New Roman"/>
          <w:b/>
          <w:sz w:val="24"/>
          <w:szCs w:val="24"/>
        </w:rPr>
      </w:pPr>
      <w:r w:rsidRPr="008C67A3">
        <w:rPr>
          <w:rFonts w:ascii="Times New Roman" w:hAnsi="Times New Roman" w:cs="Times New Roman"/>
          <w:b/>
          <w:noProof/>
          <w:sz w:val="24"/>
          <w:szCs w:val="24"/>
        </w:rPr>
        <w:lastRenderedPageBreak/>
        <w:t xml:space="preserve">Sürekliliği Etkileyen Unsur 2: </w:t>
      </w:r>
      <w:r w:rsidRPr="008C67A3">
        <w:rPr>
          <w:rFonts w:ascii="Times New Roman" w:hAnsi="Times New Roman" w:cs="Times New Roman"/>
          <w:b/>
          <w:sz w:val="24"/>
          <w:szCs w:val="24"/>
        </w:rPr>
        <w:t>Mentorluk Organizasyonu ve Süreci</w:t>
      </w:r>
    </w:p>
    <w:p w14:paraId="642D0699" w14:textId="77777777" w:rsidR="00A03BDE" w:rsidRPr="008C67A3" w:rsidRDefault="00A03BDE" w:rsidP="00C23EA3">
      <w:pPr>
        <w:spacing w:after="0" w:line="360" w:lineRule="auto"/>
        <w:ind w:firstLine="706"/>
        <w:jc w:val="both"/>
        <w:rPr>
          <w:rFonts w:ascii="Times New Roman" w:hAnsi="Times New Roman" w:cs="Times New Roman"/>
          <w:sz w:val="24"/>
          <w:szCs w:val="24"/>
        </w:rPr>
      </w:pPr>
      <w:r w:rsidRPr="008C67A3">
        <w:rPr>
          <w:rFonts w:ascii="Times New Roman" w:hAnsi="Times New Roman" w:cs="Times New Roman"/>
          <w:sz w:val="24"/>
          <w:szCs w:val="24"/>
        </w:rPr>
        <w:t xml:space="preserve">Katılımcılar, akran mentorluk için resmi bir planlama ve yönlendirme yapılmasının ve sürecin bir süre düzenli devam etmesinin sürekliliğe olumlu etki yapacağını raporlamışlardır. Ancak eşleştirmenin ve sonrasında akranların kendi içlerinde süreci nasıl yöneteceklerinin mentorluk programına devam etmelerine etkisi konusunda katılımcılar daha fazla yorum yapmıştır (Tablo 4). Eşleştirme konusunda programın devamlılığını etkileyen önemli unsurlardan bazıları çiftlerin uyumlu olması, birbirine katkı verebilecek olmaları ve deneyimi daha az ve daha fazla olan iki kişiyle eşleşme imkânı olmasıdır. Akranların birbirini tanımalarının programın sürekliliğine etkisi konusunda çelişkili görüşler vardır. </w:t>
      </w:r>
    </w:p>
    <w:p w14:paraId="2E6307C8" w14:textId="77777777" w:rsidR="00A03BDE" w:rsidRPr="008C67A3" w:rsidRDefault="00A03BDE" w:rsidP="00C23EA3">
      <w:pPr>
        <w:pStyle w:val="ListParagraph"/>
        <w:spacing w:after="0" w:line="360" w:lineRule="auto"/>
        <w:jc w:val="both"/>
        <w:rPr>
          <w:rFonts w:ascii="Times New Roman" w:hAnsi="Times New Roman" w:cs="Times New Roman"/>
          <w:i/>
          <w:sz w:val="24"/>
          <w:szCs w:val="24"/>
        </w:rPr>
      </w:pPr>
      <w:r w:rsidRPr="008C67A3">
        <w:rPr>
          <w:rFonts w:ascii="Times New Roman" w:hAnsi="Times New Roman" w:cs="Times New Roman"/>
          <w:i/>
          <w:sz w:val="24"/>
          <w:szCs w:val="24"/>
        </w:rPr>
        <w:t>“Kişi seçimi çok önemli bence seçim yapılırken karakter analizi yapılmalı. Hatta bir süre sonra mentor kişiler anlaşamazsa değişim imkânı olmalı kişilerin.”</w:t>
      </w:r>
    </w:p>
    <w:p w14:paraId="282E4239" w14:textId="56A8FDAF"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Eşleştirme sonrası süreci yönetme konusunda ise görüşmelerin zaman açısından planlanması programın sürdürülebilir olması açısından önemli görülmüştür. Genellikle görüşme süresinin baştan belirli olması, gerektiğinde sürenin artırılması ve planlan</w:t>
      </w:r>
      <w:r w:rsidR="009B3754">
        <w:rPr>
          <w:rFonts w:ascii="Times New Roman" w:hAnsi="Times New Roman" w:cs="Times New Roman"/>
          <w:sz w:val="24"/>
          <w:szCs w:val="24"/>
        </w:rPr>
        <w:t>an</w:t>
      </w:r>
      <w:r w:rsidRPr="008C67A3">
        <w:rPr>
          <w:rFonts w:ascii="Times New Roman" w:hAnsi="Times New Roman" w:cs="Times New Roman"/>
          <w:sz w:val="24"/>
          <w:szCs w:val="24"/>
        </w:rPr>
        <w:t xml:space="preserve"> program süresi sonrasında çiftlere zamanlama konusunda esneklik sağlanmasının devamlılığı artıracağı raporlanmıştır. Ayrıca, görüşmelerin hangi platformda ve ne şekilde yapılacağının belirlenmesi de önemlidir. Program süresince çevrimiçi görüşmelerin yüz yüze görüşmelerle desteklenmesinin programın sürdürülebilirliğini artırabileceği belirtilmiştir. </w:t>
      </w:r>
    </w:p>
    <w:p w14:paraId="11AF51E3" w14:textId="77777777" w:rsidR="00A03BDE" w:rsidRPr="008C67A3" w:rsidRDefault="00A03BDE" w:rsidP="00C23EA3">
      <w:pPr>
        <w:spacing w:after="0" w:line="360" w:lineRule="auto"/>
        <w:ind w:left="720"/>
        <w:jc w:val="both"/>
        <w:rPr>
          <w:rFonts w:ascii="Times New Roman" w:hAnsi="Times New Roman" w:cs="Times New Roman"/>
          <w:i/>
          <w:noProof/>
          <w:sz w:val="24"/>
          <w:szCs w:val="24"/>
        </w:rPr>
      </w:pPr>
      <w:r w:rsidRPr="008C67A3">
        <w:rPr>
          <w:rFonts w:ascii="Times New Roman" w:hAnsi="Times New Roman" w:cs="Times New Roman"/>
          <w:i/>
          <w:noProof/>
          <w:sz w:val="24"/>
          <w:szCs w:val="24"/>
        </w:rPr>
        <w:t>“Katılım konusunda mutlak bir bağlayıcılığı ve/veya yaptırımı olmasa da görüşme tarihi geldiğinde önceden belirlenmiş olması sebebiyle önemli bir sebep olmadıkça kişi görüşmeyi yapmaya meyilli oluyor, diğer işlerini buna göre düzenlemiş olabilir, vb. Diğer türlü düzenli görüşme aralıkları belirlenmedikçe erteleme veya pas geçme eğilimi baş gösterebiliyor.”</w:t>
      </w:r>
    </w:p>
    <w:p w14:paraId="0DE52864" w14:textId="77777777" w:rsidR="00A03BDE" w:rsidRPr="008C67A3" w:rsidRDefault="00A03BDE" w:rsidP="00C23EA3">
      <w:pPr>
        <w:pStyle w:val="ListParagraph"/>
        <w:spacing w:after="0" w:line="360" w:lineRule="auto"/>
        <w:jc w:val="both"/>
        <w:rPr>
          <w:rFonts w:ascii="Times New Roman" w:hAnsi="Times New Roman" w:cs="Times New Roman"/>
          <w:i/>
          <w:sz w:val="24"/>
          <w:szCs w:val="24"/>
        </w:rPr>
      </w:pPr>
      <w:r w:rsidRPr="008C67A3">
        <w:rPr>
          <w:rFonts w:ascii="Times New Roman" w:hAnsi="Times New Roman" w:cs="Times New Roman"/>
          <w:i/>
          <w:sz w:val="24"/>
          <w:szCs w:val="24"/>
        </w:rPr>
        <w:t xml:space="preserve">“Bence çevrimiçi olması ulaşılabilirlik açısından çok avantajlı ama buna ek olarak yüz yüze de görüşülebilir. Çok sık değil ayda yılda bir defa. Bence bu insanın duygularını ve mimiklerini anlamaya yardımcı olur, çevrimiçine dönüldüğünde rahatlık olabilir.” </w:t>
      </w:r>
    </w:p>
    <w:p w14:paraId="2B4B3D46" w14:textId="77777777" w:rsidR="00A03BDE" w:rsidRPr="008C67A3" w:rsidRDefault="00A03BDE" w:rsidP="00C23EA3">
      <w:pPr>
        <w:spacing w:after="0" w:line="360" w:lineRule="auto"/>
        <w:ind w:firstLine="708"/>
        <w:jc w:val="both"/>
        <w:rPr>
          <w:rFonts w:ascii="Times New Roman" w:hAnsi="Times New Roman" w:cs="Times New Roman"/>
          <w:noProof/>
          <w:sz w:val="24"/>
          <w:szCs w:val="24"/>
        </w:rPr>
      </w:pPr>
      <w:r w:rsidRPr="008C67A3">
        <w:rPr>
          <w:rFonts w:ascii="Times New Roman" w:hAnsi="Times New Roman" w:cs="Times New Roman"/>
          <w:sz w:val="24"/>
          <w:szCs w:val="24"/>
        </w:rPr>
        <w:t xml:space="preserve">Ayrıca, görüşmelerin konu ve gündeminin gerçek ihtiyaçlarla önceden belirlenmesi; gelişim için plan yapılması, uygulanması ve gelişmelerin takip edilmesi; amaç, beklenti ve rollerin belirlenmesi ve sürecin değerlendirilmesinin programın sürdürülebilir olması için önemli olduğu raporlanmıştır. </w:t>
      </w:r>
      <w:r w:rsidRPr="008C67A3">
        <w:rPr>
          <w:rFonts w:ascii="Times New Roman" w:hAnsi="Times New Roman" w:cs="Times New Roman"/>
          <w:noProof/>
          <w:sz w:val="24"/>
          <w:szCs w:val="24"/>
        </w:rPr>
        <w:t>Altı aylık süreç sonunda, katılımcılar sonuçları ortalama %87 oranında onaylamışlardır.</w:t>
      </w:r>
    </w:p>
    <w:p w14:paraId="007A8212" w14:textId="77777777" w:rsidR="00A03BDE" w:rsidRPr="008C67A3" w:rsidRDefault="00A03BDE" w:rsidP="00C23EA3">
      <w:pPr>
        <w:spacing w:after="0" w:line="360" w:lineRule="auto"/>
        <w:ind w:left="720"/>
        <w:jc w:val="both"/>
        <w:rPr>
          <w:rFonts w:ascii="Times New Roman" w:hAnsi="Times New Roman" w:cs="Times New Roman"/>
          <w:b/>
          <w:sz w:val="24"/>
          <w:szCs w:val="24"/>
        </w:rPr>
      </w:pPr>
      <w:r w:rsidRPr="008C67A3">
        <w:rPr>
          <w:rFonts w:ascii="Times New Roman" w:hAnsi="Times New Roman" w:cs="Times New Roman"/>
          <w:i/>
          <w:noProof/>
          <w:sz w:val="24"/>
          <w:szCs w:val="24"/>
        </w:rPr>
        <w:t>“Bence bir plan dahilinde ilerlemek önemli bir faktör. Örneğin 4 hafta sonra neyi başardık, neyi çözdük, nerden nereye geldik sorularının cevabını veremiyorsak öylesine konuşmuşluk hissi oluşabilir.”</w:t>
      </w:r>
      <w:r w:rsidRPr="008C67A3">
        <w:rPr>
          <w:rFonts w:ascii="Times New Roman" w:hAnsi="Times New Roman" w:cs="Times New Roman"/>
          <w:b/>
          <w:sz w:val="24"/>
          <w:szCs w:val="24"/>
        </w:rPr>
        <w:br w:type="page"/>
      </w:r>
    </w:p>
    <w:p w14:paraId="0BB1CABB" w14:textId="589D87DD" w:rsidR="00936573" w:rsidRDefault="00A03BDE" w:rsidP="00936573">
      <w:pPr>
        <w:spacing w:after="0" w:line="360" w:lineRule="auto"/>
        <w:jc w:val="both"/>
        <w:rPr>
          <w:rFonts w:ascii="Times New Roman" w:hAnsi="Times New Roman" w:cs="Times New Roman"/>
          <w:sz w:val="24"/>
          <w:szCs w:val="24"/>
        </w:rPr>
      </w:pPr>
      <w:r w:rsidRPr="008C67A3">
        <w:rPr>
          <w:rFonts w:ascii="Times New Roman" w:hAnsi="Times New Roman" w:cs="Times New Roman"/>
          <w:b/>
          <w:sz w:val="24"/>
          <w:szCs w:val="24"/>
        </w:rPr>
        <w:lastRenderedPageBreak/>
        <w:t xml:space="preserve">Tablo 4. </w:t>
      </w:r>
      <w:r w:rsidRPr="008C67A3">
        <w:rPr>
          <w:rFonts w:ascii="Times New Roman" w:hAnsi="Times New Roman" w:cs="Times New Roman"/>
          <w:sz w:val="24"/>
          <w:szCs w:val="24"/>
        </w:rPr>
        <w:t>Mentorluk Organizasyonu ve Süreci</w:t>
      </w:r>
    </w:p>
    <w:tbl>
      <w:tblPr>
        <w:tblStyle w:val="TableGrid"/>
        <w:tblW w:w="899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935"/>
        <w:gridCol w:w="900"/>
        <w:gridCol w:w="990"/>
        <w:gridCol w:w="1170"/>
      </w:tblGrid>
      <w:tr w:rsidR="00B045E4" w:rsidRPr="00F3529C" w14:paraId="0269F5B3" w14:textId="77777777" w:rsidTr="000B2C5B">
        <w:tc>
          <w:tcPr>
            <w:tcW w:w="5935" w:type="dxa"/>
          </w:tcPr>
          <w:p w14:paraId="4B336538" w14:textId="77777777" w:rsidR="00B045E4" w:rsidRPr="00F3529C" w:rsidRDefault="00B045E4" w:rsidP="00FD0F9D">
            <w:pPr>
              <w:jc w:val="center"/>
              <w:rPr>
                <w:rFonts w:ascii="Times New Roman" w:hAnsi="Times New Roman" w:cs="Times New Roman"/>
                <w:b/>
                <w:sz w:val="20"/>
                <w:szCs w:val="20"/>
              </w:rPr>
            </w:pPr>
          </w:p>
        </w:tc>
        <w:tc>
          <w:tcPr>
            <w:tcW w:w="1890" w:type="dxa"/>
            <w:gridSpan w:val="2"/>
          </w:tcPr>
          <w:p w14:paraId="0DBEE705" w14:textId="77777777" w:rsidR="00B045E4" w:rsidRPr="00F3529C" w:rsidRDefault="00B045E4" w:rsidP="00FD0F9D">
            <w:pPr>
              <w:jc w:val="center"/>
              <w:rPr>
                <w:rFonts w:ascii="Times New Roman" w:hAnsi="Times New Roman" w:cs="Times New Roman"/>
                <w:b/>
                <w:sz w:val="20"/>
                <w:szCs w:val="20"/>
              </w:rPr>
            </w:pPr>
            <w:r>
              <w:rPr>
                <w:rFonts w:ascii="Times New Roman" w:hAnsi="Times New Roman" w:cs="Times New Roman"/>
                <w:b/>
                <w:sz w:val="20"/>
                <w:szCs w:val="20"/>
              </w:rPr>
              <w:t>Sürdürülebilirliği</w:t>
            </w:r>
          </w:p>
        </w:tc>
        <w:tc>
          <w:tcPr>
            <w:tcW w:w="1170" w:type="dxa"/>
          </w:tcPr>
          <w:p w14:paraId="6FB15DD7" w14:textId="77777777" w:rsidR="00B045E4" w:rsidRPr="00F3529C" w:rsidRDefault="00B045E4" w:rsidP="00FD0F9D">
            <w:pPr>
              <w:jc w:val="center"/>
              <w:rPr>
                <w:rFonts w:ascii="Times New Roman" w:hAnsi="Times New Roman" w:cs="Times New Roman"/>
                <w:b/>
                <w:sz w:val="20"/>
                <w:szCs w:val="20"/>
              </w:rPr>
            </w:pPr>
          </w:p>
        </w:tc>
      </w:tr>
      <w:tr w:rsidR="00B045E4" w:rsidRPr="00F3529C" w14:paraId="003786DA" w14:textId="77777777" w:rsidTr="000B2C5B">
        <w:tc>
          <w:tcPr>
            <w:tcW w:w="5935" w:type="dxa"/>
          </w:tcPr>
          <w:p w14:paraId="3603796B" w14:textId="77777777" w:rsidR="00B045E4" w:rsidRPr="00F3529C" w:rsidRDefault="00B045E4" w:rsidP="00DF2DD7">
            <w:pPr>
              <w:rPr>
                <w:rFonts w:ascii="Times New Roman" w:hAnsi="Times New Roman" w:cs="Times New Roman"/>
                <w:b/>
                <w:sz w:val="20"/>
                <w:szCs w:val="20"/>
              </w:rPr>
            </w:pPr>
            <w:r w:rsidRPr="00F3529C">
              <w:rPr>
                <w:rFonts w:ascii="Times New Roman" w:hAnsi="Times New Roman" w:cs="Times New Roman"/>
                <w:b/>
                <w:sz w:val="20"/>
                <w:szCs w:val="20"/>
              </w:rPr>
              <w:t>Kategoriler ve alt kategoriler</w:t>
            </w:r>
          </w:p>
        </w:tc>
        <w:tc>
          <w:tcPr>
            <w:tcW w:w="900" w:type="dxa"/>
          </w:tcPr>
          <w:p w14:paraId="3E55C9DA" w14:textId="77777777" w:rsidR="00B045E4" w:rsidRDefault="00B045E4" w:rsidP="00FD0F9D">
            <w:pPr>
              <w:jc w:val="center"/>
              <w:rPr>
                <w:rFonts w:ascii="Times New Roman" w:hAnsi="Times New Roman" w:cs="Times New Roman"/>
                <w:b/>
                <w:sz w:val="20"/>
                <w:szCs w:val="20"/>
              </w:rPr>
            </w:pPr>
            <w:r>
              <w:rPr>
                <w:rFonts w:ascii="Times New Roman" w:hAnsi="Times New Roman" w:cs="Times New Roman"/>
                <w:b/>
                <w:sz w:val="20"/>
                <w:szCs w:val="20"/>
              </w:rPr>
              <w:t>Olumlu Etkiler</w:t>
            </w:r>
          </w:p>
          <w:p w14:paraId="7C2D81B7" w14:textId="77777777" w:rsidR="00B045E4" w:rsidRDefault="00B045E4" w:rsidP="00FD0F9D">
            <w:pPr>
              <w:jc w:val="center"/>
              <w:rPr>
                <w:rFonts w:ascii="Times New Roman" w:hAnsi="Times New Roman" w:cs="Times New Roman"/>
                <w:b/>
                <w:sz w:val="20"/>
                <w:szCs w:val="20"/>
              </w:rPr>
            </w:pPr>
            <w:r>
              <w:rPr>
                <w:rFonts w:ascii="Times New Roman" w:hAnsi="Times New Roman" w:cs="Times New Roman"/>
                <w:b/>
                <w:sz w:val="20"/>
                <w:szCs w:val="20"/>
              </w:rPr>
              <w:t>N</w:t>
            </w:r>
          </w:p>
        </w:tc>
        <w:tc>
          <w:tcPr>
            <w:tcW w:w="990" w:type="dxa"/>
          </w:tcPr>
          <w:p w14:paraId="78D63B4B" w14:textId="77777777" w:rsidR="00B045E4" w:rsidRDefault="00B045E4" w:rsidP="00FD0F9D">
            <w:pPr>
              <w:jc w:val="center"/>
              <w:rPr>
                <w:rFonts w:ascii="Times New Roman" w:hAnsi="Times New Roman" w:cs="Times New Roman"/>
                <w:b/>
                <w:sz w:val="20"/>
                <w:szCs w:val="20"/>
              </w:rPr>
            </w:pPr>
            <w:r>
              <w:rPr>
                <w:rFonts w:ascii="Times New Roman" w:hAnsi="Times New Roman" w:cs="Times New Roman"/>
                <w:b/>
                <w:sz w:val="20"/>
                <w:szCs w:val="20"/>
              </w:rPr>
              <w:t>Olumsuz Etkiler</w:t>
            </w:r>
          </w:p>
          <w:p w14:paraId="4DADA927" w14:textId="77777777" w:rsidR="00B045E4" w:rsidRDefault="00B045E4" w:rsidP="00FD0F9D">
            <w:pPr>
              <w:jc w:val="center"/>
              <w:rPr>
                <w:rFonts w:ascii="Times New Roman" w:hAnsi="Times New Roman" w:cs="Times New Roman"/>
                <w:b/>
                <w:sz w:val="20"/>
                <w:szCs w:val="20"/>
              </w:rPr>
            </w:pPr>
            <w:r>
              <w:rPr>
                <w:rFonts w:ascii="Times New Roman" w:hAnsi="Times New Roman" w:cs="Times New Roman"/>
                <w:b/>
                <w:sz w:val="20"/>
                <w:szCs w:val="20"/>
              </w:rPr>
              <w:t>N</w:t>
            </w:r>
          </w:p>
        </w:tc>
        <w:tc>
          <w:tcPr>
            <w:tcW w:w="1170" w:type="dxa"/>
          </w:tcPr>
          <w:p w14:paraId="1A3F0F38" w14:textId="77777777" w:rsidR="00B045E4" w:rsidRPr="00F3529C" w:rsidRDefault="00B045E4" w:rsidP="00FD0F9D">
            <w:pPr>
              <w:jc w:val="center"/>
              <w:rPr>
                <w:rFonts w:ascii="Times New Roman" w:hAnsi="Times New Roman" w:cs="Times New Roman"/>
                <w:b/>
                <w:sz w:val="20"/>
                <w:szCs w:val="20"/>
              </w:rPr>
            </w:pPr>
            <w:r w:rsidRPr="00F3529C">
              <w:rPr>
                <w:rFonts w:ascii="Times New Roman" w:hAnsi="Times New Roman" w:cs="Times New Roman"/>
                <w:b/>
                <w:sz w:val="20"/>
                <w:szCs w:val="20"/>
              </w:rPr>
              <w:t>6 ay sonra</w:t>
            </w:r>
            <w:r>
              <w:rPr>
                <w:rFonts w:ascii="Times New Roman" w:hAnsi="Times New Roman" w:cs="Times New Roman"/>
                <w:b/>
                <w:sz w:val="20"/>
                <w:szCs w:val="20"/>
              </w:rPr>
              <w:t xml:space="preserve"> sonuçlara</w:t>
            </w:r>
            <w:r w:rsidRPr="00F3529C">
              <w:rPr>
                <w:rFonts w:ascii="Times New Roman" w:hAnsi="Times New Roman" w:cs="Times New Roman"/>
                <w:b/>
                <w:sz w:val="20"/>
                <w:szCs w:val="20"/>
              </w:rPr>
              <w:t xml:space="preserve"> onay</w:t>
            </w:r>
            <w:r>
              <w:rPr>
                <w:rFonts w:ascii="Times New Roman" w:hAnsi="Times New Roman" w:cs="Times New Roman"/>
                <w:b/>
                <w:sz w:val="20"/>
                <w:szCs w:val="20"/>
              </w:rPr>
              <w:t xml:space="preserve"> %</w:t>
            </w:r>
          </w:p>
        </w:tc>
      </w:tr>
      <w:tr w:rsidR="00B045E4" w:rsidRPr="00936573" w14:paraId="0267CAF7" w14:textId="77777777" w:rsidTr="000B2C5B">
        <w:tc>
          <w:tcPr>
            <w:tcW w:w="5935" w:type="dxa"/>
          </w:tcPr>
          <w:p w14:paraId="0F9D00E5" w14:textId="77777777" w:rsidR="00A03BDE" w:rsidRPr="00936573" w:rsidRDefault="00A03BDE" w:rsidP="00936573">
            <w:pPr>
              <w:rPr>
                <w:rFonts w:ascii="Times New Roman" w:hAnsi="Times New Roman" w:cs="Times New Roman"/>
                <w:b/>
                <w:sz w:val="20"/>
                <w:szCs w:val="20"/>
              </w:rPr>
            </w:pPr>
            <w:r w:rsidRPr="00936573">
              <w:rPr>
                <w:rFonts w:ascii="Times New Roman" w:hAnsi="Times New Roman" w:cs="Times New Roman"/>
                <w:b/>
                <w:sz w:val="20"/>
                <w:szCs w:val="20"/>
              </w:rPr>
              <w:t>A. Program organizasyonu ve planlama</w:t>
            </w:r>
          </w:p>
        </w:tc>
        <w:tc>
          <w:tcPr>
            <w:tcW w:w="900" w:type="dxa"/>
          </w:tcPr>
          <w:p w14:paraId="15381C20" w14:textId="77777777" w:rsidR="00A03BDE" w:rsidRPr="00936573" w:rsidRDefault="00A03BDE" w:rsidP="00936573">
            <w:pPr>
              <w:jc w:val="center"/>
              <w:rPr>
                <w:rFonts w:ascii="Times New Roman" w:hAnsi="Times New Roman" w:cs="Times New Roman"/>
                <w:b/>
                <w:sz w:val="20"/>
                <w:szCs w:val="20"/>
              </w:rPr>
            </w:pPr>
          </w:p>
        </w:tc>
        <w:tc>
          <w:tcPr>
            <w:tcW w:w="990" w:type="dxa"/>
          </w:tcPr>
          <w:p w14:paraId="249BABAF" w14:textId="77777777" w:rsidR="00A03BDE" w:rsidRPr="00936573" w:rsidRDefault="00A03BDE" w:rsidP="00936573">
            <w:pPr>
              <w:jc w:val="center"/>
              <w:rPr>
                <w:rFonts w:ascii="Times New Roman" w:hAnsi="Times New Roman" w:cs="Times New Roman"/>
                <w:b/>
                <w:sz w:val="20"/>
                <w:szCs w:val="20"/>
              </w:rPr>
            </w:pPr>
          </w:p>
        </w:tc>
        <w:tc>
          <w:tcPr>
            <w:tcW w:w="1170" w:type="dxa"/>
          </w:tcPr>
          <w:p w14:paraId="03161D1E" w14:textId="77777777" w:rsidR="00A03BDE" w:rsidRPr="00936573" w:rsidRDefault="00A03BDE" w:rsidP="00936573">
            <w:pPr>
              <w:jc w:val="center"/>
              <w:rPr>
                <w:rFonts w:ascii="Times New Roman" w:hAnsi="Times New Roman" w:cs="Times New Roman"/>
                <w:b/>
                <w:sz w:val="20"/>
                <w:szCs w:val="20"/>
              </w:rPr>
            </w:pPr>
          </w:p>
        </w:tc>
      </w:tr>
      <w:tr w:rsidR="00B045E4" w:rsidRPr="00936573" w14:paraId="4AF77ECD" w14:textId="77777777" w:rsidTr="000B2C5B">
        <w:tc>
          <w:tcPr>
            <w:tcW w:w="5935" w:type="dxa"/>
          </w:tcPr>
          <w:p w14:paraId="62E208A6" w14:textId="77777777" w:rsidR="00A03BDE" w:rsidRPr="00936573" w:rsidRDefault="00A03BDE" w:rsidP="00936573">
            <w:pPr>
              <w:pStyle w:val="ListParagraph"/>
              <w:numPr>
                <w:ilvl w:val="0"/>
                <w:numId w:val="3"/>
              </w:numPr>
              <w:ind w:left="482" w:hanging="241"/>
              <w:rPr>
                <w:rFonts w:ascii="Times New Roman" w:hAnsi="Times New Roman" w:cs="Times New Roman"/>
                <w:sz w:val="20"/>
                <w:szCs w:val="20"/>
              </w:rPr>
            </w:pPr>
            <w:r w:rsidRPr="00936573">
              <w:rPr>
                <w:rFonts w:ascii="Times New Roman" w:hAnsi="Times New Roman" w:cs="Times New Roman"/>
                <w:sz w:val="20"/>
                <w:szCs w:val="20"/>
              </w:rPr>
              <w:t>Eşleştirmenin uygun kriterlere göre yapılması</w:t>
            </w:r>
          </w:p>
        </w:tc>
        <w:tc>
          <w:tcPr>
            <w:tcW w:w="900" w:type="dxa"/>
          </w:tcPr>
          <w:p w14:paraId="1472AB82" w14:textId="77777777" w:rsidR="00A03BDE" w:rsidRPr="00936573" w:rsidRDefault="00A03BDE" w:rsidP="00936573">
            <w:pPr>
              <w:jc w:val="center"/>
              <w:rPr>
                <w:rFonts w:ascii="Times New Roman" w:hAnsi="Times New Roman" w:cs="Times New Roman"/>
                <w:sz w:val="20"/>
                <w:szCs w:val="20"/>
              </w:rPr>
            </w:pPr>
          </w:p>
        </w:tc>
        <w:tc>
          <w:tcPr>
            <w:tcW w:w="990" w:type="dxa"/>
          </w:tcPr>
          <w:p w14:paraId="0E2A58F2" w14:textId="77777777" w:rsidR="00A03BDE" w:rsidRPr="00936573" w:rsidRDefault="00A03BDE" w:rsidP="00936573">
            <w:pPr>
              <w:jc w:val="center"/>
              <w:rPr>
                <w:rFonts w:ascii="Times New Roman" w:hAnsi="Times New Roman" w:cs="Times New Roman"/>
                <w:sz w:val="20"/>
                <w:szCs w:val="20"/>
              </w:rPr>
            </w:pPr>
          </w:p>
        </w:tc>
        <w:tc>
          <w:tcPr>
            <w:tcW w:w="1170" w:type="dxa"/>
          </w:tcPr>
          <w:p w14:paraId="09A2F0AB" w14:textId="77777777" w:rsidR="00A03BDE" w:rsidRPr="00936573" w:rsidRDefault="00A03BDE" w:rsidP="00936573">
            <w:pPr>
              <w:jc w:val="center"/>
              <w:rPr>
                <w:rFonts w:ascii="Times New Roman" w:hAnsi="Times New Roman" w:cs="Times New Roman"/>
                <w:sz w:val="20"/>
                <w:szCs w:val="20"/>
              </w:rPr>
            </w:pPr>
          </w:p>
        </w:tc>
      </w:tr>
      <w:tr w:rsidR="00B045E4" w:rsidRPr="00936573" w14:paraId="3A926BB6" w14:textId="77777777" w:rsidTr="000B2C5B">
        <w:tc>
          <w:tcPr>
            <w:tcW w:w="5935" w:type="dxa"/>
          </w:tcPr>
          <w:p w14:paraId="13C85E89" w14:textId="77777777" w:rsidR="00A03BDE" w:rsidRPr="00936573" w:rsidRDefault="00A03BDE" w:rsidP="00936573">
            <w:pPr>
              <w:pStyle w:val="ListParagraph"/>
              <w:numPr>
                <w:ilvl w:val="0"/>
                <w:numId w:val="4"/>
              </w:numPr>
              <w:ind w:left="705" w:hanging="241"/>
              <w:rPr>
                <w:rFonts w:ascii="Times New Roman" w:hAnsi="Times New Roman" w:cs="Times New Roman"/>
                <w:sz w:val="20"/>
                <w:szCs w:val="20"/>
              </w:rPr>
            </w:pPr>
            <w:r w:rsidRPr="00936573">
              <w:rPr>
                <w:rFonts w:ascii="Times New Roman" w:hAnsi="Times New Roman" w:cs="Times New Roman"/>
                <w:sz w:val="20"/>
                <w:szCs w:val="20"/>
              </w:rPr>
              <w:t>Kişilik ve uyuma göre</w:t>
            </w:r>
          </w:p>
        </w:tc>
        <w:tc>
          <w:tcPr>
            <w:tcW w:w="900" w:type="dxa"/>
          </w:tcPr>
          <w:p w14:paraId="08DF5C01"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9</w:t>
            </w:r>
          </w:p>
        </w:tc>
        <w:tc>
          <w:tcPr>
            <w:tcW w:w="990" w:type="dxa"/>
          </w:tcPr>
          <w:p w14:paraId="7BD9489C"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59C375FE"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%100</w:t>
            </w:r>
          </w:p>
        </w:tc>
      </w:tr>
      <w:tr w:rsidR="00B045E4" w:rsidRPr="00936573" w14:paraId="0B7A821B" w14:textId="77777777" w:rsidTr="000B2C5B">
        <w:tc>
          <w:tcPr>
            <w:tcW w:w="5935" w:type="dxa"/>
          </w:tcPr>
          <w:p w14:paraId="1E3B082D" w14:textId="77777777" w:rsidR="00A03BDE" w:rsidRPr="00936573" w:rsidRDefault="00A03BDE" w:rsidP="00936573">
            <w:pPr>
              <w:pStyle w:val="ListParagraph"/>
              <w:numPr>
                <w:ilvl w:val="0"/>
                <w:numId w:val="4"/>
              </w:numPr>
              <w:ind w:left="705" w:hanging="241"/>
              <w:rPr>
                <w:rFonts w:ascii="Times New Roman" w:hAnsi="Times New Roman" w:cs="Times New Roman"/>
                <w:sz w:val="20"/>
                <w:szCs w:val="20"/>
              </w:rPr>
            </w:pPr>
            <w:r w:rsidRPr="00936573">
              <w:rPr>
                <w:rFonts w:ascii="Times New Roman" w:hAnsi="Times New Roman" w:cs="Times New Roman"/>
                <w:sz w:val="20"/>
                <w:szCs w:val="20"/>
              </w:rPr>
              <w:t>Programdaki seviye ve katkıda bulunabilmesine göre</w:t>
            </w:r>
          </w:p>
        </w:tc>
        <w:tc>
          <w:tcPr>
            <w:tcW w:w="900" w:type="dxa"/>
          </w:tcPr>
          <w:p w14:paraId="59B55EC4" w14:textId="77777777" w:rsidR="00A03BDE" w:rsidRPr="00936573" w:rsidRDefault="00A03BDE" w:rsidP="00936573">
            <w:pPr>
              <w:jc w:val="center"/>
              <w:rPr>
                <w:rFonts w:ascii="Times New Roman" w:hAnsi="Times New Roman" w:cs="Times New Roman"/>
                <w:sz w:val="20"/>
                <w:szCs w:val="20"/>
              </w:rPr>
            </w:pPr>
          </w:p>
        </w:tc>
        <w:tc>
          <w:tcPr>
            <w:tcW w:w="990" w:type="dxa"/>
          </w:tcPr>
          <w:p w14:paraId="1E017CCB" w14:textId="77777777" w:rsidR="00A03BDE" w:rsidRPr="00936573" w:rsidRDefault="00A03BDE" w:rsidP="00936573">
            <w:pPr>
              <w:jc w:val="center"/>
              <w:rPr>
                <w:rFonts w:ascii="Times New Roman" w:hAnsi="Times New Roman" w:cs="Times New Roman"/>
                <w:sz w:val="20"/>
                <w:szCs w:val="20"/>
              </w:rPr>
            </w:pPr>
          </w:p>
        </w:tc>
        <w:tc>
          <w:tcPr>
            <w:tcW w:w="1170" w:type="dxa"/>
          </w:tcPr>
          <w:p w14:paraId="3A1D2754" w14:textId="77777777" w:rsidR="00A03BDE" w:rsidRPr="00936573" w:rsidRDefault="00A03BDE" w:rsidP="00936573">
            <w:pPr>
              <w:jc w:val="center"/>
              <w:rPr>
                <w:rFonts w:ascii="Times New Roman" w:hAnsi="Times New Roman" w:cs="Times New Roman"/>
                <w:sz w:val="20"/>
                <w:szCs w:val="20"/>
              </w:rPr>
            </w:pPr>
          </w:p>
        </w:tc>
      </w:tr>
      <w:tr w:rsidR="00B045E4" w:rsidRPr="00936573" w14:paraId="6C3088C7" w14:textId="77777777" w:rsidTr="000B2C5B">
        <w:tc>
          <w:tcPr>
            <w:tcW w:w="5935" w:type="dxa"/>
          </w:tcPr>
          <w:p w14:paraId="75DE0F4F" w14:textId="77777777" w:rsidR="00A03BDE" w:rsidRPr="00936573" w:rsidRDefault="00A03BDE" w:rsidP="00936573">
            <w:pPr>
              <w:pStyle w:val="ListParagraph"/>
              <w:numPr>
                <w:ilvl w:val="1"/>
                <w:numId w:val="2"/>
              </w:numPr>
              <w:ind w:left="975" w:hanging="241"/>
              <w:rPr>
                <w:rFonts w:ascii="Times New Roman" w:hAnsi="Times New Roman" w:cs="Times New Roman"/>
                <w:sz w:val="20"/>
                <w:szCs w:val="20"/>
              </w:rPr>
            </w:pPr>
            <w:r w:rsidRPr="00936573">
              <w:rPr>
                <w:rFonts w:ascii="Times New Roman" w:hAnsi="Times New Roman" w:cs="Times New Roman"/>
                <w:sz w:val="20"/>
                <w:szCs w:val="20"/>
              </w:rPr>
              <w:t>Mentorun daha üst düzeyde olmasına göre (deneyim, dönem, seviye, M.S-PhD olması)</w:t>
            </w:r>
          </w:p>
        </w:tc>
        <w:tc>
          <w:tcPr>
            <w:tcW w:w="900" w:type="dxa"/>
          </w:tcPr>
          <w:p w14:paraId="62FE512B"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5</w:t>
            </w:r>
          </w:p>
        </w:tc>
        <w:tc>
          <w:tcPr>
            <w:tcW w:w="990" w:type="dxa"/>
          </w:tcPr>
          <w:p w14:paraId="517CC80B"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3B133DA4"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%100</w:t>
            </w:r>
          </w:p>
        </w:tc>
      </w:tr>
      <w:tr w:rsidR="00B045E4" w:rsidRPr="00936573" w14:paraId="23D43918" w14:textId="77777777" w:rsidTr="000B2C5B">
        <w:tc>
          <w:tcPr>
            <w:tcW w:w="5935" w:type="dxa"/>
          </w:tcPr>
          <w:p w14:paraId="1CFC3015" w14:textId="77777777" w:rsidR="00A03BDE" w:rsidRPr="00936573" w:rsidRDefault="00A03BDE" w:rsidP="00936573">
            <w:pPr>
              <w:pStyle w:val="ListParagraph"/>
              <w:numPr>
                <w:ilvl w:val="1"/>
                <w:numId w:val="2"/>
              </w:numPr>
              <w:ind w:left="975" w:hanging="241"/>
              <w:rPr>
                <w:rFonts w:ascii="Times New Roman" w:hAnsi="Times New Roman" w:cs="Times New Roman"/>
                <w:sz w:val="20"/>
                <w:szCs w:val="20"/>
              </w:rPr>
            </w:pPr>
            <w:r w:rsidRPr="00936573">
              <w:rPr>
                <w:rFonts w:ascii="Times New Roman" w:hAnsi="Times New Roman" w:cs="Times New Roman"/>
                <w:sz w:val="20"/>
                <w:szCs w:val="20"/>
              </w:rPr>
              <w:t>İlgi alanı ve uzmanlıkların benzer olmasına göre</w:t>
            </w:r>
          </w:p>
        </w:tc>
        <w:tc>
          <w:tcPr>
            <w:tcW w:w="900" w:type="dxa"/>
          </w:tcPr>
          <w:p w14:paraId="11CD5DCA"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4</w:t>
            </w:r>
          </w:p>
        </w:tc>
        <w:tc>
          <w:tcPr>
            <w:tcW w:w="990" w:type="dxa"/>
          </w:tcPr>
          <w:p w14:paraId="0E93BECA"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550B0BE5"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%100</w:t>
            </w:r>
          </w:p>
        </w:tc>
      </w:tr>
      <w:tr w:rsidR="00B045E4" w:rsidRPr="00936573" w14:paraId="495F469B" w14:textId="77777777" w:rsidTr="000B2C5B">
        <w:tc>
          <w:tcPr>
            <w:tcW w:w="5935" w:type="dxa"/>
          </w:tcPr>
          <w:p w14:paraId="1F9F0C96" w14:textId="77777777" w:rsidR="00A03BDE" w:rsidRPr="00936573" w:rsidRDefault="00A03BDE" w:rsidP="00936573">
            <w:pPr>
              <w:pStyle w:val="ListParagraph"/>
              <w:numPr>
                <w:ilvl w:val="1"/>
                <w:numId w:val="2"/>
              </w:numPr>
              <w:ind w:left="975" w:hanging="241"/>
              <w:rPr>
                <w:rFonts w:ascii="Times New Roman" w:hAnsi="Times New Roman" w:cs="Times New Roman"/>
                <w:sz w:val="20"/>
                <w:szCs w:val="20"/>
              </w:rPr>
            </w:pPr>
            <w:r w:rsidRPr="00936573">
              <w:rPr>
                <w:rFonts w:ascii="Times New Roman" w:hAnsi="Times New Roman" w:cs="Times New Roman"/>
                <w:sz w:val="20"/>
                <w:szCs w:val="20"/>
              </w:rPr>
              <w:t>Programdaki süreçte benzer seviyede olmalarına göre</w:t>
            </w:r>
          </w:p>
        </w:tc>
        <w:tc>
          <w:tcPr>
            <w:tcW w:w="900" w:type="dxa"/>
          </w:tcPr>
          <w:p w14:paraId="33B2992E"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w:t>
            </w:r>
          </w:p>
        </w:tc>
        <w:tc>
          <w:tcPr>
            <w:tcW w:w="990" w:type="dxa"/>
          </w:tcPr>
          <w:p w14:paraId="65AB4683"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76BCF065"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%86</w:t>
            </w:r>
          </w:p>
        </w:tc>
      </w:tr>
      <w:tr w:rsidR="00B045E4" w:rsidRPr="00936573" w14:paraId="6D42B997" w14:textId="77777777" w:rsidTr="000B2C5B">
        <w:trPr>
          <w:trHeight w:val="50"/>
        </w:trPr>
        <w:tc>
          <w:tcPr>
            <w:tcW w:w="5935" w:type="dxa"/>
          </w:tcPr>
          <w:p w14:paraId="67248225" w14:textId="77777777" w:rsidR="00A03BDE" w:rsidRPr="00936573" w:rsidRDefault="00A03BDE" w:rsidP="00936573">
            <w:pPr>
              <w:pStyle w:val="ListParagraph"/>
              <w:numPr>
                <w:ilvl w:val="1"/>
                <w:numId w:val="2"/>
              </w:numPr>
              <w:ind w:left="975" w:hanging="241"/>
              <w:rPr>
                <w:rFonts w:ascii="Times New Roman" w:hAnsi="Times New Roman" w:cs="Times New Roman"/>
                <w:sz w:val="20"/>
                <w:szCs w:val="20"/>
              </w:rPr>
            </w:pPr>
            <w:r w:rsidRPr="00936573">
              <w:rPr>
                <w:rFonts w:ascii="Times New Roman" w:hAnsi="Times New Roman" w:cs="Times New Roman"/>
                <w:sz w:val="20"/>
                <w:szCs w:val="20"/>
              </w:rPr>
              <w:t>Problem ve ihtiyaçların benzer olmasına göre</w:t>
            </w:r>
          </w:p>
        </w:tc>
        <w:tc>
          <w:tcPr>
            <w:tcW w:w="900" w:type="dxa"/>
          </w:tcPr>
          <w:p w14:paraId="7EA1BD79"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w:t>
            </w:r>
          </w:p>
        </w:tc>
        <w:tc>
          <w:tcPr>
            <w:tcW w:w="990" w:type="dxa"/>
          </w:tcPr>
          <w:p w14:paraId="1DEECAB6"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6CE3766A"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%86</w:t>
            </w:r>
          </w:p>
        </w:tc>
      </w:tr>
      <w:tr w:rsidR="00B045E4" w:rsidRPr="00936573" w14:paraId="60BB8196" w14:textId="77777777" w:rsidTr="000B2C5B">
        <w:tc>
          <w:tcPr>
            <w:tcW w:w="5935" w:type="dxa"/>
          </w:tcPr>
          <w:p w14:paraId="33D6C413" w14:textId="77777777" w:rsidR="00A03BDE" w:rsidRPr="00936573" w:rsidRDefault="00A03BDE" w:rsidP="00936573">
            <w:pPr>
              <w:pStyle w:val="ListParagraph"/>
              <w:numPr>
                <w:ilvl w:val="0"/>
                <w:numId w:val="4"/>
              </w:numPr>
              <w:ind w:left="705" w:hanging="241"/>
              <w:rPr>
                <w:rFonts w:ascii="Times New Roman" w:hAnsi="Times New Roman" w:cs="Times New Roman"/>
                <w:sz w:val="20"/>
                <w:szCs w:val="20"/>
              </w:rPr>
            </w:pPr>
            <w:r w:rsidRPr="00936573">
              <w:rPr>
                <w:rFonts w:ascii="Times New Roman" w:hAnsi="Times New Roman" w:cs="Times New Roman"/>
                <w:sz w:val="20"/>
                <w:szCs w:val="20"/>
              </w:rPr>
              <w:t>Birbirini önceden az da olsa tanımasına göre</w:t>
            </w:r>
          </w:p>
        </w:tc>
        <w:tc>
          <w:tcPr>
            <w:tcW w:w="900" w:type="dxa"/>
          </w:tcPr>
          <w:p w14:paraId="512CEE3C"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3</w:t>
            </w:r>
          </w:p>
        </w:tc>
        <w:tc>
          <w:tcPr>
            <w:tcW w:w="990" w:type="dxa"/>
          </w:tcPr>
          <w:p w14:paraId="43BC4BC3"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4</w:t>
            </w:r>
          </w:p>
        </w:tc>
        <w:tc>
          <w:tcPr>
            <w:tcW w:w="1170" w:type="dxa"/>
          </w:tcPr>
          <w:p w14:paraId="29B35B1F"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%57</w:t>
            </w:r>
          </w:p>
        </w:tc>
      </w:tr>
      <w:tr w:rsidR="00B045E4" w:rsidRPr="00936573" w14:paraId="1C4FF5B4" w14:textId="77777777" w:rsidTr="000B2C5B">
        <w:tc>
          <w:tcPr>
            <w:tcW w:w="5935" w:type="dxa"/>
          </w:tcPr>
          <w:p w14:paraId="146742B8" w14:textId="77777777" w:rsidR="00A03BDE" w:rsidRPr="00936573" w:rsidRDefault="00A03BDE" w:rsidP="00936573">
            <w:pPr>
              <w:pStyle w:val="ListParagraph"/>
              <w:numPr>
                <w:ilvl w:val="0"/>
                <w:numId w:val="4"/>
              </w:numPr>
              <w:ind w:left="705" w:hanging="241"/>
              <w:rPr>
                <w:rFonts w:ascii="Times New Roman" w:hAnsi="Times New Roman" w:cs="Times New Roman"/>
                <w:sz w:val="20"/>
                <w:szCs w:val="20"/>
              </w:rPr>
            </w:pPr>
            <w:r w:rsidRPr="00936573">
              <w:rPr>
                <w:rFonts w:ascii="Times New Roman" w:hAnsi="Times New Roman" w:cs="Times New Roman"/>
                <w:sz w:val="20"/>
                <w:szCs w:val="20"/>
              </w:rPr>
              <w:t>Tamamen anonim olmasına göre</w:t>
            </w:r>
          </w:p>
        </w:tc>
        <w:tc>
          <w:tcPr>
            <w:tcW w:w="900" w:type="dxa"/>
          </w:tcPr>
          <w:p w14:paraId="58773D8C"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3</w:t>
            </w:r>
          </w:p>
        </w:tc>
        <w:tc>
          <w:tcPr>
            <w:tcW w:w="990" w:type="dxa"/>
          </w:tcPr>
          <w:p w14:paraId="7181003E"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7CF3494C"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%57</w:t>
            </w:r>
          </w:p>
        </w:tc>
      </w:tr>
      <w:tr w:rsidR="00B045E4" w:rsidRPr="00936573" w14:paraId="7B0508D7" w14:textId="77777777" w:rsidTr="000B2C5B">
        <w:tc>
          <w:tcPr>
            <w:tcW w:w="5935" w:type="dxa"/>
          </w:tcPr>
          <w:p w14:paraId="4291AF11" w14:textId="77777777" w:rsidR="00A03BDE" w:rsidRPr="00936573" w:rsidRDefault="00A03BDE" w:rsidP="00936573">
            <w:pPr>
              <w:pStyle w:val="ListParagraph"/>
              <w:numPr>
                <w:ilvl w:val="0"/>
                <w:numId w:val="4"/>
              </w:numPr>
              <w:ind w:left="705" w:hanging="241"/>
              <w:rPr>
                <w:rFonts w:ascii="Times New Roman" w:hAnsi="Times New Roman" w:cs="Times New Roman"/>
                <w:sz w:val="20"/>
                <w:szCs w:val="20"/>
              </w:rPr>
            </w:pPr>
            <w:r w:rsidRPr="00936573">
              <w:rPr>
                <w:rFonts w:ascii="Times New Roman" w:hAnsi="Times New Roman" w:cs="Times New Roman"/>
                <w:sz w:val="20"/>
                <w:szCs w:val="20"/>
              </w:rPr>
              <w:t>Hem deneyimi az olan birisiyle hem de deneyimi daha fazla olan birisiyle eşleşme imkânına göre</w:t>
            </w:r>
          </w:p>
        </w:tc>
        <w:tc>
          <w:tcPr>
            <w:tcW w:w="900" w:type="dxa"/>
          </w:tcPr>
          <w:p w14:paraId="69F5ED40"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3</w:t>
            </w:r>
          </w:p>
        </w:tc>
        <w:tc>
          <w:tcPr>
            <w:tcW w:w="990" w:type="dxa"/>
          </w:tcPr>
          <w:p w14:paraId="1A9B946F"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5D9A142E"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%100</w:t>
            </w:r>
          </w:p>
        </w:tc>
      </w:tr>
      <w:tr w:rsidR="00B045E4" w:rsidRPr="00936573" w14:paraId="3FE131E7" w14:textId="77777777" w:rsidTr="000B2C5B">
        <w:tc>
          <w:tcPr>
            <w:tcW w:w="5935" w:type="dxa"/>
          </w:tcPr>
          <w:p w14:paraId="0B312209" w14:textId="77777777" w:rsidR="00A03BDE" w:rsidRPr="00936573" w:rsidRDefault="00A03BDE" w:rsidP="00936573">
            <w:pPr>
              <w:pStyle w:val="ListParagraph"/>
              <w:numPr>
                <w:ilvl w:val="0"/>
                <w:numId w:val="4"/>
              </w:numPr>
              <w:ind w:left="705" w:hanging="241"/>
              <w:rPr>
                <w:rFonts w:ascii="Times New Roman" w:hAnsi="Times New Roman" w:cs="Times New Roman"/>
                <w:sz w:val="20"/>
                <w:szCs w:val="20"/>
              </w:rPr>
            </w:pPr>
            <w:r w:rsidRPr="00936573">
              <w:rPr>
                <w:rFonts w:ascii="Times New Roman" w:hAnsi="Times New Roman" w:cs="Times New Roman"/>
                <w:sz w:val="20"/>
                <w:szCs w:val="20"/>
              </w:rPr>
              <w:t>Bölüm asistanıyla eşleşme durumuna göre</w:t>
            </w:r>
          </w:p>
        </w:tc>
        <w:tc>
          <w:tcPr>
            <w:tcW w:w="900" w:type="dxa"/>
          </w:tcPr>
          <w:p w14:paraId="76F3658B"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w:t>
            </w:r>
          </w:p>
        </w:tc>
        <w:tc>
          <w:tcPr>
            <w:tcW w:w="990" w:type="dxa"/>
          </w:tcPr>
          <w:p w14:paraId="728B8120"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w:t>
            </w:r>
          </w:p>
        </w:tc>
        <w:tc>
          <w:tcPr>
            <w:tcW w:w="1170" w:type="dxa"/>
          </w:tcPr>
          <w:p w14:paraId="6CE59DBC"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%86</w:t>
            </w:r>
          </w:p>
        </w:tc>
      </w:tr>
      <w:tr w:rsidR="00B045E4" w:rsidRPr="00936573" w14:paraId="349BA850" w14:textId="77777777" w:rsidTr="000B2C5B">
        <w:tc>
          <w:tcPr>
            <w:tcW w:w="5935" w:type="dxa"/>
          </w:tcPr>
          <w:p w14:paraId="3D444774" w14:textId="77777777" w:rsidR="00A03BDE" w:rsidRPr="00936573" w:rsidRDefault="00A03BDE" w:rsidP="00936573">
            <w:pPr>
              <w:pStyle w:val="ListParagraph"/>
              <w:numPr>
                <w:ilvl w:val="0"/>
                <w:numId w:val="3"/>
              </w:numPr>
              <w:ind w:left="482" w:hanging="241"/>
              <w:rPr>
                <w:rFonts w:ascii="Times New Roman" w:hAnsi="Times New Roman" w:cs="Times New Roman"/>
                <w:sz w:val="20"/>
                <w:szCs w:val="20"/>
              </w:rPr>
            </w:pPr>
            <w:r w:rsidRPr="00936573">
              <w:rPr>
                <w:rFonts w:ascii="Times New Roman" w:hAnsi="Times New Roman" w:cs="Times New Roman"/>
                <w:sz w:val="20"/>
                <w:szCs w:val="20"/>
              </w:rPr>
              <w:t>Resmi olarak bir planlama ve yönlendirme yapılması ve programın bir süre zorunlu ve düzenli olması</w:t>
            </w:r>
          </w:p>
        </w:tc>
        <w:tc>
          <w:tcPr>
            <w:tcW w:w="900" w:type="dxa"/>
          </w:tcPr>
          <w:p w14:paraId="7F76137D"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7</w:t>
            </w:r>
          </w:p>
        </w:tc>
        <w:tc>
          <w:tcPr>
            <w:tcW w:w="990" w:type="dxa"/>
          </w:tcPr>
          <w:p w14:paraId="6FD6A741"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18DB6AC4"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%86</w:t>
            </w:r>
          </w:p>
        </w:tc>
      </w:tr>
      <w:tr w:rsidR="00B045E4" w:rsidRPr="00936573" w14:paraId="2780DBA8" w14:textId="77777777" w:rsidTr="000B2C5B">
        <w:tc>
          <w:tcPr>
            <w:tcW w:w="5935" w:type="dxa"/>
          </w:tcPr>
          <w:p w14:paraId="5294C700" w14:textId="77777777" w:rsidR="00A03BDE" w:rsidRPr="00936573" w:rsidRDefault="00A03BDE" w:rsidP="00936573">
            <w:pPr>
              <w:rPr>
                <w:rFonts w:ascii="Times New Roman" w:hAnsi="Times New Roman" w:cs="Times New Roman"/>
                <w:b/>
                <w:sz w:val="20"/>
                <w:szCs w:val="20"/>
              </w:rPr>
            </w:pPr>
            <w:r w:rsidRPr="00936573">
              <w:rPr>
                <w:rFonts w:ascii="Times New Roman" w:hAnsi="Times New Roman" w:cs="Times New Roman"/>
                <w:b/>
                <w:sz w:val="20"/>
                <w:szCs w:val="20"/>
              </w:rPr>
              <w:t>B.  Akranların Süreci Planlaması ve Organizasyon</w:t>
            </w:r>
          </w:p>
        </w:tc>
        <w:tc>
          <w:tcPr>
            <w:tcW w:w="900" w:type="dxa"/>
          </w:tcPr>
          <w:p w14:paraId="30A31ED9" w14:textId="77777777" w:rsidR="00A03BDE" w:rsidRPr="00936573" w:rsidRDefault="00A03BDE" w:rsidP="00936573">
            <w:pPr>
              <w:jc w:val="center"/>
              <w:rPr>
                <w:rFonts w:ascii="Times New Roman" w:hAnsi="Times New Roman" w:cs="Times New Roman"/>
                <w:b/>
                <w:sz w:val="20"/>
                <w:szCs w:val="20"/>
              </w:rPr>
            </w:pPr>
          </w:p>
        </w:tc>
        <w:tc>
          <w:tcPr>
            <w:tcW w:w="990" w:type="dxa"/>
          </w:tcPr>
          <w:p w14:paraId="7CE3281F" w14:textId="77777777" w:rsidR="00A03BDE" w:rsidRPr="00936573" w:rsidRDefault="00A03BDE" w:rsidP="00936573">
            <w:pPr>
              <w:jc w:val="center"/>
              <w:rPr>
                <w:rFonts w:ascii="Times New Roman" w:hAnsi="Times New Roman" w:cs="Times New Roman"/>
                <w:b/>
                <w:sz w:val="20"/>
                <w:szCs w:val="20"/>
              </w:rPr>
            </w:pPr>
          </w:p>
        </w:tc>
        <w:tc>
          <w:tcPr>
            <w:tcW w:w="1170" w:type="dxa"/>
          </w:tcPr>
          <w:p w14:paraId="31871D6E" w14:textId="77777777" w:rsidR="00A03BDE" w:rsidRPr="00936573" w:rsidRDefault="00A03BDE" w:rsidP="00936573">
            <w:pPr>
              <w:jc w:val="center"/>
              <w:rPr>
                <w:rFonts w:ascii="Times New Roman" w:hAnsi="Times New Roman" w:cs="Times New Roman"/>
                <w:b/>
                <w:sz w:val="20"/>
                <w:szCs w:val="20"/>
              </w:rPr>
            </w:pPr>
          </w:p>
        </w:tc>
      </w:tr>
      <w:tr w:rsidR="00B045E4" w:rsidRPr="00936573" w14:paraId="2ED7CACC" w14:textId="77777777" w:rsidTr="000B2C5B">
        <w:tc>
          <w:tcPr>
            <w:tcW w:w="5935" w:type="dxa"/>
          </w:tcPr>
          <w:p w14:paraId="15777594" w14:textId="77777777" w:rsidR="00A03BDE" w:rsidRPr="00936573" w:rsidRDefault="00A03BDE" w:rsidP="00936573">
            <w:pPr>
              <w:pStyle w:val="ListParagraph"/>
              <w:numPr>
                <w:ilvl w:val="0"/>
                <w:numId w:val="5"/>
              </w:numPr>
              <w:ind w:left="482" w:hanging="241"/>
              <w:rPr>
                <w:rFonts w:ascii="Times New Roman" w:hAnsi="Times New Roman" w:cs="Times New Roman"/>
                <w:sz w:val="20"/>
                <w:szCs w:val="20"/>
              </w:rPr>
            </w:pPr>
            <w:r w:rsidRPr="00936573">
              <w:rPr>
                <w:rFonts w:ascii="Times New Roman" w:hAnsi="Times New Roman" w:cs="Times New Roman"/>
                <w:sz w:val="20"/>
                <w:szCs w:val="20"/>
              </w:rPr>
              <w:t>Sürecin zaman açısından planlanması</w:t>
            </w:r>
          </w:p>
        </w:tc>
        <w:tc>
          <w:tcPr>
            <w:tcW w:w="900" w:type="dxa"/>
          </w:tcPr>
          <w:p w14:paraId="22E6756D" w14:textId="77777777" w:rsidR="00A03BDE" w:rsidRPr="00936573" w:rsidRDefault="00A03BDE" w:rsidP="00936573">
            <w:pPr>
              <w:jc w:val="center"/>
              <w:rPr>
                <w:rFonts w:ascii="Times New Roman" w:hAnsi="Times New Roman" w:cs="Times New Roman"/>
                <w:sz w:val="20"/>
                <w:szCs w:val="20"/>
              </w:rPr>
            </w:pPr>
          </w:p>
        </w:tc>
        <w:tc>
          <w:tcPr>
            <w:tcW w:w="990" w:type="dxa"/>
          </w:tcPr>
          <w:p w14:paraId="7E339516" w14:textId="77777777" w:rsidR="00A03BDE" w:rsidRPr="00936573" w:rsidRDefault="00A03BDE" w:rsidP="00936573">
            <w:pPr>
              <w:jc w:val="center"/>
              <w:rPr>
                <w:rFonts w:ascii="Times New Roman" w:hAnsi="Times New Roman" w:cs="Times New Roman"/>
                <w:sz w:val="20"/>
                <w:szCs w:val="20"/>
              </w:rPr>
            </w:pPr>
          </w:p>
        </w:tc>
        <w:tc>
          <w:tcPr>
            <w:tcW w:w="1170" w:type="dxa"/>
          </w:tcPr>
          <w:p w14:paraId="1BEB5991" w14:textId="77777777" w:rsidR="00A03BDE" w:rsidRPr="00936573" w:rsidRDefault="00A03BDE" w:rsidP="00936573">
            <w:pPr>
              <w:jc w:val="center"/>
              <w:rPr>
                <w:rFonts w:ascii="Times New Roman" w:hAnsi="Times New Roman" w:cs="Times New Roman"/>
                <w:sz w:val="20"/>
                <w:szCs w:val="20"/>
              </w:rPr>
            </w:pPr>
          </w:p>
        </w:tc>
      </w:tr>
      <w:tr w:rsidR="00B045E4" w:rsidRPr="00936573" w14:paraId="12ACEC92" w14:textId="77777777" w:rsidTr="000B2C5B">
        <w:tc>
          <w:tcPr>
            <w:tcW w:w="5935" w:type="dxa"/>
          </w:tcPr>
          <w:p w14:paraId="278BB3A6" w14:textId="77777777" w:rsidR="00A03BDE" w:rsidRPr="00936573" w:rsidRDefault="00A03BDE" w:rsidP="00936573">
            <w:pPr>
              <w:pStyle w:val="ListParagraph"/>
              <w:numPr>
                <w:ilvl w:val="0"/>
                <w:numId w:val="23"/>
              </w:numPr>
              <w:ind w:hanging="195"/>
              <w:rPr>
                <w:rFonts w:ascii="Times New Roman" w:hAnsi="Times New Roman" w:cs="Times New Roman"/>
                <w:b/>
                <w:sz w:val="20"/>
                <w:szCs w:val="20"/>
              </w:rPr>
            </w:pPr>
            <w:r w:rsidRPr="00936573">
              <w:rPr>
                <w:rFonts w:ascii="Times New Roman" w:hAnsi="Times New Roman" w:cs="Times New Roman"/>
                <w:sz w:val="20"/>
                <w:szCs w:val="20"/>
              </w:rPr>
              <w:t xml:space="preserve"> Görüşme süresinin önceden belirlenmesi, ihtiyaca göre artırılması</w:t>
            </w:r>
          </w:p>
        </w:tc>
        <w:tc>
          <w:tcPr>
            <w:tcW w:w="900" w:type="dxa"/>
          </w:tcPr>
          <w:p w14:paraId="3577C258"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9</w:t>
            </w:r>
          </w:p>
        </w:tc>
        <w:tc>
          <w:tcPr>
            <w:tcW w:w="990" w:type="dxa"/>
          </w:tcPr>
          <w:p w14:paraId="4E67780B"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w:t>
            </w:r>
          </w:p>
        </w:tc>
        <w:tc>
          <w:tcPr>
            <w:tcW w:w="1170" w:type="dxa"/>
          </w:tcPr>
          <w:p w14:paraId="7275222C"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%100</w:t>
            </w:r>
          </w:p>
        </w:tc>
      </w:tr>
      <w:tr w:rsidR="00B045E4" w:rsidRPr="00936573" w14:paraId="3FFDDCEC" w14:textId="77777777" w:rsidTr="000B2C5B">
        <w:tc>
          <w:tcPr>
            <w:tcW w:w="5935" w:type="dxa"/>
          </w:tcPr>
          <w:p w14:paraId="0EFC56D0" w14:textId="77777777" w:rsidR="00A03BDE" w:rsidRPr="00936573" w:rsidRDefault="00A03BDE" w:rsidP="00936573">
            <w:pPr>
              <w:pStyle w:val="ListParagraph"/>
              <w:numPr>
                <w:ilvl w:val="0"/>
                <w:numId w:val="23"/>
              </w:numPr>
              <w:ind w:left="795" w:hanging="241"/>
              <w:rPr>
                <w:rFonts w:ascii="Times New Roman" w:hAnsi="Times New Roman" w:cs="Times New Roman"/>
                <w:sz w:val="20"/>
                <w:szCs w:val="20"/>
              </w:rPr>
            </w:pPr>
            <w:r w:rsidRPr="00936573">
              <w:rPr>
                <w:rFonts w:ascii="Times New Roman" w:hAnsi="Times New Roman" w:cs="Times New Roman"/>
                <w:sz w:val="20"/>
                <w:szCs w:val="20"/>
              </w:rPr>
              <w:t>Planlanan resmi süreden sonra, görüşme için gün-saat belirlemeden, sadece ihtiyaç duyulduğunda görüşülmesi</w:t>
            </w:r>
          </w:p>
        </w:tc>
        <w:tc>
          <w:tcPr>
            <w:tcW w:w="900" w:type="dxa"/>
          </w:tcPr>
          <w:p w14:paraId="019B1EC4"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5</w:t>
            </w:r>
          </w:p>
        </w:tc>
        <w:tc>
          <w:tcPr>
            <w:tcW w:w="990" w:type="dxa"/>
          </w:tcPr>
          <w:p w14:paraId="36F7F755"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61D83F36"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%71</w:t>
            </w:r>
          </w:p>
        </w:tc>
      </w:tr>
      <w:tr w:rsidR="00B045E4" w:rsidRPr="00936573" w14:paraId="150BF9B3" w14:textId="77777777" w:rsidTr="000B2C5B">
        <w:tc>
          <w:tcPr>
            <w:tcW w:w="5935" w:type="dxa"/>
          </w:tcPr>
          <w:p w14:paraId="09112F91" w14:textId="77777777" w:rsidR="00A03BDE" w:rsidRPr="00936573" w:rsidRDefault="00A03BDE" w:rsidP="00936573">
            <w:pPr>
              <w:pStyle w:val="ListParagraph"/>
              <w:numPr>
                <w:ilvl w:val="0"/>
                <w:numId w:val="23"/>
              </w:numPr>
              <w:ind w:left="795" w:hanging="241"/>
              <w:rPr>
                <w:rFonts w:ascii="Times New Roman" w:hAnsi="Times New Roman" w:cs="Times New Roman"/>
                <w:sz w:val="20"/>
                <w:szCs w:val="20"/>
              </w:rPr>
            </w:pPr>
            <w:r w:rsidRPr="00936573">
              <w:rPr>
                <w:rFonts w:ascii="Times New Roman" w:hAnsi="Times New Roman" w:cs="Times New Roman"/>
                <w:sz w:val="20"/>
                <w:szCs w:val="20"/>
              </w:rPr>
              <w:t>Planlanan resmi süreden sonra, görüşme için gün ve saatin önceden belirlenmesi ve görüşmelerin düzenli olması (görüşmenin etkin geçeceği, iki taraf için de rahat bir zaman ayarlanması)</w:t>
            </w:r>
          </w:p>
        </w:tc>
        <w:tc>
          <w:tcPr>
            <w:tcW w:w="900" w:type="dxa"/>
          </w:tcPr>
          <w:p w14:paraId="735A7B61"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2</w:t>
            </w:r>
          </w:p>
        </w:tc>
        <w:tc>
          <w:tcPr>
            <w:tcW w:w="990" w:type="dxa"/>
          </w:tcPr>
          <w:p w14:paraId="713C30CC"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7</w:t>
            </w:r>
          </w:p>
        </w:tc>
        <w:tc>
          <w:tcPr>
            <w:tcW w:w="1170" w:type="dxa"/>
          </w:tcPr>
          <w:p w14:paraId="2D28E5FE"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%86</w:t>
            </w:r>
          </w:p>
        </w:tc>
      </w:tr>
      <w:tr w:rsidR="00B045E4" w:rsidRPr="00936573" w14:paraId="660D8A52" w14:textId="77777777" w:rsidTr="000B2C5B">
        <w:tc>
          <w:tcPr>
            <w:tcW w:w="5935" w:type="dxa"/>
          </w:tcPr>
          <w:p w14:paraId="0776F2E4" w14:textId="77777777" w:rsidR="00A03BDE" w:rsidRPr="00936573" w:rsidRDefault="00A03BDE" w:rsidP="00936573">
            <w:pPr>
              <w:pStyle w:val="ListParagraph"/>
              <w:numPr>
                <w:ilvl w:val="0"/>
                <w:numId w:val="23"/>
              </w:numPr>
              <w:ind w:left="795" w:hanging="241"/>
              <w:rPr>
                <w:rFonts w:ascii="Times New Roman" w:hAnsi="Times New Roman" w:cs="Times New Roman"/>
                <w:sz w:val="20"/>
                <w:szCs w:val="20"/>
              </w:rPr>
            </w:pPr>
            <w:r w:rsidRPr="00936573">
              <w:rPr>
                <w:rFonts w:ascii="Times New Roman" w:hAnsi="Times New Roman" w:cs="Times New Roman"/>
                <w:sz w:val="20"/>
                <w:szCs w:val="20"/>
              </w:rPr>
              <w:t>Görüşmeler arası sürenin 1 haftadan fazla olması</w:t>
            </w:r>
          </w:p>
        </w:tc>
        <w:tc>
          <w:tcPr>
            <w:tcW w:w="900" w:type="dxa"/>
          </w:tcPr>
          <w:p w14:paraId="7950C468"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w:t>
            </w:r>
          </w:p>
        </w:tc>
        <w:tc>
          <w:tcPr>
            <w:tcW w:w="990" w:type="dxa"/>
          </w:tcPr>
          <w:p w14:paraId="2A8BB0BC"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4C07E5F3"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%57</w:t>
            </w:r>
          </w:p>
        </w:tc>
      </w:tr>
      <w:tr w:rsidR="00B045E4" w:rsidRPr="00936573" w14:paraId="7B436073" w14:textId="77777777" w:rsidTr="000B2C5B">
        <w:tc>
          <w:tcPr>
            <w:tcW w:w="5935" w:type="dxa"/>
          </w:tcPr>
          <w:p w14:paraId="30804CF9" w14:textId="77777777" w:rsidR="00A03BDE" w:rsidRPr="00936573" w:rsidRDefault="00A03BDE" w:rsidP="00936573">
            <w:pPr>
              <w:pStyle w:val="ListParagraph"/>
              <w:numPr>
                <w:ilvl w:val="0"/>
                <w:numId w:val="23"/>
              </w:numPr>
              <w:ind w:left="795" w:hanging="241"/>
              <w:rPr>
                <w:rFonts w:ascii="Times New Roman" w:hAnsi="Times New Roman" w:cs="Times New Roman"/>
                <w:sz w:val="20"/>
                <w:szCs w:val="20"/>
              </w:rPr>
            </w:pPr>
            <w:r w:rsidRPr="00936573">
              <w:rPr>
                <w:rFonts w:ascii="Times New Roman" w:hAnsi="Times New Roman" w:cs="Times New Roman"/>
                <w:sz w:val="20"/>
                <w:szCs w:val="20"/>
              </w:rPr>
              <w:t>Mentorluk süresinin 3 haftadan fazla olması</w:t>
            </w:r>
          </w:p>
        </w:tc>
        <w:tc>
          <w:tcPr>
            <w:tcW w:w="900" w:type="dxa"/>
          </w:tcPr>
          <w:p w14:paraId="4515B67C"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w:t>
            </w:r>
          </w:p>
        </w:tc>
        <w:tc>
          <w:tcPr>
            <w:tcW w:w="990" w:type="dxa"/>
          </w:tcPr>
          <w:p w14:paraId="6D069E91"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31FE139E"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%86</w:t>
            </w:r>
          </w:p>
        </w:tc>
      </w:tr>
      <w:tr w:rsidR="00B045E4" w:rsidRPr="00936573" w14:paraId="674C5918" w14:textId="77777777" w:rsidTr="000B2C5B">
        <w:tc>
          <w:tcPr>
            <w:tcW w:w="5935" w:type="dxa"/>
          </w:tcPr>
          <w:p w14:paraId="62D803A0" w14:textId="77777777" w:rsidR="00A03BDE" w:rsidRPr="00936573" w:rsidRDefault="00A03BDE" w:rsidP="00936573">
            <w:pPr>
              <w:pStyle w:val="ListParagraph"/>
              <w:numPr>
                <w:ilvl w:val="0"/>
                <w:numId w:val="23"/>
              </w:numPr>
              <w:ind w:left="795" w:hanging="241"/>
              <w:rPr>
                <w:rFonts w:ascii="Times New Roman" w:hAnsi="Times New Roman" w:cs="Times New Roman"/>
                <w:sz w:val="20"/>
                <w:szCs w:val="20"/>
              </w:rPr>
            </w:pPr>
            <w:r w:rsidRPr="00936573">
              <w:rPr>
                <w:rFonts w:ascii="Times New Roman" w:hAnsi="Times New Roman" w:cs="Times New Roman"/>
                <w:sz w:val="20"/>
                <w:szCs w:val="20"/>
              </w:rPr>
              <w:t>Mentorluğa başlama zamanının dönem başında olması</w:t>
            </w:r>
          </w:p>
        </w:tc>
        <w:tc>
          <w:tcPr>
            <w:tcW w:w="900" w:type="dxa"/>
          </w:tcPr>
          <w:p w14:paraId="1410080A"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w:t>
            </w:r>
          </w:p>
        </w:tc>
        <w:tc>
          <w:tcPr>
            <w:tcW w:w="990" w:type="dxa"/>
          </w:tcPr>
          <w:p w14:paraId="46112539"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1ACDE163"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%86</w:t>
            </w:r>
          </w:p>
        </w:tc>
      </w:tr>
      <w:tr w:rsidR="00B045E4" w:rsidRPr="00936573" w14:paraId="5C860F1B" w14:textId="77777777" w:rsidTr="000B2C5B">
        <w:tc>
          <w:tcPr>
            <w:tcW w:w="5935" w:type="dxa"/>
          </w:tcPr>
          <w:p w14:paraId="7702EE84" w14:textId="77777777" w:rsidR="00A03BDE" w:rsidRPr="00936573" w:rsidRDefault="00A03BDE" w:rsidP="00936573">
            <w:pPr>
              <w:pStyle w:val="ListParagraph"/>
              <w:numPr>
                <w:ilvl w:val="0"/>
                <w:numId w:val="5"/>
              </w:numPr>
              <w:ind w:left="482" w:hanging="241"/>
              <w:rPr>
                <w:rFonts w:ascii="Times New Roman" w:hAnsi="Times New Roman" w:cs="Times New Roman"/>
                <w:sz w:val="20"/>
                <w:szCs w:val="20"/>
              </w:rPr>
            </w:pPr>
            <w:r w:rsidRPr="00936573">
              <w:rPr>
                <w:rFonts w:ascii="Times New Roman" w:hAnsi="Times New Roman" w:cs="Times New Roman"/>
                <w:sz w:val="20"/>
                <w:szCs w:val="20"/>
              </w:rPr>
              <w:t>Platform/ Format belirlenmesi</w:t>
            </w:r>
          </w:p>
        </w:tc>
        <w:tc>
          <w:tcPr>
            <w:tcW w:w="900" w:type="dxa"/>
          </w:tcPr>
          <w:p w14:paraId="4685475F" w14:textId="77777777" w:rsidR="00A03BDE" w:rsidRPr="00936573" w:rsidRDefault="00A03BDE" w:rsidP="00936573">
            <w:pPr>
              <w:jc w:val="center"/>
              <w:rPr>
                <w:rFonts w:ascii="Times New Roman" w:hAnsi="Times New Roman" w:cs="Times New Roman"/>
                <w:sz w:val="20"/>
                <w:szCs w:val="20"/>
              </w:rPr>
            </w:pPr>
          </w:p>
        </w:tc>
        <w:tc>
          <w:tcPr>
            <w:tcW w:w="990" w:type="dxa"/>
          </w:tcPr>
          <w:p w14:paraId="020FE673" w14:textId="77777777" w:rsidR="00A03BDE" w:rsidRPr="00936573" w:rsidRDefault="00A03BDE" w:rsidP="00936573">
            <w:pPr>
              <w:jc w:val="center"/>
              <w:rPr>
                <w:rFonts w:ascii="Times New Roman" w:hAnsi="Times New Roman" w:cs="Times New Roman"/>
                <w:sz w:val="20"/>
                <w:szCs w:val="20"/>
              </w:rPr>
            </w:pPr>
          </w:p>
        </w:tc>
        <w:tc>
          <w:tcPr>
            <w:tcW w:w="1170" w:type="dxa"/>
          </w:tcPr>
          <w:p w14:paraId="37088293" w14:textId="77777777" w:rsidR="00A03BDE" w:rsidRPr="00936573" w:rsidRDefault="00A03BDE" w:rsidP="00936573">
            <w:pPr>
              <w:jc w:val="center"/>
              <w:rPr>
                <w:rFonts w:ascii="Times New Roman" w:hAnsi="Times New Roman" w:cs="Times New Roman"/>
                <w:sz w:val="20"/>
                <w:szCs w:val="20"/>
              </w:rPr>
            </w:pPr>
          </w:p>
        </w:tc>
      </w:tr>
      <w:tr w:rsidR="00B045E4" w:rsidRPr="00936573" w14:paraId="65D4A4D7" w14:textId="77777777" w:rsidTr="000B2C5B">
        <w:tc>
          <w:tcPr>
            <w:tcW w:w="5935" w:type="dxa"/>
          </w:tcPr>
          <w:p w14:paraId="1DFE5727" w14:textId="77777777" w:rsidR="00A03BDE" w:rsidRPr="00936573" w:rsidRDefault="00A03BDE" w:rsidP="00936573">
            <w:pPr>
              <w:pStyle w:val="ListParagraph"/>
              <w:numPr>
                <w:ilvl w:val="0"/>
                <w:numId w:val="24"/>
              </w:numPr>
              <w:ind w:hanging="195"/>
              <w:rPr>
                <w:rFonts w:ascii="Times New Roman" w:hAnsi="Times New Roman" w:cs="Times New Roman"/>
                <w:sz w:val="20"/>
                <w:szCs w:val="20"/>
              </w:rPr>
            </w:pPr>
            <w:r w:rsidRPr="00936573">
              <w:rPr>
                <w:rFonts w:ascii="Times New Roman" w:hAnsi="Times New Roman" w:cs="Times New Roman"/>
                <w:sz w:val="20"/>
                <w:szCs w:val="20"/>
              </w:rPr>
              <w:t>Yüz yüze ile desteklenen bir yapıda olması (ilk tanışma, etkinlikler ve görüşmelerin bazılarının yüz yüze olması veya düzenli aralıklarla yüz yüze yapılması)</w:t>
            </w:r>
          </w:p>
        </w:tc>
        <w:tc>
          <w:tcPr>
            <w:tcW w:w="900" w:type="dxa"/>
          </w:tcPr>
          <w:p w14:paraId="41622C90"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7</w:t>
            </w:r>
          </w:p>
        </w:tc>
        <w:tc>
          <w:tcPr>
            <w:tcW w:w="990" w:type="dxa"/>
          </w:tcPr>
          <w:p w14:paraId="6E546F65"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w:t>
            </w:r>
          </w:p>
        </w:tc>
        <w:tc>
          <w:tcPr>
            <w:tcW w:w="1170" w:type="dxa"/>
          </w:tcPr>
          <w:p w14:paraId="384262CA"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%100</w:t>
            </w:r>
          </w:p>
        </w:tc>
      </w:tr>
      <w:tr w:rsidR="00B045E4" w:rsidRPr="00936573" w14:paraId="4C683439" w14:textId="77777777" w:rsidTr="000B2C5B">
        <w:tc>
          <w:tcPr>
            <w:tcW w:w="5935" w:type="dxa"/>
          </w:tcPr>
          <w:p w14:paraId="29C4B48F" w14:textId="77777777" w:rsidR="00A03BDE" w:rsidRPr="00936573" w:rsidRDefault="00A03BDE" w:rsidP="00936573">
            <w:pPr>
              <w:pStyle w:val="ListParagraph"/>
              <w:numPr>
                <w:ilvl w:val="0"/>
                <w:numId w:val="24"/>
              </w:numPr>
              <w:ind w:left="795" w:hanging="241"/>
              <w:rPr>
                <w:rFonts w:ascii="Times New Roman" w:hAnsi="Times New Roman" w:cs="Times New Roman"/>
                <w:sz w:val="20"/>
                <w:szCs w:val="20"/>
              </w:rPr>
            </w:pPr>
            <w:r w:rsidRPr="00936573">
              <w:rPr>
                <w:rFonts w:ascii="Times New Roman" w:hAnsi="Times New Roman" w:cs="Times New Roman"/>
                <w:sz w:val="20"/>
                <w:szCs w:val="20"/>
              </w:rPr>
              <w:t>Çevrimiçi görüşmelerin ses ve görüntü destekli olması</w:t>
            </w:r>
          </w:p>
        </w:tc>
        <w:tc>
          <w:tcPr>
            <w:tcW w:w="900" w:type="dxa"/>
          </w:tcPr>
          <w:p w14:paraId="7A4F8D5D"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2</w:t>
            </w:r>
          </w:p>
        </w:tc>
        <w:tc>
          <w:tcPr>
            <w:tcW w:w="990" w:type="dxa"/>
          </w:tcPr>
          <w:p w14:paraId="58EF2A8F"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w:t>
            </w:r>
          </w:p>
        </w:tc>
        <w:tc>
          <w:tcPr>
            <w:tcW w:w="1170" w:type="dxa"/>
          </w:tcPr>
          <w:p w14:paraId="6A40A0DD"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%86</w:t>
            </w:r>
          </w:p>
        </w:tc>
      </w:tr>
      <w:tr w:rsidR="00B045E4" w:rsidRPr="00936573" w14:paraId="1EFDCC8C" w14:textId="77777777" w:rsidTr="000B2C5B">
        <w:tc>
          <w:tcPr>
            <w:tcW w:w="5935" w:type="dxa"/>
          </w:tcPr>
          <w:p w14:paraId="54A844CC" w14:textId="77777777" w:rsidR="00A03BDE" w:rsidRPr="00936573" w:rsidRDefault="00A03BDE" w:rsidP="00936573">
            <w:pPr>
              <w:pStyle w:val="ListParagraph"/>
              <w:numPr>
                <w:ilvl w:val="0"/>
                <w:numId w:val="24"/>
              </w:numPr>
              <w:ind w:left="795" w:hanging="241"/>
              <w:rPr>
                <w:rFonts w:ascii="Times New Roman" w:hAnsi="Times New Roman" w:cs="Times New Roman"/>
                <w:sz w:val="20"/>
                <w:szCs w:val="20"/>
              </w:rPr>
            </w:pPr>
            <w:r w:rsidRPr="00936573">
              <w:rPr>
                <w:rFonts w:ascii="Times New Roman" w:hAnsi="Times New Roman" w:cs="Times New Roman"/>
                <w:sz w:val="20"/>
                <w:szCs w:val="20"/>
              </w:rPr>
              <w:t>Çevrimiçi görüşmelerin asenkron iletişim ile desteklenmesi (dosya paylaşımı ve plan takibi gibi konularda)</w:t>
            </w:r>
          </w:p>
        </w:tc>
        <w:tc>
          <w:tcPr>
            <w:tcW w:w="900" w:type="dxa"/>
          </w:tcPr>
          <w:p w14:paraId="56643AFF"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2</w:t>
            </w:r>
          </w:p>
        </w:tc>
        <w:tc>
          <w:tcPr>
            <w:tcW w:w="990" w:type="dxa"/>
          </w:tcPr>
          <w:p w14:paraId="5E383043"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2CA05C33"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%86</w:t>
            </w:r>
          </w:p>
        </w:tc>
      </w:tr>
      <w:tr w:rsidR="00B045E4" w:rsidRPr="00936573" w14:paraId="2172F144" w14:textId="77777777" w:rsidTr="000B2C5B">
        <w:tc>
          <w:tcPr>
            <w:tcW w:w="5935" w:type="dxa"/>
          </w:tcPr>
          <w:p w14:paraId="099CDD4C" w14:textId="77777777" w:rsidR="00A03BDE" w:rsidRPr="00936573" w:rsidRDefault="00A03BDE" w:rsidP="00936573">
            <w:pPr>
              <w:pStyle w:val="ListParagraph"/>
              <w:numPr>
                <w:ilvl w:val="0"/>
                <w:numId w:val="24"/>
              </w:numPr>
              <w:ind w:left="795" w:hanging="241"/>
              <w:rPr>
                <w:rFonts w:ascii="Times New Roman" w:hAnsi="Times New Roman" w:cs="Times New Roman"/>
                <w:sz w:val="20"/>
                <w:szCs w:val="20"/>
              </w:rPr>
            </w:pPr>
            <w:r w:rsidRPr="00936573">
              <w:rPr>
                <w:rFonts w:ascii="Times New Roman" w:hAnsi="Times New Roman" w:cs="Times New Roman"/>
                <w:sz w:val="20"/>
                <w:szCs w:val="20"/>
              </w:rPr>
              <w:t xml:space="preserve">Platform ve görüşme yöntemi tercihinin akranlara bırakılması </w:t>
            </w:r>
          </w:p>
        </w:tc>
        <w:tc>
          <w:tcPr>
            <w:tcW w:w="900" w:type="dxa"/>
          </w:tcPr>
          <w:p w14:paraId="61E25631"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2</w:t>
            </w:r>
          </w:p>
        </w:tc>
        <w:tc>
          <w:tcPr>
            <w:tcW w:w="990" w:type="dxa"/>
          </w:tcPr>
          <w:p w14:paraId="43118EBC"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139DA295"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%71</w:t>
            </w:r>
          </w:p>
        </w:tc>
      </w:tr>
      <w:tr w:rsidR="00B045E4" w:rsidRPr="00936573" w14:paraId="003B44F3" w14:textId="77777777" w:rsidTr="000B2C5B">
        <w:tc>
          <w:tcPr>
            <w:tcW w:w="5935" w:type="dxa"/>
          </w:tcPr>
          <w:p w14:paraId="519E8DF3" w14:textId="33170BCB" w:rsidR="00A03BDE" w:rsidRPr="00936573" w:rsidRDefault="00745127" w:rsidP="00936573">
            <w:pPr>
              <w:pStyle w:val="ListParagraph"/>
              <w:numPr>
                <w:ilvl w:val="0"/>
                <w:numId w:val="24"/>
              </w:numPr>
              <w:ind w:left="795" w:hanging="241"/>
              <w:rPr>
                <w:rFonts w:ascii="Times New Roman" w:hAnsi="Times New Roman" w:cs="Times New Roman"/>
                <w:sz w:val="20"/>
                <w:szCs w:val="20"/>
              </w:rPr>
            </w:pPr>
            <w:r>
              <w:rPr>
                <w:rFonts w:ascii="Times New Roman" w:hAnsi="Times New Roman" w:cs="Times New Roman"/>
                <w:sz w:val="20"/>
                <w:szCs w:val="20"/>
              </w:rPr>
              <w:t xml:space="preserve">Sadece metin </w:t>
            </w:r>
            <w:r w:rsidR="00A03BDE" w:rsidRPr="00936573">
              <w:rPr>
                <w:rFonts w:ascii="Times New Roman" w:hAnsi="Times New Roman" w:cs="Times New Roman"/>
                <w:sz w:val="20"/>
                <w:szCs w:val="20"/>
              </w:rPr>
              <w:t>tabanlı görüşmelerin yapılması</w:t>
            </w:r>
          </w:p>
        </w:tc>
        <w:tc>
          <w:tcPr>
            <w:tcW w:w="900" w:type="dxa"/>
          </w:tcPr>
          <w:p w14:paraId="4AB891B9"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w:t>
            </w:r>
          </w:p>
        </w:tc>
        <w:tc>
          <w:tcPr>
            <w:tcW w:w="990" w:type="dxa"/>
          </w:tcPr>
          <w:p w14:paraId="25BB3602"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3</w:t>
            </w:r>
          </w:p>
        </w:tc>
        <w:tc>
          <w:tcPr>
            <w:tcW w:w="1170" w:type="dxa"/>
          </w:tcPr>
          <w:p w14:paraId="1A13AF5D"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%71</w:t>
            </w:r>
          </w:p>
        </w:tc>
      </w:tr>
      <w:tr w:rsidR="00B045E4" w:rsidRPr="00936573" w14:paraId="05F4538B" w14:textId="77777777" w:rsidTr="000B2C5B">
        <w:tc>
          <w:tcPr>
            <w:tcW w:w="5935" w:type="dxa"/>
          </w:tcPr>
          <w:p w14:paraId="7CD0E0A9" w14:textId="77777777" w:rsidR="00A03BDE" w:rsidRPr="00936573" w:rsidRDefault="00A03BDE" w:rsidP="00936573">
            <w:pPr>
              <w:pStyle w:val="ListParagraph"/>
              <w:numPr>
                <w:ilvl w:val="0"/>
                <w:numId w:val="5"/>
              </w:numPr>
              <w:ind w:left="482" w:hanging="241"/>
              <w:rPr>
                <w:rFonts w:ascii="Times New Roman" w:hAnsi="Times New Roman" w:cs="Times New Roman"/>
                <w:b/>
                <w:sz w:val="20"/>
                <w:szCs w:val="20"/>
              </w:rPr>
            </w:pPr>
            <w:r w:rsidRPr="00936573">
              <w:rPr>
                <w:rFonts w:ascii="Times New Roman" w:hAnsi="Times New Roman" w:cs="Times New Roman"/>
                <w:sz w:val="20"/>
                <w:szCs w:val="20"/>
              </w:rPr>
              <w:t>Konu ve gündemin gerçek ihtiyaçlarla önceden belirlenmesi (anlamlı ve önemli olması)</w:t>
            </w:r>
          </w:p>
        </w:tc>
        <w:tc>
          <w:tcPr>
            <w:tcW w:w="900" w:type="dxa"/>
          </w:tcPr>
          <w:p w14:paraId="7447B10C"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9</w:t>
            </w:r>
          </w:p>
        </w:tc>
        <w:tc>
          <w:tcPr>
            <w:tcW w:w="990" w:type="dxa"/>
          </w:tcPr>
          <w:p w14:paraId="7D60191C"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6AB03BD5"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%100</w:t>
            </w:r>
          </w:p>
        </w:tc>
      </w:tr>
      <w:tr w:rsidR="00B045E4" w:rsidRPr="00936573" w14:paraId="23D2ABBE" w14:textId="77777777" w:rsidTr="000B2C5B">
        <w:tc>
          <w:tcPr>
            <w:tcW w:w="5935" w:type="dxa"/>
          </w:tcPr>
          <w:p w14:paraId="0935A3F6" w14:textId="77777777" w:rsidR="00A03BDE" w:rsidRPr="00936573" w:rsidRDefault="00A03BDE" w:rsidP="00936573">
            <w:pPr>
              <w:pStyle w:val="ListParagraph"/>
              <w:numPr>
                <w:ilvl w:val="0"/>
                <w:numId w:val="5"/>
              </w:numPr>
              <w:ind w:left="482" w:hanging="241"/>
              <w:rPr>
                <w:rFonts w:ascii="Times New Roman" w:hAnsi="Times New Roman" w:cs="Times New Roman"/>
                <w:sz w:val="20"/>
                <w:szCs w:val="20"/>
              </w:rPr>
            </w:pPr>
            <w:r w:rsidRPr="00936573">
              <w:rPr>
                <w:rFonts w:ascii="Times New Roman" w:hAnsi="Times New Roman" w:cs="Times New Roman"/>
                <w:sz w:val="20"/>
                <w:szCs w:val="20"/>
              </w:rPr>
              <w:t>Gelişim için plan yapılması ve uygulanması (haftalık görevlerin olması, hazırlıklı gelinmesi ve gelişmenin takip edilmesi)</w:t>
            </w:r>
          </w:p>
        </w:tc>
        <w:tc>
          <w:tcPr>
            <w:tcW w:w="900" w:type="dxa"/>
          </w:tcPr>
          <w:p w14:paraId="69DFCB23"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7</w:t>
            </w:r>
          </w:p>
        </w:tc>
        <w:tc>
          <w:tcPr>
            <w:tcW w:w="990" w:type="dxa"/>
          </w:tcPr>
          <w:p w14:paraId="4980F573"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735520A7"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%100</w:t>
            </w:r>
          </w:p>
        </w:tc>
      </w:tr>
      <w:tr w:rsidR="00B045E4" w:rsidRPr="00936573" w14:paraId="26753260" w14:textId="77777777" w:rsidTr="000B2C5B">
        <w:tc>
          <w:tcPr>
            <w:tcW w:w="5935" w:type="dxa"/>
          </w:tcPr>
          <w:p w14:paraId="64136247" w14:textId="77777777" w:rsidR="00A03BDE" w:rsidRPr="00936573" w:rsidRDefault="00A03BDE" w:rsidP="00936573">
            <w:pPr>
              <w:pStyle w:val="ListParagraph"/>
              <w:numPr>
                <w:ilvl w:val="0"/>
                <w:numId w:val="5"/>
              </w:numPr>
              <w:ind w:left="482" w:hanging="241"/>
              <w:rPr>
                <w:rFonts w:ascii="Times New Roman" w:hAnsi="Times New Roman" w:cs="Times New Roman"/>
                <w:sz w:val="20"/>
                <w:szCs w:val="20"/>
              </w:rPr>
            </w:pPr>
            <w:r w:rsidRPr="00936573">
              <w:rPr>
                <w:rFonts w:ascii="Times New Roman" w:hAnsi="Times New Roman" w:cs="Times New Roman"/>
                <w:sz w:val="20"/>
                <w:szCs w:val="20"/>
              </w:rPr>
              <w:t>Amaç, beklenti ve rollerin belirlenmesi</w:t>
            </w:r>
          </w:p>
        </w:tc>
        <w:tc>
          <w:tcPr>
            <w:tcW w:w="900" w:type="dxa"/>
          </w:tcPr>
          <w:p w14:paraId="56AE17DB"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4</w:t>
            </w:r>
          </w:p>
        </w:tc>
        <w:tc>
          <w:tcPr>
            <w:tcW w:w="990" w:type="dxa"/>
          </w:tcPr>
          <w:p w14:paraId="6FD61322"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02A8F2BF"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%100</w:t>
            </w:r>
          </w:p>
        </w:tc>
      </w:tr>
      <w:tr w:rsidR="00B045E4" w:rsidRPr="00936573" w14:paraId="68653C69" w14:textId="77777777" w:rsidTr="000B2C5B">
        <w:tc>
          <w:tcPr>
            <w:tcW w:w="5935" w:type="dxa"/>
          </w:tcPr>
          <w:p w14:paraId="791A4E10" w14:textId="77777777" w:rsidR="00A03BDE" w:rsidRPr="00936573" w:rsidRDefault="00A03BDE" w:rsidP="00936573">
            <w:pPr>
              <w:pStyle w:val="ListParagraph"/>
              <w:numPr>
                <w:ilvl w:val="0"/>
                <w:numId w:val="5"/>
              </w:numPr>
              <w:ind w:left="482" w:hanging="241"/>
              <w:rPr>
                <w:rFonts w:ascii="Times New Roman" w:hAnsi="Times New Roman" w:cs="Times New Roman"/>
                <w:sz w:val="20"/>
                <w:szCs w:val="20"/>
              </w:rPr>
            </w:pPr>
            <w:r w:rsidRPr="00936573">
              <w:rPr>
                <w:rFonts w:ascii="Times New Roman" w:hAnsi="Times New Roman" w:cs="Times New Roman"/>
                <w:sz w:val="20"/>
                <w:szCs w:val="20"/>
              </w:rPr>
              <w:t>Sürecin değerlendirilmesi (birbirine geri bildirim verilmesi, iletişimdeki anlaşmazlıkların giderilmesi)</w:t>
            </w:r>
          </w:p>
        </w:tc>
        <w:tc>
          <w:tcPr>
            <w:tcW w:w="900" w:type="dxa"/>
          </w:tcPr>
          <w:p w14:paraId="0131ADB5"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4</w:t>
            </w:r>
          </w:p>
        </w:tc>
        <w:tc>
          <w:tcPr>
            <w:tcW w:w="990" w:type="dxa"/>
          </w:tcPr>
          <w:p w14:paraId="69E1AFD3"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12231EE7" w14:textId="77777777" w:rsidR="00A03BDE" w:rsidRPr="00936573" w:rsidRDefault="00A03BDE" w:rsidP="00936573">
            <w:pPr>
              <w:jc w:val="center"/>
              <w:rPr>
                <w:rFonts w:ascii="Times New Roman" w:hAnsi="Times New Roman" w:cs="Times New Roman"/>
                <w:b/>
                <w:sz w:val="20"/>
                <w:szCs w:val="20"/>
              </w:rPr>
            </w:pPr>
            <w:r w:rsidRPr="00936573">
              <w:rPr>
                <w:rFonts w:ascii="Times New Roman" w:hAnsi="Times New Roman" w:cs="Times New Roman"/>
                <w:sz w:val="20"/>
                <w:szCs w:val="20"/>
              </w:rPr>
              <w:t>%100</w:t>
            </w:r>
          </w:p>
        </w:tc>
      </w:tr>
      <w:tr w:rsidR="00B045E4" w:rsidRPr="00936573" w14:paraId="1627EC3E" w14:textId="77777777" w:rsidTr="000B2C5B">
        <w:tc>
          <w:tcPr>
            <w:tcW w:w="5935" w:type="dxa"/>
          </w:tcPr>
          <w:p w14:paraId="0ECB86B4" w14:textId="77777777" w:rsidR="00A03BDE" w:rsidRPr="00936573" w:rsidRDefault="00A03BDE" w:rsidP="00936573">
            <w:pPr>
              <w:pStyle w:val="ListParagraph"/>
              <w:numPr>
                <w:ilvl w:val="0"/>
                <w:numId w:val="5"/>
              </w:numPr>
              <w:ind w:left="482" w:hanging="241"/>
              <w:rPr>
                <w:rFonts w:ascii="Times New Roman" w:hAnsi="Times New Roman" w:cs="Times New Roman"/>
                <w:sz w:val="20"/>
                <w:szCs w:val="20"/>
              </w:rPr>
            </w:pPr>
            <w:r w:rsidRPr="00936573">
              <w:rPr>
                <w:rFonts w:ascii="Times New Roman" w:hAnsi="Times New Roman" w:cs="Times New Roman"/>
                <w:sz w:val="20"/>
                <w:szCs w:val="20"/>
              </w:rPr>
              <w:t>Kendini tanıtma (Program başlangıcında akranların kendileri hakkında akademik bilgileri akranlarıyla paylaşması)</w:t>
            </w:r>
          </w:p>
        </w:tc>
        <w:tc>
          <w:tcPr>
            <w:tcW w:w="900" w:type="dxa"/>
          </w:tcPr>
          <w:p w14:paraId="30FB52DA"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2</w:t>
            </w:r>
          </w:p>
        </w:tc>
        <w:tc>
          <w:tcPr>
            <w:tcW w:w="990" w:type="dxa"/>
          </w:tcPr>
          <w:p w14:paraId="34A63629"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677888E0"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%100</w:t>
            </w:r>
          </w:p>
        </w:tc>
      </w:tr>
      <w:tr w:rsidR="00B045E4" w:rsidRPr="00936573" w14:paraId="1B242DAD" w14:textId="77777777" w:rsidTr="000B2C5B">
        <w:tc>
          <w:tcPr>
            <w:tcW w:w="5935" w:type="dxa"/>
          </w:tcPr>
          <w:p w14:paraId="149ECB76" w14:textId="77777777" w:rsidR="00A03BDE" w:rsidRPr="00936573" w:rsidRDefault="00A03BDE" w:rsidP="00936573">
            <w:pPr>
              <w:pStyle w:val="ListParagraph"/>
              <w:numPr>
                <w:ilvl w:val="0"/>
                <w:numId w:val="5"/>
              </w:numPr>
              <w:ind w:left="482" w:hanging="241"/>
              <w:rPr>
                <w:rFonts w:ascii="Times New Roman" w:hAnsi="Times New Roman" w:cs="Times New Roman"/>
                <w:sz w:val="20"/>
                <w:szCs w:val="20"/>
              </w:rPr>
            </w:pPr>
            <w:r w:rsidRPr="00936573">
              <w:rPr>
                <w:rFonts w:ascii="Times New Roman" w:hAnsi="Times New Roman" w:cs="Times New Roman"/>
                <w:sz w:val="20"/>
                <w:szCs w:val="20"/>
              </w:rPr>
              <w:t>Değerlendirme sonrası süreçte düzeltme yapılması, problemlerin giderilmesi veya kişi değişikliği yapılması</w:t>
            </w:r>
          </w:p>
        </w:tc>
        <w:tc>
          <w:tcPr>
            <w:tcW w:w="900" w:type="dxa"/>
          </w:tcPr>
          <w:p w14:paraId="2AF0258A"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2</w:t>
            </w:r>
          </w:p>
        </w:tc>
        <w:tc>
          <w:tcPr>
            <w:tcW w:w="990" w:type="dxa"/>
          </w:tcPr>
          <w:p w14:paraId="59DCF766"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0</w:t>
            </w:r>
          </w:p>
        </w:tc>
        <w:tc>
          <w:tcPr>
            <w:tcW w:w="1170" w:type="dxa"/>
          </w:tcPr>
          <w:p w14:paraId="0D0BDCD9" w14:textId="77777777" w:rsidR="00A03BDE" w:rsidRPr="00936573" w:rsidRDefault="00A03BDE" w:rsidP="00936573">
            <w:pPr>
              <w:jc w:val="center"/>
              <w:rPr>
                <w:rFonts w:ascii="Times New Roman" w:hAnsi="Times New Roman" w:cs="Times New Roman"/>
                <w:sz w:val="20"/>
                <w:szCs w:val="20"/>
              </w:rPr>
            </w:pPr>
            <w:r w:rsidRPr="00936573">
              <w:rPr>
                <w:rFonts w:ascii="Times New Roman" w:hAnsi="Times New Roman" w:cs="Times New Roman"/>
                <w:sz w:val="20"/>
                <w:szCs w:val="20"/>
              </w:rPr>
              <w:t>%86</w:t>
            </w:r>
          </w:p>
        </w:tc>
      </w:tr>
    </w:tbl>
    <w:p w14:paraId="694276B7" w14:textId="7BEB4DF6" w:rsidR="00F95761" w:rsidRDefault="00F95761" w:rsidP="00936573">
      <w:pPr>
        <w:spacing w:line="240" w:lineRule="auto"/>
        <w:rPr>
          <w:rFonts w:ascii="Times New Roman" w:hAnsi="Times New Roman" w:cs="Times New Roman"/>
          <w:b/>
          <w:noProof/>
          <w:sz w:val="20"/>
          <w:szCs w:val="20"/>
        </w:rPr>
      </w:pPr>
    </w:p>
    <w:p w14:paraId="74F05D9B" w14:textId="77777777" w:rsidR="006B4172" w:rsidRDefault="006B4172">
      <w:pPr>
        <w:rPr>
          <w:rFonts w:ascii="Times New Roman" w:hAnsi="Times New Roman" w:cs="Times New Roman"/>
          <w:b/>
          <w:noProof/>
          <w:sz w:val="24"/>
          <w:szCs w:val="24"/>
        </w:rPr>
      </w:pPr>
      <w:r>
        <w:rPr>
          <w:rFonts w:ascii="Times New Roman" w:hAnsi="Times New Roman" w:cs="Times New Roman"/>
          <w:b/>
          <w:noProof/>
          <w:sz w:val="24"/>
          <w:szCs w:val="24"/>
        </w:rPr>
        <w:br w:type="page"/>
      </w:r>
    </w:p>
    <w:p w14:paraId="4E56163C" w14:textId="5E18B54E" w:rsidR="00A03BDE" w:rsidRPr="008C67A3" w:rsidRDefault="00A03BDE" w:rsidP="00C23EA3">
      <w:pPr>
        <w:spacing w:after="0" w:line="360" w:lineRule="auto"/>
        <w:jc w:val="both"/>
        <w:rPr>
          <w:rFonts w:ascii="Times New Roman" w:hAnsi="Times New Roman" w:cs="Times New Roman"/>
          <w:b/>
          <w:sz w:val="24"/>
          <w:szCs w:val="24"/>
        </w:rPr>
      </w:pPr>
      <w:r w:rsidRPr="008C67A3">
        <w:rPr>
          <w:rFonts w:ascii="Times New Roman" w:hAnsi="Times New Roman" w:cs="Times New Roman"/>
          <w:b/>
          <w:noProof/>
          <w:sz w:val="24"/>
          <w:szCs w:val="24"/>
        </w:rPr>
        <w:lastRenderedPageBreak/>
        <w:t xml:space="preserve">Sürekliliği Etkileyen Unsur 3: </w:t>
      </w:r>
      <w:r w:rsidRPr="008C67A3">
        <w:rPr>
          <w:rFonts w:ascii="Times New Roman" w:hAnsi="Times New Roman" w:cs="Times New Roman"/>
          <w:b/>
          <w:sz w:val="24"/>
          <w:szCs w:val="24"/>
        </w:rPr>
        <w:t>Akran Mentor Özellikleri</w:t>
      </w:r>
    </w:p>
    <w:p w14:paraId="579FD27D" w14:textId="77777777" w:rsidR="00A03BDE" w:rsidRPr="008C67A3" w:rsidRDefault="00A03BDE" w:rsidP="00C23EA3">
      <w:pPr>
        <w:spacing w:after="0" w:line="360" w:lineRule="auto"/>
        <w:ind w:firstLine="706"/>
        <w:jc w:val="both"/>
        <w:rPr>
          <w:rFonts w:ascii="Times New Roman" w:hAnsi="Times New Roman" w:cs="Times New Roman"/>
          <w:sz w:val="24"/>
          <w:szCs w:val="24"/>
        </w:rPr>
      </w:pPr>
      <w:r w:rsidRPr="008C67A3">
        <w:rPr>
          <w:rFonts w:ascii="Times New Roman" w:hAnsi="Times New Roman" w:cs="Times New Roman"/>
          <w:sz w:val="24"/>
          <w:szCs w:val="24"/>
        </w:rPr>
        <w:t xml:space="preserve">Akran mentorların mentorluk sağlayabilme becerisi ve mentorluğa karşı tutumları çevrimiçi akran mentorluk programının sürdürülebilirliğini etkilemektedir (Tablo 5). Akranların mentorluk sürecini yönetebilmeleri, mentorluk sağlama konusunda özgüvenleri olması, mentorluk için zaman ayırmaları, önem vermeleri, mentorluk almak ve vermek için istekli olmaları ve programın etkililiği için karşılıklı çaba göstermeleri programın sürekliliğini sağlayabilmek için oldukça önemli unsurlardır. </w:t>
      </w:r>
    </w:p>
    <w:p w14:paraId="295AE552" w14:textId="77777777" w:rsidR="00A03BDE" w:rsidRPr="008C67A3" w:rsidRDefault="00A03BDE" w:rsidP="00C23EA3">
      <w:pPr>
        <w:tabs>
          <w:tab w:val="left" w:pos="450"/>
        </w:tabs>
        <w:spacing w:after="0" w:line="360" w:lineRule="auto"/>
        <w:ind w:left="720"/>
        <w:jc w:val="both"/>
        <w:rPr>
          <w:rFonts w:ascii="Times New Roman" w:hAnsi="Times New Roman" w:cs="Times New Roman"/>
          <w:i/>
          <w:sz w:val="24"/>
          <w:szCs w:val="24"/>
        </w:rPr>
      </w:pPr>
      <w:r w:rsidRPr="008C67A3">
        <w:rPr>
          <w:rFonts w:ascii="Times New Roman" w:hAnsi="Times New Roman" w:cs="Times New Roman"/>
          <w:i/>
          <w:sz w:val="24"/>
          <w:szCs w:val="24"/>
        </w:rPr>
        <w:t>“Zaman ve yorgunluk etkili olabilir. Çalışan öğrencilerin (ben de dahil) yoğun iş tempoları, derslere katılım nedeniyle fazla mesai yapma zorunlulukları olduğu için zaman ve enerjileri pek kalmıyor. Eşleştiğim kişi ile konuştuğumuz zaman o da ben de mesaiden eve geldiğimizde saat 22:00'dı. Konuşmamız keyifli geçti. Hatta 20 dakikayı aştık bile fark etmeden ancak konuşmaya başlayana kadar biraz isteksizlik olabiliyor.”</w:t>
      </w:r>
    </w:p>
    <w:p w14:paraId="1F1C4173" w14:textId="77777777" w:rsidR="00A03BDE" w:rsidRPr="008C67A3" w:rsidRDefault="00A03BDE" w:rsidP="00C23EA3">
      <w:pPr>
        <w:spacing w:after="0" w:line="360" w:lineRule="auto"/>
        <w:ind w:firstLine="708"/>
        <w:jc w:val="both"/>
        <w:rPr>
          <w:rFonts w:ascii="Times New Roman" w:hAnsi="Times New Roman" w:cs="Times New Roman"/>
          <w:noProof/>
          <w:sz w:val="24"/>
          <w:szCs w:val="24"/>
        </w:rPr>
      </w:pPr>
      <w:r w:rsidRPr="008C67A3">
        <w:rPr>
          <w:rFonts w:ascii="Times New Roman" w:hAnsi="Times New Roman" w:cs="Times New Roman"/>
          <w:sz w:val="24"/>
          <w:szCs w:val="24"/>
        </w:rPr>
        <w:t xml:space="preserve">Akranların iletişim ve bildiklerini aktarabilme becerisinin yanında, iletişimin rahat ve keyifli olması için çaba harcamaları, akrana karşı olumlu tutum göstermeleri ve sorumluluk bilincinde olmaları da sürekliliği olumlu etkilemektedir. Çevrimiçi platformlarda iletişime karşı tutum gibi kişilik özellikleri de önemli olabilmektedir. </w:t>
      </w:r>
      <w:r w:rsidRPr="008C67A3">
        <w:rPr>
          <w:rFonts w:ascii="Times New Roman" w:hAnsi="Times New Roman" w:cs="Times New Roman"/>
          <w:noProof/>
          <w:sz w:val="24"/>
          <w:szCs w:val="24"/>
        </w:rPr>
        <w:t xml:space="preserve">Altı aylık süreç sonunda da, katılımcılar sonuçları ortalama %93 oranında onaylamışlardır. </w:t>
      </w:r>
    </w:p>
    <w:p w14:paraId="1A079745" w14:textId="77777777" w:rsidR="00A03BDE" w:rsidRPr="008C67A3" w:rsidRDefault="00A03BDE" w:rsidP="00C23EA3">
      <w:pPr>
        <w:spacing w:after="0" w:line="360" w:lineRule="auto"/>
        <w:ind w:left="720"/>
        <w:jc w:val="both"/>
        <w:rPr>
          <w:rFonts w:ascii="Times New Roman" w:hAnsi="Times New Roman" w:cs="Times New Roman"/>
          <w:i/>
          <w:sz w:val="24"/>
          <w:szCs w:val="24"/>
        </w:rPr>
      </w:pPr>
      <w:r w:rsidRPr="008C67A3">
        <w:rPr>
          <w:rFonts w:ascii="Times New Roman" w:hAnsi="Times New Roman" w:cs="Times New Roman"/>
          <w:i/>
          <w:sz w:val="24"/>
          <w:szCs w:val="24"/>
        </w:rPr>
        <w:t>“Bir diğer faktör de akranların stres düzeyi olabilir. Örneğin tezde alan çalışmasında veya yazma sürecinde writer's block vb. problemlerle karşılaşıp stres düzeyimin arttığı bir dönem yaşasaydım, akranımdan bağımsız olarak mentorluğu bırakmayı düşünebilirdim. Belki bu bırakma akranım için de daha faydalı olurdu çünkü sürekli kötü tecrübelerden bahseden veya depresif bir mentorun tam tersine akran için zararlı bile olabileceğini düşünüyorum.”</w:t>
      </w:r>
    </w:p>
    <w:p w14:paraId="3042F847" w14:textId="77777777" w:rsidR="00A03BDE" w:rsidRPr="008C67A3" w:rsidRDefault="00A03BDE" w:rsidP="00C23EA3">
      <w:pPr>
        <w:spacing w:after="0" w:line="360" w:lineRule="auto"/>
        <w:ind w:left="720"/>
        <w:jc w:val="both"/>
        <w:rPr>
          <w:rFonts w:ascii="Times New Roman" w:hAnsi="Times New Roman" w:cs="Times New Roman"/>
          <w:i/>
          <w:sz w:val="24"/>
          <w:szCs w:val="24"/>
        </w:rPr>
      </w:pPr>
      <w:r w:rsidRPr="008C67A3">
        <w:rPr>
          <w:rFonts w:ascii="Times New Roman" w:hAnsi="Times New Roman" w:cs="Times New Roman"/>
          <w:i/>
          <w:sz w:val="24"/>
          <w:szCs w:val="24"/>
        </w:rPr>
        <w:t>“İletişimin kalitesi (samimi bulma, güvenilir bulma, değerli bulma, istekli bulma, vs.) motivasyonumuzu oldukça etkiliyor bence.”</w:t>
      </w:r>
    </w:p>
    <w:p w14:paraId="143B76D7" w14:textId="77777777" w:rsidR="00A03BDE" w:rsidRPr="008C67A3" w:rsidRDefault="00A03BDE" w:rsidP="00C23EA3">
      <w:pPr>
        <w:spacing w:after="0" w:line="360" w:lineRule="auto"/>
        <w:ind w:left="720"/>
        <w:jc w:val="both"/>
        <w:rPr>
          <w:rFonts w:ascii="Times New Roman" w:hAnsi="Times New Roman" w:cs="Times New Roman"/>
          <w:i/>
          <w:sz w:val="24"/>
          <w:szCs w:val="24"/>
        </w:rPr>
      </w:pPr>
    </w:p>
    <w:p w14:paraId="484ACEAD" w14:textId="77777777" w:rsidR="00A03BDE" w:rsidRPr="008C67A3" w:rsidRDefault="00A03BDE" w:rsidP="00C23EA3">
      <w:pPr>
        <w:spacing w:after="0" w:line="360" w:lineRule="auto"/>
        <w:rPr>
          <w:rFonts w:ascii="Times New Roman" w:hAnsi="Times New Roman" w:cs="Times New Roman"/>
          <w:b/>
          <w:sz w:val="24"/>
          <w:szCs w:val="24"/>
        </w:rPr>
      </w:pPr>
      <w:r w:rsidRPr="008C67A3">
        <w:rPr>
          <w:rFonts w:ascii="Times New Roman" w:hAnsi="Times New Roman" w:cs="Times New Roman"/>
          <w:b/>
          <w:sz w:val="24"/>
          <w:szCs w:val="24"/>
        </w:rPr>
        <w:br w:type="page"/>
      </w:r>
    </w:p>
    <w:p w14:paraId="78E7A201" w14:textId="705B5945" w:rsidR="00A03BDE" w:rsidRDefault="00A03BDE" w:rsidP="00C23EA3">
      <w:pPr>
        <w:spacing w:after="0" w:line="360" w:lineRule="auto"/>
        <w:jc w:val="both"/>
        <w:rPr>
          <w:rFonts w:ascii="Times New Roman" w:hAnsi="Times New Roman" w:cs="Times New Roman"/>
          <w:sz w:val="24"/>
          <w:szCs w:val="24"/>
        </w:rPr>
      </w:pPr>
      <w:r w:rsidRPr="008C67A3">
        <w:rPr>
          <w:rFonts w:ascii="Times New Roman" w:hAnsi="Times New Roman" w:cs="Times New Roman"/>
          <w:b/>
          <w:sz w:val="24"/>
          <w:szCs w:val="24"/>
        </w:rPr>
        <w:lastRenderedPageBreak/>
        <w:t xml:space="preserve">Tablo 5. </w:t>
      </w:r>
      <w:r w:rsidRPr="008C67A3">
        <w:rPr>
          <w:rFonts w:ascii="Times New Roman" w:hAnsi="Times New Roman" w:cs="Times New Roman"/>
          <w:sz w:val="24"/>
          <w:szCs w:val="24"/>
        </w:rPr>
        <w:t>Akran Mentor Özellikleri</w:t>
      </w:r>
    </w:p>
    <w:tbl>
      <w:tblPr>
        <w:tblStyle w:val="TableGrid"/>
        <w:tblW w:w="899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935"/>
        <w:gridCol w:w="900"/>
        <w:gridCol w:w="990"/>
        <w:gridCol w:w="1170"/>
      </w:tblGrid>
      <w:tr w:rsidR="002018D7" w:rsidRPr="00F3529C" w14:paraId="13BD5BB8" w14:textId="77777777" w:rsidTr="000B2C5B">
        <w:tc>
          <w:tcPr>
            <w:tcW w:w="5935" w:type="dxa"/>
          </w:tcPr>
          <w:p w14:paraId="7790B454" w14:textId="77777777" w:rsidR="002018D7" w:rsidRPr="00F3529C" w:rsidRDefault="002018D7" w:rsidP="00FD0F9D">
            <w:pPr>
              <w:jc w:val="center"/>
              <w:rPr>
                <w:rFonts w:ascii="Times New Roman" w:hAnsi="Times New Roman" w:cs="Times New Roman"/>
                <w:b/>
                <w:sz w:val="20"/>
                <w:szCs w:val="20"/>
              </w:rPr>
            </w:pPr>
          </w:p>
        </w:tc>
        <w:tc>
          <w:tcPr>
            <w:tcW w:w="1890" w:type="dxa"/>
            <w:gridSpan w:val="2"/>
          </w:tcPr>
          <w:p w14:paraId="0562FD1F" w14:textId="77777777" w:rsidR="002018D7" w:rsidRPr="00F3529C" w:rsidRDefault="002018D7" w:rsidP="00FD0F9D">
            <w:pPr>
              <w:jc w:val="center"/>
              <w:rPr>
                <w:rFonts w:ascii="Times New Roman" w:hAnsi="Times New Roman" w:cs="Times New Roman"/>
                <w:b/>
                <w:sz w:val="20"/>
                <w:szCs w:val="20"/>
              </w:rPr>
            </w:pPr>
            <w:r>
              <w:rPr>
                <w:rFonts w:ascii="Times New Roman" w:hAnsi="Times New Roman" w:cs="Times New Roman"/>
                <w:b/>
                <w:sz w:val="20"/>
                <w:szCs w:val="20"/>
              </w:rPr>
              <w:t>Sürdürülebilirliği</w:t>
            </w:r>
          </w:p>
        </w:tc>
        <w:tc>
          <w:tcPr>
            <w:tcW w:w="1170" w:type="dxa"/>
          </w:tcPr>
          <w:p w14:paraId="41953274" w14:textId="77777777" w:rsidR="002018D7" w:rsidRPr="00F3529C" w:rsidRDefault="002018D7" w:rsidP="00FD0F9D">
            <w:pPr>
              <w:jc w:val="center"/>
              <w:rPr>
                <w:rFonts w:ascii="Times New Roman" w:hAnsi="Times New Roman" w:cs="Times New Roman"/>
                <w:b/>
                <w:sz w:val="20"/>
                <w:szCs w:val="20"/>
              </w:rPr>
            </w:pPr>
          </w:p>
        </w:tc>
      </w:tr>
      <w:tr w:rsidR="002018D7" w:rsidRPr="00F3529C" w14:paraId="700E7587" w14:textId="77777777" w:rsidTr="000B2C5B">
        <w:tc>
          <w:tcPr>
            <w:tcW w:w="5935" w:type="dxa"/>
          </w:tcPr>
          <w:p w14:paraId="62745192" w14:textId="77777777" w:rsidR="002018D7" w:rsidRPr="00F3529C" w:rsidRDefault="002018D7" w:rsidP="00FD0F9D">
            <w:pPr>
              <w:rPr>
                <w:rFonts w:ascii="Times New Roman" w:hAnsi="Times New Roman" w:cs="Times New Roman"/>
                <w:b/>
                <w:sz w:val="20"/>
                <w:szCs w:val="20"/>
              </w:rPr>
            </w:pPr>
            <w:r w:rsidRPr="00F3529C">
              <w:rPr>
                <w:rFonts w:ascii="Times New Roman" w:hAnsi="Times New Roman" w:cs="Times New Roman"/>
                <w:b/>
                <w:sz w:val="20"/>
                <w:szCs w:val="20"/>
              </w:rPr>
              <w:t>Kategoriler ve alt kategoriler</w:t>
            </w:r>
          </w:p>
        </w:tc>
        <w:tc>
          <w:tcPr>
            <w:tcW w:w="900" w:type="dxa"/>
          </w:tcPr>
          <w:p w14:paraId="236A42EE" w14:textId="77777777" w:rsidR="002018D7" w:rsidRDefault="002018D7" w:rsidP="00FD0F9D">
            <w:pPr>
              <w:jc w:val="center"/>
              <w:rPr>
                <w:rFonts w:ascii="Times New Roman" w:hAnsi="Times New Roman" w:cs="Times New Roman"/>
                <w:b/>
                <w:sz w:val="20"/>
                <w:szCs w:val="20"/>
              </w:rPr>
            </w:pPr>
            <w:r>
              <w:rPr>
                <w:rFonts w:ascii="Times New Roman" w:hAnsi="Times New Roman" w:cs="Times New Roman"/>
                <w:b/>
                <w:sz w:val="20"/>
                <w:szCs w:val="20"/>
              </w:rPr>
              <w:t>Olumlu Etkiler</w:t>
            </w:r>
          </w:p>
          <w:p w14:paraId="3E9665B9" w14:textId="77777777" w:rsidR="002018D7" w:rsidRDefault="002018D7" w:rsidP="00FD0F9D">
            <w:pPr>
              <w:jc w:val="center"/>
              <w:rPr>
                <w:rFonts w:ascii="Times New Roman" w:hAnsi="Times New Roman" w:cs="Times New Roman"/>
                <w:b/>
                <w:sz w:val="20"/>
                <w:szCs w:val="20"/>
              </w:rPr>
            </w:pPr>
            <w:r>
              <w:rPr>
                <w:rFonts w:ascii="Times New Roman" w:hAnsi="Times New Roman" w:cs="Times New Roman"/>
                <w:b/>
                <w:sz w:val="20"/>
                <w:szCs w:val="20"/>
              </w:rPr>
              <w:t>N</w:t>
            </w:r>
          </w:p>
        </w:tc>
        <w:tc>
          <w:tcPr>
            <w:tcW w:w="990" w:type="dxa"/>
          </w:tcPr>
          <w:p w14:paraId="2AC94C11" w14:textId="77777777" w:rsidR="002018D7" w:rsidRDefault="002018D7" w:rsidP="00FD0F9D">
            <w:pPr>
              <w:jc w:val="center"/>
              <w:rPr>
                <w:rFonts w:ascii="Times New Roman" w:hAnsi="Times New Roman" w:cs="Times New Roman"/>
                <w:b/>
                <w:sz w:val="20"/>
                <w:szCs w:val="20"/>
              </w:rPr>
            </w:pPr>
            <w:r>
              <w:rPr>
                <w:rFonts w:ascii="Times New Roman" w:hAnsi="Times New Roman" w:cs="Times New Roman"/>
                <w:b/>
                <w:sz w:val="20"/>
                <w:szCs w:val="20"/>
              </w:rPr>
              <w:t>Olumsuz Etkiler</w:t>
            </w:r>
          </w:p>
          <w:p w14:paraId="0777E432" w14:textId="77777777" w:rsidR="002018D7" w:rsidRDefault="002018D7" w:rsidP="00FD0F9D">
            <w:pPr>
              <w:jc w:val="center"/>
              <w:rPr>
                <w:rFonts w:ascii="Times New Roman" w:hAnsi="Times New Roman" w:cs="Times New Roman"/>
                <w:b/>
                <w:sz w:val="20"/>
                <w:szCs w:val="20"/>
              </w:rPr>
            </w:pPr>
            <w:r>
              <w:rPr>
                <w:rFonts w:ascii="Times New Roman" w:hAnsi="Times New Roman" w:cs="Times New Roman"/>
                <w:b/>
                <w:sz w:val="20"/>
                <w:szCs w:val="20"/>
              </w:rPr>
              <w:t>N</w:t>
            </w:r>
          </w:p>
        </w:tc>
        <w:tc>
          <w:tcPr>
            <w:tcW w:w="1170" w:type="dxa"/>
          </w:tcPr>
          <w:p w14:paraId="1D7A1899" w14:textId="77777777" w:rsidR="002018D7" w:rsidRPr="00F3529C" w:rsidRDefault="002018D7" w:rsidP="00FD0F9D">
            <w:pPr>
              <w:jc w:val="center"/>
              <w:rPr>
                <w:rFonts w:ascii="Times New Roman" w:hAnsi="Times New Roman" w:cs="Times New Roman"/>
                <w:b/>
                <w:sz w:val="20"/>
                <w:szCs w:val="20"/>
              </w:rPr>
            </w:pPr>
            <w:r w:rsidRPr="00F3529C">
              <w:rPr>
                <w:rFonts w:ascii="Times New Roman" w:hAnsi="Times New Roman" w:cs="Times New Roman"/>
                <w:b/>
                <w:sz w:val="20"/>
                <w:szCs w:val="20"/>
              </w:rPr>
              <w:t>6 ay sonra</w:t>
            </w:r>
            <w:r>
              <w:rPr>
                <w:rFonts w:ascii="Times New Roman" w:hAnsi="Times New Roman" w:cs="Times New Roman"/>
                <w:b/>
                <w:sz w:val="20"/>
                <w:szCs w:val="20"/>
              </w:rPr>
              <w:t xml:space="preserve"> sonuçlara</w:t>
            </w:r>
            <w:r w:rsidRPr="00F3529C">
              <w:rPr>
                <w:rFonts w:ascii="Times New Roman" w:hAnsi="Times New Roman" w:cs="Times New Roman"/>
                <w:b/>
                <w:sz w:val="20"/>
                <w:szCs w:val="20"/>
              </w:rPr>
              <w:t xml:space="preserve"> onay</w:t>
            </w:r>
            <w:r>
              <w:rPr>
                <w:rFonts w:ascii="Times New Roman" w:hAnsi="Times New Roman" w:cs="Times New Roman"/>
                <w:b/>
                <w:sz w:val="20"/>
                <w:szCs w:val="20"/>
              </w:rPr>
              <w:t xml:space="preserve"> %</w:t>
            </w:r>
          </w:p>
        </w:tc>
      </w:tr>
      <w:tr w:rsidR="002018D7" w:rsidRPr="002018D7" w14:paraId="546B4E6C" w14:textId="77777777" w:rsidTr="000B2C5B">
        <w:tc>
          <w:tcPr>
            <w:tcW w:w="5935" w:type="dxa"/>
          </w:tcPr>
          <w:p w14:paraId="25DAB339" w14:textId="77777777" w:rsidR="00A03BDE" w:rsidRPr="002018D7" w:rsidRDefault="00A03BDE" w:rsidP="002018D7">
            <w:pPr>
              <w:rPr>
                <w:rFonts w:ascii="Times New Roman" w:hAnsi="Times New Roman" w:cs="Times New Roman"/>
                <w:b/>
                <w:sz w:val="20"/>
                <w:szCs w:val="20"/>
              </w:rPr>
            </w:pPr>
            <w:r w:rsidRPr="002018D7">
              <w:rPr>
                <w:rFonts w:ascii="Times New Roman" w:hAnsi="Times New Roman" w:cs="Times New Roman"/>
                <w:b/>
                <w:sz w:val="20"/>
                <w:szCs w:val="20"/>
              </w:rPr>
              <w:t>A. Mentorluğa yönelik özellikleri</w:t>
            </w:r>
          </w:p>
        </w:tc>
        <w:tc>
          <w:tcPr>
            <w:tcW w:w="900" w:type="dxa"/>
          </w:tcPr>
          <w:p w14:paraId="521A6314" w14:textId="77777777" w:rsidR="00A03BDE" w:rsidRPr="002018D7" w:rsidRDefault="00A03BDE" w:rsidP="002018D7">
            <w:pPr>
              <w:jc w:val="center"/>
              <w:rPr>
                <w:rFonts w:ascii="Times New Roman" w:hAnsi="Times New Roman" w:cs="Times New Roman"/>
                <w:b/>
                <w:sz w:val="20"/>
                <w:szCs w:val="20"/>
              </w:rPr>
            </w:pPr>
          </w:p>
        </w:tc>
        <w:tc>
          <w:tcPr>
            <w:tcW w:w="990" w:type="dxa"/>
          </w:tcPr>
          <w:p w14:paraId="5957DA25" w14:textId="77777777" w:rsidR="00A03BDE" w:rsidRPr="002018D7" w:rsidRDefault="00A03BDE" w:rsidP="002018D7">
            <w:pPr>
              <w:jc w:val="center"/>
              <w:rPr>
                <w:rFonts w:ascii="Times New Roman" w:hAnsi="Times New Roman" w:cs="Times New Roman"/>
                <w:b/>
                <w:sz w:val="20"/>
                <w:szCs w:val="20"/>
              </w:rPr>
            </w:pPr>
          </w:p>
        </w:tc>
        <w:tc>
          <w:tcPr>
            <w:tcW w:w="1170" w:type="dxa"/>
          </w:tcPr>
          <w:p w14:paraId="1A589C27" w14:textId="77777777" w:rsidR="00A03BDE" w:rsidRPr="002018D7" w:rsidRDefault="00A03BDE" w:rsidP="002018D7">
            <w:pPr>
              <w:jc w:val="center"/>
              <w:rPr>
                <w:rFonts w:ascii="Times New Roman" w:hAnsi="Times New Roman" w:cs="Times New Roman"/>
                <w:b/>
                <w:sz w:val="20"/>
                <w:szCs w:val="20"/>
              </w:rPr>
            </w:pPr>
          </w:p>
        </w:tc>
      </w:tr>
      <w:tr w:rsidR="002018D7" w:rsidRPr="002018D7" w14:paraId="72111850" w14:textId="77777777" w:rsidTr="000B2C5B">
        <w:tc>
          <w:tcPr>
            <w:tcW w:w="5935" w:type="dxa"/>
          </w:tcPr>
          <w:p w14:paraId="33AC5F4D" w14:textId="77777777" w:rsidR="00A03BDE" w:rsidRPr="002018D7" w:rsidRDefault="00A03BDE" w:rsidP="002018D7">
            <w:pPr>
              <w:pStyle w:val="ListParagraph"/>
              <w:numPr>
                <w:ilvl w:val="0"/>
                <w:numId w:val="7"/>
              </w:numPr>
              <w:ind w:left="482" w:hanging="241"/>
              <w:rPr>
                <w:rFonts w:ascii="Times New Roman" w:hAnsi="Times New Roman" w:cs="Times New Roman"/>
                <w:sz w:val="20"/>
                <w:szCs w:val="20"/>
              </w:rPr>
            </w:pPr>
            <w:r w:rsidRPr="002018D7">
              <w:rPr>
                <w:rFonts w:ascii="Times New Roman" w:hAnsi="Times New Roman" w:cs="Times New Roman"/>
                <w:sz w:val="20"/>
                <w:szCs w:val="20"/>
              </w:rPr>
              <w:t>Mentorluk becerisi</w:t>
            </w:r>
          </w:p>
        </w:tc>
        <w:tc>
          <w:tcPr>
            <w:tcW w:w="900" w:type="dxa"/>
          </w:tcPr>
          <w:p w14:paraId="76D0CD2F" w14:textId="77777777" w:rsidR="00A03BDE" w:rsidRPr="002018D7" w:rsidRDefault="00A03BDE" w:rsidP="002018D7">
            <w:pPr>
              <w:jc w:val="center"/>
              <w:rPr>
                <w:rFonts w:ascii="Times New Roman" w:hAnsi="Times New Roman" w:cs="Times New Roman"/>
                <w:sz w:val="20"/>
                <w:szCs w:val="20"/>
              </w:rPr>
            </w:pPr>
          </w:p>
        </w:tc>
        <w:tc>
          <w:tcPr>
            <w:tcW w:w="990" w:type="dxa"/>
          </w:tcPr>
          <w:p w14:paraId="435C7777" w14:textId="77777777" w:rsidR="00A03BDE" w:rsidRPr="002018D7" w:rsidRDefault="00A03BDE" w:rsidP="002018D7">
            <w:pPr>
              <w:jc w:val="center"/>
              <w:rPr>
                <w:rFonts w:ascii="Times New Roman" w:hAnsi="Times New Roman" w:cs="Times New Roman"/>
                <w:sz w:val="20"/>
                <w:szCs w:val="20"/>
              </w:rPr>
            </w:pPr>
          </w:p>
        </w:tc>
        <w:tc>
          <w:tcPr>
            <w:tcW w:w="1170" w:type="dxa"/>
          </w:tcPr>
          <w:p w14:paraId="4D5FDF94" w14:textId="77777777" w:rsidR="00A03BDE" w:rsidRPr="002018D7" w:rsidRDefault="00A03BDE" w:rsidP="002018D7">
            <w:pPr>
              <w:jc w:val="center"/>
              <w:rPr>
                <w:rFonts w:ascii="Times New Roman" w:hAnsi="Times New Roman" w:cs="Times New Roman"/>
                <w:sz w:val="20"/>
                <w:szCs w:val="20"/>
              </w:rPr>
            </w:pPr>
          </w:p>
        </w:tc>
      </w:tr>
      <w:tr w:rsidR="002018D7" w:rsidRPr="002018D7" w14:paraId="4FACBE95" w14:textId="77777777" w:rsidTr="000B2C5B">
        <w:tc>
          <w:tcPr>
            <w:tcW w:w="5935" w:type="dxa"/>
          </w:tcPr>
          <w:p w14:paraId="14DEB651" w14:textId="77777777" w:rsidR="00A03BDE" w:rsidRPr="002018D7" w:rsidRDefault="00A03BDE" w:rsidP="002018D7">
            <w:pPr>
              <w:pStyle w:val="ListParagraph"/>
              <w:numPr>
                <w:ilvl w:val="0"/>
                <w:numId w:val="25"/>
              </w:numPr>
              <w:ind w:left="795" w:hanging="270"/>
              <w:rPr>
                <w:rFonts w:ascii="Times New Roman" w:hAnsi="Times New Roman" w:cs="Times New Roman"/>
                <w:sz w:val="20"/>
                <w:szCs w:val="20"/>
              </w:rPr>
            </w:pPr>
            <w:r w:rsidRPr="002018D7">
              <w:rPr>
                <w:rFonts w:ascii="Times New Roman" w:hAnsi="Times New Roman" w:cs="Times New Roman"/>
                <w:sz w:val="20"/>
                <w:szCs w:val="20"/>
              </w:rPr>
              <w:t>Mentorluk sürecini etkili ve karşılıklı beklentileri karşılayacak şekilde yönetebilme becerisi</w:t>
            </w:r>
          </w:p>
        </w:tc>
        <w:tc>
          <w:tcPr>
            <w:tcW w:w="900" w:type="dxa"/>
          </w:tcPr>
          <w:p w14:paraId="3F0501A4"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6</w:t>
            </w:r>
          </w:p>
        </w:tc>
        <w:tc>
          <w:tcPr>
            <w:tcW w:w="990" w:type="dxa"/>
          </w:tcPr>
          <w:p w14:paraId="3E1CBD9B"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0</w:t>
            </w:r>
          </w:p>
        </w:tc>
        <w:tc>
          <w:tcPr>
            <w:tcW w:w="1170" w:type="dxa"/>
          </w:tcPr>
          <w:p w14:paraId="6FA2B2A8"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%100</w:t>
            </w:r>
          </w:p>
        </w:tc>
      </w:tr>
      <w:tr w:rsidR="002018D7" w:rsidRPr="002018D7" w14:paraId="170CFA13" w14:textId="77777777" w:rsidTr="000B2C5B">
        <w:tc>
          <w:tcPr>
            <w:tcW w:w="5935" w:type="dxa"/>
          </w:tcPr>
          <w:p w14:paraId="3118352B" w14:textId="77777777" w:rsidR="00A03BDE" w:rsidRPr="002018D7" w:rsidRDefault="00A03BDE" w:rsidP="002018D7">
            <w:pPr>
              <w:pStyle w:val="ListParagraph"/>
              <w:numPr>
                <w:ilvl w:val="0"/>
                <w:numId w:val="25"/>
              </w:numPr>
              <w:ind w:left="795" w:hanging="241"/>
              <w:rPr>
                <w:rFonts w:ascii="Times New Roman" w:hAnsi="Times New Roman" w:cs="Times New Roman"/>
                <w:sz w:val="20"/>
                <w:szCs w:val="20"/>
              </w:rPr>
            </w:pPr>
            <w:r w:rsidRPr="002018D7">
              <w:rPr>
                <w:rFonts w:ascii="Times New Roman" w:hAnsi="Times New Roman" w:cs="Times New Roman"/>
                <w:sz w:val="20"/>
                <w:szCs w:val="20"/>
              </w:rPr>
              <w:t>Kaliteli iletişim becerisi (açık, anlaşılır, hızlı, devamlı)</w:t>
            </w:r>
          </w:p>
        </w:tc>
        <w:tc>
          <w:tcPr>
            <w:tcW w:w="900" w:type="dxa"/>
          </w:tcPr>
          <w:p w14:paraId="08BC80B3"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4</w:t>
            </w:r>
          </w:p>
        </w:tc>
        <w:tc>
          <w:tcPr>
            <w:tcW w:w="990" w:type="dxa"/>
          </w:tcPr>
          <w:p w14:paraId="42A210D8"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0</w:t>
            </w:r>
          </w:p>
        </w:tc>
        <w:tc>
          <w:tcPr>
            <w:tcW w:w="1170" w:type="dxa"/>
          </w:tcPr>
          <w:p w14:paraId="5E6D02B0"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%100</w:t>
            </w:r>
          </w:p>
        </w:tc>
      </w:tr>
      <w:tr w:rsidR="002018D7" w:rsidRPr="002018D7" w14:paraId="312FBC61" w14:textId="77777777" w:rsidTr="000B2C5B">
        <w:trPr>
          <w:trHeight w:val="341"/>
        </w:trPr>
        <w:tc>
          <w:tcPr>
            <w:tcW w:w="5935" w:type="dxa"/>
          </w:tcPr>
          <w:p w14:paraId="67E26019" w14:textId="77777777" w:rsidR="00A03BDE" w:rsidRPr="002018D7" w:rsidRDefault="00A03BDE" w:rsidP="002018D7">
            <w:pPr>
              <w:pStyle w:val="ListParagraph"/>
              <w:numPr>
                <w:ilvl w:val="0"/>
                <w:numId w:val="25"/>
              </w:numPr>
              <w:ind w:left="795" w:hanging="241"/>
              <w:rPr>
                <w:rFonts w:ascii="Times New Roman" w:hAnsi="Times New Roman" w:cs="Times New Roman"/>
                <w:sz w:val="20"/>
                <w:szCs w:val="20"/>
              </w:rPr>
            </w:pPr>
            <w:r w:rsidRPr="002018D7">
              <w:rPr>
                <w:rFonts w:ascii="Times New Roman" w:hAnsi="Times New Roman" w:cs="Times New Roman"/>
                <w:sz w:val="20"/>
                <w:szCs w:val="20"/>
              </w:rPr>
              <w:t>Bildiklerini aktarabilme becerisi (etkili yöntemler kullanması, rol model olabilmesi)</w:t>
            </w:r>
          </w:p>
        </w:tc>
        <w:tc>
          <w:tcPr>
            <w:tcW w:w="900" w:type="dxa"/>
          </w:tcPr>
          <w:p w14:paraId="728D9DEF"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3</w:t>
            </w:r>
          </w:p>
        </w:tc>
        <w:tc>
          <w:tcPr>
            <w:tcW w:w="990" w:type="dxa"/>
          </w:tcPr>
          <w:p w14:paraId="3DF0C785"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0</w:t>
            </w:r>
          </w:p>
        </w:tc>
        <w:tc>
          <w:tcPr>
            <w:tcW w:w="1170" w:type="dxa"/>
          </w:tcPr>
          <w:p w14:paraId="59231028" w14:textId="77777777" w:rsidR="00A03BDE" w:rsidRPr="002018D7" w:rsidRDefault="00A03BDE" w:rsidP="002018D7">
            <w:pPr>
              <w:jc w:val="center"/>
              <w:rPr>
                <w:rFonts w:ascii="Times New Roman" w:hAnsi="Times New Roman" w:cs="Times New Roman"/>
                <w:b/>
                <w:sz w:val="20"/>
                <w:szCs w:val="20"/>
              </w:rPr>
            </w:pPr>
            <w:r w:rsidRPr="002018D7">
              <w:rPr>
                <w:rFonts w:ascii="Times New Roman" w:hAnsi="Times New Roman" w:cs="Times New Roman"/>
                <w:sz w:val="20"/>
                <w:szCs w:val="20"/>
              </w:rPr>
              <w:t>%100</w:t>
            </w:r>
          </w:p>
        </w:tc>
      </w:tr>
      <w:tr w:rsidR="002018D7" w:rsidRPr="002018D7" w14:paraId="785A60F8" w14:textId="77777777" w:rsidTr="000B2C5B">
        <w:tc>
          <w:tcPr>
            <w:tcW w:w="5935" w:type="dxa"/>
          </w:tcPr>
          <w:p w14:paraId="0F5A93A8" w14:textId="77777777" w:rsidR="00A03BDE" w:rsidRPr="002018D7" w:rsidRDefault="00A03BDE" w:rsidP="002018D7">
            <w:pPr>
              <w:pStyle w:val="ListParagraph"/>
              <w:numPr>
                <w:ilvl w:val="0"/>
                <w:numId w:val="7"/>
              </w:numPr>
              <w:ind w:left="482" w:hanging="241"/>
              <w:rPr>
                <w:rFonts w:ascii="Times New Roman" w:hAnsi="Times New Roman" w:cs="Times New Roman"/>
                <w:sz w:val="20"/>
                <w:szCs w:val="20"/>
              </w:rPr>
            </w:pPr>
            <w:r w:rsidRPr="002018D7">
              <w:rPr>
                <w:rFonts w:ascii="Times New Roman" w:hAnsi="Times New Roman" w:cs="Times New Roman"/>
                <w:sz w:val="20"/>
                <w:szCs w:val="20"/>
              </w:rPr>
              <w:t>Mentorluğa karşı tutum</w:t>
            </w:r>
          </w:p>
        </w:tc>
        <w:tc>
          <w:tcPr>
            <w:tcW w:w="900" w:type="dxa"/>
          </w:tcPr>
          <w:p w14:paraId="20DF5346" w14:textId="77777777" w:rsidR="00A03BDE" w:rsidRPr="002018D7" w:rsidRDefault="00A03BDE" w:rsidP="002018D7">
            <w:pPr>
              <w:jc w:val="center"/>
              <w:rPr>
                <w:rFonts w:ascii="Times New Roman" w:hAnsi="Times New Roman" w:cs="Times New Roman"/>
                <w:sz w:val="20"/>
                <w:szCs w:val="20"/>
              </w:rPr>
            </w:pPr>
          </w:p>
        </w:tc>
        <w:tc>
          <w:tcPr>
            <w:tcW w:w="990" w:type="dxa"/>
          </w:tcPr>
          <w:p w14:paraId="328A6398" w14:textId="77777777" w:rsidR="00A03BDE" w:rsidRPr="002018D7" w:rsidRDefault="00A03BDE" w:rsidP="002018D7">
            <w:pPr>
              <w:jc w:val="center"/>
              <w:rPr>
                <w:rFonts w:ascii="Times New Roman" w:hAnsi="Times New Roman" w:cs="Times New Roman"/>
                <w:sz w:val="20"/>
                <w:szCs w:val="20"/>
              </w:rPr>
            </w:pPr>
          </w:p>
        </w:tc>
        <w:tc>
          <w:tcPr>
            <w:tcW w:w="1170" w:type="dxa"/>
          </w:tcPr>
          <w:p w14:paraId="021B9CC8" w14:textId="77777777" w:rsidR="00A03BDE" w:rsidRPr="002018D7" w:rsidRDefault="00A03BDE" w:rsidP="002018D7">
            <w:pPr>
              <w:jc w:val="center"/>
              <w:rPr>
                <w:rFonts w:ascii="Times New Roman" w:hAnsi="Times New Roman" w:cs="Times New Roman"/>
                <w:sz w:val="20"/>
                <w:szCs w:val="20"/>
              </w:rPr>
            </w:pPr>
          </w:p>
        </w:tc>
      </w:tr>
      <w:tr w:rsidR="002018D7" w:rsidRPr="002018D7" w14:paraId="01C7D9E6" w14:textId="77777777" w:rsidTr="000B2C5B">
        <w:tc>
          <w:tcPr>
            <w:tcW w:w="5935" w:type="dxa"/>
          </w:tcPr>
          <w:p w14:paraId="3E4712C4" w14:textId="77777777" w:rsidR="00A03BDE" w:rsidRPr="002018D7" w:rsidRDefault="00A03BDE" w:rsidP="002018D7">
            <w:pPr>
              <w:pStyle w:val="ListParagraph"/>
              <w:numPr>
                <w:ilvl w:val="0"/>
                <w:numId w:val="26"/>
              </w:numPr>
              <w:ind w:left="795" w:hanging="270"/>
              <w:rPr>
                <w:rFonts w:ascii="Times New Roman" w:hAnsi="Times New Roman" w:cs="Times New Roman"/>
                <w:sz w:val="20"/>
                <w:szCs w:val="20"/>
              </w:rPr>
            </w:pPr>
            <w:r w:rsidRPr="002018D7">
              <w:rPr>
                <w:rFonts w:ascii="Times New Roman" w:hAnsi="Times New Roman" w:cs="Times New Roman"/>
                <w:sz w:val="20"/>
                <w:szCs w:val="20"/>
              </w:rPr>
              <w:t>Mentorluğa zaman ayırması ve önem vermesi</w:t>
            </w:r>
          </w:p>
        </w:tc>
        <w:tc>
          <w:tcPr>
            <w:tcW w:w="900" w:type="dxa"/>
          </w:tcPr>
          <w:p w14:paraId="47A7BFBF"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13</w:t>
            </w:r>
          </w:p>
        </w:tc>
        <w:tc>
          <w:tcPr>
            <w:tcW w:w="990" w:type="dxa"/>
          </w:tcPr>
          <w:p w14:paraId="0973D45D"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0</w:t>
            </w:r>
          </w:p>
        </w:tc>
        <w:tc>
          <w:tcPr>
            <w:tcW w:w="1170" w:type="dxa"/>
          </w:tcPr>
          <w:p w14:paraId="3BA69C52"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%100</w:t>
            </w:r>
          </w:p>
        </w:tc>
      </w:tr>
      <w:tr w:rsidR="002018D7" w:rsidRPr="002018D7" w14:paraId="2BB09D90" w14:textId="77777777" w:rsidTr="000B2C5B">
        <w:tc>
          <w:tcPr>
            <w:tcW w:w="5935" w:type="dxa"/>
          </w:tcPr>
          <w:p w14:paraId="6AFEF371" w14:textId="77777777" w:rsidR="00A03BDE" w:rsidRPr="002018D7" w:rsidRDefault="00A03BDE" w:rsidP="002018D7">
            <w:pPr>
              <w:pStyle w:val="ListParagraph"/>
              <w:numPr>
                <w:ilvl w:val="0"/>
                <w:numId w:val="26"/>
              </w:numPr>
              <w:ind w:left="795" w:hanging="241"/>
              <w:rPr>
                <w:rFonts w:ascii="Times New Roman" w:hAnsi="Times New Roman" w:cs="Times New Roman"/>
                <w:sz w:val="20"/>
                <w:szCs w:val="20"/>
              </w:rPr>
            </w:pPr>
            <w:r w:rsidRPr="002018D7">
              <w:rPr>
                <w:rFonts w:ascii="Times New Roman" w:hAnsi="Times New Roman" w:cs="Times New Roman"/>
                <w:sz w:val="20"/>
                <w:szCs w:val="20"/>
              </w:rPr>
              <w:t>İletişimin rahat ve keyifli olması için çaba göstermesi ve önem vermesi (olumlu, rahat, keyifli, uyumlu, akıcı, enerjik iletişim sağlamak için çaba göstermesi)</w:t>
            </w:r>
          </w:p>
        </w:tc>
        <w:tc>
          <w:tcPr>
            <w:tcW w:w="900" w:type="dxa"/>
          </w:tcPr>
          <w:p w14:paraId="51CE1A4E"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7</w:t>
            </w:r>
          </w:p>
        </w:tc>
        <w:tc>
          <w:tcPr>
            <w:tcW w:w="990" w:type="dxa"/>
          </w:tcPr>
          <w:p w14:paraId="6AD41499"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0</w:t>
            </w:r>
          </w:p>
        </w:tc>
        <w:tc>
          <w:tcPr>
            <w:tcW w:w="1170" w:type="dxa"/>
          </w:tcPr>
          <w:p w14:paraId="652731DB"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%100</w:t>
            </w:r>
          </w:p>
        </w:tc>
      </w:tr>
      <w:tr w:rsidR="002018D7" w:rsidRPr="002018D7" w14:paraId="699BF51A" w14:textId="77777777" w:rsidTr="000B2C5B">
        <w:tc>
          <w:tcPr>
            <w:tcW w:w="5935" w:type="dxa"/>
          </w:tcPr>
          <w:p w14:paraId="31997295" w14:textId="77777777" w:rsidR="00A03BDE" w:rsidRPr="002018D7" w:rsidRDefault="00A03BDE" w:rsidP="002018D7">
            <w:pPr>
              <w:pStyle w:val="ListParagraph"/>
              <w:numPr>
                <w:ilvl w:val="0"/>
                <w:numId w:val="26"/>
              </w:numPr>
              <w:ind w:left="795" w:hanging="241"/>
              <w:rPr>
                <w:rFonts w:ascii="Times New Roman" w:hAnsi="Times New Roman" w:cs="Times New Roman"/>
                <w:sz w:val="20"/>
                <w:szCs w:val="20"/>
              </w:rPr>
            </w:pPr>
            <w:r w:rsidRPr="002018D7">
              <w:rPr>
                <w:rFonts w:ascii="Times New Roman" w:hAnsi="Times New Roman" w:cs="Times New Roman"/>
                <w:sz w:val="20"/>
                <w:szCs w:val="20"/>
              </w:rPr>
              <w:t>Mentorluk programı için genel olarak hevesli olması (programa ihtiyaç duyması, devam etme isteği)</w:t>
            </w:r>
          </w:p>
        </w:tc>
        <w:tc>
          <w:tcPr>
            <w:tcW w:w="900" w:type="dxa"/>
          </w:tcPr>
          <w:p w14:paraId="66CD8CBA"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7</w:t>
            </w:r>
          </w:p>
        </w:tc>
        <w:tc>
          <w:tcPr>
            <w:tcW w:w="990" w:type="dxa"/>
          </w:tcPr>
          <w:p w14:paraId="769CAA29"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0</w:t>
            </w:r>
          </w:p>
        </w:tc>
        <w:tc>
          <w:tcPr>
            <w:tcW w:w="1170" w:type="dxa"/>
          </w:tcPr>
          <w:p w14:paraId="7338EAFE" w14:textId="77777777" w:rsidR="00A03BDE" w:rsidRPr="002018D7" w:rsidRDefault="00A03BDE" w:rsidP="002018D7">
            <w:pPr>
              <w:jc w:val="center"/>
              <w:rPr>
                <w:rFonts w:ascii="Times New Roman" w:hAnsi="Times New Roman" w:cs="Times New Roman"/>
                <w:b/>
                <w:sz w:val="20"/>
                <w:szCs w:val="20"/>
              </w:rPr>
            </w:pPr>
            <w:r w:rsidRPr="002018D7">
              <w:rPr>
                <w:rFonts w:ascii="Times New Roman" w:hAnsi="Times New Roman" w:cs="Times New Roman"/>
                <w:sz w:val="20"/>
                <w:szCs w:val="20"/>
              </w:rPr>
              <w:t>%100</w:t>
            </w:r>
          </w:p>
        </w:tc>
      </w:tr>
      <w:tr w:rsidR="002018D7" w:rsidRPr="002018D7" w14:paraId="73610BFE" w14:textId="77777777" w:rsidTr="000B2C5B">
        <w:tc>
          <w:tcPr>
            <w:tcW w:w="5935" w:type="dxa"/>
          </w:tcPr>
          <w:p w14:paraId="1F16D6C4" w14:textId="77777777" w:rsidR="00A03BDE" w:rsidRPr="002018D7" w:rsidRDefault="00A03BDE" w:rsidP="002018D7">
            <w:pPr>
              <w:pStyle w:val="ListParagraph"/>
              <w:numPr>
                <w:ilvl w:val="0"/>
                <w:numId w:val="26"/>
              </w:numPr>
              <w:ind w:left="795" w:hanging="241"/>
              <w:rPr>
                <w:rFonts w:ascii="Times New Roman" w:hAnsi="Times New Roman" w:cs="Times New Roman"/>
                <w:sz w:val="20"/>
                <w:szCs w:val="20"/>
              </w:rPr>
            </w:pPr>
            <w:r w:rsidRPr="002018D7">
              <w:rPr>
                <w:rFonts w:ascii="Times New Roman" w:hAnsi="Times New Roman" w:cs="Times New Roman"/>
                <w:sz w:val="20"/>
                <w:szCs w:val="20"/>
              </w:rPr>
              <w:t>Mentorluk sağlamak ve faydalı olmak için istekli olması</w:t>
            </w:r>
          </w:p>
        </w:tc>
        <w:tc>
          <w:tcPr>
            <w:tcW w:w="900" w:type="dxa"/>
          </w:tcPr>
          <w:p w14:paraId="4A39DB65"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7</w:t>
            </w:r>
          </w:p>
        </w:tc>
        <w:tc>
          <w:tcPr>
            <w:tcW w:w="990" w:type="dxa"/>
          </w:tcPr>
          <w:p w14:paraId="28A28264"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0</w:t>
            </w:r>
          </w:p>
        </w:tc>
        <w:tc>
          <w:tcPr>
            <w:tcW w:w="1170" w:type="dxa"/>
          </w:tcPr>
          <w:p w14:paraId="7D7101DA"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%100</w:t>
            </w:r>
          </w:p>
        </w:tc>
      </w:tr>
      <w:tr w:rsidR="002018D7" w:rsidRPr="002018D7" w14:paraId="1712A048" w14:textId="77777777" w:rsidTr="000B2C5B">
        <w:tc>
          <w:tcPr>
            <w:tcW w:w="5935" w:type="dxa"/>
          </w:tcPr>
          <w:p w14:paraId="6D15FC97" w14:textId="77777777" w:rsidR="00A03BDE" w:rsidRPr="002018D7" w:rsidRDefault="00A03BDE" w:rsidP="002018D7">
            <w:pPr>
              <w:pStyle w:val="ListParagraph"/>
              <w:numPr>
                <w:ilvl w:val="0"/>
                <w:numId w:val="26"/>
              </w:numPr>
              <w:ind w:left="795" w:hanging="241"/>
              <w:rPr>
                <w:rFonts w:ascii="Times New Roman" w:hAnsi="Times New Roman" w:cs="Times New Roman"/>
                <w:sz w:val="20"/>
                <w:szCs w:val="20"/>
              </w:rPr>
            </w:pPr>
            <w:r w:rsidRPr="002018D7">
              <w:rPr>
                <w:rFonts w:ascii="Times New Roman" w:hAnsi="Times New Roman" w:cs="Times New Roman"/>
                <w:sz w:val="20"/>
                <w:szCs w:val="20"/>
              </w:rPr>
              <w:t>Mentorluğun etkili olması ve beklentilerin karşılanması için çaba göstermesi</w:t>
            </w:r>
          </w:p>
        </w:tc>
        <w:tc>
          <w:tcPr>
            <w:tcW w:w="900" w:type="dxa"/>
          </w:tcPr>
          <w:p w14:paraId="7F882DA7"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6</w:t>
            </w:r>
          </w:p>
        </w:tc>
        <w:tc>
          <w:tcPr>
            <w:tcW w:w="990" w:type="dxa"/>
          </w:tcPr>
          <w:p w14:paraId="264C692A"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0</w:t>
            </w:r>
          </w:p>
        </w:tc>
        <w:tc>
          <w:tcPr>
            <w:tcW w:w="1170" w:type="dxa"/>
          </w:tcPr>
          <w:p w14:paraId="5C6B2FB8"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%100</w:t>
            </w:r>
          </w:p>
        </w:tc>
      </w:tr>
      <w:tr w:rsidR="002018D7" w:rsidRPr="002018D7" w14:paraId="0CF65E52" w14:textId="77777777" w:rsidTr="000B2C5B">
        <w:tc>
          <w:tcPr>
            <w:tcW w:w="5935" w:type="dxa"/>
          </w:tcPr>
          <w:p w14:paraId="409B95FD" w14:textId="77777777" w:rsidR="00A03BDE" w:rsidRPr="002018D7" w:rsidRDefault="00A03BDE" w:rsidP="002018D7">
            <w:pPr>
              <w:pStyle w:val="ListParagraph"/>
              <w:numPr>
                <w:ilvl w:val="0"/>
                <w:numId w:val="26"/>
              </w:numPr>
              <w:ind w:left="795" w:hanging="241"/>
              <w:rPr>
                <w:rFonts w:ascii="Times New Roman" w:hAnsi="Times New Roman" w:cs="Times New Roman"/>
                <w:sz w:val="20"/>
                <w:szCs w:val="20"/>
              </w:rPr>
            </w:pPr>
            <w:r w:rsidRPr="002018D7">
              <w:rPr>
                <w:rFonts w:ascii="Times New Roman" w:hAnsi="Times New Roman" w:cs="Times New Roman"/>
                <w:sz w:val="20"/>
                <w:szCs w:val="20"/>
              </w:rPr>
              <w:t>Akrana karşı olumlu tutum göstermesi (saygı duyma, ilgi gösterme, samimi olma, empati kurabilme, gizliliğe özen gösterme, güvenilir olma, müteşekkir olma, zamanlama konusunda esnek olma)</w:t>
            </w:r>
          </w:p>
        </w:tc>
        <w:tc>
          <w:tcPr>
            <w:tcW w:w="900" w:type="dxa"/>
          </w:tcPr>
          <w:p w14:paraId="2BD5EEB7"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5</w:t>
            </w:r>
          </w:p>
        </w:tc>
        <w:tc>
          <w:tcPr>
            <w:tcW w:w="990" w:type="dxa"/>
          </w:tcPr>
          <w:p w14:paraId="4933BA39"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0</w:t>
            </w:r>
          </w:p>
        </w:tc>
        <w:tc>
          <w:tcPr>
            <w:tcW w:w="1170" w:type="dxa"/>
          </w:tcPr>
          <w:p w14:paraId="607BEB15" w14:textId="77777777" w:rsidR="00A03BDE" w:rsidRPr="002018D7" w:rsidRDefault="00A03BDE" w:rsidP="002018D7">
            <w:pPr>
              <w:jc w:val="center"/>
              <w:rPr>
                <w:rFonts w:ascii="Times New Roman" w:hAnsi="Times New Roman" w:cs="Times New Roman"/>
                <w:b/>
                <w:sz w:val="20"/>
                <w:szCs w:val="20"/>
              </w:rPr>
            </w:pPr>
            <w:r w:rsidRPr="002018D7">
              <w:rPr>
                <w:rFonts w:ascii="Times New Roman" w:hAnsi="Times New Roman" w:cs="Times New Roman"/>
                <w:sz w:val="20"/>
                <w:szCs w:val="20"/>
              </w:rPr>
              <w:t>%100</w:t>
            </w:r>
          </w:p>
        </w:tc>
      </w:tr>
      <w:tr w:rsidR="002018D7" w:rsidRPr="002018D7" w14:paraId="67950449" w14:textId="77777777" w:rsidTr="000B2C5B">
        <w:tc>
          <w:tcPr>
            <w:tcW w:w="5935" w:type="dxa"/>
          </w:tcPr>
          <w:p w14:paraId="628D3386" w14:textId="77777777" w:rsidR="00A03BDE" w:rsidRPr="002018D7" w:rsidRDefault="00A03BDE" w:rsidP="002018D7">
            <w:pPr>
              <w:pStyle w:val="ListParagraph"/>
              <w:numPr>
                <w:ilvl w:val="0"/>
                <w:numId w:val="26"/>
              </w:numPr>
              <w:ind w:left="795" w:hanging="241"/>
              <w:rPr>
                <w:rFonts w:ascii="Times New Roman" w:hAnsi="Times New Roman" w:cs="Times New Roman"/>
                <w:sz w:val="20"/>
                <w:szCs w:val="20"/>
              </w:rPr>
            </w:pPr>
            <w:r w:rsidRPr="002018D7">
              <w:rPr>
                <w:rFonts w:ascii="Times New Roman" w:hAnsi="Times New Roman" w:cs="Times New Roman"/>
                <w:sz w:val="20"/>
                <w:szCs w:val="20"/>
              </w:rPr>
              <w:t xml:space="preserve">Mentorluk sağlamak için özgüveni olması </w:t>
            </w:r>
          </w:p>
        </w:tc>
        <w:tc>
          <w:tcPr>
            <w:tcW w:w="900" w:type="dxa"/>
          </w:tcPr>
          <w:p w14:paraId="5DFE7D4F"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5</w:t>
            </w:r>
          </w:p>
        </w:tc>
        <w:tc>
          <w:tcPr>
            <w:tcW w:w="990" w:type="dxa"/>
          </w:tcPr>
          <w:p w14:paraId="071A338B"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0</w:t>
            </w:r>
          </w:p>
        </w:tc>
        <w:tc>
          <w:tcPr>
            <w:tcW w:w="1170" w:type="dxa"/>
          </w:tcPr>
          <w:p w14:paraId="133807EE" w14:textId="77777777" w:rsidR="00A03BDE" w:rsidRPr="002018D7" w:rsidRDefault="00A03BDE" w:rsidP="002018D7">
            <w:pPr>
              <w:jc w:val="center"/>
              <w:rPr>
                <w:rFonts w:ascii="Times New Roman" w:hAnsi="Times New Roman" w:cs="Times New Roman"/>
                <w:b/>
                <w:sz w:val="20"/>
                <w:szCs w:val="20"/>
              </w:rPr>
            </w:pPr>
            <w:r w:rsidRPr="002018D7">
              <w:rPr>
                <w:rFonts w:ascii="Times New Roman" w:hAnsi="Times New Roman" w:cs="Times New Roman"/>
                <w:sz w:val="20"/>
                <w:szCs w:val="20"/>
              </w:rPr>
              <w:t>%100</w:t>
            </w:r>
          </w:p>
        </w:tc>
      </w:tr>
      <w:tr w:rsidR="002018D7" w:rsidRPr="002018D7" w14:paraId="1A35400C" w14:textId="77777777" w:rsidTr="000B2C5B">
        <w:tc>
          <w:tcPr>
            <w:tcW w:w="5935" w:type="dxa"/>
          </w:tcPr>
          <w:p w14:paraId="5AD241A7" w14:textId="77777777" w:rsidR="00A03BDE" w:rsidRPr="002018D7" w:rsidRDefault="00A03BDE" w:rsidP="002018D7">
            <w:pPr>
              <w:pStyle w:val="ListParagraph"/>
              <w:numPr>
                <w:ilvl w:val="0"/>
                <w:numId w:val="26"/>
              </w:numPr>
              <w:ind w:left="795" w:hanging="241"/>
              <w:rPr>
                <w:rFonts w:ascii="Times New Roman" w:hAnsi="Times New Roman" w:cs="Times New Roman"/>
                <w:sz w:val="20"/>
                <w:szCs w:val="20"/>
              </w:rPr>
            </w:pPr>
            <w:r w:rsidRPr="002018D7">
              <w:rPr>
                <w:rFonts w:ascii="Times New Roman" w:hAnsi="Times New Roman" w:cs="Times New Roman"/>
                <w:sz w:val="20"/>
                <w:szCs w:val="20"/>
              </w:rPr>
              <w:t>Mentorluk almak için istekli ve açık olması</w:t>
            </w:r>
          </w:p>
        </w:tc>
        <w:tc>
          <w:tcPr>
            <w:tcW w:w="900" w:type="dxa"/>
          </w:tcPr>
          <w:p w14:paraId="4F2D9B67"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3</w:t>
            </w:r>
          </w:p>
        </w:tc>
        <w:tc>
          <w:tcPr>
            <w:tcW w:w="990" w:type="dxa"/>
          </w:tcPr>
          <w:p w14:paraId="23AFA24D"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0</w:t>
            </w:r>
          </w:p>
        </w:tc>
        <w:tc>
          <w:tcPr>
            <w:tcW w:w="1170" w:type="dxa"/>
          </w:tcPr>
          <w:p w14:paraId="23F21C52" w14:textId="77777777" w:rsidR="00A03BDE" w:rsidRPr="002018D7" w:rsidRDefault="00A03BDE" w:rsidP="002018D7">
            <w:pPr>
              <w:jc w:val="center"/>
              <w:rPr>
                <w:rFonts w:ascii="Times New Roman" w:hAnsi="Times New Roman" w:cs="Times New Roman"/>
                <w:b/>
                <w:sz w:val="20"/>
                <w:szCs w:val="20"/>
              </w:rPr>
            </w:pPr>
            <w:r w:rsidRPr="002018D7">
              <w:rPr>
                <w:rFonts w:ascii="Times New Roman" w:hAnsi="Times New Roman" w:cs="Times New Roman"/>
                <w:sz w:val="20"/>
                <w:szCs w:val="20"/>
              </w:rPr>
              <w:t>%100</w:t>
            </w:r>
          </w:p>
        </w:tc>
      </w:tr>
      <w:tr w:rsidR="002018D7" w:rsidRPr="002018D7" w14:paraId="74888C96" w14:textId="77777777" w:rsidTr="000B2C5B">
        <w:tc>
          <w:tcPr>
            <w:tcW w:w="5935" w:type="dxa"/>
          </w:tcPr>
          <w:p w14:paraId="07E6C010" w14:textId="77777777" w:rsidR="00A03BDE" w:rsidRPr="002018D7" w:rsidRDefault="00A03BDE" w:rsidP="002018D7">
            <w:pPr>
              <w:pStyle w:val="ListParagraph"/>
              <w:numPr>
                <w:ilvl w:val="0"/>
                <w:numId w:val="26"/>
              </w:numPr>
              <w:ind w:left="795" w:hanging="241"/>
              <w:rPr>
                <w:rFonts w:ascii="Times New Roman" w:hAnsi="Times New Roman" w:cs="Times New Roman"/>
                <w:sz w:val="20"/>
                <w:szCs w:val="20"/>
              </w:rPr>
            </w:pPr>
            <w:r w:rsidRPr="002018D7">
              <w:rPr>
                <w:rFonts w:ascii="Times New Roman" w:hAnsi="Times New Roman" w:cs="Times New Roman"/>
                <w:sz w:val="20"/>
                <w:szCs w:val="20"/>
              </w:rPr>
              <w:t>Akranına karşı sorumluluk bilincinde olması</w:t>
            </w:r>
          </w:p>
        </w:tc>
        <w:tc>
          <w:tcPr>
            <w:tcW w:w="900" w:type="dxa"/>
          </w:tcPr>
          <w:p w14:paraId="3A62E607"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2</w:t>
            </w:r>
          </w:p>
        </w:tc>
        <w:tc>
          <w:tcPr>
            <w:tcW w:w="990" w:type="dxa"/>
          </w:tcPr>
          <w:p w14:paraId="7F1F6791"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0</w:t>
            </w:r>
          </w:p>
        </w:tc>
        <w:tc>
          <w:tcPr>
            <w:tcW w:w="1170" w:type="dxa"/>
          </w:tcPr>
          <w:p w14:paraId="72D51B63" w14:textId="77777777" w:rsidR="00A03BDE" w:rsidRPr="002018D7" w:rsidRDefault="00A03BDE" w:rsidP="002018D7">
            <w:pPr>
              <w:jc w:val="center"/>
              <w:rPr>
                <w:rFonts w:ascii="Times New Roman" w:hAnsi="Times New Roman" w:cs="Times New Roman"/>
                <w:b/>
                <w:sz w:val="20"/>
                <w:szCs w:val="20"/>
              </w:rPr>
            </w:pPr>
            <w:r w:rsidRPr="002018D7">
              <w:rPr>
                <w:rFonts w:ascii="Times New Roman" w:hAnsi="Times New Roman" w:cs="Times New Roman"/>
                <w:sz w:val="20"/>
                <w:szCs w:val="20"/>
              </w:rPr>
              <w:t>%100</w:t>
            </w:r>
          </w:p>
        </w:tc>
      </w:tr>
      <w:tr w:rsidR="002018D7" w:rsidRPr="002018D7" w14:paraId="0E4F9FD1" w14:textId="77777777" w:rsidTr="000B2C5B">
        <w:tc>
          <w:tcPr>
            <w:tcW w:w="5935" w:type="dxa"/>
          </w:tcPr>
          <w:p w14:paraId="35865ECA" w14:textId="77777777" w:rsidR="00A03BDE" w:rsidRPr="002018D7" w:rsidRDefault="00A03BDE" w:rsidP="002018D7">
            <w:pPr>
              <w:rPr>
                <w:rFonts w:ascii="Times New Roman" w:hAnsi="Times New Roman" w:cs="Times New Roman"/>
                <w:b/>
                <w:sz w:val="20"/>
                <w:szCs w:val="20"/>
              </w:rPr>
            </w:pPr>
            <w:r w:rsidRPr="002018D7">
              <w:rPr>
                <w:rFonts w:ascii="Times New Roman" w:hAnsi="Times New Roman" w:cs="Times New Roman"/>
                <w:b/>
                <w:sz w:val="20"/>
                <w:szCs w:val="20"/>
              </w:rPr>
              <w:t>B.  Kişilik/Genel Özellikleri</w:t>
            </w:r>
          </w:p>
        </w:tc>
        <w:tc>
          <w:tcPr>
            <w:tcW w:w="900" w:type="dxa"/>
          </w:tcPr>
          <w:p w14:paraId="7EEF2E71" w14:textId="77777777" w:rsidR="00A03BDE" w:rsidRPr="002018D7" w:rsidRDefault="00A03BDE" w:rsidP="002018D7">
            <w:pPr>
              <w:jc w:val="center"/>
              <w:rPr>
                <w:rFonts w:ascii="Times New Roman" w:hAnsi="Times New Roman" w:cs="Times New Roman"/>
                <w:b/>
                <w:sz w:val="20"/>
                <w:szCs w:val="20"/>
              </w:rPr>
            </w:pPr>
          </w:p>
        </w:tc>
        <w:tc>
          <w:tcPr>
            <w:tcW w:w="990" w:type="dxa"/>
          </w:tcPr>
          <w:p w14:paraId="38D594B2" w14:textId="77777777" w:rsidR="00A03BDE" w:rsidRPr="002018D7" w:rsidRDefault="00A03BDE" w:rsidP="002018D7">
            <w:pPr>
              <w:jc w:val="center"/>
              <w:rPr>
                <w:rFonts w:ascii="Times New Roman" w:hAnsi="Times New Roman" w:cs="Times New Roman"/>
                <w:b/>
                <w:sz w:val="20"/>
                <w:szCs w:val="20"/>
              </w:rPr>
            </w:pPr>
          </w:p>
        </w:tc>
        <w:tc>
          <w:tcPr>
            <w:tcW w:w="1170" w:type="dxa"/>
          </w:tcPr>
          <w:p w14:paraId="74B63D03" w14:textId="77777777" w:rsidR="00A03BDE" w:rsidRPr="002018D7" w:rsidRDefault="00A03BDE" w:rsidP="002018D7">
            <w:pPr>
              <w:jc w:val="center"/>
              <w:rPr>
                <w:rFonts w:ascii="Times New Roman" w:hAnsi="Times New Roman" w:cs="Times New Roman"/>
                <w:b/>
                <w:sz w:val="20"/>
                <w:szCs w:val="20"/>
              </w:rPr>
            </w:pPr>
          </w:p>
        </w:tc>
      </w:tr>
      <w:tr w:rsidR="002018D7" w:rsidRPr="002018D7" w14:paraId="31D8B1C8" w14:textId="77777777" w:rsidTr="000B2C5B">
        <w:tc>
          <w:tcPr>
            <w:tcW w:w="5935" w:type="dxa"/>
          </w:tcPr>
          <w:p w14:paraId="1FB2D4FE" w14:textId="77777777" w:rsidR="00A03BDE" w:rsidRPr="002018D7" w:rsidRDefault="00A03BDE" w:rsidP="002018D7">
            <w:pPr>
              <w:pStyle w:val="ListParagraph"/>
              <w:numPr>
                <w:ilvl w:val="0"/>
                <w:numId w:val="6"/>
              </w:numPr>
              <w:ind w:left="482" w:hanging="241"/>
              <w:rPr>
                <w:rFonts w:ascii="Times New Roman" w:hAnsi="Times New Roman" w:cs="Times New Roman"/>
                <w:sz w:val="20"/>
                <w:szCs w:val="20"/>
              </w:rPr>
            </w:pPr>
            <w:r w:rsidRPr="002018D7">
              <w:rPr>
                <w:rFonts w:ascii="Times New Roman" w:hAnsi="Times New Roman" w:cs="Times New Roman"/>
                <w:sz w:val="20"/>
                <w:szCs w:val="20"/>
              </w:rPr>
              <w:t>Akranın çevrimiçi platformlarda iletişime karşı olumlu tutum göstermesi</w:t>
            </w:r>
          </w:p>
        </w:tc>
        <w:tc>
          <w:tcPr>
            <w:tcW w:w="900" w:type="dxa"/>
          </w:tcPr>
          <w:p w14:paraId="2AA1D35D"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5</w:t>
            </w:r>
          </w:p>
        </w:tc>
        <w:tc>
          <w:tcPr>
            <w:tcW w:w="990" w:type="dxa"/>
          </w:tcPr>
          <w:p w14:paraId="1D366E61"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0</w:t>
            </w:r>
          </w:p>
        </w:tc>
        <w:tc>
          <w:tcPr>
            <w:tcW w:w="1170" w:type="dxa"/>
          </w:tcPr>
          <w:p w14:paraId="4C353FAD"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%100</w:t>
            </w:r>
          </w:p>
        </w:tc>
      </w:tr>
      <w:tr w:rsidR="002018D7" w:rsidRPr="002018D7" w14:paraId="305286D7" w14:textId="77777777" w:rsidTr="000B2C5B">
        <w:tc>
          <w:tcPr>
            <w:tcW w:w="5935" w:type="dxa"/>
          </w:tcPr>
          <w:p w14:paraId="612908A4" w14:textId="77777777" w:rsidR="00A03BDE" w:rsidRPr="002018D7" w:rsidRDefault="00A03BDE" w:rsidP="002018D7">
            <w:pPr>
              <w:pStyle w:val="ListParagraph"/>
              <w:numPr>
                <w:ilvl w:val="0"/>
                <w:numId w:val="6"/>
              </w:numPr>
              <w:ind w:left="482" w:hanging="241"/>
              <w:rPr>
                <w:rFonts w:ascii="Times New Roman" w:hAnsi="Times New Roman" w:cs="Times New Roman"/>
                <w:sz w:val="20"/>
                <w:szCs w:val="20"/>
              </w:rPr>
            </w:pPr>
            <w:r w:rsidRPr="002018D7">
              <w:rPr>
                <w:rFonts w:ascii="Times New Roman" w:hAnsi="Times New Roman" w:cs="Times New Roman"/>
                <w:sz w:val="20"/>
                <w:szCs w:val="20"/>
              </w:rPr>
              <w:t>Akranın bölümdekilerle bağlantısının olmaması, yüz yüze görüşmemesi, yüz yüze ortamda çekingen olması</w:t>
            </w:r>
          </w:p>
        </w:tc>
        <w:tc>
          <w:tcPr>
            <w:tcW w:w="900" w:type="dxa"/>
          </w:tcPr>
          <w:p w14:paraId="7E3D6440"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3</w:t>
            </w:r>
          </w:p>
        </w:tc>
        <w:tc>
          <w:tcPr>
            <w:tcW w:w="990" w:type="dxa"/>
          </w:tcPr>
          <w:p w14:paraId="143BE1F0"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0</w:t>
            </w:r>
          </w:p>
        </w:tc>
        <w:tc>
          <w:tcPr>
            <w:tcW w:w="1170" w:type="dxa"/>
          </w:tcPr>
          <w:p w14:paraId="5857833C"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%57</w:t>
            </w:r>
          </w:p>
        </w:tc>
      </w:tr>
      <w:tr w:rsidR="002018D7" w:rsidRPr="002018D7" w14:paraId="11BF6090" w14:textId="77777777" w:rsidTr="000B2C5B">
        <w:tc>
          <w:tcPr>
            <w:tcW w:w="5935" w:type="dxa"/>
          </w:tcPr>
          <w:p w14:paraId="690BAB1D" w14:textId="77777777" w:rsidR="00A03BDE" w:rsidRPr="002018D7" w:rsidRDefault="00A03BDE" w:rsidP="002018D7">
            <w:pPr>
              <w:pStyle w:val="ListParagraph"/>
              <w:numPr>
                <w:ilvl w:val="0"/>
                <w:numId w:val="6"/>
              </w:numPr>
              <w:ind w:left="482" w:hanging="241"/>
              <w:rPr>
                <w:rFonts w:ascii="Times New Roman" w:hAnsi="Times New Roman" w:cs="Times New Roman"/>
                <w:sz w:val="20"/>
                <w:szCs w:val="20"/>
              </w:rPr>
            </w:pPr>
            <w:r w:rsidRPr="002018D7">
              <w:rPr>
                <w:rFonts w:ascii="Times New Roman" w:hAnsi="Times New Roman" w:cs="Times New Roman"/>
                <w:sz w:val="20"/>
                <w:szCs w:val="20"/>
              </w:rPr>
              <w:t>Akranın duygusal problemlerinin olması</w:t>
            </w:r>
          </w:p>
        </w:tc>
        <w:tc>
          <w:tcPr>
            <w:tcW w:w="900" w:type="dxa"/>
          </w:tcPr>
          <w:p w14:paraId="7FB05C89"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0</w:t>
            </w:r>
          </w:p>
        </w:tc>
        <w:tc>
          <w:tcPr>
            <w:tcW w:w="990" w:type="dxa"/>
          </w:tcPr>
          <w:p w14:paraId="2BDAEE47"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2</w:t>
            </w:r>
          </w:p>
        </w:tc>
        <w:tc>
          <w:tcPr>
            <w:tcW w:w="1170" w:type="dxa"/>
          </w:tcPr>
          <w:p w14:paraId="08F3F309"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%57</w:t>
            </w:r>
          </w:p>
        </w:tc>
      </w:tr>
      <w:tr w:rsidR="002018D7" w:rsidRPr="002018D7" w14:paraId="141D71D5" w14:textId="77777777" w:rsidTr="000B2C5B">
        <w:tc>
          <w:tcPr>
            <w:tcW w:w="5935" w:type="dxa"/>
          </w:tcPr>
          <w:p w14:paraId="75E821F1" w14:textId="77777777" w:rsidR="00A03BDE" w:rsidRPr="002018D7" w:rsidRDefault="00A03BDE" w:rsidP="002018D7">
            <w:pPr>
              <w:pStyle w:val="ListParagraph"/>
              <w:numPr>
                <w:ilvl w:val="0"/>
                <w:numId w:val="6"/>
              </w:numPr>
              <w:ind w:left="482" w:hanging="241"/>
              <w:rPr>
                <w:rFonts w:ascii="Times New Roman" w:hAnsi="Times New Roman" w:cs="Times New Roman"/>
                <w:sz w:val="20"/>
                <w:szCs w:val="20"/>
              </w:rPr>
            </w:pPr>
            <w:r w:rsidRPr="002018D7">
              <w:rPr>
                <w:rFonts w:ascii="Times New Roman" w:hAnsi="Times New Roman" w:cs="Times New Roman"/>
                <w:sz w:val="20"/>
                <w:szCs w:val="20"/>
              </w:rPr>
              <w:t>Akranın tez danışmanının akran mentorluğa olumsuz tutumu</w:t>
            </w:r>
          </w:p>
        </w:tc>
        <w:tc>
          <w:tcPr>
            <w:tcW w:w="900" w:type="dxa"/>
          </w:tcPr>
          <w:p w14:paraId="656B0C24"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0</w:t>
            </w:r>
          </w:p>
        </w:tc>
        <w:tc>
          <w:tcPr>
            <w:tcW w:w="990" w:type="dxa"/>
          </w:tcPr>
          <w:p w14:paraId="56BDA901"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1</w:t>
            </w:r>
          </w:p>
        </w:tc>
        <w:tc>
          <w:tcPr>
            <w:tcW w:w="1170" w:type="dxa"/>
          </w:tcPr>
          <w:p w14:paraId="450962BB" w14:textId="77777777" w:rsidR="00A03BDE" w:rsidRPr="002018D7" w:rsidRDefault="00A03BDE" w:rsidP="002018D7">
            <w:pPr>
              <w:jc w:val="center"/>
              <w:rPr>
                <w:rFonts w:ascii="Times New Roman" w:hAnsi="Times New Roman" w:cs="Times New Roman"/>
                <w:sz w:val="20"/>
                <w:szCs w:val="20"/>
              </w:rPr>
            </w:pPr>
            <w:r w:rsidRPr="002018D7">
              <w:rPr>
                <w:rFonts w:ascii="Times New Roman" w:hAnsi="Times New Roman" w:cs="Times New Roman"/>
                <w:sz w:val="20"/>
                <w:szCs w:val="20"/>
              </w:rPr>
              <w:t>%71</w:t>
            </w:r>
          </w:p>
        </w:tc>
      </w:tr>
    </w:tbl>
    <w:p w14:paraId="48A4C04F" w14:textId="77777777" w:rsidR="00A03BDE" w:rsidRPr="002018D7" w:rsidRDefault="00A03BDE" w:rsidP="002018D7">
      <w:pPr>
        <w:spacing w:after="0" w:line="240" w:lineRule="auto"/>
        <w:ind w:firstLine="706"/>
        <w:jc w:val="both"/>
        <w:rPr>
          <w:rFonts w:ascii="Times New Roman" w:hAnsi="Times New Roman" w:cs="Times New Roman"/>
          <w:b/>
          <w:sz w:val="20"/>
          <w:szCs w:val="20"/>
        </w:rPr>
      </w:pPr>
    </w:p>
    <w:p w14:paraId="73727EEC" w14:textId="77777777" w:rsidR="00F05E6D" w:rsidRPr="002018D7" w:rsidRDefault="00F05E6D" w:rsidP="002018D7">
      <w:pPr>
        <w:spacing w:after="0" w:line="240" w:lineRule="auto"/>
        <w:rPr>
          <w:rFonts w:ascii="Times New Roman" w:hAnsi="Times New Roman" w:cs="Times New Roman"/>
          <w:b/>
          <w:sz w:val="20"/>
          <w:szCs w:val="20"/>
        </w:rPr>
      </w:pPr>
      <w:r w:rsidRPr="002018D7">
        <w:rPr>
          <w:rFonts w:ascii="Times New Roman" w:hAnsi="Times New Roman" w:cs="Times New Roman"/>
          <w:b/>
          <w:sz w:val="20"/>
          <w:szCs w:val="20"/>
        </w:rPr>
        <w:br w:type="page"/>
      </w:r>
    </w:p>
    <w:p w14:paraId="0A7C16FA" w14:textId="77777777" w:rsidR="00A03BDE" w:rsidRPr="008C67A3" w:rsidRDefault="00A03BDE" w:rsidP="00C23EA3">
      <w:pPr>
        <w:spacing w:after="0" w:line="360" w:lineRule="auto"/>
        <w:jc w:val="both"/>
        <w:rPr>
          <w:rFonts w:ascii="Times New Roman" w:hAnsi="Times New Roman" w:cs="Times New Roman"/>
          <w:b/>
          <w:sz w:val="24"/>
          <w:szCs w:val="24"/>
        </w:rPr>
      </w:pPr>
      <w:r w:rsidRPr="008C67A3">
        <w:rPr>
          <w:rFonts w:ascii="Times New Roman" w:hAnsi="Times New Roman" w:cs="Times New Roman"/>
          <w:b/>
          <w:sz w:val="24"/>
          <w:szCs w:val="24"/>
        </w:rPr>
        <w:lastRenderedPageBreak/>
        <w:t>Uzun Süreli Değerlendirme Sonuçları (6 ay sonra)</w:t>
      </w:r>
    </w:p>
    <w:p w14:paraId="558A3662" w14:textId="77777777" w:rsidR="00A03BDE" w:rsidRPr="008C67A3" w:rsidRDefault="00A03BDE" w:rsidP="00C23EA3">
      <w:pPr>
        <w:spacing w:after="0" w:line="360" w:lineRule="auto"/>
        <w:ind w:firstLine="706"/>
        <w:jc w:val="both"/>
        <w:rPr>
          <w:rFonts w:ascii="Times New Roman" w:hAnsi="Times New Roman" w:cs="Times New Roman"/>
          <w:sz w:val="24"/>
          <w:szCs w:val="24"/>
        </w:rPr>
      </w:pPr>
      <w:r w:rsidRPr="008C67A3">
        <w:rPr>
          <w:rFonts w:ascii="Times New Roman" w:hAnsi="Times New Roman" w:cs="Times New Roman"/>
          <w:sz w:val="24"/>
          <w:szCs w:val="24"/>
        </w:rPr>
        <w:t>Mentorluk uygulamasından altı ay sonra bilgi veren yedi öğrenciden üçü mentorluğa devam ettiklerini, diğer dördü etmediklerini bildirmişlerdir. Devam eden üç öğrenci, programa katılmadan önce de mentorluk deneyimi olan öğrencilerdir. Bu öğrenciler, düzenli mentorluk programından sonra, çoğunlukla ihtiyaç duyulduğunda ortaya çıkan sorunların çözümleri için etkileşimde bulunduklarını, bazı durumlarda çevrimiçi iletişimi yüz yüze veya telefonla desteklediklerini ve bazen paylaşım için Google Drive gibi araçlar kullandıklarını belirtmişlerdir. Altı aylık süreç sonunda, çevrimiçi akran mentorluğun sürdürülebilir olmasını olumlu etkileyen unsurlar, sürecin akranlara karşılıklı katkı sağlamış olması, mentorluk deneyimlerini ve becerilerini artırması ve ilişkileri güçlendirmesi olarak raporlanmıştır. Öğrencilerin karşılaştığı ve mentorluk programının sürdürülebilirliğini olumsuz etkileyen durumlar ise tez danışmanının sınırlayıcı olabilmesi ve mentorluk alan kişinin mentorluk için zaman ve önem verememesidir.</w:t>
      </w:r>
    </w:p>
    <w:p w14:paraId="325524F8" w14:textId="77777777" w:rsidR="00A03BDE" w:rsidRPr="008C67A3" w:rsidRDefault="00A03BDE" w:rsidP="00C23EA3">
      <w:pPr>
        <w:spacing w:after="0" w:line="360" w:lineRule="auto"/>
        <w:ind w:left="720"/>
        <w:jc w:val="both"/>
        <w:rPr>
          <w:rFonts w:ascii="Times New Roman" w:hAnsi="Times New Roman" w:cs="Times New Roman"/>
          <w:i/>
          <w:sz w:val="24"/>
          <w:szCs w:val="24"/>
        </w:rPr>
      </w:pPr>
      <w:r w:rsidRPr="008C67A3">
        <w:rPr>
          <w:rFonts w:ascii="Times New Roman" w:hAnsi="Times New Roman" w:cs="Times New Roman"/>
          <w:i/>
          <w:sz w:val="24"/>
          <w:szCs w:val="24"/>
        </w:rPr>
        <w:t>“Akademik bazı becerilerin kazandırılmasında ve akademik tutumda danışmanın önemini bir kez daha fark ettim. Çünkü mentorluk yaparken aslında karşımızdaki kişinin bir danışmanı olması oldukça sınırlayıcı bir şey. Hatalı gördüğünüz bir şeyi söylemek zorlaşıyor, kimseyi karşı karşıya getirmek istemiyorsunuz. Ya da öneriniz karşı tarafa “ekstra iş çıkarmak” gibi olabiliyor.”</w:t>
      </w:r>
    </w:p>
    <w:p w14:paraId="07780FFF" w14:textId="77777777" w:rsidR="00A03BDE" w:rsidRPr="008C67A3" w:rsidRDefault="00A03BDE" w:rsidP="00C23EA3">
      <w:pPr>
        <w:spacing w:after="0" w:line="360" w:lineRule="auto"/>
        <w:ind w:left="720"/>
        <w:jc w:val="both"/>
        <w:rPr>
          <w:rFonts w:ascii="Times New Roman" w:hAnsi="Times New Roman" w:cs="Times New Roman"/>
          <w:i/>
          <w:sz w:val="24"/>
          <w:szCs w:val="24"/>
        </w:rPr>
      </w:pPr>
      <w:r w:rsidRPr="008C67A3">
        <w:rPr>
          <w:rFonts w:ascii="Times New Roman" w:hAnsi="Times New Roman" w:cs="Times New Roman"/>
          <w:i/>
          <w:sz w:val="24"/>
          <w:szCs w:val="24"/>
        </w:rPr>
        <w:t>“Bu kişi ve diğer akranlarımla olan mentorluk ilişkilerim daha çok bir program dahilinde değil de; doğaçlama ve ihtiyaçtan doğan etkileşimlerdi. Bunun sebebi bence insanların dışarıdan bir yönlendirme ile girdikleri bu tarz bir akran-mentorluk ilişkisinde karşılarındakinin kendilerine zaman ayırabilmesi konusunda daha emin olabilmeleri, böylece daha kapsamlı ve verimli fikir alışverişlerinde bulun</w:t>
      </w:r>
      <w:r w:rsidR="001847F2" w:rsidRPr="008C67A3">
        <w:rPr>
          <w:rFonts w:ascii="Times New Roman" w:hAnsi="Times New Roman" w:cs="Times New Roman"/>
          <w:i/>
          <w:sz w:val="24"/>
          <w:szCs w:val="24"/>
        </w:rPr>
        <w:t>abilmeleridir. Daha informal</w:t>
      </w:r>
      <w:r w:rsidRPr="008C67A3">
        <w:rPr>
          <w:rFonts w:ascii="Times New Roman" w:hAnsi="Times New Roman" w:cs="Times New Roman"/>
          <w:i/>
          <w:sz w:val="24"/>
          <w:szCs w:val="24"/>
        </w:rPr>
        <w:t xml:space="preserve"> olan görüşmelerde daha amaca yönelik konuşmalar oluyor, o anki problemi çözmekte yardımcı olsa da başka önemli problemlerin hiç fark edilememesine yol açabiliyor.”</w:t>
      </w:r>
    </w:p>
    <w:p w14:paraId="240A4B35"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Devam etmeyen öğrencilerin belirttikleri unsurlar arasında ihtiyacın ortaya çıkmaması, halihazırda asistanlardan etkili mentorluk alabilmeleri, yeterince karşılıklı katkı, zaman ayırma, bağlılık ve özveri olamaması ve yardım isteme konusunda öğrencilerin çekingen olabilmesi belirtilmiştir. </w:t>
      </w:r>
    </w:p>
    <w:p w14:paraId="39F3F21E" w14:textId="77777777" w:rsidR="00A03BDE" w:rsidRPr="008C67A3" w:rsidRDefault="00A03BDE" w:rsidP="00C23EA3">
      <w:pPr>
        <w:spacing w:after="0" w:line="360" w:lineRule="auto"/>
        <w:ind w:left="720"/>
        <w:jc w:val="both"/>
        <w:rPr>
          <w:rFonts w:ascii="Times New Roman" w:hAnsi="Times New Roman" w:cs="Times New Roman"/>
          <w:i/>
          <w:sz w:val="24"/>
          <w:szCs w:val="24"/>
        </w:rPr>
      </w:pPr>
      <w:r w:rsidRPr="008C67A3">
        <w:rPr>
          <w:rFonts w:ascii="Times New Roman" w:hAnsi="Times New Roman" w:cs="Times New Roman"/>
          <w:i/>
          <w:sz w:val="24"/>
          <w:szCs w:val="24"/>
        </w:rPr>
        <w:t>“Hayır etmedim çünkü tezimle ilgili veri alma sürecindeyim ve bu sürece hakimim. Diğer aşamalarda yardıma ihtiyacım olacağını düşünüyorum ve o zaman iletişim kurmam söz konusu olabilir.”</w:t>
      </w:r>
    </w:p>
    <w:p w14:paraId="5E9C35C6" w14:textId="77777777" w:rsidR="00A03BDE" w:rsidRPr="008C67A3" w:rsidRDefault="00A03BDE" w:rsidP="00C23EA3">
      <w:pPr>
        <w:spacing w:after="0" w:line="360" w:lineRule="auto"/>
        <w:ind w:left="720"/>
        <w:jc w:val="both"/>
        <w:rPr>
          <w:rFonts w:ascii="Times New Roman" w:hAnsi="Times New Roman" w:cs="Times New Roman"/>
          <w:i/>
          <w:sz w:val="24"/>
          <w:szCs w:val="24"/>
        </w:rPr>
      </w:pPr>
      <w:r w:rsidRPr="008C67A3">
        <w:rPr>
          <w:rFonts w:ascii="Times New Roman" w:hAnsi="Times New Roman" w:cs="Times New Roman"/>
          <w:i/>
          <w:sz w:val="24"/>
          <w:szCs w:val="24"/>
        </w:rPr>
        <w:lastRenderedPageBreak/>
        <w:t>“Program tamamlandıktan sonra mentorluk programına devam etmedik. Özel bir sebebi yoktu açıkçası. Ancak ihtiyaç dahilinde birbirimize herhangi bir programa bağlı kalmadan mentorluk yapabilme samimiyetine ve güvenine ulaştığımızı düşünüyorum.”</w:t>
      </w:r>
    </w:p>
    <w:p w14:paraId="29C7D4B5" w14:textId="77777777" w:rsidR="00A03BDE" w:rsidRPr="008C67A3" w:rsidRDefault="00A03BDE" w:rsidP="00C23EA3">
      <w:pPr>
        <w:spacing w:after="0" w:line="360" w:lineRule="auto"/>
        <w:ind w:left="720"/>
        <w:jc w:val="both"/>
        <w:rPr>
          <w:rFonts w:ascii="Times New Roman" w:hAnsi="Times New Roman" w:cs="Times New Roman"/>
          <w:i/>
          <w:sz w:val="24"/>
          <w:szCs w:val="24"/>
        </w:rPr>
      </w:pPr>
      <w:r w:rsidRPr="008C67A3">
        <w:rPr>
          <w:rFonts w:ascii="Times New Roman" w:hAnsi="Times New Roman" w:cs="Times New Roman"/>
          <w:i/>
          <w:sz w:val="24"/>
          <w:szCs w:val="24"/>
        </w:rPr>
        <w:t>“Belki ben bir şeyler sorsam, cevap verirdi ama ben de iletişime geçmeyince devamlılık olmadı. Program süresince de zaten karşılıklılık yoktu, yani ben ona bir şey katamıyordum.”</w:t>
      </w:r>
    </w:p>
    <w:p w14:paraId="7237ED2E" w14:textId="77777777" w:rsidR="00A03BDE" w:rsidRPr="008C67A3" w:rsidRDefault="00A03BDE" w:rsidP="00C23EA3">
      <w:pPr>
        <w:spacing w:after="0" w:line="360" w:lineRule="auto"/>
        <w:jc w:val="both"/>
        <w:rPr>
          <w:rFonts w:ascii="Times New Roman" w:hAnsi="Times New Roman" w:cs="Times New Roman"/>
          <w:b/>
          <w:sz w:val="24"/>
          <w:szCs w:val="24"/>
        </w:rPr>
      </w:pPr>
    </w:p>
    <w:p w14:paraId="6692FE36" w14:textId="77777777" w:rsidR="00A03BDE" w:rsidRPr="008C67A3" w:rsidRDefault="00A03BDE" w:rsidP="00C23EA3">
      <w:pPr>
        <w:spacing w:after="0" w:line="360" w:lineRule="auto"/>
        <w:jc w:val="center"/>
        <w:rPr>
          <w:rFonts w:ascii="Times New Roman" w:hAnsi="Times New Roman" w:cs="Times New Roman"/>
          <w:b/>
          <w:sz w:val="24"/>
          <w:szCs w:val="24"/>
        </w:rPr>
      </w:pPr>
      <w:r w:rsidRPr="008C67A3">
        <w:rPr>
          <w:rFonts w:ascii="Times New Roman" w:hAnsi="Times New Roman" w:cs="Times New Roman"/>
          <w:b/>
          <w:sz w:val="24"/>
          <w:szCs w:val="24"/>
        </w:rPr>
        <w:t>Tartışma ve Sonuç</w:t>
      </w:r>
    </w:p>
    <w:p w14:paraId="302F4B3D" w14:textId="567ED916"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noProof/>
          <w:sz w:val="24"/>
          <w:szCs w:val="24"/>
        </w:rPr>
        <w:t>Araştırma so</w:t>
      </w:r>
      <w:r w:rsidRPr="008C67A3">
        <w:rPr>
          <w:rFonts w:ascii="Times New Roman" w:hAnsi="Times New Roman" w:cs="Times New Roman"/>
          <w:sz w:val="24"/>
          <w:szCs w:val="24"/>
        </w:rPr>
        <w:t>nuçlarına göre mentorluk işlevleri, organizasyonu ve akran mentor özellikleri lisansüstü öğ</w:t>
      </w:r>
      <w:r w:rsidR="00745127">
        <w:rPr>
          <w:rFonts w:ascii="Times New Roman" w:hAnsi="Times New Roman" w:cs="Times New Roman"/>
          <w:sz w:val="24"/>
          <w:szCs w:val="24"/>
        </w:rPr>
        <w:t xml:space="preserve">renciler arasında yapılan metin </w:t>
      </w:r>
      <w:r w:rsidRPr="008C67A3">
        <w:rPr>
          <w:rFonts w:ascii="Times New Roman" w:hAnsi="Times New Roman" w:cs="Times New Roman"/>
          <w:sz w:val="24"/>
          <w:szCs w:val="24"/>
        </w:rPr>
        <w:t xml:space="preserve">tabanlı çevrimiçi akran mentorluğun sürekliliğini etkileyen üç ana unsurdur. Programın devamlılığı için akranların karşılıklı akademik ve psikososyal fayda sağlaması şarttır. Sürdürülebilirlik için ayrıca, mentorluk organizasyonunda eşleştirmelerin öğrencilerin birbirine katkı sağlayacak nitelikte olmasının yanında, akranların birbiriyle uyumu da önemlidir. Öğrenciler arası uyum ve güven konuları mentorluk sürecinde dikkat edilmesi gereken önemli unsurlardandır </w:t>
      </w:r>
      <w:r w:rsidRPr="008C67A3">
        <w:rPr>
          <w:rFonts w:ascii="Times New Roman" w:hAnsi="Times New Roman" w:cs="Times New Roman"/>
          <w:noProof/>
          <w:sz w:val="24"/>
          <w:szCs w:val="24"/>
        </w:rPr>
        <w:t xml:space="preserve">(Lewinski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2017)</w:t>
      </w:r>
      <w:r w:rsidRPr="008C67A3">
        <w:rPr>
          <w:rFonts w:ascii="Times New Roman" w:hAnsi="Times New Roman" w:cs="Times New Roman"/>
          <w:sz w:val="24"/>
          <w:szCs w:val="24"/>
        </w:rPr>
        <w:t xml:space="preserve">. </w:t>
      </w:r>
    </w:p>
    <w:p w14:paraId="21663309" w14:textId="40263A59"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Üniversite veya bölüm tarafından yapılacak resmi bir planlama ve yönlendirme sonrasında, bir süre düzenli yapılacak çevrimiçi akran mentorluk programı sonunda, mentorluk sürecinin yönetiminin ve planlanmasının giderek artan bir düzeyde akranlara verilmesi programa devamı sağlayabilir. Böylece, öğrencilerin ihtiyaçları ve tercihlerine göre şekillenen esnek bir program oluşturulur. Örneğin öğrenciler </w:t>
      </w:r>
      <w:r w:rsidR="00745127">
        <w:rPr>
          <w:rFonts w:ascii="Times New Roman" w:hAnsi="Times New Roman" w:cs="Times New Roman"/>
          <w:sz w:val="24"/>
          <w:szCs w:val="24"/>
        </w:rPr>
        <w:t xml:space="preserve">metin </w:t>
      </w:r>
      <w:r w:rsidRPr="008C67A3">
        <w:rPr>
          <w:rFonts w:ascii="Times New Roman" w:hAnsi="Times New Roman" w:cs="Times New Roman"/>
          <w:sz w:val="24"/>
          <w:szCs w:val="24"/>
        </w:rPr>
        <w:t xml:space="preserve">tabanlı </w:t>
      </w:r>
      <w:r w:rsidR="00384873">
        <w:rPr>
          <w:rFonts w:ascii="Times New Roman" w:hAnsi="Times New Roman" w:cs="Times New Roman"/>
          <w:sz w:val="24"/>
          <w:szCs w:val="24"/>
        </w:rPr>
        <w:t xml:space="preserve">senkron </w:t>
      </w:r>
      <w:r w:rsidRPr="008C67A3">
        <w:rPr>
          <w:rFonts w:ascii="Times New Roman" w:hAnsi="Times New Roman" w:cs="Times New Roman"/>
          <w:sz w:val="24"/>
          <w:szCs w:val="24"/>
        </w:rPr>
        <w:t xml:space="preserve">çevrimiçi görüşmelere, isteğe göre asenkron iletişim, video konferans veya yüz yüze görüşmeler ekleyebilir ve görüşme süresi ve sıklığı konusunda akranları ile birlikte karar alabilirler. Akran mentorluk programının iki tarafın da ortak gayreti ile sürdürülebileceği ortadadır </w:t>
      </w:r>
      <w:r w:rsidRPr="008C67A3">
        <w:rPr>
          <w:rFonts w:ascii="Times New Roman" w:hAnsi="Times New Roman" w:cs="Times New Roman"/>
          <w:noProof/>
          <w:sz w:val="24"/>
          <w:szCs w:val="24"/>
        </w:rPr>
        <w:t xml:space="preserve">(Jacobs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2015)</w:t>
      </w:r>
      <w:r w:rsidRPr="008C67A3">
        <w:rPr>
          <w:rFonts w:ascii="Times New Roman" w:hAnsi="Times New Roman" w:cs="Times New Roman"/>
          <w:sz w:val="24"/>
          <w:szCs w:val="24"/>
        </w:rPr>
        <w:t xml:space="preserve">. Bu açıdan, sürecin düzenlenmesinde esneklik sağlanması şarttır. Ancak belli aralıklarla sürecin takip edilmesi ve değerlendirilmesi göz ardı edilmemelidir. Alan yazında da önerildiği şekilde, yapılandırılmış bir programla, beklenti ve amaçların planlanması, akranlar arası sözleşme yapılması ve dönemlik değerlendirmelerin yapılması sürekliliğe katkı sağlayabilir </w:t>
      </w:r>
      <w:r w:rsidRPr="008C67A3">
        <w:rPr>
          <w:rFonts w:ascii="Times New Roman" w:hAnsi="Times New Roman" w:cs="Times New Roman"/>
          <w:noProof/>
          <w:sz w:val="24"/>
          <w:szCs w:val="24"/>
        </w:rPr>
        <w:t xml:space="preserve">(Jacobs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2015)</w:t>
      </w:r>
      <w:r w:rsidRPr="008C67A3">
        <w:rPr>
          <w:rFonts w:ascii="Times New Roman" w:hAnsi="Times New Roman" w:cs="Times New Roman"/>
          <w:sz w:val="24"/>
          <w:szCs w:val="24"/>
        </w:rPr>
        <w:t xml:space="preserve">. </w:t>
      </w:r>
    </w:p>
    <w:p w14:paraId="68C0ABDF"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Araştırma sonuçlarına göre akran mentorların mentorluk becerileri ve mentorluğa karşı tutumları sürekliliği etkilemektedir. Akran mentorluk programında öğrencilere verilecek olan özerklik, onların özyönetim, iletişim ve mentorluk becerilerinin güçlü olmasını gerektirmektedir. Yapılan benzer bir araştırmaya göre süreci en çok etkileyen problemlerden biri mentorluk becerisinin yetersizliği ve mentorluk konusunda kendine güven eksikliğidir </w:t>
      </w:r>
      <w:r w:rsidRPr="008C67A3">
        <w:rPr>
          <w:rFonts w:ascii="Times New Roman" w:hAnsi="Times New Roman" w:cs="Times New Roman"/>
          <w:noProof/>
          <w:sz w:val="24"/>
          <w:szCs w:val="24"/>
        </w:rPr>
        <w:t xml:space="preserve">(Abbott-Anderson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2016)</w:t>
      </w:r>
      <w:r w:rsidRPr="008C67A3">
        <w:rPr>
          <w:rFonts w:ascii="Times New Roman" w:hAnsi="Times New Roman" w:cs="Times New Roman"/>
          <w:sz w:val="24"/>
          <w:szCs w:val="24"/>
        </w:rPr>
        <w:t xml:space="preserve">. Bu kapsamda, öğrencilerin mentorluk becerisi ve mentorluğa </w:t>
      </w:r>
      <w:r w:rsidRPr="008C67A3">
        <w:rPr>
          <w:rFonts w:ascii="Times New Roman" w:hAnsi="Times New Roman" w:cs="Times New Roman"/>
          <w:sz w:val="24"/>
          <w:szCs w:val="24"/>
        </w:rPr>
        <w:lastRenderedPageBreak/>
        <w:t xml:space="preserve">karşı tutum konusunda gelişimini desteklemek için akran mentorluk öncesi gerekli eğitimleri sağlamak önemlidir. </w:t>
      </w:r>
    </w:p>
    <w:p w14:paraId="428E6E6A"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Akran mentorluk programının organizasyonu, öğrencilere verilecek olan eğitimler, mentorluk sürecinin takibi ve değerlendirilmesi öğretim üyelerinin programa desteğinin gerekliliğini göstermektedir </w:t>
      </w:r>
      <w:r w:rsidRPr="008C67A3">
        <w:rPr>
          <w:rFonts w:ascii="Times New Roman" w:hAnsi="Times New Roman" w:cs="Times New Roman"/>
          <w:noProof/>
          <w:sz w:val="24"/>
          <w:szCs w:val="24"/>
        </w:rPr>
        <w:t xml:space="preserve">(Murdock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2013)</w:t>
      </w:r>
      <w:r w:rsidRPr="008C67A3">
        <w:rPr>
          <w:rFonts w:ascii="Times New Roman" w:hAnsi="Times New Roman" w:cs="Times New Roman"/>
          <w:sz w:val="24"/>
          <w:szCs w:val="24"/>
        </w:rPr>
        <w:t xml:space="preserve">. Ancak bu gereklilikleri yapabilmek için öğretim üyelerinin de destek ve eğitime ihtiyaçları vardır </w:t>
      </w:r>
      <w:r w:rsidRPr="008C67A3">
        <w:rPr>
          <w:rFonts w:ascii="Times New Roman" w:hAnsi="Times New Roman" w:cs="Times New Roman"/>
          <w:noProof/>
          <w:sz w:val="24"/>
          <w:szCs w:val="24"/>
        </w:rPr>
        <w:t xml:space="preserve">(Sowel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2010)</w:t>
      </w:r>
      <w:r w:rsidRPr="008C67A3">
        <w:rPr>
          <w:rFonts w:ascii="Times New Roman" w:hAnsi="Times New Roman" w:cs="Times New Roman"/>
          <w:sz w:val="24"/>
          <w:szCs w:val="24"/>
        </w:rPr>
        <w:t xml:space="preserve">. Üniversitelerde, tez danışmanlarına lisansüstü öğrencilere mentorluk sağlama konusunda eğitim verilmemekte, çoğu tez danışmanı kendi deneyimleri ile öğrencilerine mentorluk sağlamaya çalışmaktadırlar </w:t>
      </w:r>
      <w:r w:rsidRPr="008C67A3">
        <w:rPr>
          <w:rFonts w:ascii="Times New Roman" w:hAnsi="Times New Roman" w:cs="Times New Roman"/>
          <w:noProof/>
          <w:sz w:val="24"/>
          <w:szCs w:val="24"/>
        </w:rPr>
        <w:t xml:space="preserve">(Wright-Harp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Cole, 2008)</w:t>
      </w:r>
      <w:r w:rsidRPr="008C67A3">
        <w:rPr>
          <w:rFonts w:ascii="Times New Roman" w:hAnsi="Times New Roman" w:cs="Times New Roman"/>
          <w:sz w:val="24"/>
          <w:szCs w:val="24"/>
        </w:rPr>
        <w:t xml:space="preserve">. Bu sebeple, gelecekte öğretim üyesi olabilecek lisansüstü öğrencilerin kendi mentorluk yeterliklerini mezuniyetten önce geliştirmeleri için mentorluk deneyimine ve eğitimine ihtiyaçları vardır. </w:t>
      </w:r>
    </w:p>
    <w:p w14:paraId="6D2EC1A1"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Bir mentorluk ilişkisi sadece bireysel değil, örgütsel koşullarla şekillendiği için kurumun mentorluk ilişkisine yaklaşımı da mentorluğun başlayabilmesi ve devam edebilmesi için önemli bir unsurdur </w:t>
      </w:r>
      <w:r w:rsidRPr="008C67A3">
        <w:rPr>
          <w:rFonts w:ascii="Times New Roman" w:hAnsi="Times New Roman" w:cs="Times New Roman"/>
          <w:noProof/>
          <w:sz w:val="24"/>
          <w:szCs w:val="24"/>
        </w:rPr>
        <w:t>(Kram, 1983)</w:t>
      </w:r>
      <w:r w:rsidRPr="008C67A3">
        <w:rPr>
          <w:rFonts w:ascii="Times New Roman" w:hAnsi="Times New Roman" w:cs="Times New Roman"/>
          <w:sz w:val="24"/>
          <w:szCs w:val="24"/>
        </w:rPr>
        <w:t xml:space="preserve">. Bu açıdan akran mentorluk programlarının üniversitelerde yaygınlaşması ve yapısallaştırılması için gerekli destek ve istek her zaman yeterli olmayabilir. </w:t>
      </w:r>
    </w:p>
    <w:p w14:paraId="35C7379F"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Akran mentorluk sürecinde ayrıca ahlaki açıdan bazı problemler yaşanabilmektedir. Brown’a göre </w:t>
      </w:r>
      <w:r w:rsidRPr="008C67A3">
        <w:rPr>
          <w:rFonts w:ascii="Times New Roman" w:hAnsi="Times New Roman" w:cs="Times New Roman"/>
          <w:noProof/>
          <w:sz w:val="24"/>
          <w:szCs w:val="24"/>
        </w:rPr>
        <w:t>(2016)</w:t>
      </w:r>
      <w:r w:rsidRPr="008C67A3">
        <w:rPr>
          <w:rFonts w:ascii="Times New Roman" w:hAnsi="Times New Roman" w:cs="Times New Roman"/>
          <w:sz w:val="24"/>
          <w:szCs w:val="24"/>
        </w:rPr>
        <w:t xml:space="preserve"> mentorların akademik gelişim ve psikososyal açıdan destek verme konusunda eğitimi ve yetkinlikleri yeterli olmayabilir ve bu eksikliklerinin farkında olmayabilirler. Akran mentorların, mentorluk dışında farklı rollerde bulunmaları, örneğin birinin diğerinin ders asistanı olması, birlikte bir yayın yapıyor olmaları veya romantik bir ilişki içinde olmaları gibi durumlar mentorluk ilişkisini zedeleyebilmektedir. Bazı durumlarda çıkar çatışması yaşanabilmekte, mentorluk alan kişi sömürülmekte, fikirsel katkının kime ait olduğu konusunda çelişki çıkabilmektedir. Her ne kadar akran mentorluk programının öğrencilerin stres düzeyi ile anlamlı bir ilişkisi olmasa da </w:t>
      </w:r>
      <w:r w:rsidRPr="008C67A3">
        <w:rPr>
          <w:rFonts w:ascii="Times New Roman" w:hAnsi="Times New Roman" w:cs="Times New Roman"/>
          <w:noProof/>
          <w:sz w:val="24"/>
          <w:szCs w:val="24"/>
        </w:rPr>
        <w:t xml:space="preserve">(Grant-Vallone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Ensher, 2000)</w:t>
      </w:r>
      <w:r w:rsidRPr="008C67A3">
        <w:rPr>
          <w:rFonts w:ascii="Times New Roman" w:hAnsi="Times New Roman" w:cs="Times New Roman"/>
          <w:sz w:val="24"/>
          <w:szCs w:val="24"/>
        </w:rPr>
        <w:t xml:space="preserve">, mentorluk yapan öğrenciler için kendi akademik başarıları peşinde koşarken, bir başkasının eğitimine yardımcı olmak onlara ek bir stres kaynağı olabilmektedir (Brown, 2016). Mahremiyet, gizlilik, yasal kaygılar da problemlere sebep olabilir </w:t>
      </w:r>
      <w:r w:rsidRPr="008C67A3">
        <w:rPr>
          <w:rFonts w:ascii="Times New Roman" w:hAnsi="Times New Roman" w:cs="Times New Roman"/>
          <w:noProof/>
          <w:sz w:val="24"/>
          <w:szCs w:val="24"/>
        </w:rPr>
        <w:t>(Brown, 2016)</w:t>
      </w:r>
      <w:r w:rsidRPr="008C67A3">
        <w:rPr>
          <w:rFonts w:ascii="Times New Roman" w:hAnsi="Times New Roman" w:cs="Times New Roman"/>
          <w:sz w:val="24"/>
          <w:szCs w:val="24"/>
        </w:rPr>
        <w:t xml:space="preserve">. Bu gibi ahlaki durumlar ve uygulamanın desteklenmesi için gerekli olacak efor, üniversitelerin akran mentorluk programına karşı olumsuz tutum göstermesine sebep olabilir ve önemli bir eğitim olanağının kullanılmasının önüne geçebilir. </w:t>
      </w:r>
    </w:p>
    <w:p w14:paraId="36ADAB99"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Ancak akran mentorluk halihazırda resmi olmayan bir şekilde pek çok lisansüstü öğrenci arasında tavsiye alma şeklinde yapılmakta, katkısının sadece yardım isteyen öğrencilerle sınırlı kalmaması ve tüm öğrencilere sağlanabilmesi için, akran mentorluğun resmi </w:t>
      </w:r>
      <w:r w:rsidRPr="008C67A3">
        <w:rPr>
          <w:rFonts w:ascii="Times New Roman" w:hAnsi="Times New Roman" w:cs="Times New Roman"/>
          <w:sz w:val="24"/>
          <w:szCs w:val="24"/>
        </w:rPr>
        <w:lastRenderedPageBreak/>
        <w:t xml:space="preserve">bir şekilde bölüm ve üniversitelerde düzenlenmesinin gerekli olduğu vurgulanmaktadır </w:t>
      </w:r>
      <w:r w:rsidRPr="008C67A3">
        <w:rPr>
          <w:rFonts w:ascii="Times New Roman" w:hAnsi="Times New Roman" w:cs="Times New Roman"/>
          <w:noProof/>
          <w:sz w:val="24"/>
          <w:szCs w:val="24"/>
        </w:rPr>
        <w:t xml:space="preserve">(Boehm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Lueck, 2016)</w:t>
      </w:r>
      <w:r w:rsidRPr="008C67A3">
        <w:rPr>
          <w:rFonts w:ascii="Times New Roman" w:hAnsi="Times New Roman" w:cs="Times New Roman"/>
          <w:sz w:val="24"/>
          <w:szCs w:val="24"/>
        </w:rPr>
        <w:t xml:space="preserve">. Bu düzenleme resmi olmayan ve takip edilmeyen mentorluk ilişkilerindeki ahlaki problemlerin önüne geçilebilmesi için de faydalı olabilir. Öğrencilere mentorluk eğitiminin verilmesi, rollerin ve sınırların iyi bir şekilde belirlenmesi, program yürütücülerinin düzenli bir şekilde programa katılanları izlemesi ve öğrencilerden dönüt alması olası ahlaki problemleri azaltacaktır </w:t>
      </w:r>
      <w:r w:rsidRPr="008C67A3">
        <w:rPr>
          <w:rFonts w:ascii="Times New Roman" w:hAnsi="Times New Roman" w:cs="Times New Roman"/>
          <w:noProof/>
          <w:sz w:val="24"/>
          <w:szCs w:val="24"/>
        </w:rPr>
        <w:t>(Brown, 2016)</w:t>
      </w:r>
      <w:r w:rsidRPr="008C67A3">
        <w:rPr>
          <w:rFonts w:ascii="Times New Roman" w:hAnsi="Times New Roman" w:cs="Times New Roman"/>
          <w:sz w:val="24"/>
          <w:szCs w:val="24"/>
        </w:rPr>
        <w:t xml:space="preserve">. Akran mentorluk programlarının resmileştirilmesi ayrıca öğretim üyelerinin, öğrencilere verdiği zaman ve kaynakları daha iyi ve odaklı kullanmasını sağlayabilmektedir </w:t>
      </w:r>
      <w:r w:rsidRPr="008C67A3">
        <w:rPr>
          <w:rFonts w:ascii="Times New Roman" w:hAnsi="Times New Roman" w:cs="Times New Roman"/>
          <w:noProof/>
          <w:sz w:val="24"/>
          <w:szCs w:val="24"/>
        </w:rPr>
        <w:t xml:space="preserve">(Boehm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Lueck, 2016)</w:t>
      </w:r>
      <w:r w:rsidRPr="008C67A3">
        <w:rPr>
          <w:rFonts w:ascii="Times New Roman" w:hAnsi="Times New Roman" w:cs="Times New Roman"/>
          <w:sz w:val="24"/>
          <w:szCs w:val="24"/>
        </w:rPr>
        <w:t>.</w:t>
      </w:r>
    </w:p>
    <w:p w14:paraId="3F9CE872"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Buna ek olarak, üniversite veya bölümlerde resmi bir akran mentorluk programı bulunmayan durumlarda, akran mentorluk imkânından mahrum kalmak eşitlik açısından problemlere yol açmaktadır. Cinsiyet konusunda alan yazında çelişkili sonuçlar bulunsa da </w:t>
      </w:r>
      <w:r w:rsidRPr="008C67A3">
        <w:rPr>
          <w:rFonts w:ascii="Times New Roman" w:hAnsi="Times New Roman" w:cs="Times New Roman"/>
          <w:noProof/>
          <w:sz w:val="24"/>
          <w:szCs w:val="24"/>
        </w:rPr>
        <w:t xml:space="preserve">(Kelly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Schweitzer, 1999; Wright-Harp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Cole, 2008)</w:t>
      </w:r>
      <w:r w:rsidRPr="008C67A3">
        <w:rPr>
          <w:rFonts w:ascii="Times New Roman" w:hAnsi="Times New Roman" w:cs="Times New Roman"/>
          <w:sz w:val="24"/>
          <w:szCs w:val="24"/>
        </w:rPr>
        <w:t xml:space="preserve">, uluslararası ve azınlık öğrenciler diğer öğrencilere göre daha az mentorluk alabilmektedirler </w:t>
      </w:r>
      <w:r w:rsidRPr="008C67A3">
        <w:rPr>
          <w:rFonts w:ascii="Times New Roman" w:hAnsi="Times New Roman" w:cs="Times New Roman"/>
          <w:noProof/>
          <w:sz w:val="24"/>
          <w:szCs w:val="24"/>
        </w:rPr>
        <w:t xml:space="preserve">(Kelly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Schweitzer, 1999; Wright-Harp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Cole, 2008)</w:t>
      </w:r>
      <w:r w:rsidRPr="008C67A3">
        <w:rPr>
          <w:rFonts w:ascii="Times New Roman" w:hAnsi="Times New Roman" w:cs="Times New Roman"/>
          <w:sz w:val="24"/>
          <w:szCs w:val="24"/>
        </w:rPr>
        <w:t xml:space="preserve">. Doktora öğrencileri yüksek lisans öğrencilerine göre, ortalaması yüksek öğrenciler düşük olanlara göre, Fiziksel Bilimler diğer disiplinlere göre daha fazla mentorluk almaktadır </w:t>
      </w:r>
      <w:r w:rsidRPr="008C67A3">
        <w:rPr>
          <w:rFonts w:ascii="Times New Roman" w:hAnsi="Times New Roman" w:cs="Times New Roman"/>
          <w:noProof/>
          <w:sz w:val="24"/>
          <w:szCs w:val="24"/>
        </w:rPr>
        <w:t xml:space="preserve">(Kelly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Schweitzer, 1999)</w:t>
      </w:r>
      <w:r w:rsidRPr="008C67A3">
        <w:rPr>
          <w:rFonts w:ascii="Times New Roman" w:hAnsi="Times New Roman" w:cs="Times New Roman"/>
          <w:sz w:val="24"/>
          <w:szCs w:val="24"/>
        </w:rPr>
        <w:t xml:space="preserve">. Mentorluktan mahrum kalmanın uzun süreli etkisi olarak öğrenci memnuniyetsizliği, atılma ve bırakmaların arttığı belirtilmiştir </w:t>
      </w:r>
      <w:r w:rsidRPr="008C67A3">
        <w:rPr>
          <w:rFonts w:ascii="Times New Roman" w:hAnsi="Times New Roman" w:cs="Times New Roman"/>
          <w:noProof/>
          <w:sz w:val="24"/>
          <w:szCs w:val="24"/>
        </w:rPr>
        <w:t xml:space="preserve">(Wright-Harp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Cole, 2008)</w:t>
      </w:r>
      <w:r w:rsidRPr="008C67A3">
        <w:rPr>
          <w:rFonts w:ascii="Times New Roman" w:hAnsi="Times New Roman" w:cs="Times New Roman"/>
          <w:sz w:val="24"/>
          <w:szCs w:val="24"/>
        </w:rPr>
        <w:t xml:space="preserve">. Bu sebeple, üniversitelerde akran mentorluk imkânının tüm öğrencilere sağlanması için düzenlemeler yapılması gereklidir. Her ne kadar e-mentorlukta yüz yüze mentorlukla sağlanan rol model olma gibi bazı fonksiyonlar mümkün olamasa da </w:t>
      </w:r>
      <w:r w:rsidRPr="008C67A3">
        <w:rPr>
          <w:rFonts w:ascii="Times New Roman" w:hAnsi="Times New Roman" w:cs="Times New Roman"/>
          <w:noProof/>
          <w:sz w:val="24"/>
          <w:szCs w:val="24"/>
        </w:rPr>
        <w:t xml:space="preserve">(de Janasz </w:t>
      </w:r>
      <w:r w:rsidR="00AC59A3" w:rsidRPr="008C67A3">
        <w:rPr>
          <w:rFonts w:ascii="Times New Roman" w:hAnsi="Times New Roman" w:cs="Times New Roman"/>
          <w:noProof/>
          <w:sz w:val="24"/>
          <w:szCs w:val="24"/>
        </w:rPr>
        <w:t>ve</w:t>
      </w:r>
      <w:r w:rsidRPr="008C67A3">
        <w:rPr>
          <w:rFonts w:ascii="Times New Roman" w:hAnsi="Times New Roman" w:cs="Times New Roman"/>
          <w:noProof/>
          <w:sz w:val="24"/>
          <w:szCs w:val="24"/>
        </w:rPr>
        <w:t xml:space="preserve"> Godshalk, 2013)</w:t>
      </w:r>
      <w:r w:rsidRPr="008C67A3">
        <w:rPr>
          <w:rFonts w:ascii="Times New Roman" w:hAnsi="Times New Roman" w:cs="Times New Roman"/>
          <w:sz w:val="24"/>
          <w:szCs w:val="24"/>
        </w:rPr>
        <w:t>, akran mentorluk programının çevrimiçi olması, akranlarıyla fiziksel ortamda görüşemeyecek, üniversite dışında çalışan veya şehir dışında yaşayan lisansüstü öğrencilerin de bu destekten eşit şekilde faydalanabilmelerine olanak sağlayacaktır.</w:t>
      </w:r>
    </w:p>
    <w:p w14:paraId="018E2B6B" w14:textId="77777777" w:rsidR="00A03BDE"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Öğretim üyelerinin lisansüstü öğrencilere sağladığı mentorluk, akademik kimliği, bilgi ve becerileri geliştirme açısından oldukça değerlidir. Ancak oluşturulan bu mentorluk ilişkilerinin çok azı mezuniyet sonrasında devam etmekte, devam edenler de sadece yılda bir veya birkaç defaya mahsus olmakta ve genellikle yayın ve profesyonel bağ kurma amaçlı olmaktadır </w:t>
      </w:r>
      <w:r w:rsidRPr="008C67A3">
        <w:rPr>
          <w:rFonts w:ascii="Times New Roman" w:hAnsi="Times New Roman" w:cs="Times New Roman"/>
          <w:noProof/>
          <w:sz w:val="24"/>
          <w:szCs w:val="24"/>
        </w:rPr>
        <w:t>(Doyle, Jacobs</w:t>
      </w:r>
      <w:r w:rsidR="007E4CDF" w:rsidRPr="008C67A3">
        <w:rPr>
          <w:rFonts w:ascii="Times New Roman" w:hAnsi="Times New Roman" w:cs="Times New Roman"/>
          <w:noProof/>
          <w:sz w:val="24"/>
          <w:szCs w:val="24"/>
        </w:rPr>
        <w:t xml:space="preserve"> ve</w:t>
      </w:r>
      <w:r w:rsidRPr="008C67A3">
        <w:rPr>
          <w:rFonts w:ascii="Times New Roman" w:hAnsi="Times New Roman" w:cs="Times New Roman"/>
          <w:noProof/>
          <w:sz w:val="24"/>
          <w:szCs w:val="24"/>
        </w:rPr>
        <w:t xml:space="preserve"> Ryan, 2016; Jacobs </w:t>
      </w:r>
      <w:r w:rsidR="00FA5F3D" w:rsidRPr="008C67A3">
        <w:rPr>
          <w:rFonts w:ascii="Times New Roman" w:hAnsi="Times New Roman" w:cs="Times New Roman"/>
          <w:noProof/>
          <w:sz w:val="24"/>
          <w:szCs w:val="24"/>
        </w:rPr>
        <w:t>ve diğ.</w:t>
      </w:r>
      <w:r w:rsidRPr="008C67A3">
        <w:rPr>
          <w:rFonts w:ascii="Times New Roman" w:hAnsi="Times New Roman" w:cs="Times New Roman"/>
          <w:noProof/>
          <w:sz w:val="24"/>
          <w:szCs w:val="24"/>
        </w:rPr>
        <w:t>, 2015)</w:t>
      </w:r>
      <w:r w:rsidRPr="008C67A3">
        <w:rPr>
          <w:rFonts w:ascii="Times New Roman" w:hAnsi="Times New Roman" w:cs="Times New Roman"/>
          <w:sz w:val="24"/>
          <w:szCs w:val="24"/>
        </w:rPr>
        <w:t xml:space="preserve">. Çevrimiçi akran mentorluk programı sağladığı akademik ve psikososyal destek, ulaşılabilirlik ve sürdürülebilirlik açısından, tez danışmanlarının sunacakları mentorluğa ek bir destek olarak önemli bir kaynaktır. </w:t>
      </w:r>
    </w:p>
    <w:p w14:paraId="13324F70" w14:textId="77777777" w:rsidR="002D6CC5" w:rsidRPr="008C67A3" w:rsidRDefault="00A03BDE" w:rsidP="00C23EA3">
      <w:pPr>
        <w:spacing w:after="0" w:line="360" w:lineRule="auto"/>
        <w:ind w:firstLine="708"/>
        <w:jc w:val="both"/>
        <w:rPr>
          <w:rFonts w:ascii="Times New Roman" w:hAnsi="Times New Roman" w:cs="Times New Roman"/>
          <w:sz w:val="24"/>
          <w:szCs w:val="24"/>
        </w:rPr>
      </w:pPr>
      <w:r w:rsidRPr="008C67A3">
        <w:rPr>
          <w:rFonts w:ascii="Times New Roman" w:hAnsi="Times New Roman" w:cs="Times New Roman"/>
          <w:sz w:val="24"/>
          <w:szCs w:val="24"/>
        </w:rPr>
        <w:t xml:space="preserve">Özellikle çevrimiçi lisansüstü programların sayısı artarken, tasarlanacak büyük çaplı bir akran mentorluk programının etkin olduğu kadar sürdürülebilir olması da kaynakların etkin </w:t>
      </w:r>
      <w:r w:rsidRPr="008C67A3">
        <w:rPr>
          <w:rFonts w:ascii="Times New Roman" w:hAnsi="Times New Roman" w:cs="Times New Roman"/>
          <w:sz w:val="24"/>
          <w:szCs w:val="24"/>
        </w:rPr>
        <w:lastRenderedPageBreak/>
        <w:t xml:space="preserve">kullanımı açısından önemlidir. Bu sebeple üniversitelerde yapılması önerilen çevrimiçi akran mentorluk programının sürekliliğini sağlamak için bu araştırma sonuçları yol göstericidir. </w:t>
      </w:r>
    </w:p>
    <w:p w14:paraId="4E8EF9DA" w14:textId="77777777" w:rsidR="002D6CC5" w:rsidRPr="008C67A3" w:rsidRDefault="00A03BDE" w:rsidP="00C23EA3">
      <w:pPr>
        <w:spacing w:after="0" w:line="360" w:lineRule="auto"/>
        <w:ind w:firstLine="708"/>
        <w:jc w:val="both"/>
        <w:rPr>
          <w:rFonts w:ascii="Times New Roman" w:hAnsi="Times New Roman" w:cs="Times New Roman"/>
          <w:noProof/>
          <w:sz w:val="24"/>
          <w:szCs w:val="24"/>
        </w:rPr>
      </w:pPr>
      <w:r w:rsidRPr="008C67A3">
        <w:rPr>
          <w:rFonts w:ascii="Times New Roman" w:hAnsi="Times New Roman" w:cs="Times New Roman"/>
          <w:noProof/>
          <w:sz w:val="24"/>
          <w:szCs w:val="24"/>
        </w:rPr>
        <w:t xml:space="preserve">Bu çalışmada araştırma bulgularının farklı bağlamlara genellenmesi amaçlanmamıştır. </w:t>
      </w:r>
      <w:r w:rsidR="002D6CC5" w:rsidRPr="008C67A3">
        <w:rPr>
          <w:rFonts w:ascii="Times New Roman" w:hAnsi="Times New Roman" w:cs="Times New Roman"/>
          <w:noProof/>
          <w:sz w:val="24"/>
          <w:szCs w:val="24"/>
        </w:rPr>
        <w:t xml:space="preserve">Farkı kültür ve bağlamlarda sonuçlar değişkenlik gösterebilir. </w:t>
      </w:r>
      <w:r w:rsidRPr="008C67A3">
        <w:rPr>
          <w:rFonts w:ascii="Times New Roman" w:hAnsi="Times New Roman" w:cs="Times New Roman"/>
          <w:noProof/>
          <w:sz w:val="24"/>
          <w:szCs w:val="24"/>
        </w:rPr>
        <w:t xml:space="preserve">Araştırma sadece bir üniversitenin bir programında eğitim gören </w:t>
      </w:r>
      <w:r w:rsidR="002D6CC5" w:rsidRPr="008C67A3">
        <w:rPr>
          <w:rFonts w:ascii="Times New Roman" w:hAnsi="Times New Roman" w:cs="Times New Roman"/>
          <w:noProof/>
          <w:sz w:val="24"/>
          <w:szCs w:val="24"/>
        </w:rPr>
        <w:t xml:space="preserve">13 </w:t>
      </w:r>
      <w:r w:rsidRPr="008C67A3">
        <w:rPr>
          <w:rFonts w:ascii="Times New Roman" w:hAnsi="Times New Roman" w:cs="Times New Roman"/>
          <w:noProof/>
          <w:sz w:val="24"/>
          <w:szCs w:val="24"/>
        </w:rPr>
        <w:t>gönüllü lisansüstü öğrenci arasında</w:t>
      </w:r>
      <w:r w:rsidR="002D6CC5" w:rsidRPr="008C67A3">
        <w:rPr>
          <w:rFonts w:ascii="Times New Roman" w:hAnsi="Times New Roman" w:cs="Times New Roman"/>
          <w:noProof/>
          <w:sz w:val="24"/>
          <w:szCs w:val="24"/>
        </w:rPr>
        <w:t>,</w:t>
      </w:r>
      <w:r w:rsidRPr="008C67A3">
        <w:rPr>
          <w:rFonts w:ascii="Times New Roman" w:hAnsi="Times New Roman" w:cs="Times New Roman"/>
          <w:noProof/>
          <w:sz w:val="24"/>
          <w:szCs w:val="24"/>
        </w:rPr>
        <w:t xml:space="preserve"> </w:t>
      </w:r>
      <w:r w:rsidR="002D6CC5" w:rsidRPr="008C67A3">
        <w:rPr>
          <w:rFonts w:ascii="Times New Roman" w:hAnsi="Times New Roman" w:cs="Times New Roman"/>
          <w:noProof/>
          <w:sz w:val="24"/>
          <w:szCs w:val="24"/>
        </w:rPr>
        <w:t xml:space="preserve">3 haftalık bir uygulama ve 6 ay sonrasında veri toplama şeklinde </w:t>
      </w:r>
      <w:r w:rsidRPr="008C67A3">
        <w:rPr>
          <w:rFonts w:ascii="Times New Roman" w:hAnsi="Times New Roman" w:cs="Times New Roman"/>
          <w:noProof/>
          <w:sz w:val="24"/>
          <w:szCs w:val="24"/>
        </w:rPr>
        <w:t xml:space="preserve">yürütülmüştür. </w:t>
      </w:r>
      <w:r w:rsidRPr="008C67A3">
        <w:rPr>
          <w:rFonts w:ascii="Times New Roman" w:hAnsi="Times New Roman" w:cs="Times New Roman"/>
          <w:sz w:val="24"/>
          <w:szCs w:val="24"/>
        </w:rPr>
        <w:t xml:space="preserve">Ancak </w:t>
      </w:r>
      <w:r w:rsidRPr="008C67A3">
        <w:rPr>
          <w:rFonts w:ascii="Times New Roman" w:hAnsi="Times New Roman" w:cs="Times New Roman"/>
          <w:noProof/>
          <w:sz w:val="24"/>
          <w:szCs w:val="24"/>
        </w:rPr>
        <w:t xml:space="preserve">bu araştırma, öğrenciler, bölümler ve üniversiteler için örnek teşkil etmesi ve sürekliliği etkileyen olası unsurları raporlayarak çevrimiçi akran mentorluk program tasarımı sürecine yol göstermesi  açısından değerlidir. </w:t>
      </w:r>
      <w:r w:rsidR="002D6CC5" w:rsidRPr="008C67A3">
        <w:rPr>
          <w:rFonts w:ascii="Times New Roman" w:hAnsi="Times New Roman" w:cs="Times New Roman"/>
          <w:noProof/>
          <w:sz w:val="24"/>
          <w:szCs w:val="24"/>
        </w:rPr>
        <w:t xml:space="preserve">Ayrıca Katılımcı Eylem Araştırması’nın kullanılması sayesinde katılımcılar işbirliği halinde, programın sürekliliğini sağlayan unsurları kendi yaşanmış deneyimlerine göre araştırmış, yansıtmış ve raporlamıştır. </w:t>
      </w:r>
    </w:p>
    <w:p w14:paraId="0698A34D" w14:textId="55AAE185" w:rsidR="00E50D95" w:rsidRPr="008C67A3" w:rsidRDefault="002D6CC5" w:rsidP="00C23EA3">
      <w:pPr>
        <w:spacing w:after="0" w:line="360" w:lineRule="auto"/>
        <w:ind w:firstLine="708"/>
        <w:jc w:val="both"/>
        <w:rPr>
          <w:rFonts w:ascii="Times New Roman" w:hAnsi="Times New Roman" w:cs="Times New Roman"/>
          <w:noProof/>
          <w:sz w:val="24"/>
          <w:szCs w:val="24"/>
        </w:rPr>
      </w:pPr>
      <w:r w:rsidRPr="008C67A3">
        <w:rPr>
          <w:rFonts w:ascii="Times New Roman" w:hAnsi="Times New Roman" w:cs="Times New Roman"/>
          <w:noProof/>
          <w:sz w:val="24"/>
          <w:szCs w:val="24"/>
        </w:rPr>
        <w:t xml:space="preserve">Ulusal ve uluslararası alan yazında lisansüstü öğrenciler arasında yürütülen çevrimiçi akran mentorluk programları ve bu programların devamlılığı hakkında daha fazla sayıda araştırma yapılması gereklidir. Bu araştırmanın sunduğu nitel verilere dayanan sonuçlar göz önüne alınarak nicel çalışmalar yürütülebilir ve bu unsurlar farklı bağlamlarda araştırılabilir. Ayrıca, akran mentorluk uygulamasının büyük çapta ve uzun süreli uygulanarak sürecin etkililiğinin yanı sıra sürekliliğinin ve değişiminin de gözlenmesi alan yazına ve uygulamaya büyük katkı sağlayacaktır. </w:t>
      </w:r>
    </w:p>
    <w:p w14:paraId="28BD71C1" w14:textId="77777777" w:rsidR="00A03BDE" w:rsidRPr="008C67A3" w:rsidRDefault="00A03BDE" w:rsidP="00C23EA3">
      <w:pPr>
        <w:spacing w:after="0" w:line="360" w:lineRule="auto"/>
        <w:jc w:val="center"/>
        <w:rPr>
          <w:rFonts w:ascii="Times New Roman" w:hAnsi="Times New Roman" w:cs="Times New Roman"/>
          <w:b/>
          <w:noProof/>
          <w:sz w:val="24"/>
          <w:szCs w:val="24"/>
        </w:rPr>
      </w:pPr>
      <w:r w:rsidRPr="008C67A3">
        <w:rPr>
          <w:rFonts w:ascii="Times New Roman" w:hAnsi="Times New Roman" w:cs="Times New Roman"/>
          <w:b/>
          <w:noProof/>
          <w:sz w:val="24"/>
          <w:szCs w:val="24"/>
        </w:rPr>
        <w:t>Makalenin Bilimdeki Konumu</w:t>
      </w:r>
    </w:p>
    <w:p w14:paraId="06C1B61C" w14:textId="77777777" w:rsidR="00A03BDE" w:rsidRPr="008C67A3" w:rsidRDefault="00D466AF" w:rsidP="00CF6AA4">
      <w:pPr>
        <w:spacing w:after="0" w:line="360" w:lineRule="auto"/>
        <w:ind w:firstLine="720"/>
        <w:rPr>
          <w:rFonts w:ascii="Times New Roman" w:hAnsi="Times New Roman" w:cs="Times New Roman"/>
          <w:noProof/>
          <w:sz w:val="24"/>
          <w:szCs w:val="24"/>
        </w:rPr>
      </w:pPr>
      <w:r w:rsidRPr="008C67A3">
        <w:rPr>
          <w:rFonts w:ascii="Times New Roman" w:hAnsi="Times New Roman" w:cs="Times New Roman"/>
          <w:noProof/>
          <w:sz w:val="24"/>
          <w:szCs w:val="24"/>
        </w:rPr>
        <w:t xml:space="preserve">Eğitim Bilimleri/ </w:t>
      </w:r>
      <w:r w:rsidR="00A03BDE" w:rsidRPr="008C67A3">
        <w:rPr>
          <w:rFonts w:ascii="Times New Roman" w:hAnsi="Times New Roman" w:cs="Times New Roman"/>
          <w:noProof/>
          <w:sz w:val="24"/>
          <w:szCs w:val="24"/>
        </w:rPr>
        <w:t>Bilgisayar ve</w:t>
      </w:r>
      <w:r w:rsidR="00CC0E62" w:rsidRPr="008C67A3">
        <w:rPr>
          <w:rFonts w:ascii="Times New Roman" w:hAnsi="Times New Roman" w:cs="Times New Roman"/>
          <w:noProof/>
          <w:sz w:val="24"/>
          <w:szCs w:val="24"/>
        </w:rPr>
        <w:t xml:space="preserve"> Öğretim Teknolojileri Eğitimi</w:t>
      </w:r>
    </w:p>
    <w:p w14:paraId="5073FE1A" w14:textId="77777777" w:rsidR="00A03BDE" w:rsidRPr="008C67A3" w:rsidRDefault="00A03BDE" w:rsidP="00C23EA3">
      <w:pPr>
        <w:spacing w:after="0" w:line="360" w:lineRule="auto"/>
        <w:jc w:val="center"/>
        <w:rPr>
          <w:rFonts w:ascii="Times New Roman" w:hAnsi="Times New Roman" w:cs="Times New Roman"/>
          <w:b/>
          <w:noProof/>
          <w:sz w:val="24"/>
          <w:szCs w:val="24"/>
        </w:rPr>
      </w:pPr>
      <w:r w:rsidRPr="008C67A3">
        <w:rPr>
          <w:rFonts w:ascii="Times New Roman" w:hAnsi="Times New Roman" w:cs="Times New Roman"/>
          <w:b/>
          <w:noProof/>
          <w:sz w:val="24"/>
          <w:szCs w:val="24"/>
        </w:rPr>
        <w:t>Makalenin Bilimdeki Özgünlüğü</w:t>
      </w:r>
    </w:p>
    <w:p w14:paraId="1B482931" w14:textId="18C03093" w:rsidR="003E26EB" w:rsidRPr="008C67A3" w:rsidRDefault="003E26EB" w:rsidP="00C23EA3">
      <w:pPr>
        <w:spacing w:after="0" w:line="360" w:lineRule="auto"/>
        <w:ind w:firstLine="720"/>
        <w:rPr>
          <w:rFonts w:ascii="Times New Roman" w:hAnsi="Times New Roman" w:cs="Times New Roman"/>
          <w:noProof/>
          <w:sz w:val="24"/>
          <w:szCs w:val="24"/>
        </w:rPr>
      </w:pPr>
      <w:r w:rsidRPr="008C67A3">
        <w:rPr>
          <w:rFonts w:ascii="Times New Roman" w:hAnsi="Times New Roman" w:cs="Times New Roman"/>
          <w:noProof/>
          <w:sz w:val="24"/>
          <w:szCs w:val="24"/>
        </w:rPr>
        <w:t>Ulusal ve uluslararası alan yazında lisansüstü öğrenciler arasında yürütülen çevrimiçi akran mentorluk programları ve bu programların devamlılığını etkileyen unsurlar hakkında çok az sayıda çalışma bulunmaktadır. Bu araştırma, öğrenciler, bölümler ve üniversiteler için örnek teşkil etmesi ve sürekliliği etkileyen olası unsurları raporlayarak çevrimiçi akran mentorluk program tasarımı sürecine yol göstermesi  açısından değerlidir. Ayrıca Katılımcı Eylem Araştırması’nın kullanılması sayesinde katılımcılar işbirliği halinde, programın sürekliliğini sağlayan unsurları kendi yaşanmış deneyimlerine göre araştırmış, yansıtmış ve raporlamıştır.</w:t>
      </w:r>
    </w:p>
    <w:p w14:paraId="37FF36A6" w14:textId="77777777" w:rsidR="003E26EB" w:rsidRPr="008C67A3" w:rsidRDefault="003E26EB" w:rsidP="00C23EA3">
      <w:pPr>
        <w:spacing w:after="0" w:line="360" w:lineRule="auto"/>
        <w:rPr>
          <w:rFonts w:ascii="Times New Roman" w:hAnsi="Times New Roman" w:cs="Times New Roman"/>
          <w:noProof/>
          <w:sz w:val="24"/>
          <w:szCs w:val="24"/>
        </w:rPr>
      </w:pPr>
    </w:p>
    <w:p w14:paraId="3EB5E69C" w14:textId="20142F9A" w:rsidR="004F38D4" w:rsidRPr="008C67A3" w:rsidRDefault="004F38D4" w:rsidP="00C23EA3">
      <w:pPr>
        <w:spacing w:after="0" w:line="360" w:lineRule="auto"/>
        <w:rPr>
          <w:rFonts w:ascii="Times New Roman" w:hAnsi="Times New Roman" w:cs="Times New Roman"/>
          <w:bCs/>
          <w:sz w:val="24"/>
          <w:szCs w:val="24"/>
        </w:rPr>
      </w:pPr>
      <w:r w:rsidRPr="008C67A3">
        <w:rPr>
          <w:rFonts w:ascii="Times New Roman" w:hAnsi="Times New Roman" w:cs="Times New Roman"/>
          <w:bCs/>
          <w:sz w:val="24"/>
          <w:szCs w:val="24"/>
        </w:rPr>
        <w:br w:type="page"/>
      </w:r>
    </w:p>
    <w:p w14:paraId="635CB806" w14:textId="77777777" w:rsidR="00A03BDE" w:rsidRPr="008C67A3" w:rsidRDefault="00A03BDE" w:rsidP="00C23EA3">
      <w:pPr>
        <w:spacing w:after="0" w:line="360" w:lineRule="auto"/>
        <w:jc w:val="center"/>
        <w:rPr>
          <w:rFonts w:ascii="Times New Roman" w:hAnsi="Times New Roman" w:cs="Times New Roman"/>
          <w:b/>
          <w:sz w:val="24"/>
          <w:szCs w:val="24"/>
        </w:rPr>
      </w:pPr>
      <w:r w:rsidRPr="008C67A3">
        <w:rPr>
          <w:rFonts w:ascii="Times New Roman" w:hAnsi="Times New Roman" w:cs="Times New Roman"/>
          <w:b/>
          <w:sz w:val="24"/>
          <w:szCs w:val="24"/>
        </w:rPr>
        <w:lastRenderedPageBreak/>
        <w:t>Kaynaklar</w:t>
      </w:r>
    </w:p>
    <w:p w14:paraId="770CB7B6"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Abbott-Ander</w:t>
      </w:r>
      <w:r w:rsidR="00233973" w:rsidRPr="008C67A3">
        <w:rPr>
          <w:rFonts w:ascii="Times New Roman" w:hAnsi="Times New Roman" w:cs="Times New Roman"/>
          <w:sz w:val="24"/>
          <w:szCs w:val="24"/>
        </w:rPr>
        <w:t xml:space="preserve">son, K., Gilmore-Bykovskyi, A., </w:t>
      </w:r>
      <w:r w:rsidRPr="008C67A3">
        <w:rPr>
          <w:rFonts w:ascii="Times New Roman" w:hAnsi="Times New Roman" w:cs="Times New Roman"/>
          <w:sz w:val="24"/>
          <w:szCs w:val="24"/>
        </w:rPr>
        <w:t xml:space="preserve">Lyles, A. A. (2016). The value of preparing PhD students as research mentors: Application of Kram's Temporal Mentoring Model. </w:t>
      </w:r>
      <w:r w:rsidRPr="008C67A3">
        <w:rPr>
          <w:rFonts w:ascii="Times New Roman" w:hAnsi="Times New Roman" w:cs="Times New Roman"/>
          <w:i/>
          <w:sz w:val="24"/>
          <w:szCs w:val="24"/>
        </w:rPr>
        <w:t>Journal of Professional Nursing, 32</w:t>
      </w:r>
      <w:r w:rsidRPr="008C67A3">
        <w:rPr>
          <w:rFonts w:ascii="Times New Roman" w:hAnsi="Times New Roman" w:cs="Times New Roman"/>
          <w:sz w:val="24"/>
          <w:szCs w:val="24"/>
        </w:rPr>
        <w:t>(6), 421-429. doi:10.1016/j.profnurs.2016.02.004</w:t>
      </w:r>
    </w:p>
    <w:p w14:paraId="3DF0B2C9"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Andreanoff, J. (2016). </w:t>
      </w:r>
      <w:r w:rsidRPr="008C67A3">
        <w:rPr>
          <w:rFonts w:ascii="Times New Roman" w:hAnsi="Times New Roman" w:cs="Times New Roman"/>
          <w:i/>
          <w:sz w:val="24"/>
          <w:szCs w:val="24"/>
        </w:rPr>
        <w:t>Coaching and mentoring in higher education: A step-by-step guide to exemplary practice</w:t>
      </w:r>
      <w:r w:rsidRPr="008C67A3">
        <w:rPr>
          <w:rFonts w:ascii="Times New Roman" w:hAnsi="Times New Roman" w:cs="Times New Roman"/>
          <w:sz w:val="24"/>
          <w:szCs w:val="24"/>
        </w:rPr>
        <w:t>. New York: Palgrave Macmillan. doi:http://dx.doi.org/10.1007/978-1-137-45150-7</w:t>
      </w:r>
    </w:p>
    <w:p w14:paraId="560791A0"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Baranik, L. E., Wright, N. A.,</w:t>
      </w:r>
      <w:r w:rsidR="00233973" w:rsidRPr="008C67A3">
        <w:rPr>
          <w:rFonts w:ascii="Times New Roman" w:hAnsi="Times New Roman" w:cs="Times New Roman"/>
          <w:sz w:val="24"/>
          <w:szCs w:val="24"/>
        </w:rPr>
        <w:t xml:space="preserve"> </w:t>
      </w:r>
      <w:r w:rsidRPr="008C67A3">
        <w:rPr>
          <w:rFonts w:ascii="Times New Roman" w:hAnsi="Times New Roman" w:cs="Times New Roman"/>
          <w:sz w:val="24"/>
          <w:szCs w:val="24"/>
        </w:rPr>
        <w:t xml:space="preserve">Reburn, K. L. (2017). Mentoring relationships in online classes. </w:t>
      </w:r>
      <w:r w:rsidRPr="008C67A3">
        <w:rPr>
          <w:rFonts w:ascii="Times New Roman" w:hAnsi="Times New Roman" w:cs="Times New Roman"/>
          <w:i/>
          <w:sz w:val="24"/>
          <w:szCs w:val="24"/>
        </w:rPr>
        <w:t>Internet and Higher Education, 34</w:t>
      </w:r>
      <w:r w:rsidRPr="008C67A3">
        <w:rPr>
          <w:rFonts w:ascii="Times New Roman" w:hAnsi="Times New Roman" w:cs="Times New Roman"/>
          <w:sz w:val="24"/>
          <w:szCs w:val="24"/>
        </w:rPr>
        <w:t>, 65-71. doi:10.1016/j.iheduc.2017.05.001</w:t>
      </w:r>
    </w:p>
    <w:p w14:paraId="7B6A8156"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Boehm, B. A., Lueck, A. J. (2016). Graduate student peer-mentoring programs: Benefiting students, fac</w:t>
      </w:r>
      <w:r w:rsidR="00050394" w:rsidRPr="008C67A3">
        <w:rPr>
          <w:rFonts w:ascii="Times New Roman" w:hAnsi="Times New Roman" w:cs="Times New Roman"/>
          <w:sz w:val="24"/>
          <w:szCs w:val="24"/>
        </w:rPr>
        <w:t xml:space="preserve">ulty, and academic programs. </w:t>
      </w:r>
      <w:r w:rsidRPr="008C67A3">
        <w:rPr>
          <w:rFonts w:ascii="Times New Roman" w:hAnsi="Times New Roman" w:cs="Times New Roman"/>
          <w:sz w:val="24"/>
          <w:szCs w:val="24"/>
        </w:rPr>
        <w:t xml:space="preserve">G. Wright (Ed.), </w:t>
      </w:r>
      <w:r w:rsidRPr="008C67A3">
        <w:rPr>
          <w:rFonts w:ascii="Times New Roman" w:hAnsi="Times New Roman" w:cs="Times New Roman"/>
          <w:i/>
          <w:sz w:val="24"/>
          <w:szCs w:val="24"/>
        </w:rPr>
        <w:t>The mentoring continuum: From graduate school through tenure</w:t>
      </w:r>
      <w:r w:rsidRPr="008C67A3">
        <w:rPr>
          <w:rFonts w:ascii="Times New Roman" w:hAnsi="Times New Roman" w:cs="Times New Roman"/>
          <w:sz w:val="24"/>
          <w:szCs w:val="24"/>
        </w:rPr>
        <w:t xml:space="preserve"> (pp. 187-203). Sycracuse, NY: Syracuse University Press. </w:t>
      </w:r>
      <w:hyperlink r:id="rId7" w:history="1">
        <w:r w:rsidR="00C26CF2" w:rsidRPr="008C67A3">
          <w:rPr>
            <w:rStyle w:val="Hyperlink"/>
            <w:rFonts w:ascii="Times New Roman" w:hAnsi="Times New Roman" w:cs="Times New Roman"/>
            <w:color w:val="auto"/>
            <w:sz w:val="24"/>
            <w:szCs w:val="24"/>
          </w:rPr>
          <w:t>https://scholarcommons.scu.edu/engl/89/</w:t>
        </w:r>
      </w:hyperlink>
      <w:r w:rsidR="00C26CF2" w:rsidRPr="008C67A3">
        <w:rPr>
          <w:rFonts w:ascii="Times New Roman" w:hAnsi="Times New Roman" w:cs="Times New Roman"/>
          <w:sz w:val="24"/>
          <w:szCs w:val="24"/>
        </w:rPr>
        <w:t xml:space="preserve"> adresinden alınmıştır.</w:t>
      </w:r>
    </w:p>
    <w:p w14:paraId="3FF0B4C2"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Boyle, P., Boice, B. (1998). Best practices for enculturation: Collegialit</w:t>
      </w:r>
      <w:r w:rsidR="00050394" w:rsidRPr="008C67A3">
        <w:rPr>
          <w:rFonts w:ascii="Times New Roman" w:hAnsi="Times New Roman" w:cs="Times New Roman"/>
          <w:sz w:val="24"/>
          <w:szCs w:val="24"/>
        </w:rPr>
        <w:t xml:space="preserve">y, mentoring, and structure. </w:t>
      </w:r>
      <w:r w:rsidRPr="008C67A3">
        <w:rPr>
          <w:rFonts w:ascii="Times New Roman" w:hAnsi="Times New Roman" w:cs="Times New Roman"/>
          <w:sz w:val="24"/>
          <w:szCs w:val="24"/>
        </w:rPr>
        <w:t xml:space="preserve">M. S. Anderson (Ed.), </w:t>
      </w:r>
      <w:r w:rsidRPr="008C67A3">
        <w:rPr>
          <w:rFonts w:ascii="Times New Roman" w:hAnsi="Times New Roman" w:cs="Times New Roman"/>
          <w:i/>
          <w:sz w:val="24"/>
          <w:szCs w:val="24"/>
        </w:rPr>
        <w:t xml:space="preserve">The experience of being in graduate school: An exploration </w:t>
      </w:r>
      <w:r w:rsidRPr="008C67A3">
        <w:rPr>
          <w:rFonts w:ascii="Times New Roman" w:hAnsi="Times New Roman" w:cs="Times New Roman"/>
          <w:sz w:val="24"/>
          <w:szCs w:val="24"/>
        </w:rPr>
        <w:t>(Vol. 101, pp. 87-94). San Francisco: Jossey-Bass. doi:http://dx.doi.org/10.1002/he.10108</w:t>
      </w:r>
    </w:p>
    <w:p w14:paraId="10533B57"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Brown, C. E. (2016). Ethical issues when graduate students act as M-mentors. </w:t>
      </w:r>
      <w:r w:rsidRPr="008C67A3">
        <w:rPr>
          <w:rFonts w:ascii="Times New Roman" w:hAnsi="Times New Roman" w:cs="Times New Roman"/>
          <w:i/>
          <w:sz w:val="24"/>
          <w:szCs w:val="24"/>
        </w:rPr>
        <w:t>Ethics &amp; Behavior, 26</w:t>
      </w:r>
      <w:r w:rsidRPr="008C67A3">
        <w:rPr>
          <w:rFonts w:ascii="Times New Roman" w:hAnsi="Times New Roman" w:cs="Times New Roman"/>
          <w:sz w:val="24"/>
          <w:szCs w:val="24"/>
        </w:rPr>
        <w:t>(8), 688-702. doi:10.1080/10508422.2016.1155151</w:t>
      </w:r>
    </w:p>
    <w:p w14:paraId="6418294F"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Çamveren, H., Vatan, F. (2018). Yükseköğretimde mentorluk yetkinliği ve faydaları. </w:t>
      </w:r>
      <w:r w:rsidRPr="008C67A3">
        <w:rPr>
          <w:rFonts w:ascii="Times New Roman" w:hAnsi="Times New Roman" w:cs="Times New Roman"/>
          <w:i/>
          <w:sz w:val="24"/>
          <w:szCs w:val="24"/>
        </w:rPr>
        <w:t>Hemşirelikte Eğitim ve Araştırma Dergisi, 15</w:t>
      </w:r>
      <w:r w:rsidRPr="008C67A3">
        <w:rPr>
          <w:rFonts w:ascii="Times New Roman" w:hAnsi="Times New Roman" w:cs="Times New Roman"/>
          <w:sz w:val="24"/>
          <w:szCs w:val="24"/>
        </w:rPr>
        <w:t xml:space="preserve">(4), 256-261. </w:t>
      </w:r>
    </w:p>
    <w:p w14:paraId="0DF59817"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Carnell, E., MacDonald, J., Askew, S. (2006). </w:t>
      </w:r>
      <w:r w:rsidRPr="008C67A3">
        <w:rPr>
          <w:rFonts w:ascii="Times New Roman" w:hAnsi="Times New Roman" w:cs="Times New Roman"/>
          <w:i/>
          <w:sz w:val="24"/>
          <w:szCs w:val="24"/>
        </w:rPr>
        <w:t>Coaching and mentoring in higher education: A learning-centred approach</w:t>
      </w:r>
      <w:r w:rsidRPr="008C67A3">
        <w:rPr>
          <w:rFonts w:ascii="Times New Roman" w:hAnsi="Times New Roman" w:cs="Times New Roman"/>
          <w:sz w:val="24"/>
          <w:szCs w:val="24"/>
        </w:rPr>
        <w:t xml:space="preserve">. London, UK: Institute of Education, University of London. </w:t>
      </w:r>
    </w:p>
    <w:p w14:paraId="21D85C69"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Creswell, J. W. (2012). </w:t>
      </w:r>
      <w:r w:rsidRPr="008C67A3">
        <w:rPr>
          <w:rFonts w:ascii="Times New Roman" w:hAnsi="Times New Roman" w:cs="Times New Roman"/>
          <w:i/>
          <w:sz w:val="24"/>
          <w:szCs w:val="24"/>
        </w:rPr>
        <w:t>Educational research: Planning, conducting, and evaluating quantitative and qualitative research</w:t>
      </w:r>
      <w:r w:rsidR="00CB1109" w:rsidRPr="008C67A3">
        <w:rPr>
          <w:rFonts w:ascii="Times New Roman" w:hAnsi="Times New Roman" w:cs="Times New Roman"/>
          <w:sz w:val="24"/>
          <w:szCs w:val="24"/>
        </w:rPr>
        <w:t xml:space="preserve"> (4th International Edition </w:t>
      </w:r>
      <w:r w:rsidRPr="008C67A3">
        <w:rPr>
          <w:rFonts w:ascii="Times New Roman" w:hAnsi="Times New Roman" w:cs="Times New Roman"/>
          <w:sz w:val="24"/>
          <w:szCs w:val="24"/>
        </w:rPr>
        <w:t xml:space="preserve">ed.). Boston, MA: Pearson Education. </w:t>
      </w:r>
    </w:p>
    <w:p w14:paraId="045DE883"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de Janasz, S. C., Godshalk, V. M. (2013). The Role of E-Mentoring in Proteges' Learning and Satisfaction. </w:t>
      </w:r>
      <w:r w:rsidRPr="008C67A3">
        <w:rPr>
          <w:rFonts w:ascii="Times New Roman" w:hAnsi="Times New Roman" w:cs="Times New Roman"/>
          <w:i/>
          <w:sz w:val="24"/>
          <w:szCs w:val="24"/>
        </w:rPr>
        <w:t>Group &amp; Organization Management, 38</w:t>
      </w:r>
      <w:r w:rsidRPr="008C67A3">
        <w:rPr>
          <w:rFonts w:ascii="Times New Roman" w:hAnsi="Times New Roman" w:cs="Times New Roman"/>
          <w:sz w:val="24"/>
          <w:szCs w:val="24"/>
        </w:rPr>
        <w:t>(6), 743-774. doi:10.1177/1059601113511296</w:t>
      </w:r>
    </w:p>
    <w:p w14:paraId="21AD9E31"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Doyle, N., Jacobs, K., Ryan, C. (2016). Faculty mentors' perspectives on E-mentoring post-professional occupational therapy doctoral students. </w:t>
      </w:r>
      <w:r w:rsidRPr="008C67A3">
        <w:rPr>
          <w:rFonts w:ascii="Times New Roman" w:hAnsi="Times New Roman" w:cs="Times New Roman"/>
          <w:i/>
          <w:sz w:val="24"/>
          <w:szCs w:val="24"/>
        </w:rPr>
        <w:t>Occupational Therapy International, 23</w:t>
      </w:r>
      <w:r w:rsidRPr="008C67A3">
        <w:rPr>
          <w:rFonts w:ascii="Times New Roman" w:hAnsi="Times New Roman" w:cs="Times New Roman"/>
          <w:sz w:val="24"/>
          <w:szCs w:val="24"/>
        </w:rPr>
        <w:t>(4), 305-317. doi:10.1002/oti.1431</w:t>
      </w:r>
    </w:p>
    <w:p w14:paraId="1C9A84E9"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lastRenderedPageBreak/>
        <w:t xml:space="preserve">Foxwell, A. A., Kennard, B. D., Rodgers, C., Wolfe, K. L., Cassedy, H. F., Thomas, A. (2017). Developing a peer mentorship program to increase competence in clinical supervision in Clinical Psychology doctoral training programs. </w:t>
      </w:r>
      <w:r w:rsidRPr="008C67A3">
        <w:rPr>
          <w:rFonts w:ascii="Times New Roman" w:hAnsi="Times New Roman" w:cs="Times New Roman"/>
          <w:i/>
          <w:sz w:val="24"/>
          <w:szCs w:val="24"/>
        </w:rPr>
        <w:t>Academic Psychiatry, 41</w:t>
      </w:r>
      <w:r w:rsidRPr="008C67A3">
        <w:rPr>
          <w:rFonts w:ascii="Times New Roman" w:hAnsi="Times New Roman" w:cs="Times New Roman"/>
          <w:sz w:val="24"/>
          <w:szCs w:val="24"/>
        </w:rPr>
        <w:t>(6), 828-832. doi:10.1007/s40596-017-0714-4</w:t>
      </w:r>
    </w:p>
    <w:p w14:paraId="6EE9A094"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Freire, P. (1997). </w:t>
      </w:r>
      <w:r w:rsidRPr="008C67A3">
        <w:rPr>
          <w:rFonts w:ascii="Times New Roman" w:hAnsi="Times New Roman" w:cs="Times New Roman"/>
          <w:i/>
          <w:sz w:val="24"/>
          <w:szCs w:val="24"/>
        </w:rPr>
        <w:t>Mentoring the mentor: a critical dialogue with Paulo Freire</w:t>
      </w:r>
      <w:r w:rsidRPr="008C67A3">
        <w:rPr>
          <w:rFonts w:ascii="Times New Roman" w:hAnsi="Times New Roman" w:cs="Times New Roman"/>
          <w:sz w:val="24"/>
          <w:szCs w:val="24"/>
        </w:rPr>
        <w:t xml:space="preserve">. New York: Peter Lang. </w:t>
      </w:r>
    </w:p>
    <w:p w14:paraId="13C247FA"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Grant-Vallone, E. J., Ensher, E. A. (2000). Effects of peer mentoring on types of mentor support, program satisfaction and graduate student stress: A dyadic perspective. </w:t>
      </w:r>
      <w:r w:rsidRPr="008C67A3">
        <w:rPr>
          <w:rFonts w:ascii="Times New Roman" w:hAnsi="Times New Roman" w:cs="Times New Roman"/>
          <w:i/>
          <w:sz w:val="24"/>
          <w:szCs w:val="24"/>
        </w:rPr>
        <w:t>Journal of College Student Development, 41</w:t>
      </w:r>
      <w:r w:rsidRPr="008C67A3">
        <w:rPr>
          <w:rFonts w:ascii="Times New Roman" w:hAnsi="Times New Roman" w:cs="Times New Roman"/>
          <w:sz w:val="24"/>
          <w:szCs w:val="24"/>
        </w:rPr>
        <w:t xml:space="preserve">(6), 637-642. </w:t>
      </w:r>
    </w:p>
    <w:p w14:paraId="1F4FFF30"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Guba, E. G., Lincoln, Y. S. (1982). Epistemological and methodological bases of Naturalistic Inquiry </w:t>
      </w:r>
      <w:r w:rsidRPr="008C67A3">
        <w:rPr>
          <w:rFonts w:ascii="Times New Roman" w:hAnsi="Times New Roman" w:cs="Times New Roman"/>
          <w:i/>
          <w:sz w:val="24"/>
          <w:szCs w:val="24"/>
        </w:rPr>
        <w:t>Educational Communication and Technology Journal, 30</w:t>
      </w:r>
      <w:r w:rsidRPr="008C67A3">
        <w:rPr>
          <w:rFonts w:ascii="Times New Roman" w:hAnsi="Times New Roman" w:cs="Times New Roman"/>
          <w:sz w:val="24"/>
          <w:szCs w:val="24"/>
        </w:rPr>
        <w:t xml:space="preserve">(4), 233-252. </w:t>
      </w:r>
    </w:p>
    <w:p w14:paraId="5AFDA535"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Haggard, D. L., Dougherty, T. W., Turban, D. B., Wilbanks, J. E. (2011). Who Is a mentor? A review of evolving definitions and implications for research. </w:t>
      </w:r>
      <w:r w:rsidRPr="008C67A3">
        <w:rPr>
          <w:rFonts w:ascii="Times New Roman" w:hAnsi="Times New Roman" w:cs="Times New Roman"/>
          <w:i/>
          <w:sz w:val="24"/>
          <w:szCs w:val="24"/>
        </w:rPr>
        <w:t>Journal of Management, 37</w:t>
      </w:r>
      <w:r w:rsidRPr="008C67A3">
        <w:rPr>
          <w:rFonts w:ascii="Times New Roman" w:hAnsi="Times New Roman" w:cs="Times New Roman"/>
          <w:sz w:val="24"/>
          <w:szCs w:val="24"/>
        </w:rPr>
        <w:t>(1), 280-304. doi:10.1177/0149206310386227</w:t>
      </w:r>
    </w:p>
    <w:p w14:paraId="4FB7DB1D"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Holley, K. A., Caldwell, M. L. (2012). The challenges of designing and implementing a doctoral student mentoring program. </w:t>
      </w:r>
      <w:r w:rsidRPr="008C67A3">
        <w:rPr>
          <w:rFonts w:ascii="Times New Roman" w:hAnsi="Times New Roman" w:cs="Times New Roman"/>
          <w:i/>
          <w:sz w:val="24"/>
          <w:szCs w:val="24"/>
        </w:rPr>
        <w:t>Innovative Higher Education, 37</w:t>
      </w:r>
      <w:r w:rsidRPr="008C67A3">
        <w:rPr>
          <w:rFonts w:ascii="Times New Roman" w:hAnsi="Times New Roman" w:cs="Times New Roman"/>
          <w:sz w:val="24"/>
          <w:szCs w:val="24"/>
        </w:rPr>
        <w:t>(3), 243-253. doi:https://doi.org/10.1007/s10755-011-9203-y</w:t>
      </w:r>
    </w:p>
    <w:p w14:paraId="5B5DC0D9"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Jacobs, K., Doyle, N., Ryan, C. (2015). The nature, perception, and impact of e-mentoring on post-professional Occupational Therapy doctoral students. </w:t>
      </w:r>
      <w:r w:rsidRPr="008C67A3">
        <w:rPr>
          <w:rFonts w:ascii="Times New Roman" w:hAnsi="Times New Roman" w:cs="Times New Roman"/>
          <w:i/>
          <w:sz w:val="24"/>
          <w:szCs w:val="24"/>
        </w:rPr>
        <w:t>Occupational Therapy in Health Care, 29</w:t>
      </w:r>
      <w:r w:rsidRPr="008C67A3">
        <w:rPr>
          <w:rFonts w:ascii="Times New Roman" w:hAnsi="Times New Roman" w:cs="Times New Roman"/>
          <w:sz w:val="24"/>
          <w:szCs w:val="24"/>
        </w:rPr>
        <w:t>(2), 201-213. doi:10.3109/07380577.2015.1006752</w:t>
      </w:r>
    </w:p>
    <w:p w14:paraId="36BC3274"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Kahraman, M., Kuzu, A. (2016). E-mentoring for professional development of pre-service teachers: A case study. </w:t>
      </w:r>
      <w:r w:rsidRPr="008C67A3">
        <w:rPr>
          <w:rFonts w:ascii="Times New Roman" w:hAnsi="Times New Roman" w:cs="Times New Roman"/>
          <w:i/>
          <w:sz w:val="24"/>
          <w:szCs w:val="24"/>
        </w:rPr>
        <w:t>Turkish Online Journal of Distance Education, 17</w:t>
      </w:r>
      <w:r w:rsidRPr="008C67A3">
        <w:rPr>
          <w:rFonts w:ascii="Times New Roman" w:hAnsi="Times New Roman" w:cs="Times New Roman"/>
          <w:sz w:val="24"/>
          <w:szCs w:val="24"/>
        </w:rPr>
        <w:t xml:space="preserve">(3), 76-89. </w:t>
      </w:r>
    </w:p>
    <w:p w14:paraId="6CE85C03"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Kelly, S., Schweitzer, J. H. (1999). Mentoring within a graduate school setting. </w:t>
      </w:r>
      <w:r w:rsidRPr="008C67A3">
        <w:rPr>
          <w:rFonts w:ascii="Times New Roman" w:hAnsi="Times New Roman" w:cs="Times New Roman"/>
          <w:i/>
          <w:sz w:val="24"/>
          <w:szCs w:val="24"/>
        </w:rPr>
        <w:t>College Student Journal, 31</w:t>
      </w:r>
      <w:r w:rsidRPr="008C67A3">
        <w:rPr>
          <w:rFonts w:ascii="Times New Roman" w:hAnsi="Times New Roman" w:cs="Times New Roman"/>
          <w:sz w:val="24"/>
          <w:szCs w:val="24"/>
        </w:rPr>
        <w:t xml:space="preserve">(1), 130-149. </w:t>
      </w:r>
    </w:p>
    <w:p w14:paraId="291ED10F"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Kemmis, S., McTaggart, R. (2005). Participatory Action Research: Communicative a</w:t>
      </w:r>
      <w:r w:rsidR="00050394" w:rsidRPr="008C67A3">
        <w:rPr>
          <w:rFonts w:ascii="Times New Roman" w:hAnsi="Times New Roman" w:cs="Times New Roman"/>
          <w:sz w:val="24"/>
          <w:szCs w:val="24"/>
        </w:rPr>
        <w:t xml:space="preserve">ction and the public sphere. </w:t>
      </w:r>
      <w:r w:rsidR="003A5F59" w:rsidRPr="008C67A3">
        <w:rPr>
          <w:rFonts w:ascii="Times New Roman" w:hAnsi="Times New Roman" w:cs="Times New Roman"/>
          <w:sz w:val="24"/>
          <w:szCs w:val="24"/>
        </w:rPr>
        <w:t xml:space="preserve">N. K. Denzin, Y. S. Lincoln </w:t>
      </w:r>
      <w:r w:rsidRPr="008C67A3">
        <w:rPr>
          <w:rFonts w:ascii="Times New Roman" w:hAnsi="Times New Roman" w:cs="Times New Roman"/>
          <w:sz w:val="24"/>
          <w:szCs w:val="24"/>
        </w:rPr>
        <w:t xml:space="preserve">(Ed.), </w:t>
      </w:r>
      <w:r w:rsidRPr="008C67A3">
        <w:rPr>
          <w:rFonts w:ascii="Times New Roman" w:hAnsi="Times New Roman" w:cs="Times New Roman"/>
          <w:i/>
          <w:sz w:val="24"/>
          <w:szCs w:val="24"/>
        </w:rPr>
        <w:t>The Sage handbook of qualitative research</w:t>
      </w:r>
      <w:r w:rsidRPr="008C67A3">
        <w:rPr>
          <w:rFonts w:ascii="Times New Roman" w:hAnsi="Times New Roman" w:cs="Times New Roman"/>
          <w:sz w:val="24"/>
          <w:szCs w:val="24"/>
        </w:rPr>
        <w:t xml:space="preserve"> (pp. 559-603). Thousand Oaks, CA: Sage Publications Ltd. </w:t>
      </w:r>
    </w:p>
    <w:p w14:paraId="1E46EA91"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Kram, K. E. (1983). Phases of mentor relationship </w:t>
      </w:r>
      <w:r w:rsidRPr="008C67A3">
        <w:rPr>
          <w:rFonts w:ascii="Times New Roman" w:hAnsi="Times New Roman" w:cs="Times New Roman"/>
          <w:i/>
          <w:sz w:val="24"/>
          <w:szCs w:val="24"/>
        </w:rPr>
        <w:t>Academy of Management Journal, 26</w:t>
      </w:r>
      <w:r w:rsidRPr="008C67A3">
        <w:rPr>
          <w:rFonts w:ascii="Times New Roman" w:hAnsi="Times New Roman" w:cs="Times New Roman"/>
          <w:sz w:val="24"/>
          <w:szCs w:val="24"/>
        </w:rPr>
        <w:t>(4), 608-625. doi:10.2307/255910</w:t>
      </w:r>
    </w:p>
    <w:p w14:paraId="21A18668"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Kram, K. E., Isabella, L. A. (1985). Mentoring alternatives- The role of peer relationship in career-development </w:t>
      </w:r>
      <w:r w:rsidRPr="008C67A3">
        <w:rPr>
          <w:rFonts w:ascii="Times New Roman" w:hAnsi="Times New Roman" w:cs="Times New Roman"/>
          <w:i/>
          <w:sz w:val="24"/>
          <w:szCs w:val="24"/>
        </w:rPr>
        <w:t>Academy of Management Journal, 28</w:t>
      </w:r>
      <w:r w:rsidRPr="008C67A3">
        <w:rPr>
          <w:rFonts w:ascii="Times New Roman" w:hAnsi="Times New Roman" w:cs="Times New Roman"/>
          <w:sz w:val="24"/>
          <w:szCs w:val="24"/>
        </w:rPr>
        <w:t>(1), 110-132. doi:10.2307/256064</w:t>
      </w:r>
    </w:p>
    <w:p w14:paraId="4CAE136E"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lastRenderedPageBreak/>
        <w:t xml:space="preserve">Lewinski, A. A., Mann, T., Flores, D., Vance, A., Bettger, J. P., Hirschey, R. (2017). Partnership for development: A peer mentorship model for PhD students. </w:t>
      </w:r>
      <w:r w:rsidRPr="008C67A3">
        <w:rPr>
          <w:rFonts w:ascii="Times New Roman" w:hAnsi="Times New Roman" w:cs="Times New Roman"/>
          <w:i/>
          <w:sz w:val="24"/>
          <w:szCs w:val="24"/>
        </w:rPr>
        <w:t>Journal of Professional Nursing, 33</w:t>
      </w:r>
      <w:r w:rsidRPr="008C67A3">
        <w:rPr>
          <w:rFonts w:ascii="Times New Roman" w:hAnsi="Times New Roman" w:cs="Times New Roman"/>
          <w:sz w:val="24"/>
          <w:szCs w:val="24"/>
        </w:rPr>
        <w:t>(5), 363-369. doi:10.1016/j.profnurs.2017.03.004</w:t>
      </w:r>
    </w:p>
    <w:p w14:paraId="4D2C4005"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Moberg, D. J., Velasquez, M. (2004). The ethics of mentoring. </w:t>
      </w:r>
      <w:r w:rsidRPr="008C67A3">
        <w:rPr>
          <w:rFonts w:ascii="Times New Roman" w:hAnsi="Times New Roman" w:cs="Times New Roman"/>
          <w:i/>
          <w:sz w:val="24"/>
          <w:szCs w:val="24"/>
        </w:rPr>
        <w:t>Business Ethics Quarterly, 14</w:t>
      </w:r>
      <w:r w:rsidRPr="008C67A3">
        <w:rPr>
          <w:rFonts w:ascii="Times New Roman" w:hAnsi="Times New Roman" w:cs="Times New Roman"/>
          <w:sz w:val="24"/>
          <w:szCs w:val="24"/>
        </w:rPr>
        <w:t>(1), 95-122. doi:10.5840/beq20041418</w:t>
      </w:r>
    </w:p>
    <w:p w14:paraId="35A0F096"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Murdock, J. L., Stipanovic, N., Lucas, K. (2013). Fostering connections between graduate students and strengthening professional identity through co-mentoring. </w:t>
      </w:r>
      <w:r w:rsidRPr="008C67A3">
        <w:rPr>
          <w:rFonts w:ascii="Times New Roman" w:hAnsi="Times New Roman" w:cs="Times New Roman"/>
          <w:i/>
          <w:sz w:val="24"/>
          <w:szCs w:val="24"/>
        </w:rPr>
        <w:t>British Journal of Guidance &amp; Counselling, 41</w:t>
      </w:r>
      <w:r w:rsidRPr="008C67A3">
        <w:rPr>
          <w:rFonts w:ascii="Times New Roman" w:hAnsi="Times New Roman" w:cs="Times New Roman"/>
          <w:sz w:val="24"/>
          <w:szCs w:val="24"/>
        </w:rPr>
        <w:t>(5), 487-503. doi:10.1080/03069885.2012.756972</w:t>
      </w:r>
    </w:p>
    <w:p w14:paraId="7A3A6C20"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Özkal</w:t>
      </w:r>
      <w:r w:rsidR="00233973" w:rsidRPr="008C67A3">
        <w:rPr>
          <w:rFonts w:ascii="Times New Roman" w:hAnsi="Times New Roman" w:cs="Times New Roman"/>
          <w:sz w:val="24"/>
          <w:szCs w:val="24"/>
        </w:rPr>
        <w:t xml:space="preserve">p, E., Kırel, Ç., Sungur, Z., </w:t>
      </w:r>
      <w:r w:rsidRPr="008C67A3">
        <w:rPr>
          <w:rFonts w:ascii="Times New Roman" w:hAnsi="Times New Roman" w:cs="Times New Roman"/>
          <w:sz w:val="24"/>
          <w:szCs w:val="24"/>
        </w:rPr>
        <w:t xml:space="preserve">Cengiz, A. A. (2006). Örgütsel toplumsallaşma sürecinde mentorluk ve mentor'un yeri ve önemi: Anadolu Üniversitesi araştırma görevlileri üzerine bir inceleme. </w:t>
      </w:r>
      <w:r w:rsidRPr="008C67A3">
        <w:rPr>
          <w:rFonts w:ascii="Times New Roman" w:hAnsi="Times New Roman" w:cs="Times New Roman"/>
          <w:i/>
          <w:sz w:val="24"/>
          <w:szCs w:val="24"/>
        </w:rPr>
        <w:t>Anadolu University Journal of Social Sciences, 6</w:t>
      </w:r>
      <w:r w:rsidRPr="008C67A3">
        <w:rPr>
          <w:rFonts w:ascii="Times New Roman" w:hAnsi="Times New Roman" w:cs="Times New Roman"/>
          <w:sz w:val="24"/>
          <w:szCs w:val="24"/>
        </w:rPr>
        <w:t xml:space="preserve">(2), 55-69. </w:t>
      </w:r>
    </w:p>
    <w:p w14:paraId="2E530C53"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Rockinson-Szapkiw, A. J., Spaulding, L. S., Spaulding, M. T. (2016). Identifying significant integration and institutional factors that predict online doctoral persistence. </w:t>
      </w:r>
      <w:r w:rsidRPr="008C67A3">
        <w:rPr>
          <w:rFonts w:ascii="Times New Roman" w:hAnsi="Times New Roman" w:cs="Times New Roman"/>
          <w:i/>
          <w:sz w:val="24"/>
          <w:szCs w:val="24"/>
        </w:rPr>
        <w:t>Internet and Higher Education, 31</w:t>
      </w:r>
      <w:r w:rsidRPr="008C67A3">
        <w:rPr>
          <w:rFonts w:ascii="Times New Roman" w:hAnsi="Times New Roman" w:cs="Times New Roman"/>
          <w:sz w:val="24"/>
          <w:szCs w:val="24"/>
        </w:rPr>
        <w:t>, 101-112. doi:10.1016/j.iheduc.2016.07.003</w:t>
      </w:r>
    </w:p>
    <w:p w14:paraId="430C9A01"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Rogers, J. (2008). </w:t>
      </w:r>
      <w:r w:rsidRPr="008C67A3">
        <w:rPr>
          <w:rFonts w:ascii="Times New Roman" w:hAnsi="Times New Roman" w:cs="Times New Roman"/>
          <w:i/>
          <w:sz w:val="24"/>
          <w:szCs w:val="24"/>
        </w:rPr>
        <w:t>Coaching skills: A handbook</w:t>
      </w:r>
      <w:r w:rsidRPr="008C67A3">
        <w:rPr>
          <w:rFonts w:ascii="Times New Roman" w:hAnsi="Times New Roman" w:cs="Times New Roman"/>
          <w:sz w:val="24"/>
          <w:szCs w:val="24"/>
        </w:rPr>
        <w:t xml:space="preserve"> (2nd ed.). Maidenhead: McGraw‐Hill Education. </w:t>
      </w:r>
    </w:p>
    <w:p w14:paraId="557CE7A3"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Schunk, D. H., Mullen, C. A. (2013). Toward a conceptual model of mentoring research: Integration with self-regulated Learning. </w:t>
      </w:r>
      <w:r w:rsidRPr="008C67A3">
        <w:rPr>
          <w:rFonts w:ascii="Times New Roman" w:hAnsi="Times New Roman" w:cs="Times New Roman"/>
          <w:i/>
          <w:sz w:val="24"/>
          <w:szCs w:val="24"/>
        </w:rPr>
        <w:t>Educational Psychology Review, 25</w:t>
      </w:r>
      <w:r w:rsidRPr="008C67A3">
        <w:rPr>
          <w:rFonts w:ascii="Times New Roman" w:hAnsi="Times New Roman" w:cs="Times New Roman"/>
          <w:sz w:val="24"/>
          <w:szCs w:val="24"/>
        </w:rPr>
        <w:t>(3), 361-389. doi:10.1007/s10648-013-9233-3</w:t>
      </w:r>
    </w:p>
    <w:p w14:paraId="33CF38CC"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Scott, C. E., Miller, D. M. (2017). Stories of a transformative mentorship: graduate student glue. </w:t>
      </w:r>
      <w:r w:rsidRPr="008C67A3">
        <w:rPr>
          <w:rFonts w:ascii="Times New Roman" w:hAnsi="Times New Roman" w:cs="Times New Roman"/>
          <w:i/>
          <w:sz w:val="24"/>
          <w:szCs w:val="24"/>
        </w:rPr>
        <w:t>International Journal of Mentoring and Coaching in Education, 6</w:t>
      </w:r>
      <w:r w:rsidRPr="008C67A3">
        <w:rPr>
          <w:rFonts w:ascii="Times New Roman" w:hAnsi="Times New Roman" w:cs="Times New Roman"/>
          <w:sz w:val="24"/>
          <w:szCs w:val="24"/>
        </w:rPr>
        <w:t>(2), 143-152. doi:10.1108/ijmce-09-2016-0065</w:t>
      </w:r>
    </w:p>
    <w:p w14:paraId="2FC2C91F"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Smith-Jentsch, K. A., Scielzo, S. A., Yarbrough, C. S., Rosopa, P. J. (2008). A comparison of face-to-face and electronic peer-mentoring: Interactions with mentor gender. </w:t>
      </w:r>
      <w:r w:rsidRPr="008C67A3">
        <w:rPr>
          <w:rFonts w:ascii="Times New Roman" w:hAnsi="Times New Roman" w:cs="Times New Roman"/>
          <w:i/>
          <w:sz w:val="24"/>
          <w:szCs w:val="24"/>
        </w:rPr>
        <w:t>Journal of Vocational Behavior, 72</w:t>
      </w:r>
      <w:r w:rsidRPr="008C67A3">
        <w:rPr>
          <w:rFonts w:ascii="Times New Roman" w:hAnsi="Times New Roman" w:cs="Times New Roman"/>
          <w:sz w:val="24"/>
          <w:szCs w:val="24"/>
        </w:rPr>
        <w:t>(2), 193-206. doi:10.1016/j.jvb.2007.11.004</w:t>
      </w:r>
    </w:p>
    <w:p w14:paraId="5EAA6A06"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Sowel, R. S., Zhang, T., Bell, N. E., Kirby, S. N. (2010). </w:t>
      </w:r>
      <w:r w:rsidRPr="008C67A3">
        <w:rPr>
          <w:rFonts w:ascii="Times New Roman" w:hAnsi="Times New Roman" w:cs="Times New Roman"/>
          <w:i/>
          <w:sz w:val="24"/>
          <w:szCs w:val="24"/>
        </w:rPr>
        <w:t>PhD completion and attrition: Policies and practices to promote student success</w:t>
      </w:r>
      <w:r w:rsidRPr="008C67A3">
        <w:rPr>
          <w:rFonts w:ascii="Times New Roman" w:hAnsi="Times New Roman" w:cs="Times New Roman"/>
          <w:sz w:val="24"/>
          <w:szCs w:val="24"/>
        </w:rPr>
        <w:t xml:space="preserve">. </w:t>
      </w:r>
      <w:r w:rsidR="00883B86" w:rsidRPr="008C67A3">
        <w:rPr>
          <w:rFonts w:ascii="Times New Roman" w:hAnsi="Times New Roman" w:cs="Times New Roman"/>
          <w:sz w:val="24"/>
          <w:szCs w:val="24"/>
        </w:rPr>
        <w:t xml:space="preserve">Washington, DC. </w:t>
      </w:r>
      <w:hyperlink r:id="rId8" w:history="1">
        <w:r w:rsidR="00883B86" w:rsidRPr="008C67A3">
          <w:rPr>
            <w:rStyle w:val="Hyperlink"/>
            <w:rFonts w:ascii="Times New Roman" w:hAnsi="Times New Roman" w:cs="Times New Roman"/>
            <w:color w:val="auto"/>
            <w:sz w:val="24"/>
            <w:szCs w:val="24"/>
          </w:rPr>
          <w:t>https://cgsnet.org/phd-completion-project</w:t>
        </w:r>
      </w:hyperlink>
      <w:r w:rsidR="00883B86" w:rsidRPr="008C67A3">
        <w:rPr>
          <w:rFonts w:ascii="Times New Roman" w:hAnsi="Times New Roman" w:cs="Times New Roman"/>
          <w:sz w:val="24"/>
          <w:szCs w:val="24"/>
        </w:rPr>
        <w:t xml:space="preserve"> adresinden alınmıştır.</w:t>
      </w:r>
    </w:p>
    <w:p w14:paraId="4AB2581F"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Tanis, H., Barker, I. (2017). E-mentoring at a distance: An approach to support professiona development in workplaces. </w:t>
      </w:r>
      <w:r w:rsidRPr="008C67A3">
        <w:rPr>
          <w:rFonts w:ascii="Times New Roman" w:hAnsi="Times New Roman" w:cs="Times New Roman"/>
          <w:i/>
          <w:sz w:val="24"/>
          <w:szCs w:val="24"/>
        </w:rPr>
        <w:t>Turkish Online Journal of Distance Education, 18</w:t>
      </w:r>
      <w:r w:rsidRPr="008C67A3">
        <w:rPr>
          <w:rFonts w:ascii="Times New Roman" w:hAnsi="Times New Roman" w:cs="Times New Roman"/>
          <w:sz w:val="24"/>
          <w:szCs w:val="24"/>
        </w:rPr>
        <w:t>(3), 135-155. doi:http://dx.doi.org/10.17718/tojde.328944</w:t>
      </w:r>
    </w:p>
    <w:p w14:paraId="36EB8557"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t xml:space="preserve">Wright-Harp, W., Cole, P. A. (2008). A mentoring model for enhancing success in graduate education. </w:t>
      </w:r>
      <w:r w:rsidRPr="008C67A3">
        <w:rPr>
          <w:rFonts w:ascii="Times New Roman" w:hAnsi="Times New Roman" w:cs="Times New Roman"/>
          <w:i/>
          <w:sz w:val="24"/>
          <w:szCs w:val="24"/>
        </w:rPr>
        <w:t>Contemporary Issues in Communication Science in Disorders, 35</w:t>
      </w:r>
      <w:r w:rsidRPr="008C67A3">
        <w:rPr>
          <w:rFonts w:ascii="Times New Roman" w:hAnsi="Times New Roman" w:cs="Times New Roman"/>
          <w:sz w:val="24"/>
          <w:szCs w:val="24"/>
        </w:rPr>
        <w:t>, 4-16. doi:10.3109/07380577.2015.1006752</w:t>
      </w:r>
    </w:p>
    <w:p w14:paraId="0467198D" w14:textId="77777777" w:rsidR="00A03BDE" w:rsidRPr="008C67A3" w:rsidRDefault="00A03BDE" w:rsidP="00C23EA3">
      <w:pPr>
        <w:pStyle w:val="EndNoteBibliography"/>
        <w:spacing w:after="0" w:line="360" w:lineRule="auto"/>
        <w:ind w:left="720" w:hanging="720"/>
        <w:jc w:val="both"/>
        <w:rPr>
          <w:rFonts w:ascii="Times New Roman" w:hAnsi="Times New Roman" w:cs="Times New Roman"/>
          <w:sz w:val="24"/>
          <w:szCs w:val="24"/>
        </w:rPr>
      </w:pPr>
      <w:r w:rsidRPr="008C67A3">
        <w:rPr>
          <w:rFonts w:ascii="Times New Roman" w:hAnsi="Times New Roman" w:cs="Times New Roman"/>
          <w:sz w:val="24"/>
          <w:szCs w:val="24"/>
        </w:rPr>
        <w:lastRenderedPageBreak/>
        <w:t xml:space="preserve">Yıldırım, A., Şimşek, H. (2016). </w:t>
      </w:r>
      <w:r w:rsidRPr="008C67A3">
        <w:rPr>
          <w:rFonts w:ascii="Times New Roman" w:hAnsi="Times New Roman" w:cs="Times New Roman"/>
          <w:i/>
          <w:sz w:val="24"/>
          <w:szCs w:val="24"/>
        </w:rPr>
        <w:t>Sosyal bilimlerde nitel araştırma yöntemleri</w:t>
      </w:r>
      <w:r w:rsidRPr="008C67A3">
        <w:rPr>
          <w:rFonts w:ascii="Times New Roman" w:hAnsi="Times New Roman" w:cs="Times New Roman"/>
          <w:sz w:val="24"/>
          <w:szCs w:val="24"/>
        </w:rPr>
        <w:t xml:space="preserve"> (10th ed.). Ankara, Turkey: Seçkin Yayıncılık. </w:t>
      </w:r>
    </w:p>
    <w:p w14:paraId="024BD985" w14:textId="77777777" w:rsidR="00A03BDE" w:rsidRPr="008C67A3" w:rsidRDefault="00A03BDE" w:rsidP="00C23EA3">
      <w:pPr>
        <w:spacing w:after="0" w:line="360" w:lineRule="auto"/>
        <w:jc w:val="both"/>
        <w:rPr>
          <w:rFonts w:ascii="Times New Roman" w:hAnsi="Times New Roman" w:cs="Times New Roman"/>
          <w:sz w:val="24"/>
          <w:szCs w:val="24"/>
        </w:rPr>
      </w:pPr>
    </w:p>
    <w:p w14:paraId="32E465A2" w14:textId="77777777" w:rsidR="00DC0D8C" w:rsidRPr="008C67A3" w:rsidRDefault="00DC0D8C" w:rsidP="00C23EA3">
      <w:pPr>
        <w:spacing w:after="0" w:line="360" w:lineRule="auto"/>
        <w:jc w:val="center"/>
        <w:rPr>
          <w:rFonts w:ascii="Times New Roman" w:hAnsi="Times New Roman" w:cs="Times New Roman"/>
          <w:sz w:val="24"/>
          <w:szCs w:val="24"/>
        </w:rPr>
      </w:pPr>
    </w:p>
    <w:p w14:paraId="7F1BD908" w14:textId="2D659BD3" w:rsidR="00A03BDE" w:rsidRDefault="00FE044F" w:rsidP="00C23EA3">
      <w:pPr>
        <w:spacing w:after="0" w:line="360" w:lineRule="auto"/>
        <w:jc w:val="center"/>
        <w:rPr>
          <w:rFonts w:ascii="Times New Roman" w:hAnsi="Times New Roman" w:cs="Times New Roman"/>
          <w:b/>
          <w:sz w:val="24"/>
          <w:szCs w:val="24"/>
          <w:lang w:val="en-US"/>
        </w:rPr>
      </w:pPr>
      <w:r w:rsidRPr="008C67A3">
        <w:rPr>
          <w:rFonts w:ascii="Times New Roman" w:hAnsi="Times New Roman" w:cs="Times New Roman"/>
          <w:b/>
          <w:sz w:val="24"/>
          <w:szCs w:val="24"/>
          <w:lang w:val="en-US"/>
        </w:rPr>
        <w:br w:type="page"/>
      </w:r>
      <w:r w:rsidR="00A03BDE" w:rsidRPr="008C67A3">
        <w:rPr>
          <w:rFonts w:ascii="Times New Roman" w:hAnsi="Times New Roman" w:cs="Times New Roman"/>
          <w:b/>
          <w:sz w:val="24"/>
          <w:szCs w:val="24"/>
          <w:lang w:val="en-US"/>
        </w:rPr>
        <w:lastRenderedPageBreak/>
        <w:t>Summary</w:t>
      </w:r>
    </w:p>
    <w:p w14:paraId="03B86E5D" w14:textId="77777777" w:rsidR="00787383" w:rsidRPr="000B6D0E" w:rsidRDefault="00787383" w:rsidP="00787383">
      <w:pPr>
        <w:autoSpaceDE w:val="0"/>
        <w:autoSpaceDN w:val="0"/>
        <w:adjustRightInd w:val="0"/>
        <w:spacing w:after="0" w:line="360" w:lineRule="auto"/>
        <w:jc w:val="center"/>
        <w:rPr>
          <w:rFonts w:ascii="Times New Roman" w:hAnsi="Times New Roman" w:cs="Times New Roman"/>
          <w:b/>
          <w:sz w:val="24"/>
          <w:szCs w:val="24"/>
          <w:lang w:val="en-US"/>
        </w:rPr>
      </w:pPr>
      <w:r w:rsidRPr="000B6D0E">
        <w:rPr>
          <w:rFonts w:ascii="Times New Roman" w:hAnsi="Times New Roman" w:cs="Times New Roman"/>
          <w:b/>
          <w:sz w:val="24"/>
          <w:szCs w:val="24"/>
          <w:lang w:val="en-US"/>
        </w:rPr>
        <w:t>Problem Statement</w:t>
      </w:r>
    </w:p>
    <w:p w14:paraId="556E9B82" w14:textId="77777777" w:rsidR="00787383" w:rsidRDefault="00787383" w:rsidP="00787383">
      <w:pPr>
        <w:autoSpaceDE w:val="0"/>
        <w:autoSpaceDN w:val="0"/>
        <w:adjustRightInd w:val="0"/>
        <w:spacing w:after="0" w:line="360" w:lineRule="auto"/>
        <w:ind w:firstLine="720"/>
        <w:jc w:val="both"/>
        <w:rPr>
          <w:rFonts w:ascii="Times New Roman" w:hAnsi="Times New Roman" w:cs="Times New Roman"/>
          <w:sz w:val="24"/>
          <w:szCs w:val="24"/>
          <w:lang w:val="en-US"/>
        </w:rPr>
      </w:pPr>
      <w:r w:rsidRPr="000B6D0E">
        <w:rPr>
          <w:rFonts w:ascii="Times New Roman" w:hAnsi="Times New Roman" w:cs="Times New Roman"/>
          <w:sz w:val="24"/>
          <w:szCs w:val="24"/>
          <w:lang w:val="en-US"/>
        </w:rPr>
        <w:t>The research studies in the literature reported that peer mentorship contributes to graduate students’ success and degree completion</w:t>
      </w:r>
      <w:r>
        <w:rPr>
          <w:rFonts w:ascii="Times New Roman" w:hAnsi="Times New Roman" w:cs="Times New Roman"/>
          <w:sz w:val="24"/>
          <w:szCs w:val="24"/>
          <w:lang w:val="en-US"/>
        </w:rPr>
        <w:t>. I</w:t>
      </w:r>
      <w:r w:rsidRPr="000B6D0E">
        <w:rPr>
          <w:rFonts w:ascii="Times New Roman" w:hAnsi="Times New Roman" w:cs="Times New Roman"/>
          <w:sz w:val="24"/>
          <w:szCs w:val="24"/>
          <w:lang w:val="en-US"/>
        </w:rPr>
        <w:t>t</w:t>
      </w:r>
      <w:r>
        <w:rPr>
          <w:rFonts w:ascii="Times New Roman" w:hAnsi="Times New Roman" w:cs="Times New Roman"/>
          <w:sz w:val="24"/>
          <w:szCs w:val="24"/>
          <w:lang w:val="en-US"/>
        </w:rPr>
        <w:t xml:space="preserve"> also</w:t>
      </w:r>
      <w:r w:rsidRPr="000B6D0E">
        <w:rPr>
          <w:rFonts w:ascii="Times New Roman" w:hAnsi="Times New Roman" w:cs="Times New Roman"/>
          <w:sz w:val="24"/>
          <w:szCs w:val="24"/>
          <w:lang w:val="en-US"/>
        </w:rPr>
        <w:t xml:space="preserve"> supports developing academic knowledge and skills, productivity, and professional identity. The universities are encouraged to support peer mentorship among graduate students</w:t>
      </w:r>
      <w:r>
        <w:rPr>
          <w:rFonts w:ascii="Times New Roman" w:hAnsi="Times New Roman" w:cs="Times New Roman"/>
          <w:sz w:val="24"/>
          <w:szCs w:val="24"/>
          <w:lang w:val="en-US"/>
        </w:rPr>
        <w:t xml:space="preserve"> as a</w:t>
      </w:r>
      <w:r w:rsidRPr="000B6D0E">
        <w:rPr>
          <w:rFonts w:ascii="Times New Roman" w:hAnsi="Times New Roman" w:cs="Times New Roman"/>
          <w:sz w:val="24"/>
          <w:szCs w:val="24"/>
          <w:lang w:val="en-US"/>
        </w:rPr>
        <w:t xml:space="preserve"> supplementary</w:t>
      </w:r>
      <w:r>
        <w:rPr>
          <w:rFonts w:ascii="Times New Roman" w:hAnsi="Times New Roman" w:cs="Times New Roman"/>
          <w:sz w:val="24"/>
          <w:szCs w:val="24"/>
          <w:lang w:val="en-US"/>
        </w:rPr>
        <w:t xml:space="preserve"> support</w:t>
      </w:r>
      <w:r w:rsidRPr="000B6D0E">
        <w:rPr>
          <w:rFonts w:ascii="Times New Roman" w:hAnsi="Times New Roman" w:cs="Times New Roman"/>
          <w:sz w:val="24"/>
          <w:szCs w:val="24"/>
          <w:lang w:val="en-US"/>
        </w:rPr>
        <w:t xml:space="preserve"> to the mentorship provided by thesis supervisors. Compared to mentorship within hierarchical power positions, peer mentorship is more mutual by giving a sense of equality and comfort in the relationship reinforced with psychosocial support. It is also more accessible and usually more sustainable.</w:t>
      </w:r>
      <w:r>
        <w:rPr>
          <w:rFonts w:ascii="Times New Roman" w:hAnsi="Times New Roman" w:cs="Times New Roman"/>
          <w:sz w:val="24"/>
          <w:szCs w:val="24"/>
          <w:lang w:val="en-US"/>
        </w:rPr>
        <w:t xml:space="preserve"> </w:t>
      </w:r>
      <w:r w:rsidRPr="000B6D0E">
        <w:rPr>
          <w:rFonts w:ascii="Times New Roman" w:hAnsi="Times New Roman" w:cs="Times New Roman"/>
          <w:sz w:val="24"/>
          <w:szCs w:val="24"/>
          <w:lang w:val="en-US"/>
        </w:rPr>
        <w:t>To increase the accessibility of peer mentorship for graduate students, online peer mentorship is an alternative</w:t>
      </w:r>
      <w:r>
        <w:rPr>
          <w:rFonts w:ascii="Times New Roman" w:hAnsi="Times New Roman" w:cs="Times New Roman"/>
          <w:sz w:val="24"/>
          <w:szCs w:val="24"/>
          <w:lang w:val="en-US"/>
        </w:rPr>
        <w:t xml:space="preserve"> solution. </w:t>
      </w:r>
      <w:r w:rsidRPr="000B6D0E">
        <w:rPr>
          <w:rFonts w:ascii="Times New Roman" w:hAnsi="Times New Roman" w:cs="Times New Roman"/>
          <w:sz w:val="24"/>
          <w:szCs w:val="24"/>
          <w:lang w:val="en-US"/>
        </w:rPr>
        <w:t xml:space="preserve">Although it may not provide some of the functions of face-to-face mentorship, its flexibility in terms of time and space allows this opportunity to be equally available for all students. </w:t>
      </w:r>
    </w:p>
    <w:p w14:paraId="0F50AD23" w14:textId="77777777" w:rsidR="00787383" w:rsidRPr="000B6D0E" w:rsidRDefault="00787383" w:rsidP="00787383">
      <w:pPr>
        <w:autoSpaceDE w:val="0"/>
        <w:autoSpaceDN w:val="0"/>
        <w:adjustRightInd w:val="0"/>
        <w:spacing w:after="0" w:line="360" w:lineRule="auto"/>
        <w:ind w:firstLine="720"/>
        <w:jc w:val="both"/>
        <w:rPr>
          <w:rFonts w:ascii="Times New Roman" w:hAnsi="Times New Roman" w:cs="Times New Roman"/>
          <w:sz w:val="24"/>
          <w:szCs w:val="24"/>
          <w:lang w:val="en-US"/>
        </w:rPr>
      </w:pPr>
      <w:r w:rsidRPr="000B6D0E">
        <w:rPr>
          <w:rFonts w:ascii="Times New Roman" w:hAnsi="Times New Roman" w:cs="Times New Roman"/>
          <w:sz w:val="24"/>
          <w:szCs w:val="24"/>
          <w:lang w:val="en-US"/>
        </w:rPr>
        <w:t>While designing online peer mentorship programs, the universities should not only aim for these programs’ effectiveness but also their sustainability. Unfortunately, there is limited number of research studies both in national and international literature to guide the design of sustainable online peer mentorship programs. Therefore, the purpose of this study is to explore the factors influencing the sustainability of online peer mentorship among graduate students.</w:t>
      </w:r>
    </w:p>
    <w:p w14:paraId="250EC233" w14:textId="77777777" w:rsidR="00787383" w:rsidRPr="000B6D0E" w:rsidRDefault="00787383" w:rsidP="00787383">
      <w:pPr>
        <w:autoSpaceDE w:val="0"/>
        <w:autoSpaceDN w:val="0"/>
        <w:adjustRightInd w:val="0"/>
        <w:spacing w:after="0" w:line="360" w:lineRule="auto"/>
        <w:jc w:val="center"/>
        <w:rPr>
          <w:rFonts w:ascii="Times New Roman" w:hAnsi="Times New Roman" w:cs="Times New Roman"/>
          <w:b/>
          <w:sz w:val="24"/>
          <w:szCs w:val="24"/>
          <w:lang w:val="en-US"/>
        </w:rPr>
      </w:pPr>
      <w:r w:rsidRPr="000B6D0E">
        <w:rPr>
          <w:rFonts w:ascii="Times New Roman" w:hAnsi="Times New Roman" w:cs="Times New Roman"/>
          <w:b/>
          <w:sz w:val="24"/>
          <w:szCs w:val="24"/>
          <w:lang w:val="en-US"/>
        </w:rPr>
        <w:t>Method</w:t>
      </w:r>
    </w:p>
    <w:p w14:paraId="423CF7FE" w14:textId="77777777" w:rsidR="00787383" w:rsidRPr="00A16B1D" w:rsidRDefault="00787383" w:rsidP="00787383">
      <w:pPr>
        <w:autoSpaceDE w:val="0"/>
        <w:autoSpaceDN w:val="0"/>
        <w:adjustRightInd w:val="0"/>
        <w:spacing w:after="0" w:line="360" w:lineRule="auto"/>
        <w:ind w:firstLine="720"/>
        <w:jc w:val="both"/>
        <w:rPr>
          <w:rFonts w:ascii="Times New Roman" w:hAnsi="Times New Roman" w:cs="Times New Roman"/>
          <w:sz w:val="24"/>
          <w:szCs w:val="24"/>
          <w:lang w:val="en-US"/>
        </w:rPr>
      </w:pPr>
      <w:r w:rsidRPr="000B6D0E">
        <w:rPr>
          <w:rFonts w:ascii="Times New Roman" w:hAnsi="Times New Roman" w:cs="Times New Roman"/>
          <w:sz w:val="24"/>
          <w:szCs w:val="24"/>
          <w:lang w:val="en-US"/>
        </w:rPr>
        <w:t>In this study,</w:t>
      </w:r>
      <w:r>
        <w:rPr>
          <w:rFonts w:ascii="Times New Roman" w:hAnsi="Times New Roman" w:cs="Times New Roman"/>
          <w:sz w:val="24"/>
          <w:szCs w:val="24"/>
          <w:lang w:val="en-US"/>
        </w:rPr>
        <w:t xml:space="preserve"> Participatory Action Research method was used considering </w:t>
      </w:r>
      <w:r w:rsidRPr="000B6D0E">
        <w:rPr>
          <w:rFonts w:ascii="Times New Roman" w:hAnsi="Times New Roman" w:cs="Times New Roman"/>
          <w:sz w:val="24"/>
          <w:szCs w:val="24"/>
          <w:lang w:val="en-US"/>
        </w:rPr>
        <w:t xml:space="preserve">its collaborative and empowering nature to explore the factors influencing the sustainability of online peer mentorship program implemented with 13 graduate students and 1 faculty member. Among graduate students, 4 were matched with 2 other students forming 8 peers. The remaining student was matched with the faculty member as </w:t>
      </w:r>
      <w:r>
        <w:rPr>
          <w:rFonts w:ascii="Times New Roman" w:hAnsi="Times New Roman" w:cs="Times New Roman"/>
          <w:sz w:val="24"/>
          <w:szCs w:val="24"/>
          <w:lang w:val="en-US"/>
        </w:rPr>
        <w:t xml:space="preserve">a </w:t>
      </w:r>
      <w:r w:rsidRPr="000B6D0E">
        <w:rPr>
          <w:rFonts w:ascii="Times New Roman" w:hAnsi="Times New Roman" w:cs="Times New Roman"/>
          <w:sz w:val="24"/>
          <w:szCs w:val="24"/>
          <w:lang w:val="en-US"/>
        </w:rPr>
        <w:t xml:space="preserve">comparison. The program was implemented for 3 weeks using online text-based chat applications. Main data sources were weekly reflection reports and </w:t>
      </w:r>
      <w:r>
        <w:rPr>
          <w:rFonts w:ascii="Times New Roman" w:hAnsi="Times New Roman" w:cs="Times New Roman"/>
          <w:sz w:val="24"/>
          <w:szCs w:val="24"/>
          <w:lang w:val="en-US"/>
        </w:rPr>
        <w:t xml:space="preserve">reflection </w:t>
      </w:r>
      <w:r w:rsidRPr="000B6D0E">
        <w:rPr>
          <w:rFonts w:ascii="Times New Roman" w:hAnsi="Times New Roman" w:cs="Times New Roman"/>
          <w:sz w:val="24"/>
          <w:szCs w:val="24"/>
          <w:lang w:val="en-US"/>
        </w:rPr>
        <w:t xml:space="preserve">forms. Complementary data sources were focus group interviews and chat session records. Content analysis was conducted independently by the researchers and </w:t>
      </w:r>
      <w:r>
        <w:rPr>
          <w:rFonts w:ascii="Times New Roman" w:hAnsi="Times New Roman" w:cs="Times New Roman"/>
          <w:sz w:val="24"/>
          <w:szCs w:val="24"/>
          <w:lang w:val="en-US"/>
        </w:rPr>
        <w:t>the results were consistent</w:t>
      </w:r>
      <w:r w:rsidRPr="000B6D0E">
        <w:rPr>
          <w:rFonts w:ascii="Times New Roman" w:hAnsi="Times New Roman" w:cs="Times New Roman"/>
          <w:sz w:val="24"/>
          <w:szCs w:val="24"/>
          <w:lang w:val="en-US"/>
        </w:rPr>
        <w:t xml:space="preserve">. </w:t>
      </w:r>
      <w:r>
        <w:rPr>
          <w:rFonts w:ascii="Times New Roman" w:hAnsi="Times New Roman" w:cs="Times New Roman"/>
          <w:sz w:val="24"/>
          <w:szCs w:val="24"/>
          <w:lang w:val="en-US"/>
        </w:rPr>
        <w:t>Data were collected again after six months to inquire about participants’ continuation to online peer mentorship.</w:t>
      </w:r>
    </w:p>
    <w:p w14:paraId="3802A078" w14:textId="77777777" w:rsidR="00787383" w:rsidRPr="000B6D0E" w:rsidRDefault="00787383" w:rsidP="00787383">
      <w:pPr>
        <w:spacing w:after="0" w:line="360" w:lineRule="auto"/>
        <w:jc w:val="center"/>
        <w:rPr>
          <w:rFonts w:ascii="Times New Roman" w:hAnsi="Times New Roman" w:cs="Times New Roman"/>
          <w:b/>
          <w:sz w:val="24"/>
          <w:szCs w:val="24"/>
          <w:lang w:val="en-US"/>
        </w:rPr>
      </w:pPr>
      <w:r w:rsidRPr="000B6D0E">
        <w:rPr>
          <w:rFonts w:ascii="Times New Roman" w:hAnsi="Times New Roman" w:cs="Times New Roman"/>
          <w:b/>
          <w:sz w:val="24"/>
          <w:szCs w:val="24"/>
          <w:lang w:val="en-US"/>
        </w:rPr>
        <w:t>Findings</w:t>
      </w:r>
    </w:p>
    <w:p w14:paraId="57D2E339" w14:textId="77777777" w:rsidR="00787383" w:rsidRDefault="00787383" w:rsidP="00787383">
      <w:pPr>
        <w:spacing w:after="0" w:line="360" w:lineRule="auto"/>
        <w:ind w:firstLine="720"/>
        <w:jc w:val="both"/>
        <w:rPr>
          <w:rFonts w:ascii="Times New Roman" w:hAnsi="Times New Roman" w:cs="Times New Roman"/>
          <w:sz w:val="24"/>
          <w:szCs w:val="24"/>
          <w:lang w:val="en-US"/>
        </w:rPr>
      </w:pPr>
      <w:r w:rsidRPr="000B6D0E">
        <w:rPr>
          <w:rFonts w:ascii="Times New Roman" w:hAnsi="Times New Roman" w:cs="Times New Roman"/>
          <w:sz w:val="24"/>
          <w:szCs w:val="24"/>
          <w:lang w:val="en-US"/>
        </w:rPr>
        <w:t xml:space="preserve">Three main factors influence the sustainability of online text-based peer mentorship program were mentorship functions, the organization of the program, and mentor characteristics. The sustainability of the program was closely linked to its effectiveness and contribution to students’ academic and psychosocial development. Rapport between peers and </w:t>
      </w:r>
      <w:r w:rsidRPr="000B6D0E">
        <w:rPr>
          <w:rFonts w:ascii="Times New Roman" w:hAnsi="Times New Roman" w:cs="Times New Roman"/>
          <w:sz w:val="24"/>
          <w:szCs w:val="24"/>
          <w:lang w:val="en-US"/>
        </w:rPr>
        <w:lastRenderedPageBreak/>
        <w:t>the provision of mutual contribution wer</w:t>
      </w:r>
      <w:r>
        <w:rPr>
          <w:rFonts w:ascii="Times New Roman" w:hAnsi="Times New Roman" w:cs="Times New Roman"/>
          <w:sz w:val="24"/>
          <w:szCs w:val="24"/>
          <w:lang w:val="en-US"/>
        </w:rPr>
        <w:t>e important while matching students in peers</w:t>
      </w:r>
      <w:r w:rsidRPr="000B6D0E">
        <w:rPr>
          <w:rFonts w:ascii="Times New Roman" w:hAnsi="Times New Roman" w:cs="Times New Roman"/>
          <w:sz w:val="24"/>
          <w:szCs w:val="24"/>
          <w:lang w:val="en-US"/>
        </w:rPr>
        <w:t xml:space="preserve">. After a planned and formal induction, the sustainability was linked to peers’ mutual effort and ability to implement and adapt the program for their needs. The duration and the frequency of </w:t>
      </w:r>
      <w:r>
        <w:rPr>
          <w:rFonts w:ascii="Times New Roman" w:hAnsi="Times New Roman" w:cs="Times New Roman"/>
          <w:sz w:val="24"/>
          <w:szCs w:val="24"/>
          <w:lang w:val="en-US"/>
        </w:rPr>
        <w:t>online peer mentorship meetings and</w:t>
      </w:r>
      <w:r w:rsidRPr="000B6D0E">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nature of</w:t>
      </w:r>
      <w:r w:rsidRPr="000B6D0E">
        <w:rPr>
          <w:rFonts w:ascii="Times New Roman" w:hAnsi="Times New Roman" w:cs="Times New Roman"/>
          <w:sz w:val="24"/>
          <w:szCs w:val="24"/>
          <w:lang w:val="en-US"/>
        </w:rPr>
        <w:t xml:space="preserve"> online platforms</w:t>
      </w:r>
      <w:r>
        <w:rPr>
          <w:rFonts w:ascii="Times New Roman" w:hAnsi="Times New Roman" w:cs="Times New Roman"/>
          <w:sz w:val="24"/>
          <w:szCs w:val="24"/>
          <w:lang w:val="en-US"/>
        </w:rPr>
        <w:t xml:space="preserve"> </w:t>
      </w:r>
      <w:r w:rsidRPr="000B6D0E">
        <w:rPr>
          <w:rFonts w:ascii="Times New Roman" w:hAnsi="Times New Roman" w:cs="Times New Roman"/>
          <w:sz w:val="24"/>
          <w:szCs w:val="24"/>
          <w:lang w:val="en-US"/>
        </w:rPr>
        <w:t>were reported as important factors. It was important</w:t>
      </w:r>
      <w:r>
        <w:rPr>
          <w:rFonts w:ascii="Times New Roman" w:hAnsi="Times New Roman" w:cs="Times New Roman"/>
          <w:sz w:val="24"/>
          <w:szCs w:val="24"/>
          <w:lang w:val="en-US"/>
        </w:rPr>
        <w:t xml:space="preserve"> for sustainability</w:t>
      </w:r>
      <w:r w:rsidRPr="000B6D0E">
        <w:rPr>
          <w:rFonts w:ascii="Times New Roman" w:hAnsi="Times New Roman" w:cs="Times New Roman"/>
          <w:sz w:val="24"/>
          <w:szCs w:val="24"/>
          <w:lang w:val="en-US"/>
        </w:rPr>
        <w:t xml:space="preserve"> that the goals, roles, and expectations were well-communicated between peers, online mentorship meetings were planned, and the progress was monitored and evaluated.</w:t>
      </w:r>
      <w:r>
        <w:rPr>
          <w:rFonts w:ascii="Times New Roman" w:hAnsi="Times New Roman" w:cs="Times New Roman"/>
          <w:sz w:val="24"/>
          <w:szCs w:val="24"/>
          <w:lang w:val="en-US"/>
        </w:rPr>
        <w:t xml:space="preserve"> Moreover, t</w:t>
      </w:r>
      <w:r w:rsidRPr="000B6D0E">
        <w:rPr>
          <w:rFonts w:ascii="Times New Roman" w:hAnsi="Times New Roman" w:cs="Times New Roman"/>
          <w:sz w:val="24"/>
          <w:szCs w:val="24"/>
          <w:lang w:val="en-US"/>
        </w:rPr>
        <w:t>he peer mentors needed to have adequate mentorship skills and positive attitudes toward both mentorship</w:t>
      </w:r>
      <w:r>
        <w:rPr>
          <w:rFonts w:ascii="Times New Roman" w:hAnsi="Times New Roman" w:cs="Times New Roman"/>
          <w:sz w:val="24"/>
          <w:szCs w:val="24"/>
          <w:lang w:val="en-US"/>
        </w:rPr>
        <w:t xml:space="preserve"> process and toward their peers. </w:t>
      </w:r>
      <w:r w:rsidRPr="000B6D0E">
        <w:rPr>
          <w:rFonts w:ascii="Times New Roman" w:hAnsi="Times New Roman" w:cs="Times New Roman"/>
          <w:sz w:val="24"/>
          <w:szCs w:val="24"/>
          <w:lang w:val="en-US"/>
        </w:rPr>
        <w:t>Six month</w:t>
      </w:r>
      <w:r>
        <w:rPr>
          <w:rFonts w:ascii="Times New Roman" w:hAnsi="Times New Roman" w:cs="Times New Roman"/>
          <w:sz w:val="24"/>
          <w:szCs w:val="24"/>
          <w:lang w:val="en-US"/>
        </w:rPr>
        <w:t>s</w:t>
      </w:r>
      <w:r w:rsidRPr="000B6D0E">
        <w:rPr>
          <w:rFonts w:ascii="Times New Roman" w:hAnsi="Times New Roman" w:cs="Times New Roman"/>
          <w:sz w:val="24"/>
          <w:szCs w:val="24"/>
          <w:lang w:val="en-US"/>
        </w:rPr>
        <w:t xml:space="preserve"> later, </w:t>
      </w:r>
      <w:r>
        <w:rPr>
          <w:rFonts w:ascii="Times New Roman" w:hAnsi="Times New Roman" w:cs="Times New Roman"/>
          <w:sz w:val="24"/>
          <w:szCs w:val="24"/>
          <w:lang w:val="en-US"/>
        </w:rPr>
        <w:t xml:space="preserve">the results showed that </w:t>
      </w:r>
      <w:r w:rsidRPr="000B6D0E">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sustainability of the program was related to the </w:t>
      </w:r>
      <w:r w:rsidRPr="000B6D0E">
        <w:rPr>
          <w:rFonts w:ascii="Times New Roman" w:hAnsi="Times New Roman" w:cs="Times New Roman"/>
          <w:sz w:val="24"/>
          <w:szCs w:val="24"/>
          <w:lang w:val="en-US"/>
        </w:rPr>
        <w:t xml:space="preserve">improved mentorship skills, </w:t>
      </w:r>
      <w:r>
        <w:rPr>
          <w:rFonts w:ascii="Times New Roman" w:hAnsi="Times New Roman" w:cs="Times New Roman"/>
          <w:sz w:val="24"/>
          <w:szCs w:val="24"/>
          <w:lang w:val="en-US"/>
        </w:rPr>
        <w:t xml:space="preserve">strengthened relationships, </w:t>
      </w:r>
      <w:r w:rsidRPr="000B6D0E">
        <w:rPr>
          <w:rFonts w:ascii="Times New Roman" w:hAnsi="Times New Roman" w:cs="Times New Roman"/>
          <w:sz w:val="24"/>
          <w:szCs w:val="24"/>
          <w:lang w:val="en-US"/>
        </w:rPr>
        <w:t>peers’ mutual contribution</w:t>
      </w:r>
      <w:r>
        <w:rPr>
          <w:rFonts w:ascii="Times New Roman" w:hAnsi="Times New Roman" w:cs="Times New Roman"/>
          <w:sz w:val="24"/>
          <w:szCs w:val="24"/>
          <w:lang w:val="en-US"/>
        </w:rPr>
        <w:t xml:space="preserve"> and commitment, perceived need for peer mentorship, lack of conflicts between </w:t>
      </w:r>
      <w:r w:rsidRPr="000B6D0E">
        <w:rPr>
          <w:rFonts w:ascii="Times New Roman" w:hAnsi="Times New Roman" w:cs="Times New Roman"/>
          <w:sz w:val="24"/>
          <w:szCs w:val="24"/>
          <w:lang w:val="en-US"/>
        </w:rPr>
        <w:t>peer mentor</w:t>
      </w:r>
      <w:r>
        <w:rPr>
          <w:rFonts w:ascii="Times New Roman" w:hAnsi="Times New Roman" w:cs="Times New Roman"/>
          <w:sz w:val="24"/>
          <w:szCs w:val="24"/>
          <w:lang w:val="en-US"/>
        </w:rPr>
        <w:t>s’</w:t>
      </w:r>
      <w:r w:rsidRPr="000B6D0E">
        <w:rPr>
          <w:rFonts w:ascii="Times New Roman" w:hAnsi="Times New Roman" w:cs="Times New Roman"/>
          <w:sz w:val="24"/>
          <w:szCs w:val="24"/>
          <w:lang w:val="en-US"/>
        </w:rPr>
        <w:t xml:space="preserve"> and their thesis supervisors</w:t>
      </w:r>
      <w:r>
        <w:rPr>
          <w:rFonts w:ascii="Times New Roman" w:hAnsi="Times New Roman" w:cs="Times New Roman"/>
          <w:sz w:val="24"/>
          <w:szCs w:val="24"/>
          <w:lang w:val="en-US"/>
        </w:rPr>
        <w:t xml:space="preserve">’ guidance. </w:t>
      </w:r>
    </w:p>
    <w:p w14:paraId="5063F46C" w14:textId="77777777" w:rsidR="00787383" w:rsidRPr="000B6D0E" w:rsidRDefault="00787383" w:rsidP="00787383">
      <w:pPr>
        <w:spacing w:after="0" w:line="360" w:lineRule="auto"/>
        <w:jc w:val="center"/>
        <w:rPr>
          <w:rFonts w:ascii="Times New Roman" w:hAnsi="Times New Roman" w:cs="Times New Roman"/>
          <w:b/>
          <w:sz w:val="24"/>
          <w:szCs w:val="24"/>
          <w:lang w:val="en-US"/>
        </w:rPr>
      </w:pPr>
      <w:r w:rsidRPr="000B6D0E">
        <w:rPr>
          <w:rFonts w:ascii="Times New Roman" w:hAnsi="Times New Roman" w:cs="Times New Roman"/>
          <w:b/>
          <w:sz w:val="24"/>
          <w:szCs w:val="24"/>
          <w:lang w:val="en-US"/>
        </w:rPr>
        <w:t>Discussion and Conclusion</w:t>
      </w:r>
    </w:p>
    <w:p w14:paraId="25A4B099" w14:textId="77777777" w:rsidR="00787383" w:rsidRPr="000B6D0E" w:rsidRDefault="00787383" w:rsidP="00787383">
      <w:pPr>
        <w:autoSpaceDE w:val="0"/>
        <w:autoSpaceDN w:val="0"/>
        <w:adjustRightInd w:val="0"/>
        <w:spacing w:after="0" w:line="360" w:lineRule="auto"/>
        <w:ind w:firstLine="720"/>
        <w:jc w:val="both"/>
        <w:rPr>
          <w:rFonts w:ascii="Times New Roman" w:hAnsi="Times New Roman" w:cs="Times New Roman"/>
          <w:sz w:val="24"/>
          <w:szCs w:val="24"/>
          <w:lang w:val="en-US"/>
        </w:rPr>
      </w:pPr>
      <w:r w:rsidRPr="0045060B">
        <w:rPr>
          <w:rFonts w:ascii="Times New Roman" w:hAnsi="Times New Roman" w:cs="Times New Roman"/>
          <w:sz w:val="24"/>
          <w:szCs w:val="24"/>
          <w:lang w:val="en-US"/>
        </w:rPr>
        <w:t xml:space="preserve">For sustainability, it is necessary for </w:t>
      </w:r>
      <w:r>
        <w:rPr>
          <w:rFonts w:ascii="Times New Roman" w:hAnsi="Times New Roman" w:cs="Times New Roman"/>
          <w:sz w:val="24"/>
          <w:szCs w:val="24"/>
          <w:lang w:val="en-US"/>
        </w:rPr>
        <w:t>peer mentors</w:t>
      </w:r>
      <w:r w:rsidRPr="0045060B">
        <w:rPr>
          <w:rFonts w:ascii="Times New Roman" w:hAnsi="Times New Roman" w:cs="Times New Roman"/>
          <w:sz w:val="24"/>
          <w:szCs w:val="24"/>
          <w:lang w:val="en-US"/>
        </w:rPr>
        <w:t xml:space="preserve"> to receive mutual academic and psychosocial support within a harmonious peer mentoring experience that gradually allows flexibility for peers to regulate the process by themselves</w:t>
      </w:r>
      <w:r>
        <w:rPr>
          <w:rFonts w:ascii="Times New Roman" w:hAnsi="Times New Roman" w:cs="Times New Roman"/>
          <w:sz w:val="24"/>
          <w:szCs w:val="24"/>
          <w:lang w:val="en-US"/>
        </w:rPr>
        <w:t xml:space="preserve"> considering their needs and preferences</w:t>
      </w:r>
      <w:r w:rsidRPr="0045060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w:t>
      </w:r>
      <w:r w:rsidRPr="000B6D0E">
        <w:rPr>
          <w:rFonts w:ascii="Times New Roman" w:hAnsi="Times New Roman" w:cs="Times New Roman"/>
          <w:sz w:val="24"/>
          <w:szCs w:val="24"/>
          <w:lang w:val="en-US"/>
        </w:rPr>
        <w:t>a</w:t>
      </w:r>
      <w:r>
        <w:rPr>
          <w:rFonts w:ascii="Times New Roman" w:hAnsi="Times New Roman" w:cs="Times New Roman"/>
          <w:sz w:val="24"/>
          <w:szCs w:val="24"/>
          <w:lang w:val="en-US"/>
        </w:rPr>
        <w:t>utonomy and flexibility requires</w:t>
      </w:r>
      <w:r w:rsidRPr="000B6D0E">
        <w:rPr>
          <w:rFonts w:ascii="Times New Roman" w:hAnsi="Times New Roman" w:cs="Times New Roman"/>
          <w:sz w:val="24"/>
          <w:szCs w:val="24"/>
          <w:lang w:val="en-US"/>
        </w:rPr>
        <w:t xml:space="preserve"> peers to regulate, monitor and evaluate their peer</w:t>
      </w:r>
      <w:r>
        <w:rPr>
          <w:rFonts w:ascii="Times New Roman" w:hAnsi="Times New Roman" w:cs="Times New Roman"/>
          <w:sz w:val="24"/>
          <w:szCs w:val="24"/>
          <w:lang w:val="en-US"/>
        </w:rPr>
        <w:t xml:space="preserve"> mentoring</w:t>
      </w:r>
      <w:r w:rsidRPr="000B6D0E">
        <w:rPr>
          <w:rFonts w:ascii="Times New Roman" w:hAnsi="Times New Roman" w:cs="Times New Roman"/>
          <w:sz w:val="24"/>
          <w:szCs w:val="24"/>
          <w:lang w:val="en-US"/>
        </w:rPr>
        <w:t xml:space="preserve"> practices. Therefore it is imperative to provide training to students prior to the start of the program to ensure </w:t>
      </w:r>
      <w:r>
        <w:rPr>
          <w:rFonts w:ascii="Times New Roman" w:hAnsi="Times New Roman" w:cs="Times New Roman"/>
          <w:sz w:val="24"/>
          <w:szCs w:val="24"/>
          <w:lang w:val="en-US"/>
        </w:rPr>
        <w:t xml:space="preserve">the quality of </w:t>
      </w:r>
      <w:r w:rsidRPr="000B6D0E">
        <w:rPr>
          <w:rFonts w:ascii="Times New Roman" w:hAnsi="Times New Roman" w:cs="Times New Roman"/>
          <w:sz w:val="24"/>
          <w:szCs w:val="24"/>
          <w:lang w:val="en-US"/>
        </w:rPr>
        <w:t>students’ mentoring skills and</w:t>
      </w:r>
      <w:r>
        <w:rPr>
          <w:rFonts w:ascii="Times New Roman" w:hAnsi="Times New Roman" w:cs="Times New Roman"/>
          <w:sz w:val="24"/>
          <w:szCs w:val="24"/>
          <w:lang w:val="en-US"/>
        </w:rPr>
        <w:t xml:space="preserve"> their</w:t>
      </w:r>
      <w:r w:rsidRPr="000B6D0E">
        <w:rPr>
          <w:rFonts w:ascii="Times New Roman" w:hAnsi="Times New Roman" w:cs="Times New Roman"/>
          <w:sz w:val="24"/>
          <w:szCs w:val="24"/>
          <w:lang w:val="en-US"/>
        </w:rPr>
        <w:t xml:space="preserve"> positive attitudes necessary for effective</w:t>
      </w:r>
      <w:r>
        <w:rPr>
          <w:rFonts w:ascii="Times New Roman" w:hAnsi="Times New Roman" w:cs="Times New Roman"/>
          <w:sz w:val="24"/>
          <w:szCs w:val="24"/>
          <w:lang w:val="en-US"/>
        </w:rPr>
        <w:t xml:space="preserve"> online peer mentorship experience. </w:t>
      </w:r>
    </w:p>
    <w:p w14:paraId="3A179D7F" w14:textId="77777777" w:rsidR="00787383" w:rsidRDefault="00787383" w:rsidP="00787383">
      <w:pPr>
        <w:spacing w:after="0" w:line="360" w:lineRule="auto"/>
        <w:ind w:firstLine="720"/>
        <w:jc w:val="both"/>
        <w:rPr>
          <w:rFonts w:ascii="Times New Roman" w:hAnsi="Times New Roman" w:cs="Times New Roman"/>
          <w:sz w:val="24"/>
          <w:szCs w:val="24"/>
          <w:lang w:val="en-US"/>
        </w:rPr>
      </w:pPr>
      <w:r w:rsidRPr="000B6D0E">
        <w:rPr>
          <w:rFonts w:ascii="Times New Roman" w:hAnsi="Times New Roman" w:cs="Times New Roman"/>
          <w:sz w:val="24"/>
          <w:szCs w:val="24"/>
          <w:lang w:val="en-US"/>
        </w:rPr>
        <w:t xml:space="preserve">Implementing formal online peer mentorship programs in universities can provide equal and </w:t>
      </w:r>
      <w:r>
        <w:rPr>
          <w:rFonts w:ascii="Times New Roman" w:hAnsi="Times New Roman" w:cs="Times New Roman"/>
          <w:sz w:val="24"/>
          <w:szCs w:val="24"/>
          <w:lang w:val="en-US"/>
        </w:rPr>
        <w:t>accessible</w:t>
      </w:r>
      <w:r w:rsidRPr="000B6D0E">
        <w:rPr>
          <w:rFonts w:ascii="Times New Roman" w:hAnsi="Times New Roman" w:cs="Times New Roman"/>
          <w:sz w:val="24"/>
          <w:szCs w:val="24"/>
          <w:lang w:val="en-US"/>
        </w:rPr>
        <w:t xml:space="preserve"> opportunity for all graduate students. </w:t>
      </w:r>
      <w:r>
        <w:rPr>
          <w:rFonts w:ascii="Times New Roman" w:hAnsi="Times New Roman" w:cs="Times New Roman"/>
          <w:sz w:val="24"/>
          <w:szCs w:val="24"/>
          <w:lang w:val="en-US"/>
        </w:rPr>
        <w:t>Formal programs</w:t>
      </w:r>
      <w:r w:rsidRPr="000B6D0E">
        <w:rPr>
          <w:rFonts w:ascii="Times New Roman" w:hAnsi="Times New Roman" w:cs="Times New Roman"/>
          <w:sz w:val="24"/>
          <w:szCs w:val="24"/>
          <w:lang w:val="en-US"/>
        </w:rPr>
        <w:t xml:space="preserve"> can also help monitoring the possible ethical problems in peer mentorship experiences. However, a sustainable formal implementation requires support from the universities and faculty members</w:t>
      </w:r>
      <w:r>
        <w:rPr>
          <w:rFonts w:ascii="Times New Roman" w:hAnsi="Times New Roman" w:cs="Times New Roman"/>
          <w:sz w:val="24"/>
          <w:szCs w:val="24"/>
          <w:lang w:val="en-US"/>
        </w:rPr>
        <w:t xml:space="preserve"> who may also need training. </w:t>
      </w:r>
      <w:r w:rsidRPr="000B6D0E">
        <w:rPr>
          <w:rFonts w:ascii="Times New Roman" w:hAnsi="Times New Roman" w:cs="Times New Roman"/>
          <w:sz w:val="24"/>
          <w:szCs w:val="24"/>
          <w:lang w:val="en-US"/>
        </w:rPr>
        <w:t xml:space="preserve">While the number of online graduate programs is increasing, it is necessary for online peer mentorship programs to be sustainable as well as effective for efficient use of </w:t>
      </w:r>
      <w:r>
        <w:rPr>
          <w:rFonts w:ascii="Times New Roman" w:hAnsi="Times New Roman" w:cs="Times New Roman"/>
          <w:sz w:val="24"/>
          <w:szCs w:val="24"/>
          <w:lang w:val="en-US"/>
        </w:rPr>
        <w:t xml:space="preserve">university </w:t>
      </w:r>
      <w:r w:rsidRPr="000B6D0E">
        <w:rPr>
          <w:rFonts w:ascii="Times New Roman" w:hAnsi="Times New Roman" w:cs="Times New Roman"/>
          <w:sz w:val="24"/>
          <w:szCs w:val="24"/>
          <w:lang w:val="en-US"/>
        </w:rPr>
        <w:t xml:space="preserve">resources. </w:t>
      </w:r>
    </w:p>
    <w:p w14:paraId="3701E8A7" w14:textId="77777777" w:rsidR="00787383" w:rsidRPr="000B6D0E" w:rsidRDefault="00787383" w:rsidP="0078738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purpose of this qualitative study is not to generalize findings to other context but rather to provide an example for similar programs and to enlist possible factors that influence the sustainability of online peer mentorship programs from the lived experiences of graduate students. Although the number of participants in this study were limited, with the use of Participatory Action Research, the participants provided in-depth information and reflections about their peer mentoring experiences to explore the research question of this study collaboratively. T</w:t>
      </w:r>
      <w:r w:rsidRPr="000B6D0E">
        <w:rPr>
          <w:rFonts w:ascii="Times New Roman" w:hAnsi="Times New Roman" w:cs="Times New Roman"/>
          <w:sz w:val="24"/>
          <w:szCs w:val="24"/>
          <w:lang w:val="en-US"/>
        </w:rPr>
        <w:t xml:space="preserve">his study provides a comprehensive view of factors </w:t>
      </w:r>
      <w:r>
        <w:rPr>
          <w:rFonts w:ascii="Times New Roman" w:hAnsi="Times New Roman" w:cs="Times New Roman"/>
          <w:sz w:val="24"/>
          <w:szCs w:val="24"/>
          <w:lang w:val="en-US"/>
        </w:rPr>
        <w:t xml:space="preserve">that can be further </w:t>
      </w:r>
      <w:r>
        <w:rPr>
          <w:rFonts w:ascii="Times New Roman" w:hAnsi="Times New Roman" w:cs="Times New Roman"/>
          <w:sz w:val="24"/>
          <w:szCs w:val="24"/>
          <w:lang w:val="en-US"/>
        </w:rPr>
        <w:lastRenderedPageBreak/>
        <w:t xml:space="preserve">explored with quantitative methods in future studies. Future studies may also explore the factors influencing sustainability of the program within different contexts and at varying scales and durations. </w:t>
      </w:r>
    </w:p>
    <w:p w14:paraId="2E17A613" w14:textId="77777777" w:rsidR="00787383" w:rsidRPr="008C67A3" w:rsidRDefault="00787383" w:rsidP="00C23EA3">
      <w:pPr>
        <w:spacing w:after="0" w:line="360" w:lineRule="auto"/>
        <w:jc w:val="center"/>
        <w:rPr>
          <w:rFonts w:ascii="Times New Roman" w:hAnsi="Times New Roman" w:cs="Times New Roman"/>
          <w:b/>
          <w:sz w:val="24"/>
          <w:szCs w:val="24"/>
          <w:lang w:val="en-US"/>
        </w:rPr>
      </w:pPr>
    </w:p>
    <w:p w14:paraId="6A620F4D" w14:textId="77777777" w:rsidR="009D2A00" w:rsidRPr="008C67A3" w:rsidRDefault="009D2A00" w:rsidP="00C23EA3">
      <w:pPr>
        <w:spacing w:after="0" w:line="360" w:lineRule="auto"/>
        <w:rPr>
          <w:rFonts w:ascii="Times New Roman" w:hAnsi="Times New Roman" w:cs="Times New Roman"/>
          <w:sz w:val="24"/>
          <w:szCs w:val="24"/>
        </w:rPr>
      </w:pPr>
      <w:r w:rsidRPr="008C67A3">
        <w:rPr>
          <w:rFonts w:ascii="Times New Roman" w:hAnsi="Times New Roman" w:cs="Times New Roman"/>
          <w:sz w:val="24"/>
          <w:szCs w:val="24"/>
        </w:rPr>
        <w:t xml:space="preserve"> </w:t>
      </w:r>
    </w:p>
    <w:sectPr w:rsidR="009D2A00" w:rsidRPr="008C67A3" w:rsidSect="00C41C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CF840" w14:textId="77777777" w:rsidR="003E2AA6" w:rsidRDefault="003E2AA6" w:rsidP="00A03BDE">
      <w:pPr>
        <w:spacing w:after="0" w:line="240" w:lineRule="auto"/>
      </w:pPr>
      <w:r>
        <w:separator/>
      </w:r>
    </w:p>
  </w:endnote>
  <w:endnote w:type="continuationSeparator" w:id="0">
    <w:p w14:paraId="0FBA8FDE" w14:textId="77777777" w:rsidR="003E2AA6" w:rsidRDefault="003E2AA6" w:rsidP="00A03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F1374" w14:textId="77777777" w:rsidR="003E2AA6" w:rsidRDefault="003E2AA6" w:rsidP="00A03BDE">
      <w:pPr>
        <w:spacing w:after="0" w:line="240" w:lineRule="auto"/>
      </w:pPr>
      <w:r>
        <w:separator/>
      </w:r>
    </w:p>
  </w:footnote>
  <w:footnote w:type="continuationSeparator" w:id="0">
    <w:p w14:paraId="3610251B" w14:textId="77777777" w:rsidR="003E2AA6" w:rsidRDefault="003E2AA6" w:rsidP="00A03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2379"/>
    <w:multiLevelType w:val="hybridMultilevel"/>
    <w:tmpl w:val="B61CD558"/>
    <w:lvl w:ilvl="0" w:tplc="B03458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F9287E"/>
    <w:multiLevelType w:val="hybridMultilevel"/>
    <w:tmpl w:val="05F84346"/>
    <w:lvl w:ilvl="0" w:tplc="04090019">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045888"/>
    <w:multiLevelType w:val="hybridMultilevel"/>
    <w:tmpl w:val="83F48766"/>
    <w:lvl w:ilvl="0" w:tplc="04090019">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7B7B9C"/>
    <w:multiLevelType w:val="hybridMultilevel"/>
    <w:tmpl w:val="C324C74A"/>
    <w:lvl w:ilvl="0" w:tplc="09044A6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E57043"/>
    <w:multiLevelType w:val="hybridMultilevel"/>
    <w:tmpl w:val="9664F1BA"/>
    <w:lvl w:ilvl="0" w:tplc="0409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B42F5D"/>
    <w:multiLevelType w:val="hybridMultilevel"/>
    <w:tmpl w:val="05F84346"/>
    <w:lvl w:ilvl="0" w:tplc="04090019">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A745CF9"/>
    <w:multiLevelType w:val="hybridMultilevel"/>
    <w:tmpl w:val="05F84346"/>
    <w:lvl w:ilvl="0" w:tplc="04090019">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BC8426F"/>
    <w:multiLevelType w:val="hybridMultilevel"/>
    <w:tmpl w:val="05D040D8"/>
    <w:lvl w:ilvl="0" w:tplc="0A0A694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95350F"/>
    <w:multiLevelType w:val="hybridMultilevel"/>
    <w:tmpl w:val="05F84346"/>
    <w:lvl w:ilvl="0" w:tplc="04090019">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AD54FCD"/>
    <w:multiLevelType w:val="hybridMultilevel"/>
    <w:tmpl w:val="0D362478"/>
    <w:lvl w:ilvl="0" w:tplc="04090019">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0345221"/>
    <w:multiLevelType w:val="hybridMultilevel"/>
    <w:tmpl w:val="895AEB5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1" w15:restartNumberingAfterBreak="0">
    <w:nsid w:val="42F8765C"/>
    <w:multiLevelType w:val="hybridMultilevel"/>
    <w:tmpl w:val="EA02E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81CA1"/>
    <w:multiLevelType w:val="hybridMultilevel"/>
    <w:tmpl w:val="4C604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83DEE"/>
    <w:multiLevelType w:val="hybridMultilevel"/>
    <w:tmpl w:val="B6E8708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7106627"/>
    <w:multiLevelType w:val="hybridMultilevel"/>
    <w:tmpl w:val="9566FA3A"/>
    <w:lvl w:ilvl="0" w:tplc="2132CFC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76129B2"/>
    <w:multiLevelType w:val="hybridMultilevel"/>
    <w:tmpl w:val="5A48DB28"/>
    <w:lvl w:ilvl="0" w:tplc="51D25AF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1A4B62"/>
    <w:multiLevelType w:val="hybridMultilevel"/>
    <w:tmpl w:val="5D02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8701D"/>
    <w:multiLevelType w:val="hybridMultilevel"/>
    <w:tmpl w:val="05F84346"/>
    <w:lvl w:ilvl="0" w:tplc="04090019">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52A7205"/>
    <w:multiLevelType w:val="hybridMultilevel"/>
    <w:tmpl w:val="47643836"/>
    <w:lvl w:ilvl="0" w:tplc="FB20A7D8">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C323B6"/>
    <w:multiLevelType w:val="hybridMultilevel"/>
    <w:tmpl w:val="F53A3DD4"/>
    <w:lvl w:ilvl="0" w:tplc="0409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C822B74"/>
    <w:multiLevelType w:val="hybridMultilevel"/>
    <w:tmpl w:val="82160B82"/>
    <w:lvl w:ilvl="0" w:tplc="B03458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CEC2681"/>
    <w:multiLevelType w:val="hybridMultilevel"/>
    <w:tmpl w:val="2018B37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DC040C"/>
    <w:multiLevelType w:val="hybridMultilevel"/>
    <w:tmpl w:val="00EC94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5525328"/>
    <w:multiLevelType w:val="hybridMultilevel"/>
    <w:tmpl w:val="C94CE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EB228B"/>
    <w:multiLevelType w:val="hybridMultilevel"/>
    <w:tmpl w:val="00EC94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A2F6A9E"/>
    <w:multiLevelType w:val="hybridMultilevel"/>
    <w:tmpl w:val="BCA8F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F01198"/>
    <w:multiLevelType w:val="hybridMultilevel"/>
    <w:tmpl w:val="9DBA7E22"/>
    <w:lvl w:ilvl="0" w:tplc="75DE2A8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F7C4A1A"/>
    <w:multiLevelType w:val="hybridMultilevel"/>
    <w:tmpl w:val="DCEE255A"/>
    <w:lvl w:ilvl="0" w:tplc="3D08D7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05D7699"/>
    <w:multiLevelType w:val="hybridMultilevel"/>
    <w:tmpl w:val="96F4B044"/>
    <w:lvl w:ilvl="0" w:tplc="0409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5"/>
  </w:num>
  <w:num w:numId="4">
    <w:abstractNumId w:val="18"/>
  </w:num>
  <w:num w:numId="5">
    <w:abstractNumId w:val="26"/>
  </w:num>
  <w:num w:numId="6">
    <w:abstractNumId w:val="20"/>
  </w:num>
  <w:num w:numId="7">
    <w:abstractNumId w:val="0"/>
  </w:num>
  <w:num w:numId="8">
    <w:abstractNumId w:val="7"/>
  </w:num>
  <w:num w:numId="9">
    <w:abstractNumId w:val="13"/>
  </w:num>
  <w:num w:numId="10">
    <w:abstractNumId w:val="22"/>
  </w:num>
  <w:num w:numId="11">
    <w:abstractNumId w:val="14"/>
  </w:num>
  <w:num w:numId="12">
    <w:abstractNumId w:val="27"/>
  </w:num>
  <w:num w:numId="13">
    <w:abstractNumId w:val="19"/>
  </w:num>
  <w:num w:numId="14">
    <w:abstractNumId w:val="11"/>
  </w:num>
  <w:num w:numId="15">
    <w:abstractNumId w:val="24"/>
  </w:num>
  <w:num w:numId="16">
    <w:abstractNumId w:val="16"/>
  </w:num>
  <w:num w:numId="17">
    <w:abstractNumId w:val="9"/>
  </w:num>
  <w:num w:numId="18">
    <w:abstractNumId w:val="4"/>
  </w:num>
  <w:num w:numId="19">
    <w:abstractNumId w:val="2"/>
  </w:num>
  <w:num w:numId="20">
    <w:abstractNumId w:val="28"/>
  </w:num>
  <w:num w:numId="21">
    <w:abstractNumId w:val="25"/>
  </w:num>
  <w:num w:numId="22">
    <w:abstractNumId w:val="21"/>
  </w:num>
  <w:num w:numId="23">
    <w:abstractNumId w:val="8"/>
  </w:num>
  <w:num w:numId="24">
    <w:abstractNumId w:val="5"/>
  </w:num>
  <w:num w:numId="25">
    <w:abstractNumId w:val="6"/>
  </w:num>
  <w:num w:numId="26">
    <w:abstractNumId w:val="17"/>
  </w:num>
  <w:num w:numId="27">
    <w:abstractNumId w:val="12"/>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03BDE"/>
    <w:rsid w:val="00004919"/>
    <w:rsid w:val="000222FB"/>
    <w:rsid w:val="000336BE"/>
    <w:rsid w:val="00050394"/>
    <w:rsid w:val="000570C9"/>
    <w:rsid w:val="000933DD"/>
    <w:rsid w:val="00095429"/>
    <w:rsid w:val="000B14A9"/>
    <w:rsid w:val="000B2C5B"/>
    <w:rsid w:val="000B31CB"/>
    <w:rsid w:val="00130165"/>
    <w:rsid w:val="00141BEC"/>
    <w:rsid w:val="00155682"/>
    <w:rsid w:val="0017155D"/>
    <w:rsid w:val="001847F2"/>
    <w:rsid w:val="00190516"/>
    <w:rsid w:val="001C655B"/>
    <w:rsid w:val="001C7AD9"/>
    <w:rsid w:val="001D6EFA"/>
    <w:rsid w:val="001E677A"/>
    <w:rsid w:val="002018D7"/>
    <w:rsid w:val="00212A75"/>
    <w:rsid w:val="00224005"/>
    <w:rsid w:val="00233973"/>
    <w:rsid w:val="00283E15"/>
    <w:rsid w:val="002D6CC5"/>
    <w:rsid w:val="002F242D"/>
    <w:rsid w:val="00361E73"/>
    <w:rsid w:val="0036273B"/>
    <w:rsid w:val="00383161"/>
    <w:rsid w:val="00384873"/>
    <w:rsid w:val="003A5F59"/>
    <w:rsid w:val="003B5A8D"/>
    <w:rsid w:val="003B732A"/>
    <w:rsid w:val="003D563F"/>
    <w:rsid w:val="003E07DF"/>
    <w:rsid w:val="003E26EB"/>
    <w:rsid w:val="003E2AA6"/>
    <w:rsid w:val="003E7AD2"/>
    <w:rsid w:val="004261C1"/>
    <w:rsid w:val="00433B4F"/>
    <w:rsid w:val="00434EE0"/>
    <w:rsid w:val="004358AB"/>
    <w:rsid w:val="00454028"/>
    <w:rsid w:val="004A5E5C"/>
    <w:rsid w:val="004D553B"/>
    <w:rsid w:val="004F38D4"/>
    <w:rsid w:val="00511505"/>
    <w:rsid w:val="00541689"/>
    <w:rsid w:val="005814A1"/>
    <w:rsid w:val="0058435B"/>
    <w:rsid w:val="005853E7"/>
    <w:rsid w:val="005A4051"/>
    <w:rsid w:val="005A440C"/>
    <w:rsid w:val="005F1739"/>
    <w:rsid w:val="005F57A4"/>
    <w:rsid w:val="006424BA"/>
    <w:rsid w:val="00654BD6"/>
    <w:rsid w:val="006937B9"/>
    <w:rsid w:val="006A734C"/>
    <w:rsid w:val="006B0C08"/>
    <w:rsid w:val="006B4172"/>
    <w:rsid w:val="006B760E"/>
    <w:rsid w:val="006D10EF"/>
    <w:rsid w:val="006D6138"/>
    <w:rsid w:val="006F0DB4"/>
    <w:rsid w:val="006F20FB"/>
    <w:rsid w:val="00715A49"/>
    <w:rsid w:val="00742B4A"/>
    <w:rsid w:val="00745127"/>
    <w:rsid w:val="00787383"/>
    <w:rsid w:val="00796B5E"/>
    <w:rsid w:val="007A3938"/>
    <w:rsid w:val="007A7315"/>
    <w:rsid w:val="007E4CDF"/>
    <w:rsid w:val="007E5D89"/>
    <w:rsid w:val="007F256D"/>
    <w:rsid w:val="007F6052"/>
    <w:rsid w:val="008018C7"/>
    <w:rsid w:val="008020E4"/>
    <w:rsid w:val="00811D11"/>
    <w:rsid w:val="008258B3"/>
    <w:rsid w:val="00856B48"/>
    <w:rsid w:val="00883B86"/>
    <w:rsid w:val="008C67A3"/>
    <w:rsid w:val="008E26F8"/>
    <w:rsid w:val="008E7893"/>
    <w:rsid w:val="009031A0"/>
    <w:rsid w:val="00903A0C"/>
    <w:rsid w:val="00934AFE"/>
    <w:rsid w:val="00935620"/>
    <w:rsid w:val="00936573"/>
    <w:rsid w:val="009547D6"/>
    <w:rsid w:val="00972484"/>
    <w:rsid w:val="00974FD6"/>
    <w:rsid w:val="00987265"/>
    <w:rsid w:val="00993E53"/>
    <w:rsid w:val="009B3754"/>
    <w:rsid w:val="009D117D"/>
    <w:rsid w:val="009D2A00"/>
    <w:rsid w:val="009D4353"/>
    <w:rsid w:val="00A03BDE"/>
    <w:rsid w:val="00A4162A"/>
    <w:rsid w:val="00A9601B"/>
    <w:rsid w:val="00AA1D38"/>
    <w:rsid w:val="00AC59A3"/>
    <w:rsid w:val="00AD247A"/>
    <w:rsid w:val="00AD253A"/>
    <w:rsid w:val="00AE3FCE"/>
    <w:rsid w:val="00B045E4"/>
    <w:rsid w:val="00B058F4"/>
    <w:rsid w:val="00B10551"/>
    <w:rsid w:val="00B11093"/>
    <w:rsid w:val="00B315DC"/>
    <w:rsid w:val="00B911CF"/>
    <w:rsid w:val="00BD06F8"/>
    <w:rsid w:val="00BD42D9"/>
    <w:rsid w:val="00C010E0"/>
    <w:rsid w:val="00C01A39"/>
    <w:rsid w:val="00C23EA3"/>
    <w:rsid w:val="00C242E4"/>
    <w:rsid w:val="00C267FA"/>
    <w:rsid w:val="00C26CF2"/>
    <w:rsid w:val="00C41539"/>
    <w:rsid w:val="00C41C11"/>
    <w:rsid w:val="00C56E73"/>
    <w:rsid w:val="00C61E8B"/>
    <w:rsid w:val="00C87C36"/>
    <w:rsid w:val="00CA5C14"/>
    <w:rsid w:val="00CB1109"/>
    <w:rsid w:val="00CB41A1"/>
    <w:rsid w:val="00CC0E62"/>
    <w:rsid w:val="00CE5F55"/>
    <w:rsid w:val="00CE6B29"/>
    <w:rsid w:val="00CF6AA4"/>
    <w:rsid w:val="00D1786F"/>
    <w:rsid w:val="00D34A20"/>
    <w:rsid w:val="00D36A52"/>
    <w:rsid w:val="00D42F4D"/>
    <w:rsid w:val="00D466AF"/>
    <w:rsid w:val="00D671AE"/>
    <w:rsid w:val="00D75AF0"/>
    <w:rsid w:val="00DB7274"/>
    <w:rsid w:val="00DC0D8C"/>
    <w:rsid w:val="00DC6445"/>
    <w:rsid w:val="00DF2DD7"/>
    <w:rsid w:val="00E032BF"/>
    <w:rsid w:val="00E32301"/>
    <w:rsid w:val="00E416BF"/>
    <w:rsid w:val="00E4299C"/>
    <w:rsid w:val="00E50D95"/>
    <w:rsid w:val="00E67544"/>
    <w:rsid w:val="00E755D0"/>
    <w:rsid w:val="00E9040D"/>
    <w:rsid w:val="00E913A0"/>
    <w:rsid w:val="00EA0009"/>
    <w:rsid w:val="00EC45B0"/>
    <w:rsid w:val="00F05E6D"/>
    <w:rsid w:val="00F3529C"/>
    <w:rsid w:val="00F3581C"/>
    <w:rsid w:val="00F438FB"/>
    <w:rsid w:val="00F479EA"/>
    <w:rsid w:val="00F67015"/>
    <w:rsid w:val="00F87CDF"/>
    <w:rsid w:val="00F95761"/>
    <w:rsid w:val="00FA4BC3"/>
    <w:rsid w:val="00FA5F3D"/>
    <w:rsid w:val="00FC17F1"/>
    <w:rsid w:val="00FC5A22"/>
    <w:rsid w:val="00FE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D362"/>
  <w15:chartTrackingRefBased/>
  <w15:docId w15:val="{D1F94BBE-9F36-45FB-98E1-6E607614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BDE"/>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3BDE"/>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BDE"/>
    <w:pPr>
      <w:ind w:left="720"/>
      <w:contextualSpacing/>
    </w:pPr>
  </w:style>
  <w:style w:type="character" w:styleId="Hyperlink">
    <w:name w:val="Hyperlink"/>
    <w:basedOn w:val="DefaultParagraphFont"/>
    <w:uiPriority w:val="99"/>
    <w:unhideWhenUsed/>
    <w:rsid w:val="00A03BDE"/>
    <w:rPr>
      <w:color w:val="0000FF"/>
      <w:u w:val="single"/>
    </w:rPr>
  </w:style>
  <w:style w:type="character" w:customStyle="1" w:styleId="hlfld-contribauthor">
    <w:name w:val="hlfld-contribauthor"/>
    <w:rsid w:val="00A03BDE"/>
  </w:style>
  <w:style w:type="character" w:customStyle="1" w:styleId="separator">
    <w:name w:val="separator"/>
    <w:rsid w:val="00A03BDE"/>
  </w:style>
  <w:style w:type="character" w:customStyle="1" w:styleId="nlmsource">
    <w:name w:val="nlm_source"/>
    <w:rsid w:val="00A03BDE"/>
  </w:style>
  <w:style w:type="character" w:styleId="Emphasis">
    <w:name w:val="Emphasis"/>
    <w:basedOn w:val="DefaultParagraphFont"/>
    <w:uiPriority w:val="20"/>
    <w:qFormat/>
    <w:rsid w:val="00A03BDE"/>
    <w:rPr>
      <w:i/>
      <w:iCs/>
    </w:rPr>
  </w:style>
  <w:style w:type="character" w:styleId="CommentReference">
    <w:name w:val="annotation reference"/>
    <w:basedOn w:val="DefaultParagraphFont"/>
    <w:uiPriority w:val="99"/>
    <w:semiHidden/>
    <w:unhideWhenUsed/>
    <w:rsid w:val="00A03BDE"/>
    <w:rPr>
      <w:sz w:val="16"/>
      <w:szCs w:val="16"/>
    </w:rPr>
  </w:style>
  <w:style w:type="paragraph" w:styleId="CommentText">
    <w:name w:val="annotation text"/>
    <w:basedOn w:val="Normal"/>
    <w:link w:val="CommentTextChar"/>
    <w:uiPriority w:val="99"/>
    <w:unhideWhenUsed/>
    <w:rsid w:val="00A03BDE"/>
    <w:pPr>
      <w:spacing w:line="240" w:lineRule="auto"/>
    </w:pPr>
    <w:rPr>
      <w:sz w:val="20"/>
      <w:szCs w:val="20"/>
    </w:rPr>
  </w:style>
  <w:style w:type="character" w:customStyle="1" w:styleId="CommentTextChar">
    <w:name w:val="Comment Text Char"/>
    <w:basedOn w:val="DefaultParagraphFont"/>
    <w:link w:val="CommentText"/>
    <w:uiPriority w:val="99"/>
    <w:rsid w:val="00A03BDE"/>
    <w:rPr>
      <w:sz w:val="20"/>
      <w:szCs w:val="20"/>
      <w:lang w:val="tr-TR"/>
    </w:rPr>
  </w:style>
  <w:style w:type="paragraph" w:styleId="CommentSubject">
    <w:name w:val="annotation subject"/>
    <w:basedOn w:val="CommentText"/>
    <w:next w:val="CommentText"/>
    <w:link w:val="CommentSubjectChar"/>
    <w:uiPriority w:val="99"/>
    <w:semiHidden/>
    <w:unhideWhenUsed/>
    <w:rsid w:val="00A03BDE"/>
    <w:rPr>
      <w:b/>
      <w:bCs/>
    </w:rPr>
  </w:style>
  <w:style w:type="character" w:customStyle="1" w:styleId="CommentSubjectChar">
    <w:name w:val="Comment Subject Char"/>
    <w:basedOn w:val="CommentTextChar"/>
    <w:link w:val="CommentSubject"/>
    <w:uiPriority w:val="99"/>
    <w:semiHidden/>
    <w:rsid w:val="00A03BDE"/>
    <w:rPr>
      <w:b/>
      <w:bCs/>
      <w:sz w:val="20"/>
      <w:szCs w:val="20"/>
      <w:lang w:val="tr-TR"/>
    </w:rPr>
  </w:style>
  <w:style w:type="paragraph" w:styleId="BalloonText">
    <w:name w:val="Balloon Text"/>
    <w:basedOn w:val="Normal"/>
    <w:link w:val="BalloonTextChar"/>
    <w:uiPriority w:val="99"/>
    <w:semiHidden/>
    <w:unhideWhenUsed/>
    <w:rsid w:val="00A03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BDE"/>
    <w:rPr>
      <w:rFonts w:ascii="Segoe UI" w:hAnsi="Segoe UI" w:cs="Segoe UI"/>
      <w:sz w:val="18"/>
      <w:szCs w:val="18"/>
      <w:lang w:val="tr-TR"/>
    </w:rPr>
  </w:style>
  <w:style w:type="paragraph" w:styleId="NormalWeb">
    <w:name w:val="Normal (Web)"/>
    <w:basedOn w:val="Normal"/>
    <w:uiPriority w:val="99"/>
    <w:semiHidden/>
    <w:unhideWhenUsed/>
    <w:rsid w:val="00A03B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0">
    <w:name w:val="[Normal]"/>
    <w:uiPriority w:val="99"/>
    <w:rsid w:val="00A03BDE"/>
    <w:pPr>
      <w:widowControl w:val="0"/>
      <w:autoSpaceDE w:val="0"/>
      <w:autoSpaceDN w:val="0"/>
      <w:adjustRightInd w:val="0"/>
      <w:spacing w:after="0" w:line="240" w:lineRule="auto"/>
    </w:pPr>
    <w:rPr>
      <w:rFonts w:ascii="Arial" w:hAnsi="Arial" w:cs="Arial"/>
      <w:sz w:val="24"/>
      <w:szCs w:val="24"/>
    </w:rPr>
  </w:style>
  <w:style w:type="paragraph" w:customStyle="1" w:styleId="EndNoteBibliographyTitle">
    <w:name w:val="EndNote Bibliography Title"/>
    <w:basedOn w:val="Normal"/>
    <w:link w:val="EndNoteBibliographyTitleChar"/>
    <w:rsid w:val="00A03BD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03BDE"/>
    <w:rPr>
      <w:rFonts w:ascii="Calibri" w:hAnsi="Calibri" w:cs="Calibri"/>
      <w:noProof/>
    </w:rPr>
  </w:style>
  <w:style w:type="paragraph" w:customStyle="1" w:styleId="EndNoteBibliography">
    <w:name w:val="EndNote Bibliography"/>
    <w:basedOn w:val="Normal"/>
    <w:link w:val="EndNoteBibliographyChar"/>
    <w:rsid w:val="00A03BD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03BDE"/>
    <w:rPr>
      <w:rFonts w:ascii="Calibri" w:hAnsi="Calibri" w:cs="Calibri"/>
      <w:noProof/>
    </w:rPr>
  </w:style>
  <w:style w:type="paragraph" w:customStyle="1" w:styleId="gmail-msocommenttext">
    <w:name w:val="gmail-msocommenttext"/>
    <w:basedOn w:val="Normal"/>
    <w:rsid w:val="00A03B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A03B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BDE"/>
    <w:rPr>
      <w:sz w:val="20"/>
      <w:szCs w:val="20"/>
      <w:lang w:val="tr-TR"/>
    </w:rPr>
  </w:style>
  <w:style w:type="character" w:styleId="FootnoteReference">
    <w:name w:val="footnote reference"/>
    <w:basedOn w:val="DefaultParagraphFont"/>
    <w:uiPriority w:val="99"/>
    <w:semiHidden/>
    <w:unhideWhenUsed/>
    <w:rsid w:val="00A03B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snet.org/phd-completion-project" TargetMode="External"/><Relationship Id="rId3" Type="http://schemas.openxmlformats.org/officeDocument/2006/relationships/settings" Target="settings.xml"/><Relationship Id="rId7" Type="http://schemas.openxmlformats.org/officeDocument/2006/relationships/hyperlink" Target="https://scholarcommons.scu.edu/engl/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35</Pages>
  <Words>11313</Words>
  <Characters>64486</Characters>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2019-03-20T19:08:00Z</dcterms:created>
  <dcterms:modified xsi:type="dcterms:W3CDTF">2019-03-22T18:52:00Z</dcterms:modified>
</cp:coreProperties>
</file>