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E4DA" w14:textId="2841F9CC" w:rsidR="00866794" w:rsidRDefault="00866794" w:rsidP="00866794">
      <w:pPr>
        <w:spacing w:line="360" w:lineRule="auto"/>
        <w:jc w:val="center"/>
        <w:rPr>
          <w:rFonts w:ascii="Times New Roman" w:hAnsi="Times New Roman" w:cs="Times New Roman"/>
          <w:b/>
        </w:rPr>
      </w:pPr>
      <w:r w:rsidRPr="00CF3A70">
        <w:rPr>
          <w:rFonts w:ascii="Times New Roman" w:hAnsi="Times New Roman" w:cs="Times New Roman"/>
          <w:b/>
        </w:rPr>
        <w:t>Matematik Öğretmenlerinin Kültürel Zekâ Düzeylerinin Belirlenmesi ve Çeşitli Değişkenler Açısından İncelenmesi</w:t>
      </w:r>
      <w:r w:rsidR="00700620">
        <w:rPr>
          <w:rFonts w:ascii="Times New Roman" w:hAnsi="Times New Roman" w:cs="Times New Roman"/>
          <w:b/>
        </w:rPr>
        <w:t>*</w:t>
      </w:r>
    </w:p>
    <w:p w14:paraId="3950E9D6" w14:textId="43628E40" w:rsidR="00387347" w:rsidRDefault="00387347" w:rsidP="00387347">
      <w:pPr>
        <w:spacing w:line="360" w:lineRule="auto"/>
        <w:jc w:val="center"/>
        <w:rPr>
          <w:rFonts w:ascii="Times New Roman" w:hAnsi="Times New Roman" w:cs="Times New Roman"/>
          <w:b/>
          <w:bCs/>
        </w:rPr>
      </w:pPr>
      <w:r>
        <w:rPr>
          <w:rFonts w:ascii="Times New Roman" w:hAnsi="Times New Roman" w:cs="Times New Roman"/>
          <w:b/>
          <w:bCs/>
        </w:rPr>
        <w:t>Ayşegül ÇABUK AKSOP</w:t>
      </w:r>
      <w:r w:rsidR="00700620">
        <w:rPr>
          <w:rFonts w:ascii="Times New Roman" w:hAnsi="Times New Roman" w:cs="Times New Roman"/>
          <w:b/>
          <w:bCs/>
        </w:rPr>
        <w:t>*</w:t>
      </w:r>
      <w:r>
        <w:rPr>
          <w:rStyle w:val="DipnotBavurusu"/>
          <w:rFonts w:ascii="Times New Roman" w:hAnsi="Times New Roman" w:cs="Times New Roman"/>
          <w:b/>
          <w:bCs/>
        </w:rPr>
        <w:footnoteReference w:id="1"/>
      </w:r>
      <w:r>
        <w:rPr>
          <w:rFonts w:ascii="Times New Roman" w:hAnsi="Times New Roman" w:cs="Times New Roman"/>
          <w:b/>
          <w:bCs/>
        </w:rPr>
        <w:t>, Duygu ÖZDEMİR</w:t>
      </w:r>
      <w:r w:rsidR="00700620">
        <w:rPr>
          <w:rFonts w:ascii="Times New Roman" w:hAnsi="Times New Roman" w:cs="Times New Roman"/>
          <w:b/>
          <w:bCs/>
        </w:rPr>
        <w:t>*</w:t>
      </w:r>
      <w:r>
        <w:rPr>
          <w:rFonts w:ascii="Times New Roman" w:hAnsi="Times New Roman" w:cs="Times New Roman"/>
          <w:b/>
          <w:bCs/>
          <w:vertAlign w:val="superscript"/>
        </w:rPr>
        <w:t>**</w:t>
      </w:r>
      <w:r w:rsidR="00700620">
        <w:rPr>
          <w:rFonts w:ascii="Times New Roman" w:hAnsi="Times New Roman" w:cs="Times New Roman"/>
          <w:b/>
          <w:bCs/>
        </w:rPr>
        <w:t xml:space="preserve"> </w:t>
      </w:r>
      <w:r w:rsidR="00336702">
        <w:rPr>
          <w:rFonts w:ascii="Times New Roman" w:hAnsi="Times New Roman" w:cs="Times New Roman"/>
          <w:b/>
          <w:bCs/>
        </w:rPr>
        <w:t>ve Bilal</w:t>
      </w:r>
      <w:r>
        <w:rPr>
          <w:rFonts w:ascii="Times New Roman" w:hAnsi="Times New Roman" w:cs="Times New Roman"/>
          <w:b/>
          <w:bCs/>
        </w:rPr>
        <w:t xml:space="preserve"> ÖZÇAKIR</w:t>
      </w:r>
      <w:r w:rsidR="00700620">
        <w:rPr>
          <w:rFonts w:ascii="Times New Roman" w:hAnsi="Times New Roman" w:cs="Times New Roman"/>
          <w:b/>
          <w:bCs/>
        </w:rPr>
        <w:t>*</w:t>
      </w:r>
      <w:r>
        <w:rPr>
          <w:rFonts w:ascii="Times New Roman" w:hAnsi="Times New Roman" w:cs="Times New Roman"/>
          <w:b/>
          <w:bCs/>
          <w:vertAlign w:val="superscript"/>
        </w:rPr>
        <w:t>***</w:t>
      </w:r>
    </w:p>
    <w:p w14:paraId="043098D3" w14:textId="2A81A878" w:rsidR="00866794" w:rsidRPr="00CF3A70" w:rsidRDefault="00866794" w:rsidP="00866794">
      <w:pPr>
        <w:spacing w:line="360" w:lineRule="auto"/>
        <w:jc w:val="both"/>
        <w:rPr>
          <w:rFonts w:ascii="Times New Roman" w:hAnsi="Times New Roman" w:cs="Times New Roman"/>
        </w:rPr>
      </w:pPr>
      <w:r w:rsidRPr="00CF3A70">
        <w:rPr>
          <w:rFonts w:ascii="Times New Roman" w:hAnsi="Times New Roman" w:cs="Times New Roman"/>
          <w:b/>
        </w:rPr>
        <w:t xml:space="preserve">Öz: </w:t>
      </w:r>
      <w:r w:rsidRPr="00CF3A70">
        <w:rPr>
          <w:rFonts w:ascii="Times New Roman" w:hAnsi="Times New Roman" w:cs="Times New Roman"/>
        </w:rPr>
        <w:t xml:space="preserve">Bireysel farklılıkların en çok vurgulandığı eğitim alanında farklı gelenek, görenek, tutum ve beklentilere sahip çocukların eğitim öğretim ortamından maksimum düzeyde faydalanmalarını sağlamak ve bu çocuklar için kültüre duyarlı bir eğitim ortamı sağlamak önemli konulardan biri haline gelmiştir. Bu yüzden, farklı kültürlerden öğrencilerin eğitim öğretim sürecine dahil edilebilmesi, çok kültürlü eğitim ortamlarında öğrencilerin birbirlerini anlamaları, birlikte öğrenmeleri, uyumlu ve üretken bir şekilde çalışabilmeleri konusunda öğretmenlerin bu yüzyılda sahip olması gereken yeterliliklerin geliştirilebilmesi için kültürel </w:t>
      </w:r>
      <w:r w:rsidR="001C0A79" w:rsidRPr="00CF3A70">
        <w:rPr>
          <w:rFonts w:ascii="Times New Roman" w:hAnsi="Times New Roman" w:cs="Times New Roman"/>
        </w:rPr>
        <w:t>zekâ</w:t>
      </w:r>
      <w:r w:rsidRPr="00CF3A70">
        <w:rPr>
          <w:rFonts w:ascii="Times New Roman" w:hAnsi="Times New Roman" w:cs="Times New Roman"/>
        </w:rPr>
        <w:t xml:space="preserve"> kavramının incelenmesi zorunlu hale gelmiştir. Bu çalışmada matematik öğretmenlerinin kültürel </w:t>
      </w:r>
      <w:r w:rsidR="001C0A79" w:rsidRPr="00CF3A70">
        <w:rPr>
          <w:rFonts w:ascii="Times New Roman" w:hAnsi="Times New Roman" w:cs="Times New Roman"/>
        </w:rPr>
        <w:t>zekâ</w:t>
      </w:r>
      <w:r w:rsidRPr="00CF3A70">
        <w:rPr>
          <w:rFonts w:ascii="Times New Roman" w:hAnsi="Times New Roman" w:cs="Times New Roman"/>
        </w:rPr>
        <w:t xml:space="preserve"> düzeylerinin incelenmesi ve </w:t>
      </w:r>
      <w:r w:rsidR="00C9784F">
        <w:rPr>
          <w:rFonts w:ascii="Times New Roman" w:hAnsi="Times New Roman" w:cs="Times New Roman"/>
        </w:rPr>
        <w:t>öğretmenlerin cinsiyetleri, yabancı dil bilgileri ile eğitim durumlarına</w:t>
      </w:r>
      <w:r w:rsidRPr="00CF3A70">
        <w:rPr>
          <w:rFonts w:ascii="Times New Roman" w:hAnsi="Times New Roman" w:cs="Times New Roman"/>
        </w:rPr>
        <w:t xml:space="preserve"> göre kültürel </w:t>
      </w:r>
      <w:r w:rsidR="001C0A79" w:rsidRPr="00CF3A70">
        <w:rPr>
          <w:rFonts w:ascii="Times New Roman" w:hAnsi="Times New Roman" w:cs="Times New Roman"/>
        </w:rPr>
        <w:t>zekâ</w:t>
      </w:r>
      <w:r w:rsidRPr="00CF3A70">
        <w:rPr>
          <w:rFonts w:ascii="Times New Roman" w:hAnsi="Times New Roman" w:cs="Times New Roman"/>
        </w:rPr>
        <w:t xml:space="preserve"> düzeyleri </w:t>
      </w:r>
      <w:r w:rsidR="00C9784F">
        <w:rPr>
          <w:rFonts w:ascii="Times New Roman" w:hAnsi="Times New Roman" w:cs="Times New Roman"/>
        </w:rPr>
        <w:t xml:space="preserve">ile kültürel zekanın alt boyutlarından üst biliş, biliş, davranış ve motivasyon </w:t>
      </w:r>
      <w:r w:rsidRPr="00CF3A70">
        <w:rPr>
          <w:rFonts w:ascii="Times New Roman" w:hAnsi="Times New Roman" w:cs="Times New Roman"/>
        </w:rPr>
        <w:t xml:space="preserve">arasında bir fark olup olmadığının tespit edilmesi amaçlanmıştır. Çalışma grubunu, 26 ilden katılım sağlayan 181 öğretmen oluşturmuştur. Çalışmada </w:t>
      </w:r>
      <w:proofErr w:type="spellStart"/>
      <w:r w:rsidRPr="00CF3A70">
        <w:rPr>
          <w:rFonts w:ascii="Times New Roman" w:hAnsi="Times New Roman" w:cs="Times New Roman"/>
        </w:rPr>
        <w:t>kesitsel</w:t>
      </w:r>
      <w:proofErr w:type="spellEnd"/>
      <w:r w:rsidRPr="00CF3A70">
        <w:rPr>
          <w:rFonts w:ascii="Times New Roman" w:hAnsi="Times New Roman" w:cs="Times New Roman"/>
        </w:rPr>
        <w:t xml:space="preserve"> tarama modeli kullanılmış olup veriler öğretmenlerden tek seferde “Kültürel </w:t>
      </w:r>
      <w:r w:rsidR="001C0A79" w:rsidRPr="00CF3A70">
        <w:rPr>
          <w:rFonts w:ascii="Times New Roman" w:hAnsi="Times New Roman" w:cs="Times New Roman"/>
        </w:rPr>
        <w:t>Zekâ</w:t>
      </w:r>
      <w:r w:rsidRPr="00CF3A70">
        <w:rPr>
          <w:rFonts w:ascii="Times New Roman" w:hAnsi="Times New Roman" w:cs="Times New Roman"/>
        </w:rPr>
        <w:t xml:space="preserve"> Ölçeği” kullanılarak toplanmıştır. Araştırma sonucuna göre matematik öğretmenlerinin kültürel </w:t>
      </w:r>
      <w:r w:rsidR="001C0A79" w:rsidRPr="00CF3A70">
        <w:rPr>
          <w:rFonts w:ascii="Times New Roman" w:hAnsi="Times New Roman" w:cs="Times New Roman"/>
        </w:rPr>
        <w:t>zekâ</w:t>
      </w:r>
      <w:r w:rsidRPr="00CF3A70">
        <w:rPr>
          <w:rFonts w:ascii="Times New Roman" w:hAnsi="Times New Roman" w:cs="Times New Roman"/>
        </w:rPr>
        <w:t xml:space="preserve"> düzeylerinin yüksek olduğu ve kültürel </w:t>
      </w:r>
      <w:r w:rsidR="00190816" w:rsidRPr="00CF3A70">
        <w:rPr>
          <w:rFonts w:ascii="Times New Roman" w:hAnsi="Times New Roman" w:cs="Times New Roman"/>
        </w:rPr>
        <w:t>zekâ</w:t>
      </w:r>
      <w:r w:rsidRPr="00CF3A70">
        <w:rPr>
          <w:rFonts w:ascii="Times New Roman" w:hAnsi="Times New Roman" w:cs="Times New Roman"/>
        </w:rPr>
        <w:t xml:space="preserve"> alt boyutları (üst biliş, biliş, davranış ve </w:t>
      </w:r>
      <w:proofErr w:type="gramStart"/>
      <w:r w:rsidRPr="00CF3A70">
        <w:rPr>
          <w:rFonts w:ascii="Times New Roman" w:hAnsi="Times New Roman" w:cs="Times New Roman"/>
        </w:rPr>
        <w:t>motivasyon</w:t>
      </w:r>
      <w:proofErr w:type="gramEnd"/>
      <w:r w:rsidRPr="00CF3A70">
        <w:rPr>
          <w:rFonts w:ascii="Times New Roman" w:hAnsi="Times New Roman" w:cs="Times New Roman"/>
        </w:rPr>
        <w:t xml:space="preserve">) arasında anlamlı bir ilişki olduğu tespit edilmiştir. Ayrıca cinsiyet ve eğitim durumu kültürel </w:t>
      </w:r>
      <w:r w:rsidR="00190816" w:rsidRPr="00CF3A70">
        <w:rPr>
          <w:rFonts w:ascii="Times New Roman" w:hAnsi="Times New Roman" w:cs="Times New Roman"/>
        </w:rPr>
        <w:t>zekâ</w:t>
      </w:r>
      <w:r w:rsidRPr="00CF3A70">
        <w:rPr>
          <w:rFonts w:ascii="Times New Roman" w:hAnsi="Times New Roman" w:cs="Times New Roman"/>
        </w:rPr>
        <w:t xml:space="preserve"> puanları üzerinde anlamlı bir fark yaratmazken, yabancı dil bilme durumunun kültürel </w:t>
      </w:r>
      <w:r w:rsidR="00757154" w:rsidRPr="00CF3A70">
        <w:rPr>
          <w:rFonts w:ascii="Times New Roman" w:hAnsi="Times New Roman" w:cs="Times New Roman"/>
        </w:rPr>
        <w:t>zekâ</w:t>
      </w:r>
      <w:r w:rsidRPr="00CF3A70">
        <w:rPr>
          <w:rFonts w:ascii="Times New Roman" w:hAnsi="Times New Roman" w:cs="Times New Roman"/>
        </w:rPr>
        <w:t xml:space="preserve"> puanları üzerinde anlamlı bir fark yarattığı görülmüştür. </w:t>
      </w:r>
    </w:p>
    <w:p w14:paraId="5763996A" w14:textId="13AB3F94" w:rsidR="00866794" w:rsidRPr="00CF3A70" w:rsidRDefault="00866794" w:rsidP="00163E07">
      <w:pPr>
        <w:spacing w:line="360" w:lineRule="auto"/>
        <w:ind w:firstLine="708"/>
        <w:jc w:val="both"/>
        <w:rPr>
          <w:rFonts w:ascii="Times New Roman" w:hAnsi="Times New Roman" w:cs="Times New Roman"/>
        </w:rPr>
      </w:pPr>
      <w:r w:rsidRPr="00CF3A70">
        <w:rPr>
          <w:rFonts w:ascii="Times New Roman" w:hAnsi="Times New Roman" w:cs="Times New Roman"/>
          <w:b/>
          <w:iCs/>
        </w:rPr>
        <w:t>Anahtar Kelimeler:</w:t>
      </w:r>
      <w:r w:rsidRPr="00CF3A70">
        <w:rPr>
          <w:rFonts w:ascii="Times New Roman" w:hAnsi="Times New Roman" w:cs="Times New Roman"/>
          <w:i/>
        </w:rPr>
        <w:t xml:space="preserve"> </w:t>
      </w:r>
      <w:r w:rsidRPr="00CF3A70">
        <w:rPr>
          <w:rFonts w:ascii="Times New Roman" w:hAnsi="Times New Roman" w:cs="Times New Roman"/>
        </w:rPr>
        <w:t xml:space="preserve">Kültür, kültürel </w:t>
      </w:r>
      <w:r w:rsidR="00190816" w:rsidRPr="00CF3A70">
        <w:rPr>
          <w:rFonts w:ascii="Times New Roman" w:hAnsi="Times New Roman" w:cs="Times New Roman"/>
        </w:rPr>
        <w:t>zekâ</w:t>
      </w:r>
      <w:r w:rsidRPr="00CF3A70">
        <w:rPr>
          <w:rFonts w:ascii="Times New Roman" w:hAnsi="Times New Roman" w:cs="Times New Roman"/>
        </w:rPr>
        <w:t>, çok kültürlülük, matematik öğretmeni</w:t>
      </w:r>
    </w:p>
    <w:p w14:paraId="0740BA28" w14:textId="23E59421" w:rsidR="00866794" w:rsidRDefault="00866794" w:rsidP="00866794">
      <w:pPr>
        <w:spacing w:line="360" w:lineRule="auto"/>
        <w:jc w:val="both"/>
        <w:rPr>
          <w:rFonts w:ascii="Times New Roman" w:hAnsi="Times New Roman" w:cs="Times New Roman"/>
        </w:rPr>
      </w:pPr>
    </w:p>
    <w:p w14:paraId="39706C16" w14:textId="2F34497F" w:rsidR="009B0145" w:rsidRDefault="009B0145" w:rsidP="00866794">
      <w:pPr>
        <w:spacing w:line="360" w:lineRule="auto"/>
        <w:jc w:val="both"/>
        <w:rPr>
          <w:rFonts w:ascii="Times New Roman" w:hAnsi="Times New Roman" w:cs="Times New Roman"/>
        </w:rPr>
      </w:pPr>
    </w:p>
    <w:p w14:paraId="03F46256" w14:textId="77777777" w:rsidR="009B0145" w:rsidRPr="00CF3A70" w:rsidRDefault="009B0145" w:rsidP="00866794">
      <w:pPr>
        <w:spacing w:line="360" w:lineRule="auto"/>
        <w:jc w:val="both"/>
        <w:rPr>
          <w:rFonts w:ascii="Times New Roman" w:hAnsi="Times New Roman" w:cs="Times New Roman"/>
        </w:rPr>
      </w:pPr>
    </w:p>
    <w:p w14:paraId="66F9FE17" w14:textId="77777777" w:rsidR="00A31CE7" w:rsidRPr="001C0A79" w:rsidRDefault="00A31CE7" w:rsidP="00A31CE7">
      <w:pPr>
        <w:spacing w:line="360" w:lineRule="auto"/>
        <w:jc w:val="center"/>
        <w:rPr>
          <w:rFonts w:ascii="Times New Roman" w:hAnsi="Times New Roman" w:cs="Times New Roman"/>
          <w:b/>
          <w:lang w:val="en-US"/>
        </w:rPr>
      </w:pPr>
      <w:r w:rsidRPr="001C0A79">
        <w:rPr>
          <w:rFonts w:ascii="Times New Roman" w:hAnsi="Times New Roman" w:cs="Times New Roman"/>
          <w:b/>
          <w:lang w:val="en-US"/>
        </w:rPr>
        <w:t>Determining the Cultural Intelligence Levels of Mathematics Teachers and Examining them in terms of Various Variables</w:t>
      </w:r>
    </w:p>
    <w:p w14:paraId="1F95B244" w14:textId="77777777" w:rsidR="00A31CE7" w:rsidRPr="001C0A79" w:rsidRDefault="00A31CE7" w:rsidP="00A31CE7">
      <w:pPr>
        <w:spacing w:line="360" w:lineRule="auto"/>
        <w:jc w:val="both"/>
        <w:rPr>
          <w:rFonts w:ascii="Times New Roman" w:hAnsi="Times New Roman" w:cs="Times New Roman"/>
          <w:lang w:val="en-US"/>
        </w:rPr>
      </w:pPr>
      <w:r w:rsidRPr="001C0A79">
        <w:rPr>
          <w:rFonts w:ascii="Times New Roman" w:hAnsi="Times New Roman" w:cs="Times New Roman"/>
          <w:b/>
          <w:lang w:val="en-US"/>
        </w:rPr>
        <w:t>Abstract:</w:t>
      </w:r>
      <w:r w:rsidRPr="001C0A79">
        <w:rPr>
          <w:rFonts w:ascii="Times New Roman" w:hAnsi="Times New Roman" w:cs="Times New Roman"/>
          <w:i/>
          <w:lang w:val="en-US"/>
        </w:rPr>
        <w:t xml:space="preserve"> </w:t>
      </w:r>
      <w:r w:rsidRPr="001C0A79">
        <w:rPr>
          <w:rFonts w:ascii="Times New Roman" w:hAnsi="Times New Roman" w:cs="Times New Roman"/>
          <w:lang w:val="en-US"/>
        </w:rPr>
        <w:t xml:space="preserve">It has become necessity to examine the cultural intelligence concept in order to enable students from different cultures to be included in the educational process, to understand each other in multicultural environments, to learn together, to work in a harmonious and productive manner and to develop the qualifications that teachers should have in this century.  In this study, it is aimed to investigate the cultural intelligence levels of mathematics teachers and to determine whether there is a significant difference between teachers’ cultural intelligence levels according to some variables. The sample consisted of 181 mathematics teachers from 26 cities of Turkey. Cross-sectional survey method was used, and data were collected from teachers with “Cultural Intelligence Scale”. According to the results, teachers had high levels of cultural intelligence and there was a significant relationship among cultural intelligence dimensions (metacognition, cognition, behavioral and motivational). In addition, while gender and educational status did not cause significant difference on cultural intelligence levels of teachers, knowing a foreign language resulted with a significant difference on levels in cultural intelligence. </w:t>
      </w:r>
    </w:p>
    <w:p w14:paraId="4CE4A27C" w14:textId="77777777" w:rsidR="00A31CE7" w:rsidRPr="001C0A79" w:rsidRDefault="00A31CE7" w:rsidP="00A31CE7">
      <w:pPr>
        <w:spacing w:line="360" w:lineRule="auto"/>
        <w:ind w:firstLine="708"/>
        <w:jc w:val="both"/>
        <w:rPr>
          <w:rFonts w:ascii="Times New Roman" w:hAnsi="Times New Roman" w:cs="Times New Roman"/>
          <w:b/>
          <w:lang w:val="en-US"/>
        </w:rPr>
      </w:pPr>
      <w:r w:rsidRPr="001C0A79">
        <w:rPr>
          <w:rFonts w:ascii="Times New Roman" w:hAnsi="Times New Roman" w:cs="Times New Roman"/>
          <w:b/>
          <w:iCs/>
          <w:lang w:val="en-US"/>
        </w:rPr>
        <w:t>Keywords:</w:t>
      </w:r>
      <w:r w:rsidRPr="001C0A79">
        <w:rPr>
          <w:rFonts w:ascii="Times New Roman" w:hAnsi="Times New Roman" w:cs="Times New Roman"/>
          <w:iCs/>
          <w:lang w:val="en-US"/>
        </w:rPr>
        <w:t xml:space="preserve"> Culture</w:t>
      </w:r>
      <w:r w:rsidRPr="001C0A79">
        <w:rPr>
          <w:rFonts w:ascii="Times New Roman" w:hAnsi="Times New Roman" w:cs="Times New Roman"/>
          <w:lang w:val="en-US"/>
        </w:rPr>
        <w:t>, cultural intelligence, multiculturalism, mathematics teacher.</w:t>
      </w:r>
      <w:r w:rsidRPr="001C0A79">
        <w:rPr>
          <w:rFonts w:ascii="Times New Roman" w:hAnsi="Times New Roman" w:cs="Times New Roman"/>
          <w:sz w:val="20"/>
          <w:szCs w:val="20"/>
          <w:lang w:val="en-US"/>
        </w:rPr>
        <w:t xml:space="preserve">  </w:t>
      </w:r>
    </w:p>
    <w:p w14:paraId="021AE1A4" w14:textId="77777777" w:rsidR="00866794" w:rsidRPr="00CF3A70" w:rsidRDefault="00866794" w:rsidP="00866794">
      <w:pPr>
        <w:spacing w:line="360" w:lineRule="auto"/>
        <w:jc w:val="both"/>
        <w:rPr>
          <w:rFonts w:ascii="Times New Roman" w:hAnsi="Times New Roman" w:cs="Times New Roman"/>
          <w:b/>
          <w:lang w:val="en-US"/>
        </w:rPr>
      </w:pPr>
    </w:p>
    <w:p w14:paraId="387474FA" w14:textId="77777777" w:rsidR="00866794" w:rsidRPr="001C0A79" w:rsidRDefault="00866794" w:rsidP="00866794">
      <w:pPr>
        <w:spacing w:line="360" w:lineRule="auto"/>
        <w:jc w:val="center"/>
        <w:rPr>
          <w:rFonts w:ascii="Times New Roman" w:hAnsi="Times New Roman" w:cs="Times New Roman"/>
          <w:b/>
        </w:rPr>
      </w:pPr>
      <w:r w:rsidRPr="001C0A79">
        <w:rPr>
          <w:rFonts w:ascii="Times New Roman" w:hAnsi="Times New Roman" w:cs="Times New Roman"/>
          <w:b/>
        </w:rPr>
        <w:t>Giriş</w:t>
      </w:r>
    </w:p>
    <w:p w14:paraId="66B87D6D" w14:textId="1EB47320" w:rsidR="00866794" w:rsidRPr="00CF3A70" w:rsidRDefault="00866794" w:rsidP="004247AD">
      <w:pPr>
        <w:spacing w:line="360" w:lineRule="auto"/>
        <w:ind w:firstLine="708"/>
        <w:jc w:val="both"/>
        <w:rPr>
          <w:rStyle w:val="apple-style-span"/>
          <w:rFonts w:ascii="Times New Roman" w:hAnsi="Times New Roman" w:cs="Times New Roman"/>
          <w:color w:val="111111"/>
          <w:shd w:val="clear" w:color="auto" w:fill="FFFFFF"/>
        </w:rPr>
      </w:pPr>
      <w:r w:rsidRPr="00CF3A70">
        <w:rPr>
          <w:rStyle w:val="apple-style-span"/>
          <w:rFonts w:ascii="Times New Roman" w:hAnsi="Times New Roman" w:cs="Times New Roman"/>
          <w:color w:val="111111"/>
          <w:shd w:val="clear" w:color="auto" w:fill="FFFFFF"/>
        </w:rPr>
        <w:t xml:space="preserve">Küreselleşme ile ülkeler arasındaki sınırlar belirginliğini yitirmekte, farklı kültürlerden insanların etkileşimi artmakta ve bir arada yaşamak günlük yaşamın doğal bir parçası haline gelmektedir. Küreselleşmenin sonucu olarak ülkeler birbirine bağımlı hale gelmekte ve farklı ırk, uyruk, dil, din gibi değişkenler yanında farklı eğitim düzeyi ve </w:t>
      </w:r>
      <w:proofErr w:type="spellStart"/>
      <w:r w:rsidRPr="00CF3A70">
        <w:rPr>
          <w:rStyle w:val="apple-style-span"/>
          <w:rFonts w:ascii="Times New Roman" w:hAnsi="Times New Roman" w:cs="Times New Roman"/>
          <w:color w:val="111111"/>
          <w:shd w:val="clear" w:color="auto" w:fill="FFFFFF"/>
        </w:rPr>
        <w:t>sosyo</w:t>
      </w:r>
      <w:proofErr w:type="spellEnd"/>
      <w:r w:rsidRPr="00CF3A70">
        <w:rPr>
          <w:rStyle w:val="apple-style-span"/>
          <w:rFonts w:ascii="Times New Roman" w:hAnsi="Times New Roman" w:cs="Times New Roman"/>
          <w:color w:val="111111"/>
          <w:shd w:val="clear" w:color="auto" w:fill="FFFFFF"/>
        </w:rPr>
        <w:t xml:space="preserve"> ekonomik statüdeki insanlar etkileşimde bulunmaktadır. Sosyal etkileşimin en yoğun yaşandığı alanlardan birisi olan okullarda </w:t>
      </w:r>
      <w:r w:rsidR="0071558F">
        <w:rPr>
          <w:rStyle w:val="apple-style-span"/>
          <w:rFonts w:ascii="Times New Roman" w:hAnsi="Times New Roman" w:cs="Times New Roman"/>
          <w:color w:val="111111"/>
          <w:shd w:val="clear" w:color="auto" w:fill="FFFFFF"/>
        </w:rPr>
        <w:t xml:space="preserve">çok kültürlü </w:t>
      </w:r>
      <w:r w:rsidRPr="00CF3A70">
        <w:rPr>
          <w:rStyle w:val="apple-style-span"/>
          <w:rFonts w:ascii="Times New Roman" w:hAnsi="Times New Roman" w:cs="Times New Roman"/>
          <w:color w:val="111111"/>
          <w:shd w:val="clear" w:color="auto" w:fill="FFFFFF"/>
        </w:rPr>
        <w:t>bir ortam oluşmakta ve kültürel farklılıklar daha belirgin hale gelmektedir. Dolaysıyla bireysel farklılıkların en çok vurgulandığı eğitim alanında farklı gelenek, görenek, tutum ve beklentilere sahip çocukların eğitim öğretim ortamından maksimum düzeyde faydalanmalarını sağlamak ve bu çocuklar için kültüre duyarlı bir eğitim ortamı sağlamak önemli olmaya başlamıştır (Çoban, Karaman ve Doğan, 2010).</w:t>
      </w:r>
    </w:p>
    <w:p w14:paraId="680E4FC5" w14:textId="75282B2D" w:rsidR="00866794" w:rsidRPr="00CF3A70" w:rsidRDefault="00866794" w:rsidP="004247AD">
      <w:pPr>
        <w:spacing w:line="360" w:lineRule="auto"/>
        <w:ind w:firstLine="708"/>
        <w:jc w:val="both"/>
        <w:rPr>
          <w:rStyle w:val="apple-style-span"/>
          <w:rFonts w:ascii="Times New Roman" w:hAnsi="Times New Roman" w:cs="Times New Roman"/>
          <w:color w:val="111111"/>
          <w:shd w:val="clear" w:color="auto" w:fill="FFFFFF"/>
        </w:rPr>
      </w:pPr>
      <w:r w:rsidRPr="00CF3A70">
        <w:rPr>
          <w:rStyle w:val="apple-style-span"/>
          <w:rFonts w:ascii="Times New Roman" w:hAnsi="Times New Roman" w:cs="Times New Roman"/>
          <w:color w:val="111111"/>
          <w:shd w:val="clear" w:color="auto" w:fill="FFFFFF"/>
        </w:rPr>
        <w:lastRenderedPageBreak/>
        <w:t>Eğitim ve öğretim ortamını hazırlayan öğretmenlerin, farklı kültürlerden öğrencileri de kapsayabilmesi için gerekli olan öğretmen yeterliliklerine vurgu yapılmakta ve bu konu giderek önem kazanmaktadır (Koçak ve Özdemir, 2015). Özellikle çok</w:t>
      </w:r>
      <w:r w:rsidR="0071558F">
        <w:rPr>
          <w:rStyle w:val="apple-style-span"/>
          <w:rFonts w:ascii="Times New Roman" w:hAnsi="Times New Roman" w:cs="Times New Roman"/>
          <w:color w:val="111111"/>
          <w:shd w:val="clear" w:color="auto" w:fill="FFFFFF"/>
        </w:rPr>
        <w:t xml:space="preserve"> </w:t>
      </w:r>
      <w:r w:rsidRPr="00CF3A70">
        <w:rPr>
          <w:rStyle w:val="apple-style-span"/>
          <w:rFonts w:ascii="Times New Roman" w:hAnsi="Times New Roman" w:cs="Times New Roman"/>
          <w:color w:val="111111"/>
          <w:shd w:val="clear" w:color="auto" w:fill="FFFFFF"/>
        </w:rPr>
        <w:t>kültürlü eğitim ortamlarında öğrencilerin birbirlerini anlamaları, birlikte öğrenmeleri, uyumlu ve üretken bir şekilde çalışabilmeleri konusunda en kritik görevi üstlenen öğretmenlerin bu konudaki yeterlilikleri ele alınmalı ve gerekli eğitim stratejileri geliştirilmelidir (</w:t>
      </w:r>
      <w:proofErr w:type="spellStart"/>
      <w:r w:rsidRPr="00CF3A70">
        <w:rPr>
          <w:rStyle w:val="apple-style-span"/>
          <w:rFonts w:ascii="Times New Roman" w:hAnsi="Times New Roman" w:cs="Times New Roman"/>
          <w:color w:val="111111"/>
          <w:shd w:val="clear" w:color="auto" w:fill="FFFFFF"/>
        </w:rPr>
        <w:t>Mcgregor</w:t>
      </w:r>
      <w:proofErr w:type="spellEnd"/>
      <w:r w:rsidRPr="00CF3A70">
        <w:rPr>
          <w:rStyle w:val="apple-style-span"/>
          <w:rFonts w:ascii="Times New Roman" w:hAnsi="Times New Roman" w:cs="Times New Roman"/>
          <w:color w:val="111111"/>
          <w:shd w:val="clear" w:color="auto" w:fill="FFFFFF"/>
        </w:rPr>
        <w:t xml:space="preserve"> ve </w:t>
      </w:r>
      <w:proofErr w:type="spellStart"/>
      <w:r w:rsidRPr="00CF3A70">
        <w:rPr>
          <w:rStyle w:val="apple-style-span"/>
          <w:rFonts w:ascii="Times New Roman" w:hAnsi="Times New Roman" w:cs="Times New Roman"/>
          <w:color w:val="111111"/>
          <w:shd w:val="clear" w:color="auto" w:fill="FFFFFF"/>
        </w:rPr>
        <w:t>Ungerleider</w:t>
      </w:r>
      <w:proofErr w:type="spellEnd"/>
      <w:r w:rsidRPr="00CF3A70">
        <w:rPr>
          <w:rStyle w:val="apple-style-span"/>
          <w:rFonts w:ascii="Times New Roman" w:hAnsi="Times New Roman" w:cs="Times New Roman"/>
          <w:color w:val="111111"/>
          <w:shd w:val="clear" w:color="auto" w:fill="FFFFFF"/>
        </w:rPr>
        <w:t xml:space="preserve">, 1993). Bu anlamda öğretmenlerin </w:t>
      </w:r>
      <w:r w:rsidR="0071558F">
        <w:rPr>
          <w:rStyle w:val="apple-style-span"/>
          <w:rFonts w:ascii="Times New Roman" w:hAnsi="Times New Roman" w:cs="Times New Roman"/>
          <w:color w:val="111111"/>
          <w:shd w:val="clear" w:color="auto" w:fill="FFFFFF"/>
        </w:rPr>
        <w:t xml:space="preserve">çok kültürlü </w:t>
      </w:r>
      <w:r w:rsidRPr="00CF3A70">
        <w:rPr>
          <w:rStyle w:val="apple-style-span"/>
          <w:rFonts w:ascii="Times New Roman" w:hAnsi="Times New Roman" w:cs="Times New Roman"/>
          <w:color w:val="111111"/>
          <w:shd w:val="clear" w:color="auto" w:fill="FFFFFF"/>
        </w:rPr>
        <w:t xml:space="preserve">eğitim ortamlarında kültüre duyarlı davranış sergilemeleri ve buna yönelik beceriler geliştirilmesi için öğretmen yetiştirme sistemlerinin buna entegre edilmesi (Açıkalın, 2010) ve hizmet içi eğitimlerin sağlanması gerekmektedir. Sağlanacak eğitimlerin çatısını oluşturan </w:t>
      </w:r>
      <w:r w:rsidR="00757154" w:rsidRPr="00CF3A70">
        <w:rPr>
          <w:rStyle w:val="apple-style-span"/>
          <w:rFonts w:ascii="Times New Roman" w:hAnsi="Times New Roman" w:cs="Times New Roman"/>
          <w:color w:val="111111"/>
          <w:shd w:val="clear" w:color="auto" w:fill="FFFFFF"/>
        </w:rPr>
        <w:t>çok kültürlülük</w:t>
      </w:r>
      <w:r w:rsidRPr="00CF3A70">
        <w:rPr>
          <w:rStyle w:val="apple-style-span"/>
          <w:rFonts w:ascii="Times New Roman" w:hAnsi="Times New Roman" w:cs="Times New Roman"/>
          <w:color w:val="111111"/>
          <w:shd w:val="clear" w:color="auto" w:fill="FFFFFF"/>
        </w:rPr>
        <w:t xml:space="preserve"> eğitimi kavramı bireylerin kültürel farklılıklarına saygı duyulması ve her birine eşit öğrenme fırsatının sağlanmasını da içeren genel bir eğitim politikasıdır (Polat ve Kılıç, 2013). </w:t>
      </w:r>
      <w:r w:rsidR="007F2381">
        <w:rPr>
          <w:rStyle w:val="apple-style-span"/>
          <w:rFonts w:ascii="Times New Roman" w:hAnsi="Times New Roman" w:cs="Times New Roman"/>
          <w:color w:val="111111"/>
          <w:shd w:val="clear" w:color="auto" w:fill="FFFFFF"/>
        </w:rPr>
        <w:t>T</w:t>
      </w:r>
      <w:r w:rsidR="007F2381" w:rsidRPr="00A676E1">
        <w:rPr>
          <w:rFonts w:ascii="Times New Roman" w:hAnsi="Times New Roman" w:cs="Times New Roman"/>
          <w:bCs/>
          <w:color w:val="111111"/>
          <w:shd w:val="clear" w:color="auto" w:fill="FFFFFF"/>
        </w:rPr>
        <w:t>oplu</w:t>
      </w:r>
      <w:r w:rsidR="007F2381">
        <w:rPr>
          <w:rFonts w:ascii="Times New Roman" w:hAnsi="Times New Roman" w:cs="Times New Roman"/>
          <w:bCs/>
          <w:color w:val="111111"/>
          <w:shd w:val="clear" w:color="auto" w:fill="FFFFFF"/>
        </w:rPr>
        <w:t xml:space="preserve">mun ihtiyaçlarının karşılanması ve </w:t>
      </w:r>
      <w:r w:rsidR="007F2381" w:rsidRPr="00A676E1">
        <w:rPr>
          <w:rFonts w:ascii="Times New Roman" w:hAnsi="Times New Roman" w:cs="Times New Roman"/>
          <w:bCs/>
          <w:color w:val="111111"/>
          <w:shd w:val="clear" w:color="auto" w:fill="FFFFFF"/>
        </w:rPr>
        <w:t>bireye sunulan hizmetlerin niteliğinin artması</w:t>
      </w:r>
      <w:r w:rsidR="007F2381">
        <w:rPr>
          <w:rFonts w:ascii="Times New Roman" w:hAnsi="Times New Roman" w:cs="Times New Roman"/>
          <w:bCs/>
          <w:color w:val="111111"/>
          <w:shd w:val="clear" w:color="auto" w:fill="FFFFFF"/>
        </w:rPr>
        <w:t xml:space="preserve"> amacıyla her</w:t>
      </w:r>
      <w:r w:rsidR="007F2381" w:rsidRPr="00A676E1">
        <w:rPr>
          <w:rFonts w:ascii="Times New Roman" w:hAnsi="Times New Roman" w:cs="Times New Roman"/>
          <w:bCs/>
          <w:color w:val="111111"/>
          <w:shd w:val="clear" w:color="auto" w:fill="FFFFFF"/>
        </w:rPr>
        <w:t xml:space="preserve"> ülkenin kendi eğitim </w:t>
      </w:r>
      <w:r w:rsidR="007F2381">
        <w:rPr>
          <w:rFonts w:ascii="Times New Roman" w:hAnsi="Times New Roman" w:cs="Times New Roman"/>
          <w:bCs/>
          <w:color w:val="111111"/>
          <w:shd w:val="clear" w:color="auto" w:fill="FFFFFF"/>
        </w:rPr>
        <w:t xml:space="preserve">politikası vardır ve bu politikanın </w:t>
      </w:r>
      <w:r w:rsidR="007F2381" w:rsidRPr="00CF3A70">
        <w:rPr>
          <w:rStyle w:val="apple-style-span"/>
          <w:rFonts w:ascii="Times New Roman" w:hAnsi="Times New Roman" w:cs="Times New Roman"/>
          <w:color w:val="111111"/>
          <w:shd w:val="clear" w:color="auto" w:fill="FFFFFF"/>
        </w:rPr>
        <w:t>uygulayıcısı olan öğretmenler</w:t>
      </w:r>
      <w:r w:rsidR="007F2381">
        <w:rPr>
          <w:rStyle w:val="apple-style-span"/>
          <w:rFonts w:ascii="Times New Roman" w:hAnsi="Times New Roman" w:cs="Times New Roman"/>
          <w:color w:val="111111"/>
          <w:shd w:val="clear" w:color="auto" w:fill="FFFFFF"/>
        </w:rPr>
        <w:t>in</w:t>
      </w:r>
      <w:r w:rsidRPr="00CF3A70">
        <w:rPr>
          <w:rStyle w:val="apple-style-span"/>
          <w:rFonts w:ascii="Times New Roman" w:hAnsi="Times New Roman" w:cs="Times New Roman"/>
          <w:color w:val="111111"/>
          <w:shd w:val="clear" w:color="auto" w:fill="FFFFFF"/>
        </w:rPr>
        <w:t xml:space="preserve"> </w:t>
      </w:r>
      <w:r w:rsidR="0071558F">
        <w:rPr>
          <w:rStyle w:val="apple-style-span"/>
          <w:rFonts w:ascii="Times New Roman" w:hAnsi="Times New Roman" w:cs="Times New Roman"/>
          <w:color w:val="111111"/>
          <w:shd w:val="clear" w:color="auto" w:fill="FFFFFF"/>
        </w:rPr>
        <w:t>sahip olduğu</w:t>
      </w:r>
      <w:r w:rsidRPr="00CF3A70">
        <w:rPr>
          <w:rStyle w:val="apple-style-span"/>
          <w:rFonts w:ascii="Times New Roman" w:hAnsi="Times New Roman" w:cs="Times New Roman"/>
          <w:color w:val="111111"/>
          <w:shd w:val="clear" w:color="auto" w:fill="FFFFFF"/>
        </w:rPr>
        <w:t xml:space="preserve"> yeterliliklerin geliştirilebilmesi için kültürel zekâ kavramının incelenmesi </w:t>
      </w:r>
      <w:r w:rsidR="0071558F">
        <w:rPr>
          <w:rStyle w:val="apple-style-span"/>
          <w:rFonts w:ascii="Times New Roman" w:hAnsi="Times New Roman" w:cs="Times New Roman"/>
          <w:color w:val="111111"/>
          <w:shd w:val="clear" w:color="auto" w:fill="FFFFFF"/>
        </w:rPr>
        <w:t>önemlidir</w:t>
      </w:r>
      <w:r w:rsidR="007F2381">
        <w:rPr>
          <w:rStyle w:val="apple-style-span"/>
          <w:rFonts w:ascii="Times New Roman" w:hAnsi="Times New Roman" w:cs="Times New Roman"/>
          <w:color w:val="111111"/>
          <w:shd w:val="clear" w:color="auto" w:fill="FFFFFF"/>
        </w:rPr>
        <w:t xml:space="preserve"> </w:t>
      </w:r>
      <w:r w:rsidR="007F2381">
        <w:rPr>
          <w:rFonts w:ascii="Times New Roman" w:hAnsi="Times New Roman" w:cs="Times New Roman"/>
          <w:bCs/>
          <w:color w:val="111111"/>
          <w:shd w:val="clear" w:color="auto" w:fill="FFFFFF"/>
        </w:rPr>
        <w:t xml:space="preserve">(Kuzu, Kuzu ve </w:t>
      </w:r>
      <w:proofErr w:type="spellStart"/>
      <w:r w:rsidR="007F2381">
        <w:rPr>
          <w:rFonts w:ascii="Times New Roman" w:hAnsi="Times New Roman" w:cs="Times New Roman"/>
          <w:bCs/>
          <w:color w:val="111111"/>
          <w:shd w:val="clear" w:color="auto" w:fill="FFFFFF"/>
        </w:rPr>
        <w:t>Gelbal</w:t>
      </w:r>
      <w:proofErr w:type="spellEnd"/>
      <w:r w:rsidR="007F2381">
        <w:rPr>
          <w:rFonts w:ascii="Times New Roman" w:hAnsi="Times New Roman" w:cs="Times New Roman"/>
          <w:bCs/>
          <w:color w:val="111111"/>
          <w:shd w:val="clear" w:color="auto" w:fill="FFFFFF"/>
        </w:rPr>
        <w:t>, 2019)</w:t>
      </w:r>
      <w:r w:rsidR="0071558F">
        <w:rPr>
          <w:rStyle w:val="apple-style-span"/>
          <w:rFonts w:ascii="Times New Roman" w:hAnsi="Times New Roman" w:cs="Times New Roman"/>
          <w:color w:val="111111"/>
          <w:shd w:val="clear" w:color="auto" w:fill="FFFFFF"/>
        </w:rPr>
        <w:t>.</w:t>
      </w:r>
      <w:r w:rsidRPr="00CF3A70">
        <w:rPr>
          <w:rStyle w:val="apple-style-span"/>
          <w:rFonts w:ascii="Times New Roman" w:hAnsi="Times New Roman" w:cs="Times New Roman"/>
          <w:color w:val="111111"/>
          <w:shd w:val="clear" w:color="auto" w:fill="FFFFFF"/>
        </w:rPr>
        <w:t xml:space="preserve"> </w:t>
      </w:r>
    </w:p>
    <w:p w14:paraId="7CFDF9D7" w14:textId="0972CDA2" w:rsidR="00866794" w:rsidRDefault="00866794" w:rsidP="004247AD">
      <w:pPr>
        <w:spacing w:line="360" w:lineRule="auto"/>
        <w:ind w:firstLine="708"/>
        <w:jc w:val="both"/>
        <w:rPr>
          <w:rStyle w:val="apple-style-span"/>
          <w:rFonts w:ascii="Times New Roman" w:hAnsi="Times New Roman" w:cs="Times New Roman"/>
          <w:color w:val="111111"/>
          <w:shd w:val="clear" w:color="auto" w:fill="FFFFFF"/>
        </w:rPr>
      </w:pPr>
      <w:proofErr w:type="spellStart"/>
      <w:r w:rsidRPr="00CF3A70">
        <w:rPr>
          <w:rStyle w:val="apple-style-span"/>
          <w:rFonts w:ascii="Times New Roman" w:hAnsi="Times New Roman" w:cs="Times New Roman"/>
          <w:color w:val="111111"/>
          <w:shd w:val="clear" w:color="auto" w:fill="FFFFFF"/>
        </w:rPr>
        <w:t>Earley</w:t>
      </w:r>
      <w:proofErr w:type="spellEnd"/>
      <w:r w:rsidRPr="00CF3A70">
        <w:rPr>
          <w:rStyle w:val="apple-style-span"/>
          <w:rFonts w:ascii="Times New Roman" w:hAnsi="Times New Roman" w:cs="Times New Roman"/>
          <w:color w:val="111111"/>
          <w:shd w:val="clear" w:color="auto" w:fill="FFFFFF"/>
        </w:rPr>
        <w:t xml:space="preserve"> ve </w:t>
      </w:r>
      <w:proofErr w:type="spellStart"/>
      <w:r w:rsidRPr="00CF3A70">
        <w:rPr>
          <w:rStyle w:val="apple-style-span"/>
          <w:rFonts w:ascii="Times New Roman" w:hAnsi="Times New Roman" w:cs="Times New Roman"/>
          <w:color w:val="111111"/>
          <w:shd w:val="clear" w:color="auto" w:fill="FFFFFF"/>
        </w:rPr>
        <w:t>Ang</w:t>
      </w:r>
      <w:proofErr w:type="spellEnd"/>
      <w:r w:rsidRPr="00CF3A70">
        <w:rPr>
          <w:rStyle w:val="apple-style-span"/>
          <w:rFonts w:ascii="Times New Roman" w:hAnsi="Times New Roman" w:cs="Times New Roman"/>
          <w:color w:val="111111"/>
          <w:shd w:val="clear" w:color="auto" w:fill="FFFFFF"/>
        </w:rPr>
        <w:t xml:space="preserve"> (2003) tarafından kültürel </w:t>
      </w:r>
      <w:r w:rsidR="00190816" w:rsidRPr="00CF3A70">
        <w:rPr>
          <w:rStyle w:val="apple-style-span"/>
          <w:rFonts w:ascii="Times New Roman" w:hAnsi="Times New Roman" w:cs="Times New Roman"/>
          <w:color w:val="111111"/>
          <w:shd w:val="clear" w:color="auto" w:fill="FFFFFF"/>
        </w:rPr>
        <w:t>zekâ</w:t>
      </w:r>
      <w:r w:rsidRPr="00CF3A70">
        <w:rPr>
          <w:rStyle w:val="apple-style-span"/>
          <w:rFonts w:ascii="Times New Roman" w:hAnsi="Times New Roman" w:cs="Times New Roman"/>
          <w:color w:val="111111"/>
          <w:shd w:val="clear" w:color="auto" w:fill="FFFFFF"/>
        </w:rPr>
        <w:t>, farklı kültürlerden gelen bireylerin olduğu ortamlarda etkin bir şekilde çalışabilme ve yönetebilme yeteneği olarak tanımlanırken</w:t>
      </w:r>
      <w:r w:rsidR="0071558F">
        <w:rPr>
          <w:rStyle w:val="apple-style-span"/>
          <w:rFonts w:ascii="Times New Roman" w:hAnsi="Times New Roman" w:cs="Times New Roman"/>
          <w:color w:val="111111"/>
          <w:shd w:val="clear" w:color="auto" w:fill="FFFFFF"/>
        </w:rPr>
        <w:t>;</w:t>
      </w:r>
      <w:r w:rsidRPr="00CF3A70">
        <w:rPr>
          <w:rStyle w:val="apple-style-span"/>
          <w:rFonts w:ascii="Times New Roman" w:hAnsi="Times New Roman" w:cs="Times New Roman"/>
          <w:color w:val="111111"/>
          <w:shd w:val="clear" w:color="auto" w:fill="FFFFFF"/>
        </w:rPr>
        <w:t xml:space="preserve"> </w:t>
      </w:r>
      <w:proofErr w:type="spellStart"/>
      <w:r w:rsidRPr="00CF3A70">
        <w:rPr>
          <w:rStyle w:val="apple-style-span"/>
          <w:rFonts w:ascii="Times New Roman" w:hAnsi="Times New Roman" w:cs="Times New Roman"/>
          <w:color w:val="111111"/>
          <w:shd w:val="clear" w:color="auto" w:fill="FFFFFF"/>
        </w:rPr>
        <w:t>Ang</w:t>
      </w:r>
      <w:proofErr w:type="spellEnd"/>
      <w:r w:rsidRPr="00CF3A70">
        <w:rPr>
          <w:rStyle w:val="apple-style-span"/>
          <w:rFonts w:ascii="Times New Roman" w:hAnsi="Times New Roman" w:cs="Times New Roman"/>
          <w:color w:val="111111"/>
          <w:shd w:val="clear" w:color="auto" w:fill="FFFFFF"/>
        </w:rPr>
        <w:t xml:space="preserve">, Van </w:t>
      </w:r>
      <w:proofErr w:type="spellStart"/>
      <w:r w:rsidRPr="00CF3A70">
        <w:rPr>
          <w:rStyle w:val="apple-style-span"/>
          <w:rFonts w:ascii="Times New Roman" w:hAnsi="Times New Roman" w:cs="Times New Roman"/>
          <w:color w:val="111111"/>
          <w:shd w:val="clear" w:color="auto" w:fill="FFFFFF"/>
        </w:rPr>
        <w:t>Dyne</w:t>
      </w:r>
      <w:proofErr w:type="spellEnd"/>
      <w:r w:rsidRPr="00CF3A70">
        <w:rPr>
          <w:rStyle w:val="apple-style-span"/>
          <w:rFonts w:ascii="Times New Roman" w:hAnsi="Times New Roman" w:cs="Times New Roman"/>
          <w:color w:val="111111"/>
          <w:shd w:val="clear" w:color="auto" w:fill="FFFFFF"/>
        </w:rPr>
        <w:t xml:space="preserve">, Koh, </w:t>
      </w:r>
      <w:proofErr w:type="spellStart"/>
      <w:r w:rsidRPr="00CF3A70">
        <w:rPr>
          <w:rStyle w:val="apple-style-span"/>
          <w:rFonts w:ascii="Times New Roman" w:hAnsi="Times New Roman" w:cs="Times New Roman"/>
          <w:color w:val="111111"/>
          <w:shd w:val="clear" w:color="auto" w:fill="FFFFFF"/>
        </w:rPr>
        <w:t>Templar</w:t>
      </w:r>
      <w:proofErr w:type="spellEnd"/>
      <w:r w:rsidRPr="00CF3A70">
        <w:rPr>
          <w:rStyle w:val="apple-style-span"/>
          <w:rFonts w:ascii="Times New Roman" w:hAnsi="Times New Roman" w:cs="Times New Roman"/>
          <w:color w:val="111111"/>
          <w:shd w:val="clear" w:color="auto" w:fill="FFFFFF"/>
        </w:rPr>
        <w:t>, Tay</w:t>
      </w:r>
      <w:r w:rsidR="001D6FE2" w:rsidRPr="00CF3A70">
        <w:rPr>
          <w:rStyle w:val="apple-style-span"/>
          <w:rFonts w:ascii="Times New Roman" w:hAnsi="Times New Roman" w:cs="Times New Roman"/>
          <w:color w:val="111111"/>
          <w:shd w:val="clear" w:color="auto" w:fill="FFFFFF"/>
        </w:rPr>
        <w:t xml:space="preserve"> v</w:t>
      </w:r>
      <w:r w:rsidRPr="00CF3A70">
        <w:rPr>
          <w:rStyle w:val="apple-style-span"/>
          <w:rFonts w:ascii="Times New Roman" w:hAnsi="Times New Roman" w:cs="Times New Roman"/>
          <w:color w:val="111111"/>
          <w:shd w:val="clear" w:color="auto" w:fill="FFFFFF"/>
        </w:rPr>
        <w:t xml:space="preserve">e </w:t>
      </w:r>
      <w:proofErr w:type="spellStart"/>
      <w:r w:rsidRPr="00CF3A70">
        <w:rPr>
          <w:rStyle w:val="apple-style-span"/>
          <w:rFonts w:ascii="Times New Roman" w:hAnsi="Times New Roman" w:cs="Times New Roman"/>
          <w:color w:val="111111"/>
          <w:shd w:val="clear" w:color="auto" w:fill="FFFFFF"/>
        </w:rPr>
        <w:t>Chandrasekar</w:t>
      </w:r>
      <w:proofErr w:type="spellEnd"/>
      <w:r w:rsidRPr="00CF3A70">
        <w:rPr>
          <w:rStyle w:val="apple-style-span"/>
          <w:rFonts w:ascii="Times New Roman" w:hAnsi="Times New Roman" w:cs="Times New Roman"/>
          <w:color w:val="111111"/>
          <w:shd w:val="clear" w:color="auto" w:fill="FFFFFF"/>
        </w:rPr>
        <w:t xml:space="preserve"> (2007) ise kültürel zekayı, ırk, etnik köken ve uyruk farklılıklarının olduğu </w:t>
      </w:r>
      <w:r w:rsidR="0071558F">
        <w:rPr>
          <w:rStyle w:val="apple-style-span"/>
          <w:rFonts w:ascii="Times New Roman" w:hAnsi="Times New Roman" w:cs="Times New Roman"/>
          <w:color w:val="111111"/>
          <w:shd w:val="clear" w:color="auto" w:fill="FFFFFF"/>
        </w:rPr>
        <w:t xml:space="preserve">çok kültürlü </w:t>
      </w:r>
      <w:r w:rsidRPr="00CF3A70">
        <w:rPr>
          <w:rStyle w:val="apple-style-span"/>
          <w:rFonts w:ascii="Times New Roman" w:hAnsi="Times New Roman" w:cs="Times New Roman"/>
          <w:color w:val="111111"/>
          <w:shd w:val="clear" w:color="auto" w:fill="FFFFFF"/>
        </w:rPr>
        <w:t>ortamlardaki kültürlerarası etkileşimleri kapsayan çok boyutlu bir yapı olarak tanımlamıştır. Bu çok boyutlu yapı temelde kültürler hakkında bilgi sahibi olmayı, farklı kültür ortamlarında kişinin kültüre duyarlı hareket, davranış, reaksiyon ve öğrenme süreçleri geliştirebilme yeteneğini kapsamaktadır (</w:t>
      </w:r>
      <w:proofErr w:type="spellStart"/>
      <w:r w:rsidRPr="00CF3A70">
        <w:rPr>
          <w:rStyle w:val="apple-style-span"/>
          <w:rFonts w:ascii="Times New Roman" w:hAnsi="Times New Roman" w:cs="Times New Roman"/>
          <w:color w:val="111111"/>
          <w:shd w:val="clear" w:color="auto" w:fill="FFFFFF"/>
        </w:rPr>
        <w:t>Maznevski</w:t>
      </w:r>
      <w:proofErr w:type="spellEnd"/>
      <w:r w:rsidRPr="00CF3A70">
        <w:rPr>
          <w:rStyle w:val="apple-style-span"/>
          <w:rFonts w:ascii="Times New Roman" w:hAnsi="Times New Roman" w:cs="Times New Roman"/>
          <w:color w:val="111111"/>
          <w:shd w:val="clear" w:color="auto" w:fill="FFFFFF"/>
        </w:rPr>
        <w:t xml:space="preserve">, 2006). Küreselleşme ve teknolojik gelişmelerin hızla ilerlediği 21 yüzyılda kültürel </w:t>
      </w:r>
      <w:r w:rsidR="00190816" w:rsidRPr="00CF3A70">
        <w:rPr>
          <w:rStyle w:val="apple-style-span"/>
          <w:rFonts w:ascii="Times New Roman" w:hAnsi="Times New Roman" w:cs="Times New Roman"/>
          <w:color w:val="111111"/>
          <w:shd w:val="clear" w:color="auto" w:fill="FFFFFF"/>
        </w:rPr>
        <w:t>zekâ</w:t>
      </w:r>
      <w:r w:rsidRPr="00CF3A70">
        <w:rPr>
          <w:rStyle w:val="apple-style-span"/>
          <w:rFonts w:ascii="Times New Roman" w:hAnsi="Times New Roman" w:cs="Times New Roman"/>
          <w:color w:val="111111"/>
          <w:shd w:val="clear" w:color="auto" w:fill="FFFFFF"/>
        </w:rPr>
        <w:t xml:space="preserve"> araştırmalarının değindikleri temel amaç kültürlerarası etkileşimi kolaylaştırmak ve geliştirmek (</w:t>
      </w:r>
      <w:proofErr w:type="spellStart"/>
      <w:r w:rsidRPr="00CF3A70">
        <w:rPr>
          <w:rStyle w:val="apple-style-span"/>
          <w:rFonts w:ascii="Times New Roman" w:hAnsi="Times New Roman" w:cs="Times New Roman"/>
          <w:color w:val="111111"/>
          <w:shd w:val="clear" w:color="auto" w:fill="FFFFFF"/>
        </w:rPr>
        <w:t>Earley</w:t>
      </w:r>
      <w:proofErr w:type="spellEnd"/>
      <w:r w:rsidRPr="00CF3A70">
        <w:rPr>
          <w:rStyle w:val="apple-style-span"/>
          <w:rFonts w:ascii="Times New Roman" w:hAnsi="Times New Roman" w:cs="Times New Roman"/>
          <w:color w:val="111111"/>
          <w:shd w:val="clear" w:color="auto" w:fill="FFFFFF"/>
        </w:rPr>
        <w:t>, 2002), kültürel farklılıktan kaynaklı bireysel farklılıkların etkin bir şekilde anlaşılmasını sağlamaktır (</w:t>
      </w:r>
      <w:proofErr w:type="spellStart"/>
      <w:r w:rsidRPr="00CF3A70">
        <w:rPr>
          <w:rStyle w:val="apple-style-span"/>
          <w:rFonts w:ascii="Times New Roman" w:hAnsi="Times New Roman" w:cs="Times New Roman"/>
          <w:color w:val="111111"/>
          <w:shd w:val="clear" w:color="auto" w:fill="FFFFFF"/>
        </w:rPr>
        <w:t>Petrovic</w:t>
      </w:r>
      <w:proofErr w:type="spellEnd"/>
      <w:r w:rsidRPr="00CF3A70">
        <w:rPr>
          <w:rStyle w:val="apple-style-span"/>
          <w:rFonts w:ascii="Times New Roman" w:hAnsi="Times New Roman" w:cs="Times New Roman"/>
          <w:color w:val="111111"/>
          <w:shd w:val="clear" w:color="auto" w:fill="FFFFFF"/>
        </w:rPr>
        <w:t xml:space="preserve">, 2011). Bu noktada kültürel </w:t>
      </w:r>
      <w:r w:rsidR="003E77E0" w:rsidRPr="00CF3A70">
        <w:rPr>
          <w:rStyle w:val="apple-style-span"/>
          <w:rFonts w:ascii="Times New Roman" w:hAnsi="Times New Roman" w:cs="Times New Roman"/>
          <w:color w:val="111111"/>
          <w:shd w:val="clear" w:color="auto" w:fill="FFFFFF"/>
        </w:rPr>
        <w:t>zekâ</w:t>
      </w:r>
      <w:r w:rsidRPr="00CF3A70">
        <w:rPr>
          <w:rStyle w:val="apple-style-span"/>
          <w:rFonts w:ascii="Times New Roman" w:hAnsi="Times New Roman" w:cs="Times New Roman"/>
          <w:color w:val="111111"/>
          <w:shd w:val="clear" w:color="auto" w:fill="FFFFFF"/>
        </w:rPr>
        <w:t xml:space="preserve"> kavramı eğitim alanında öğrencilerin kültürden kaynaklı bireysel farklılıklarının anlaşılmasında önemli bir kavram olacaktır. Özelikle farklı kültürlerden öğrencilerin bir araya geldiği okullarda öğrencilerin kültürel değerlerini anlama, kültürel farklıları etkili bir şekilde yöneterek uygun eğitim ortamını </w:t>
      </w:r>
      <w:r w:rsidRPr="00CF3A70">
        <w:rPr>
          <w:rStyle w:val="apple-style-span"/>
          <w:rFonts w:ascii="Times New Roman" w:hAnsi="Times New Roman" w:cs="Times New Roman"/>
          <w:color w:val="111111"/>
          <w:shd w:val="clear" w:color="auto" w:fill="FFFFFF"/>
        </w:rPr>
        <w:lastRenderedPageBreak/>
        <w:t>sağlama konusu etkili eğitim öğretim için gereklilik haline gelmiştir.</w:t>
      </w:r>
      <w:r w:rsidR="007F2381">
        <w:rPr>
          <w:rStyle w:val="apple-style-span"/>
          <w:rFonts w:ascii="Times New Roman" w:hAnsi="Times New Roman" w:cs="Times New Roman"/>
          <w:color w:val="111111"/>
          <w:shd w:val="clear" w:color="auto" w:fill="FFFFFF"/>
        </w:rPr>
        <w:t xml:space="preserve"> Nitekim, e</w:t>
      </w:r>
      <w:r w:rsidR="007F2381" w:rsidRPr="00B529A0">
        <w:rPr>
          <w:rFonts w:ascii="Times New Roman" w:hAnsi="Times New Roman" w:cs="Times New Roman"/>
          <w:color w:val="111111"/>
          <w:shd w:val="clear" w:color="auto" w:fill="FFFFFF"/>
        </w:rPr>
        <w:t>ğitim öğretim sürecinde öğrencinin anlayışlarına uygun bir öğrenme ortamının ve öğretim sürecinin tasarlanması</w:t>
      </w:r>
      <w:r w:rsidR="007F2381">
        <w:rPr>
          <w:rFonts w:ascii="Times New Roman" w:hAnsi="Times New Roman" w:cs="Times New Roman"/>
          <w:color w:val="111111"/>
          <w:shd w:val="clear" w:color="auto" w:fill="FFFFFF"/>
        </w:rPr>
        <w:t>,</w:t>
      </w:r>
      <w:r w:rsidR="007F2381" w:rsidRPr="00B529A0">
        <w:rPr>
          <w:rFonts w:ascii="Times New Roman" w:hAnsi="Times New Roman" w:cs="Times New Roman"/>
          <w:color w:val="111111"/>
          <w:shd w:val="clear" w:color="auto" w:fill="FFFFFF"/>
        </w:rPr>
        <w:t xml:space="preserve"> kavramların anlamlandırılması</w:t>
      </w:r>
      <w:r w:rsidR="007F2381">
        <w:rPr>
          <w:rFonts w:ascii="Times New Roman" w:hAnsi="Times New Roman" w:cs="Times New Roman"/>
          <w:color w:val="111111"/>
          <w:shd w:val="clear" w:color="auto" w:fill="FFFFFF"/>
        </w:rPr>
        <w:t xml:space="preserve">nda oldukça </w:t>
      </w:r>
      <w:r w:rsidR="007F2381" w:rsidRPr="00B529A0">
        <w:rPr>
          <w:rFonts w:ascii="Times New Roman" w:hAnsi="Times New Roman" w:cs="Times New Roman"/>
          <w:color w:val="111111"/>
          <w:shd w:val="clear" w:color="auto" w:fill="FFFFFF"/>
        </w:rPr>
        <w:t>önemli</w:t>
      </w:r>
      <w:r w:rsidR="007F2381">
        <w:rPr>
          <w:rFonts w:ascii="Times New Roman" w:hAnsi="Times New Roman" w:cs="Times New Roman"/>
          <w:color w:val="111111"/>
          <w:shd w:val="clear" w:color="auto" w:fill="FFFFFF"/>
        </w:rPr>
        <w:t xml:space="preserve">dir (Kuzu, Kuzu ve </w:t>
      </w:r>
      <w:r w:rsidR="007F2381" w:rsidRPr="00B529A0">
        <w:rPr>
          <w:rFonts w:ascii="Times New Roman" w:hAnsi="Times New Roman" w:cs="Times New Roman"/>
          <w:color w:val="111111"/>
          <w:shd w:val="clear" w:color="auto" w:fill="FFFFFF"/>
        </w:rPr>
        <w:t>Sıvacı, 2018).</w:t>
      </w:r>
      <w:r w:rsidRPr="00CF3A70">
        <w:rPr>
          <w:rStyle w:val="apple-style-span"/>
          <w:rFonts w:ascii="Times New Roman" w:hAnsi="Times New Roman" w:cs="Times New Roman"/>
          <w:color w:val="111111"/>
          <w:shd w:val="clear" w:color="auto" w:fill="FFFFFF"/>
        </w:rPr>
        <w:t xml:space="preserve"> Her bir öğrencinin birbirinden farklı olduğu bilinci ile hareket edilmesi gereken eğitim ortamlarında kültürel farklılıkların dikkate alınması, öğrencilerin öğrenme süreçlerinin kültürlere göre analiz edilmesi ve öğretim süreçlerinin kültürel bir harmanlama ile sunulmasında en önemli görev öğretmenlere düşmektedir. Öğretmenler</w:t>
      </w:r>
      <w:r w:rsidR="00174AA0">
        <w:rPr>
          <w:rStyle w:val="apple-style-span"/>
          <w:rFonts w:ascii="Times New Roman" w:hAnsi="Times New Roman" w:cs="Times New Roman"/>
          <w:color w:val="111111"/>
          <w:shd w:val="clear" w:color="auto" w:fill="FFFFFF"/>
        </w:rPr>
        <w:t>in</w:t>
      </w:r>
      <w:r w:rsidRPr="00CF3A70">
        <w:rPr>
          <w:rStyle w:val="apple-style-span"/>
          <w:rFonts w:ascii="Times New Roman" w:hAnsi="Times New Roman" w:cs="Times New Roman"/>
          <w:color w:val="111111"/>
          <w:shd w:val="clear" w:color="auto" w:fill="FFFFFF"/>
        </w:rPr>
        <w:t xml:space="preserve"> bu görevi yerine getirebilmek için öncelikle </w:t>
      </w:r>
      <w:r w:rsidR="001D6FE2" w:rsidRPr="00CF3A70">
        <w:rPr>
          <w:rStyle w:val="apple-style-span"/>
          <w:rFonts w:ascii="Times New Roman" w:hAnsi="Times New Roman" w:cs="Times New Roman"/>
          <w:color w:val="111111"/>
          <w:shd w:val="clear" w:color="auto" w:fill="FFFFFF"/>
        </w:rPr>
        <w:t>çok kültürlü</w:t>
      </w:r>
      <w:r w:rsidRPr="00CF3A70">
        <w:rPr>
          <w:rStyle w:val="apple-style-span"/>
          <w:rFonts w:ascii="Times New Roman" w:hAnsi="Times New Roman" w:cs="Times New Roman"/>
          <w:color w:val="111111"/>
          <w:shd w:val="clear" w:color="auto" w:fill="FFFFFF"/>
        </w:rPr>
        <w:t xml:space="preserve"> sınıf ortamlarındaki öğrencilerin birbiri ile uyum içerisinde çalışabilmeleri adına hangi becerileri geliştirmeleri gerektiği, bazı öğrencilerin farklı kültürlere daha iyi adapte olabilmelerinin sebeplerini ve öğrencilerin bu ortamlarda üretkenliğinin artırılabilmesi için hangi bilgi ve becerileri kazandırılması gerektiğini analiz edebilmelidir (Tan, 2004). </w:t>
      </w:r>
      <w:r w:rsidR="0071558F">
        <w:rPr>
          <w:rStyle w:val="apple-style-span"/>
          <w:rFonts w:ascii="Times New Roman" w:hAnsi="Times New Roman" w:cs="Times New Roman"/>
          <w:color w:val="111111"/>
          <w:shd w:val="clear" w:color="auto" w:fill="FFFFFF"/>
        </w:rPr>
        <w:t>Öğretim</w:t>
      </w:r>
      <w:r w:rsidRPr="00CF3A70">
        <w:rPr>
          <w:rStyle w:val="apple-style-span"/>
          <w:rFonts w:ascii="Times New Roman" w:hAnsi="Times New Roman" w:cs="Times New Roman"/>
          <w:color w:val="111111"/>
          <w:shd w:val="clear" w:color="auto" w:fill="FFFFFF"/>
        </w:rPr>
        <w:t xml:space="preserve"> ortamlarında öğretmenlerin etkili bir eğitim öğretim ortamı oluşturabilmesi için kültürel zekâ düzeylerinin yüksek olması gerektiği </w:t>
      </w:r>
      <w:r w:rsidR="0071558F">
        <w:rPr>
          <w:rStyle w:val="apple-style-span"/>
          <w:rFonts w:ascii="Times New Roman" w:hAnsi="Times New Roman" w:cs="Times New Roman"/>
          <w:color w:val="111111"/>
          <w:shd w:val="clear" w:color="auto" w:fill="FFFFFF"/>
        </w:rPr>
        <w:t>ifade edilmektedir (</w:t>
      </w:r>
      <w:proofErr w:type="spellStart"/>
      <w:r w:rsidR="0071558F">
        <w:rPr>
          <w:rStyle w:val="apple-style-span"/>
          <w:rFonts w:ascii="Times New Roman" w:hAnsi="Times New Roman" w:cs="Times New Roman"/>
          <w:color w:val="111111"/>
          <w:shd w:val="clear" w:color="auto" w:fill="FFFFFF"/>
        </w:rPr>
        <w:t>Banks</w:t>
      </w:r>
      <w:proofErr w:type="spellEnd"/>
      <w:r w:rsidR="0071558F">
        <w:rPr>
          <w:rStyle w:val="apple-style-span"/>
          <w:rFonts w:ascii="Times New Roman" w:hAnsi="Times New Roman" w:cs="Times New Roman"/>
          <w:color w:val="111111"/>
          <w:shd w:val="clear" w:color="auto" w:fill="FFFFFF"/>
        </w:rPr>
        <w:t>, 2013)</w:t>
      </w:r>
      <w:r w:rsidRPr="00CF3A70">
        <w:rPr>
          <w:rStyle w:val="apple-style-span"/>
          <w:rFonts w:ascii="Times New Roman" w:hAnsi="Times New Roman" w:cs="Times New Roman"/>
          <w:color w:val="111111"/>
          <w:shd w:val="clear" w:color="auto" w:fill="FFFFFF"/>
        </w:rPr>
        <w:t>.</w:t>
      </w:r>
      <w:r w:rsidR="0071558F">
        <w:rPr>
          <w:rStyle w:val="apple-style-span"/>
          <w:rFonts w:ascii="Times New Roman" w:hAnsi="Times New Roman" w:cs="Times New Roman"/>
          <w:color w:val="111111"/>
          <w:shd w:val="clear" w:color="auto" w:fill="FFFFFF"/>
        </w:rPr>
        <w:t xml:space="preserve"> </w:t>
      </w:r>
      <w:r w:rsidRPr="00CF3A70">
        <w:rPr>
          <w:rStyle w:val="apple-style-span"/>
          <w:rFonts w:ascii="Times New Roman" w:hAnsi="Times New Roman" w:cs="Times New Roman"/>
          <w:color w:val="111111"/>
          <w:shd w:val="clear" w:color="auto" w:fill="FFFFFF"/>
        </w:rPr>
        <w:t xml:space="preserve">Bu konuda yapılan çalışmalar incelendiğinde alan yazında sınırlı sayıda çalışmalar olduğu görülmüştür. Özellikle öğretmenlerin kültürel zekâ düzeylerinin belirlenmesi ve kültürel zekâ düzeyini açıklayan değişkenler üzerine detaylı çalışma yapılması konusunda alan yazında bir boşluk bulunmaktadır. Bu nedenle bu çalışmanın temel amacı öğretmenlerin kültürel zekâ düzeylerinin belirlenmesi ve kültürel zekâ düzeylerinin öğretmenlerin eğitim düzeyi, cinsiyet, yabancı dil bilmelerine göre anlamlı farklılık gösterip göstermediğini tespit edilmesidir. </w:t>
      </w:r>
    </w:p>
    <w:p w14:paraId="3FC69ECF" w14:textId="77777777" w:rsidR="00757154" w:rsidRPr="00CF3A70" w:rsidRDefault="00757154" w:rsidP="00757154">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Araştırmanın Kuramsal Temeli ve İlgili Araştırmalar</w:t>
      </w:r>
    </w:p>
    <w:p w14:paraId="16F5082F" w14:textId="467AACFB" w:rsidR="00757154" w:rsidRDefault="00757154" w:rsidP="00757154">
      <w:pPr>
        <w:spacing w:line="360" w:lineRule="auto"/>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Kültürel zekâ kavramı temelde farklı kültürler içeren ortamlarda etkin şekilde çalışabilme yeteneği olarak tanımlanırken, kültürel zekâ çalışmalarının odağını bireylerin farklı kültürel ortamlara uyum sağlamasının sebeplerini araştırmak olduğu görülmektedir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Dyne</w:t>
      </w:r>
      <w:proofErr w:type="spellEnd"/>
      <w:r w:rsidRPr="00CF3A70">
        <w:rPr>
          <w:rStyle w:val="apple-style-span"/>
          <w:rFonts w:ascii="Times New Roman" w:hAnsi="Times New Roman" w:cs="Times New Roman"/>
          <w:bCs/>
          <w:color w:val="111111"/>
          <w:shd w:val="clear" w:color="auto" w:fill="FFFFFF"/>
        </w:rPr>
        <w:t xml:space="preserve">, 2008; </w:t>
      </w:r>
      <w:proofErr w:type="spellStart"/>
      <w:r w:rsidRPr="00CF3A70">
        <w:rPr>
          <w:rStyle w:val="apple-style-span"/>
          <w:rFonts w:ascii="Times New Roman" w:hAnsi="Times New Roman" w:cs="Times New Roman"/>
          <w:bCs/>
          <w:color w:val="111111"/>
          <w:shd w:val="clear" w:color="auto" w:fill="FFFFFF"/>
        </w:rPr>
        <w:t>Earley</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2003). Çok boyutlu yapıdaki kültürel zekanın boyutlarına yönelik farklı sınıflandırmalar yapılmış ve bu sınıflamaların bazıları aşağıdaki tabloda verilmiştir (Thomas vd., 2008).</w:t>
      </w:r>
    </w:p>
    <w:p w14:paraId="6B4B0348" w14:textId="77777777" w:rsidR="0006615C" w:rsidRPr="00CF3A70" w:rsidRDefault="0006615C" w:rsidP="00757154">
      <w:pPr>
        <w:spacing w:line="360" w:lineRule="auto"/>
        <w:jc w:val="both"/>
        <w:rPr>
          <w:rStyle w:val="apple-style-span"/>
          <w:rFonts w:ascii="Times New Roman" w:hAnsi="Times New Roman" w:cs="Times New Roman"/>
          <w:bCs/>
          <w:color w:val="111111"/>
          <w:shd w:val="clear" w:color="auto" w:fill="FFFFFF"/>
        </w:rPr>
      </w:pPr>
    </w:p>
    <w:p w14:paraId="5147B1A3" w14:textId="77777777" w:rsidR="00757154" w:rsidRPr="00CF3A70" w:rsidRDefault="00757154" w:rsidP="00757154">
      <w:pPr>
        <w:rPr>
          <w:rFonts w:ascii="Times New Roman" w:hAnsi="Times New Roman" w:cs="Times New Roman"/>
          <w:color w:val="0D0D0D"/>
        </w:rPr>
      </w:pPr>
      <w:r w:rsidRPr="00CF3A70">
        <w:rPr>
          <w:rFonts w:ascii="Times New Roman" w:hAnsi="Times New Roman" w:cs="Times New Roman"/>
          <w:b/>
          <w:color w:val="0D0D0D"/>
        </w:rPr>
        <w:t>Tablo 1.</w:t>
      </w:r>
      <w:r w:rsidRPr="00CF3A70">
        <w:rPr>
          <w:rFonts w:ascii="Times New Roman" w:hAnsi="Times New Roman" w:cs="Times New Roman"/>
          <w:bCs/>
          <w:color w:val="0D0D0D"/>
        </w:rPr>
        <w:t xml:space="preserve"> </w:t>
      </w:r>
      <w:r w:rsidRPr="00CF3A70">
        <w:rPr>
          <w:rFonts w:ascii="Times New Roman" w:hAnsi="Times New Roman" w:cs="Times New Roman"/>
          <w:color w:val="0D0D0D"/>
        </w:rPr>
        <w:t>Kültürel Zekâ Boyutları</w:t>
      </w:r>
    </w:p>
    <w:tbl>
      <w:tblPr>
        <w:tblW w:w="4935" w:type="pct"/>
        <w:tblBorders>
          <w:top w:val="single" w:sz="4" w:space="0" w:color="7F7F7F"/>
          <w:bottom w:val="single" w:sz="4" w:space="0" w:color="7F7F7F"/>
        </w:tblBorders>
        <w:tblLook w:val="0620" w:firstRow="1" w:lastRow="0" w:firstColumn="0" w:lastColumn="0" w:noHBand="1" w:noVBand="1"/>
      </w:tblPr>
      <w:tblGrid>
        <w:gridCol w:w="3534"/>
        <w:gridCol w:w="4860"/>
      </w:tblGrid>
      <w:tr w:rsidR="00757154" w:rsidRPr="00CF3A70" w14:paraId="3107025D" w14:textId="77777777" w:rsidTr="00394A7F">
        <w:trPr>
          <w:trHeight w:val="340"/>
        </w:trPr>
        <w:tc>
          <w:tcPr>
            <w:tcW w:w="2105" w:type="pct"/>
            <w:tcBorders>
              <w:bottom w:val="single" w:sz="4" w:space="0" w:color="auto"/>
            </w:tcBorders>
            <w:shd w:val="clear" w:color="auto" w:fill="auto"/>
            <w:hideMark/>
          </w:tcPr>
          <w:p w14:paraId="4676ADC1"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Kaynak</w:t>
            </w:r>
          </w:p>
        </w:tc>
        <w:tc>
          <w:tcPr>
            <w:tcW w:w="2895" w:type="pct"/>
            <w:tcBorders>
              <w:bottom w:val="single" w:sz="4" w:space="0" w:color="auto"/>
            </w:tcBorders>
            <w:shd w:val="clear" w:color="auto" w:fill="auto"/>
            <w:hideMark/>
          </w:tcPr>
          <w:p w14:paraId="51F4A266"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Kültürel Zekâ Boyutları</w:t>
            </w:r>
          </w:p>
        </w:tc>
      </w:tr>
      <w:tr w:rsidR="00757154" w:rsidRPr="00CF3A70" w14:paraId="5E64F306" w14:textId="77777777" w:rsidTr="00394A7F">
        <w:trPr>
          <w:trHeight w:val="270"/>
        </w:trPr>
        <w:tc>
          <w:tcPr>
            <w:tcW w:w="2105" w:type="pct"/>
            <w:tcBorders>
              <w:top w:val="single" w:sz="4" w:space="0" w:color="auto"/>
              <w:bottom w:val="single" w:sz="4" w:space="0" w:color="auto"/>
            </w:tcBorders>
            <w:shd w:val="clear" w:color="auto" w:fill="auto"/>
            <w:hideMark/>
          </w:tcPr>
          <w:p w14:paraId="74F2856B" w14:textId="77777777" w:rsidR="00757154" w:rsidRPr="00CF3A70" w:rsidRDefault="00757154" w:rsidP="00394A7F">
            <w:pPr>
              <w:rPr>
                <w:rFonts w:ascii="Times New Roman" w:hAnsi="Times New Roman" w:cs="Times New Roman"/>
                <w:bCs/>
                <w:color w:val="0D0D0D"/>
              </w:rPr>
            </w:pPr>
            <w:proofErr w:type="spellStart"/>
            <w:r w:rsidRPr="00CF3A70">
              <w:rPr>
                <w:rFonts w:ascii="Times New Roman" w:hAnsi="Times New Roman" w:cs="Times New Roman"/>
                <w:bCs/>
                <w:color w:val="0D0D0D"/>
              </w:rPr>
              <w:t>Earley</w:t>
            </w:r>
            <w:proofErr w:type="spellEnd"/>
            <w:r w:rsidRPr="00CF3A70">
              <w:rPr>
                <w:rFonts w:ascii="Times New Roman" w:hAnsi="Times New Roman" w:cs="Times New Roman"/>
                <w:bCs/>
                <w:color w:val="0D0D0D"/>
              </w:rPr>
              <w:t xml:space="preserve">, 2002; </w:t>
            </w:r>
            <w:proofErr w:type="spellStart"/>
            <w:r w:rsidRPr="00CF3A70">
              <w:rPr>
                <w:rFonts w:ascii="Times New Roman" w:hAnsi="Times New Roman" w:cs="Times New Roman"/>
                <w:bCs/>
                <w:color w:val="0D0D0D"/>
              </w:rPr>
              <w:t>Early</w:t>
            </w:r>
            <w:proofErr w:type="spellEnd"/>
            <w:r w:rsidRPr="00CF3A70">
              <w:rPr>
                <w:rFonts w:ascii="Times New Roman" w:hAnsi="Times New Roman" w:cs="Times New Roman"/>
                <w:bCs/>
                <w:color w:val="0D0D0D"/>
              </w:rPr>
              <w:t xml:space="preserve"> ve </w:t>
            </w:r>
            <w:proofErr w:type="spellStart"/>
            <w:r w:rsidRPr="00CF3A70">
              <w:rPr>
                <w:rFonts w:ascii="Times New Roman" w:hAnsi="Times New Roman" w:cs="Times New Roman"/>
                <w:bCs/>
                <w:color w:val="0D0D0D"/>
              </w:rPr>
              <w:t>Ang</w:t>
            </w:r>
            <w:proofErr w:type="spellEnd"/>
            <w:r w:rsidRPr="00CF3A70">
              <w:rPr>
                <w:rFonts w:ascii="Times New Roman" w:hAnsi="Times New Roman" w:cs="Times New Roman"/>
                <w:bCs/>
                <w:color w:val="0D0D0D"/>
              </w:rPr>
              <w:t>, 2003</w:t>
            </w:r>
          </w:p>
        </w:tc>
        <w:tc>
          <w:tcPr>
            <w:tcW w:w="2895" w:type="pct"/>
            <w:tcBorders>
              <w:top w:val="single" w:sz="4" w:space="0" w:color="auto"/>
              <w:bottom w:val="single" w:sz="4" w:space="0" w:color="auto"/>
            </w:tcBorders>
            <w:shd w:val="clear" w:color="auto" w:fill="auto"/>
            <w:hideMark/>
          </w:tcPr>
          <w:p w14:paraId="16F55FB2"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 xml:space="preserve">Bilişsel, </w:t>
            </w:r>
            <w:proofErr w:type="spellStart"/>
            <w:r w:rsidRPr="00CF3A70">
              <w:rPr>
                <w:rFonts w:ascii="Times New Roman" w:hAnsi="Times New Roman" w:cs="Times New Roman"/>
                <w:color w:val="0D0D0D"/>
              </w:rPr>
              <w:t>Motivasyonel</w:t>
            </w:r>
            <w:proofErr w:type="spellEnd"/>
            <w:r w:rsidRPr="00CF3A70">
              <w:rPr>
                <w:rFonts w:ascii="Times New Roman" w:hAnsi="Times New Roman" w:cs="Times New Roman"/>
                <w:color w:val="0D0D0D"/>
              </w:rPr>
              <w:t xml:space="preserve"> ve Davranışsal</w:t>
            </w:r>
          </w:p>
        </w:tc>
      </w:tr>
      <w:tr w:rsidR="00757154" w:rsidRPr="00CF3A70" w14:paraId="2178364B" w14:textId="77777777" w:rsidTr="00394A7F">
        <w:trPr>
          <w:trHeight w:val="270"/>
        </w:trPr>
        <w:tc>
          <w:tcPr>
            <w:tcW w:w="2105" w:type="pct"/>
            <w:tcBorders>
              <w:top w:val="single" w:sz="4" w:space="0" w:color="auto"/>
              <w:bottom w:val="single" w:sz="4" w:space="0" w:color="auto"/>
            </w:tcBorders>
            <w:shd w:val="clear" w:color="auto" w:fill="auto"/>
            <w:hideMark/>
          </w:tcPr>
          <w:p w14:paraId="61CC1255" w14:textId="77777777" w:rsidR="00757154" w:rsidRPr="00CF3A70" w:rsidRDefault="00757154" w:rsidP="00394A7F">
            <w:pPr>
              <w:rPr>
                <w:rFonts w:ascii="Times New Roman" w:hAnsi="Times New Roman" w:cs="Times New Roman"/>
                <w:bCs/>
                <w:color w:val="0D0D0D"/>
              </w:rPr>
            </w:pPr>
            <w:r w:rsidRPr="00CF3A70">
              <w:rPr>
                <w:rFonts w:ascii="Times New Roman" w:hAnsi="Times New Roman" w:cs="Times New Roman"/>
                <w:bCs/>
                <w:color w:val="0D0D0D"/>
              </w:rPr>
              <w:t xml:space="preserve">Thomas ve </w:t>
            </w:r>
            <w:proofErr w:type="spellStart"/>
            <w:r w:rsidRPr="00CF3A70">
              <w:rPr>
                <w:rFonts w:ascii="Times New Roman" w:hAnsi="Times New Roman" w:cs="Times New Roman"/>
                <w:bCs/>
                <w:color w:val="0D0D0D"/>
              </w:rPr>
              <w:t>Inkson</w:t>
            </w:r>
            <w:proofErr w:type="spellEnd"/>
            <w:r w:rsidRPr="00CF3A70">
              <w:rPr>
                <w:rFonts w:ascii="Times New Roman" w:hAnsi="Times New Roman" w:cs="Times New Roman"/>
                <w:bCs/>
                <w:color w:val="0D0D0D"/>
              </w:rPr>
              <w:t>, 2004</w:t>
            </w:r>
          </w:p>
        </w:tc>
        <w:tc>
          <w:tcPr>
            <w:tcW w:w="2895" w:type="pct"/>
            <w:tcBorders>
              <w:top w:val="single" w:sz="4" w:space="0" w:color="auto"/>
              <w:bottom w:val="single" w:sz="4" w:space="0" w:color="auto"/>
            </w:tcBorders>
            <w:shd w:val="clear" w:color="auto" w:fill="auto"/>
            <w:hideMark/>
          </w:tcPr>
          <w:p w14:paraId="6CE828F5"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Bilgi, Farkındalık, Davranış ve Beceriler</w:t>
            </w:r>
          </w:p>
        </w:tc>
      </w:tr>
      <w:tr w:rsidR="00757154" w:rsidRPr="00CF3A70" w14:paraId="7B1D9781" w14:textId="77777777" w:rsidTr="00394A7F">
        <w:trPr>
          <w:trHeight w:val="270"/>
        </w:trPr>
        <w:tc>
          <w:tcPr>
            <w:tcW w:w="2105" w:type="pct"/>
            <w:tcBorders>
              <w:top w:val="single" w:sz="4" w:space="0" w:color="auto"/>
              <w:bottom w:val="single" w:sz="4" w:space="0" w:color="auto"/>
            </w:tcBorders>
            <w:shd w:val="clear" w:color="auto" w:fill="auto"/>
            <w:hideMark/>
          </w:tcPr>
          <w:p w14:paraId="1BC79551" w14:textId="77777777" w:rsidR="00757154" w:rsidRPr="00CF3A70" w:rsidRDefault="00757154" w:rsidP="00394A7F">
            <w:pPr>
              <w:rPr>
                <w:rFonts w:ascii="Times New Roman" w:hAnsi="Times New Roman" w:cs="Times New Roman"/>
                <w:bCs/>
                <w:color w:val="0D0D0D"/>
              </w:rPr>
            </w:pPr>
            <w:proofErr w:type="spellStart"/>
            <w:r w:rsidRPr="00CF3A70">
              <w:rPr>
                <w:rFonts w:ascii="Times New Roman" w:hAnsi="Times New Roman" w:cs="Times New Roman"/>
                <w:bCs/>
                <w:color w:val="0D0D0D"/>
              </w:rPr>
              <w:lastRenderedPageBreak/>
              <w:t>Early</w:t>
            </w:r>
            <w:proofErr w:type="spellEnd"/>
            <w:r w:rsidRPr="00CF3A70">
              <w:rPr>
                <w:rFonts w:ascii="Times New Roman" w:hAnsi="Times New Roman" w:cs="Times New Roman"/>
                <w:bCs/>
                <w:color w:val="0D0D0D"/>
              </w:rPr>
              <w:t xml:space="preserve"> ve </w:t>
            </w:r>
            <w:proofErr w:type="spellStart"/>
            <w:r w:rsidRPr="00CF3A70">
              <w:rPr>
                <w:rFonts w:ascii="Times New Roman" w:hAnsi="Times New Roman" w:cs="Times New Roman"/>
                <w:bCs/>
                <w:color w:val="0D0D0D"/>
              </w:rPr>
              <w:t>Masakowski</w:t>
            </w:r>
            <w:proofErr w:type="spellEnd"/>
            <w:r w:rsidRPr="00CF3A70">
              <w:rPr>
                <w:rFonts w:ascii="Times New Roman" w:hAnsi="Times New Roman" w:cs="Times New Roman"/>
                <w:bCs/>
                <w:color w:val="0D0D0D"/>
              </w:rPr>
              <w:t>, 2004</w:t>
            </w:r>
          </w:p>
        </w:tc>
        <w:tc>
          <w:tcPr>
            <w:tcW w:w="2895" w:type="pct"/>
            <w:tcBorders>
              <w:top w:val="single" w:sz="4" w:space="0" w:color="auto"/>
              <w:bottom w:val="single" w:sz="4" w:space="0" w:color="auto"/>
            </w:tcBorders>
            <w:shd w:val="clear" w:color="auto" w:fill="auto"/>
            <w:hideMark/>
          </w:tcPr>
          <w:p w14:paraId="52B8157F"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Bilişsel, Fiziksel ve Duygusal</w:t>
            </w:r>
          </w:p>
        </w:tc>
      </w:tr>
      <w:tr w:rsidR="00757154" w:rsidRPr="00CF3A70" w14:paraId="7FCFF20A" w14:textId="77777777" w:rsidTr="00394A7F">
        <w:trPr>
          <w:trHeight w:val="270"/>
        </w:trPr>
        <w:tc>
          <w:tcPr>
            <w:tcW w:w="2105" w:type="pct"/>
            <w:tcBorders>
              <w:top w:val="single" w:sz="4" w:space="0" w:color="auto"/>
              <w:bottom w:val="single" w:sz="4" w:space="0" w:color="auto"/>
            </w:tcBorders>
            <w:shd w:val="clear" w:color="auto" w:fill="auto"/>
            <w:hideMark/>
          </w:tcPr>
          <w:p w14:paraId="394A1F0F" w14:textId="77777777" w:rsidR="00757154" w:rsidRPr="00CF3A70" w:rsidRDefault="00757154" w:rsidP="00394A7F">
            <w:pPr>
              <w:rPr>
                <w:rFonts w:ascii="Times New Roman" w:hAnsi="Times New Roman" w:cs="Times New Roman"/>
                <w:bCs/>
                <w:color w:val="0D0D0D"/>
              </w:rPr>
            </w:pPr>
            <w:proofErr w:type="spellStart"/>
            <w:r w:rsidRPr="00CF3A70">
              <w:rPr>
                <w:rFonts w:ascii="Times New Roman" w:hAnsi="Times New Roman" w:cs="Times New Roman"/>
                <w:bCs/>
                <w:color w:val="0D0D0D"/>
              </w:rPr>
              <w:t>Earley</w:t>
            </w:r>
            <w:proofErr w:type="spellEnd"/>
            <w:r w:rsidRPr="00CF3A70">
              <w:rPr>
                <w:rFonts w:ascii="Times New Roman" w:hAnsi="Times New Roman" w:cs="Times New Roman"/>
                <w:bCs/>
                <w:color w:val="0D0D0D"/>
              </w:rPr>
              <w:t xml:space="preserve">, </w:t>
            </w:r>
            <w:proofErr w:type="spellStart"/>
            <w:r w:rsidRPr="00CF3A70">
              <w:rPr>
                <w:rFonts w:ascii="Times New Roman" w:hAnsi="Times New Roman" w:cs="Times New Roman"/>
                <w:bCs/>
                <w:color w:val="0D0D0D"/>
              </w:rPr>
              <w:t>Ang</w:t>
            </w:r>
            <w:proofErr w:type="spellEnd"/>
            <w:r w:rsidRPr="00CF3A70">
              <w:rPr>
                <w:rFonts w:ascii="Times New Roman" w:hAnsi="Times New Roman" w:cs="Times New Roman"/>
                <w:bCs/>
                <w:color w:val="0D0D0D"/>
              </w:rPr>
              <w:t xml:space="preserve"> ve Tan, 2006</w:t>
            </w:r>
          </w:p>
        </w:tc>
        <w:tc>
          <w:tcPr>
            <w:tcW w:w="2895" w:type="pct"/>
            <w:tcBorders>
              <w:top w:val="single" w:sz="4" w:space="0" w:color="auto"/>
              <w:bottom w:val="single" w:sz="4" w:space="0" w:color="auto"/>
            </w:tcBorders>
            <w:shd w:val="clear" w:color="auto" w:fill="auto"/>
            <w:hideMark/>
          </w:tcPr>
          <w:p w14:paraId="6B964B34"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Kültürel Stratejik Düşünme, Motivasyon ve Davranış</w:t>
            </w:r>
          </w:p>
        </w:tc>
      </w:tr>
      <w:tr w:rsidR="00757154" w:rsidRPr="00CF3A70" w14:paraId="08C750A3" w14:textId="77777777" w:rsidTr="00394A7F">
        <w:trPr>
          <w:trHeight w:val="270"/>
        </w:trPr>
        <w:tc>
          <w:tcPr>
            <w:tcW w:w="2105" w:type="pct"/>
            <w:tcBorders>
              <w:top w:val="single" w:sz="4" w:space="0" w:color="auto"/>
              <w:bottom w:val="single" w:sz="4" w:space="0" w:color="7F7F7F"/>
            </w:tcBorders>
            <w:shd w:val="clear" w:color="auto" w:fill="auto"/>
            <w:hideMark/>
          </w:tcPr>
          <w:p w14:paraId="6785560D" w14:textId="77777777" w:rsidR="00757154" w:rsidRPr="00CF3A70" w:rsidRDefault="00757154" w:rsidP="00394A7F">
            <w:pPr>
              <w:rPr>
                <w:rFonts w:ascii="Times New Roman" w:hAnsi="Times New Roman" w:cs="Times New Roman"/>
                <w:bCs/>
                <w:color w:val="0D0D0D"/>
              </w:rPr>
            </w:pPr>
            <w:proofErr w:type="spellStart"/>
            <w:r w:rsidRPr="00CF3A70">
              <w:rPr>
                <w:rFonts w:ascii="Times New Roman" w:hAnsi="Times New Roman" w:cs="Times New Roman"/>
                <w:bCs/>
                <w:color w:val="0D0D0D"/>
              </w:rPr>
              <w:t>Ang</w:t>
            </w:r>
            <w:proofErr w:type="spellEnd"/>
            <w:r w:rsidRPr="00CF3A70">
              <w:rPr>
                <w:rFonts w:ascii="Times New Roman" w:hAnsi="Times New Roman" w:cs="Times New Roman"/>
                <w:bCs/>
                <w:color w:val="0D0D0D"/>
              </w:rPr>
              <w:t xml:space="preserve"> vd., 2007</w:t>
            </w:r>
          </w:p>
        </w:tc>
        <w:tc>
          <w:tcPr>
            <w:tcW w:w="2895" w:type="pct"/>
            <w:tcBorders>
              <w:top w:val="single" w:sz="4" w:space="0" w:color="auto"/>
              <w:bottom w:val="single" w:sz="4" w:space="0" w:color="7F7F7F"/>
            </w:tcBorders>
            <w:shd w:val="clear" w:color="auto" w:fill="auto"/>
            <w:hideMark/>
          </w:tcPr>
          <w:p w14:paraId="01432AA3" w14:textId="77777777" w:rsidR="00757154" w:rsidRPr="00CF3A70" w:rsidRDefault="00757154" w:rsidP="00394A7F">
            <w:pPr>
              <w:rPr>
                <w:rFonts w:ascii="Times New Roman" w:hAnsi="Times New Roman" w:cs="Times New Roman"/>
                <w:color w:val="0D0D0D"/>
              </w:rPr>
            </w:pPr>
            <w:r w:rsidRPr="00CF3A70">
              <w:rPr>
                <w:rFonts w:ascii="Times New Roman" w:hAnsi="Times New Roman" w:cs="Times New Roman"/>
                <w:color w:val="0D0D0D"/>
              </w:rPr>
              <w:t xml:space="preserve">Bilişsel, </w:t>
            </w:r>
            <w:proofErr w:type="spellStart"/>
            <w:r w:rsidRPr="00CF3A70">
              <w:rPr>
                <w:rFonts w:ascii="Times New Roman" w:hAnsi="Times New Roman" w:cs="Times New Roman"/>
                <w:color w:val="0D0D0D"/>
              </w:rPr>
              <w:t>Üstbilişsel</w:t>
            </w:r>
            <w:proofErr w:type="spellEnd"/>
            <w:r w:rsidRPr="00CF3A70">
              <w:rPr>
                <w:rFonts w:ascii="Times New Roman" w:hAnsi="Times New Roman" w:cs="Times New Roman"/>
                <w:color w:val="0D0D0D"/>
              </w:rPr>
              <w:t xml:space="preserve">, </w:t>
            </w:r>
            <w:proofErr w:type="spellStart"/>
            <w:r w:rsidRPr="00CF3A70">
              <w:rPr>
                <w:rFonts w:ascii="Times New Roman" w:hAnsi="Times New Roman" w:cs="Times New Roman"/>
                <w:color w:val="0D0D0D"/>
              </w:rPr>
              <w:t>Motivasyonel</w:t>
            </w:r>
            <w:proofErr w:type="spellEnd"/>
            <w:r w:rsidRPr="00CF3A70">
              <w:rPr>
                <w:rFonts w:ascii="Times New Roman" w:hAnsi="Times New Roman" w:cs="Times New Roman"/>
                <w:color w:val="0D0D0D"/>
              </w:rPr>
              <w:t xml:space="preserve"> ve Davranışsal</w:t>
            </w:r>
          </w:p>
        </w:tc>
      </w:tr>
    </w:tbl>
    <w:p w14:paraId="616D3124" w14:textId="77777777" w:rsidR="00757154" w:rsidRPr="00CF3A70" w:rsidRDefault="00757154" w:rsidP="00757154">
      <w:pPr>
        <w:spacing w:line="360" w:lineRule="auto"/>
        <w:ind w:firstLine="437"/>
        <w:jc w:val="both"/>
        <w:rPr>
          <w:rFonts w:ascii="Times New Roman" w:hAnsi="Times New Roman" w:cs="Times New Roman"/>
          <w:color w:val="0D0D0D"/>
        </w:rPr>
      </w:pPr>
    </w:p>
    <w:p w14:paraId="350312B3" w14:textId="77777777" w:rsidR="00757154" w:rsidRPr="00CF3A70"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Yapılan sınıflamalar birbirinden farklı isimlendirilmiş olsa da her biri birbirini kapsar niteliktedir (Yeşil, 2010).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xml:space="preserve"> ve diğerlerinin (2007) sınıflamasına göre </w:t>
      </w:r>
      <w:proofErr w:type="spellStart"/>
      <w:r w:rsidRPr="00CF3A70">
        <w:rPr>
          <w:rStyle w:val="apple-style-span"/>
          <w:rFonts w:ascii="Times New Roman" w:hAnsi="Times New Roman" w:cs="Times New Roman"/>
          <w:bCs/>
          <w:color w:val="111111"/>
          <w:shd w:val="clear" w:color="auto" w:fill="FFFFFF"/>
        </w:rPr>
        <w:t>üstbilişsel</w:t>
      </w:r>
      <w:proofErr w:type="spellEnd"/>
      <w:r w:rsidRPr="00CF3A70">
        <w:rPr>
          <w:rStyle w:val="apple-style-span"/>
          <w:rFonts w:ascii="Times New Roman" w:hAnsi="Times New Roman" w:cs="Times New Roman"/>
          <w:bCs/>
          <w:color w:val="111111"/>
          <w:shd w:val="clear" w:color="auto" w:fill="FFFFFF"/>
        </w:rPr>
        <w:t xml:space="preserve"> boyut bireylerin farklı kültürler ile etkileşimi boyunca kültürlere ilişkin farkındalık bilinç düzeyini, bilişsel boyut bireyin kültürlere ilişkin normlar, adetler, uygulamalara dair eğitim ya da kişisel deneyimle öğrenilmiş bilgi düzeyini, </w:t>
      </w:r>
      <w:proofErr w:type="spellStart"/>
      <w:r w:rsidRPr="00CF3A70">
        <w:rPr>
          <w:rStyle w:val="apple-style-span"/>
          <w:rFonts w:ascii="Times New Roman" w:hAnsi="Times New Roman" w:cs="Times New Roman"/>
          <w:bCs/>
          <w:color w:val="111111"/>
          <w:shd w:val="clear" w:color="auto" w:fill="FFFFFF"/>
        </w:rPr>
        <w:t>motivasyonel</w:t>
      </w:r>
      <w:proofErr w:type="spellEnd"/>
      <w:r w:rsidRPr="00CF3A70">
        <w:rPr>
          <w:rStyle w:val="apple-style-span"/>
          <w:rFonts w:ascii="Times New Roman" w:hAnsi="Times New Roman" w:cs="Times New Roman"/>
          <w:bCs/>
          <w:color w:val="111111"/>
          <w:shd w:val="clear" w:color="auto" w:fill="FFFFFF"/>
        </w:rPr>
        <w:t xml:space="preserve"> boyut farklı kültürlere ilişkin deneyim yaşama ve diğer kültürleri öğrenmeye yönelik iç motivasyonunu, davranışsal boyut ise bireyin farklı kültürlerden insanlar ile iletişime geçerken sözlü veya sözsüz kendini ifade edebilme kapasitesini kapsar. Sonuç olarak kültürel zekâ tek bir kültüre odaklı bir kavram olmayıp farklı kültür ortamlarında yapabileceklerimiz ile ilgilidir.</w:t>
      </w:r>
    </w:p>
    <w:p w14:paraId="51F12C4D" w14:textId="1EBBF89E" w:rsidR="00757154" w:rsidRPr="00CF3A70"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Kapsamı ve uygulama alanı çok geniş olan kültürel zekâ, birçok farklı bilim dalının araştırma konusu olmuştur. Özellikle uluslararası araştırmalarda kültürel zekanın diğer zekâ türleri ile karşılaştırması yapılmış (</w:t>
      </w:r>
      <w:proofErr w:type="spellStart"/>
      <w:r w:rsidRPr="00CF3A70">
        <w:rPr>
          <w:rStyle w:val="apple-style-span"/>
          <w:rFonts w:ascii="Times New Roman" w:hAnsi="Times New Roman" w:cs="Times New Roman"/>
          <w:bCs/>
          <w:color w:val="111111"/>
          <w:shd w:val="clear" w:color="auto" w:fill="FFFFFF"/>
        </w:rPr>
        <w:t>Elenkov</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Pimentel</w:t>
      </w:r>
      <w:proofErr w:type="spellEnd"/>
      <w:r w:rsidRPr="00CF3A70">
        <w:rPr>
          <w:rStyle w:val="apple-style-span"/>
          <w:rFonts w:ascii="Times New Roman" w:hAnsi="Times New Roman" w:cs="Times New Roman"/>
          <w:bCs/>
          <w:color w:val="111111"/>
          <w:shd w:val="clear" w:color="auto" w:fill="FFFFFF"/>
        </w:rPr>
        <w:t xml:space="preserve"> 2008), kişilik özellikleri ve kültürel zekâ ilişkisini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xml:space="preserve">, Van </w:t>
      </w:r>
      <w:proofErr w:type="spellStart"/>
      <w:r w:rsidRPr="00CF3A70">
        <w:rPr>
          <w:rStyle w:val="apple-style-span"/>
          <w:rFonts w:ascii="Times New Roman" w:hAnsi="Times New Roman" w:cs="Times New Roman"/>
          <w:bCs/>
          <w:color w:val="111111"/>
          <w:shd w:val="clear" w:color="auto" w:fill="FFFFFF"/>
        </w:rPr>
        <w:t>Dyne</w:t>
      </w:r>
      <w:proofErr w:type="spellEnd"/>
      <w:r w:rsidRPr="00CF3A70">
        <w:rPr>
          <w:rStyle w:val="apple-style-span"/>
          <w:rFonts w:ascii="Times New Roman" w:hAnsi="Times New Roman" w:cs="Times New Roman"/>
          <w:bCs/>
          <w:color w:val="111111"/>
          <w:shd w:val="clear" w:color="auto" w:fill="FFFFFF"/>
        </w:rPr>
        <w:t xml:space="preserve"> ve Koh, 2006) incelenmiştir. Kültürel zekâ düzeyi ile ilişkili olabilecek değişkenlerin araştırıldığı çalışmalardan biri </w:t>
      </w:r>
      <w:proofErr w:type="spellStart"/>
      <w:r w:rsidRPr="00CF3A70">
        <w:rPr>
          <w:rStyle w:val="apple-style-span"/>
          <w:rFonts w:ascii="Times New Roman" w:hAnsi="Times New Roman" w:cs="Times New Roman"/>
          <w:bCs/>
          <w:color w:val="111111"/>
          <w:shd w:val="clear" w:color="auto" w:fill="FFFFFF"/>
        </w:rPr>
        <w:t>Tarıque</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Takeuchı</w:t>
      </w:r>
      <w:proofErr w:type="spellEnd"/>
      <w:r w:rsidRPr="00CF3A70">
        <w:rPr>
          <w:rStyle w:val="apple-style-span"/>
          <w:rFonts w:ascii="Times New Roman" w:hAnsi="Times New Roman" w:cs="Times New Roman"/>
          <w:bCs/>
          <w:color w:val="111111"/>
          <w:shd w:val="clear" w:color="auto" w:fill="FFFFFF"/>
        </w:rPr>
        <w:t xml:space="preserve"> (2008) tarafından yapılmış ve uluslararası çalışma deneyimi ile kültürel zekâ arasındaki ilişki incelenmiştir. Çalışmaya göre uluslararası çalışma deneyimi ile kültürel zekâ düzeyi arasında pozitif bir ilişki olduğu saptanmıştır. Ayrıca </w:t>
      </w:r>
      <w:proofErr w:type="spellStart"/>
      <w:r w:rsidRPr="00CF3A70">
        <w:rPr>
          <w:rStyle w:val="apple-style-span"/>
          <w:rFonts w:ascii="Times New Roman" w:hAnsi="Times New Roman" w:cs="Times New Roman"/>
          <w:bCs/>
          <w:color w:val="111111"/>
          <w:shd w:val="clear" w:color="auto" w:fill="FFFFFF"/>
        </w:rPr>
        <w:t>Earley</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Ang’ın</w:t>
      </w:r>
      <w:proofErr w:type="spellEnd"/>
      <w:r w:rsidRPr="00CF3A70">
        <w:rPr>
          <w:rStyle w:val="apple-style-span"/>
          <w:rFonts w:ascii="Times New Roman" w:hAnsi="Times New Roman" w:cs="Times New Roman"/>
          <w:bCs/>
          <w:color w:val="111111"/>
          <w:shd w:val="clear" w:color="auto" w:fill="FFFFFF"/>
        </w:rPr>
        <w:t xml:space="preserve"> (2003) kültürel zekâ</w:t>
      </w:r>
      <w:r w:rsidR="00174AA0">
        <w:rPr>
          <w:rStyle w:val="apple-style-span"/>
          <w:rFonts w:ascii="Times New Roman" w:hAnsi="Times New Roman" w:cs="Times New Roman"/>
          <w:bCs/>
          <w:color w:val="111111"/>
          <w:shd w:val="clear" w:color="auto" w:fill="FFFFFF"/>
        </w:rPr>
        <w:t>nın</w:t>
      </w:r>
      <w:r w:rsidRPr="00CF3A70">
        <w:rPr>
          <w:rStyle w:val="apple-style-span"/>
          <w:rFonts w:ascii="Times New Roman" w:hAnsi="Times New Roman" w:cs="Times New Roman"/>
          <w:bCs/>
          <w:color w:val="111111"/>
          <w:shd w:val="clear" w:color="auto" w:fill="FFFFFF"/>
        </w:rPr>
        <w:t xml:space="preserve"> geliştirilebileceğine yönelik vurguları </w:t>
      </w:r>
      <w:proofErr w:type="spellStart"/>
      <w:r w:rsidRPr="00CF3A70">
        <w:rPr>
          <w:rFonts w:ascii="Times New Roman" w:hAnsi="Times New Roman" w:cs="Times New Roman"/>
        </w:rPr>
        <w:t>Eisenberg</w:t>
      </w:r>
      <w:proofErr w:type="spellEnd"/>
      <w:r w:rsidRPr="00CF3A70">
        <w:rPr>
          <w:rFonts w:ascii="Times New Roman" w:hAnsi="Times New Roman" w:cs="Times New Roman"/>
        </w:rPr>
        <w:t xml:space="preserve">, Lee, </w:t>
      </w:r>
      <w:proofErr w:type="spellStart"/>
      <w:r w:rsidRPr="00CF3A70">
        <w:rPr>
          <w:rFonts w:ascii="Times New Roman" w:hAnsi="Times New Roman" w:cs="Times New Roman"/>
        </w:rPr>
        <w:t>Brück</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Brenner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Claes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Mironski</w:t>
      </w:r>
      <w:proofErr w:type="spellEnd"/>
      <w:r w:rsidRPr="00CF3A70">
        <w:rPr>
          <w:rFonts w:ascii="Times New Roman" w:hAnsi="Times New Roman" w:cs="Times New Roman"/>
        </w:rPr>
        <w:t xml:space="preserve"> ve </w:t>
      </w:r>
      <w:proofErr w:type="spellStart"/>
      <w:r w:rsidRPr="00CF3A70">
        <w:rPr>
          <w:rFonts w:ascii="Times New Roman" w:hAnsi="Times New Roman" w:cs="Times New Roman"/>
        </w:rPr>
        <w:t>Bell’in</w:t>
      </w:r>
      <w:proofErr w:type="spellEnd"/>
      <w:r w:rsidRPr="00CF3A70">
        <w:rPr>
          <w:rFonts w:ascii="Times New Roman" w:hAnsi="Times New Roman" w:cs="Times New Roman"/>
        </w:rPr>
        <w:t xml:space="preserve"> (2013)</w:t>
      </w:r>
      <w:r w:rsidRPr="00CF3A70">
        <w:rPr>
          <w:rStyle w:val="apple-style-span"/>
          <w:rFonts w:ascii="Times New Roman" w:hAnsi="Times New Roman" w:cs="Times New Roman"/>
          <w:bCs/>
          <w:color w:val="111111"/>
          <w:shd w:val="clear" w:color="auto" w:fill="FFFFFF"/>
        </w:rPr>
        <w:t xml:space="preserve"> çalışmaları ile desteklenmiştir. </w:t>
      </w:r>
      <w:proofErr w:type="spellStart"/>
      <w:r w:rsidRPr="00CF3A70">
        <w:rPr>
          <w:rStyle w:val="apple-style-span"/>
          <w:rFonts w:ascii="Times New Roman" w:hAnsi="Times New Roman" w:cs="Times New Roman"/>
          <w:bCs/>
          <w:color w:val="111111"/>
          <w:shd w:val="clear" w:color="auto" w:fill="FFFFFF"/>
        </w:rPr>
        <w:t>Eisenberg</w:t>
      </w:r>
      <w:proofErr w:type="spellEnd"/>
      <w:r w:rsidRPr="00CF3A70">
        <w:rPr>
          <w:rStyle w:val="apple-style-span"/>
          <w:rFonts w:ascii="Times New Roman" w:hAnsi="Times New Roman" w:cs="Times New Roman"/>
          <w:bCs/>
          <w:color w:val="111111"/>
          <w:shd w:val="clear" w:color="auto" w:fill="FFFFFF"/>
        </w:rPr>
        <w:t xml:space="preserve"> ve diğerleri (2013) yaptıkları çalışmalarında kültürlerarası yönetim derslerinin öğrencilerin kültürel zekâ düzeylerine etkisi olup olmadığı araştırılmış ve derslerin özellikle öğrencilerin </w:t>
      </w:r>
      <w:proofErr w:type="spellStart"/>
      <w:r w:rsidRPr="00CF3A70">
        <w:rPr>
          <w:rStyle w:val="apple-style-span"/>
          <w:rFonts w:ascii="Times New Roman" w:hAnsi="Times New Roman" w:cs="Times New Roman"/>
          <w:bCs/>
          <w:color w:val="111111"/>
          <w:shd w:val="clear" w:color="auto" w:fill="FFFFFF"/>
        </w:rPr>
        <w:t>üstbilişsel</w:t>
      </w:r>
      <w:proofErr w:type="spellEnd"/>
      <w:r w:rsidRPr="00CF3A70">
        <w:rPr>
          <w:rStyle w:val="apple-style-span"/>
          <w:rFonts w:ascii="Times New Roman" w:hAnsi="Times New Roman" w:cs="Times New Roman"/>
          <w:bCs/>
          <w:color w:val="111111"/>
          <w:shd w:val="clear" w:color="auto" w:fill="FFFFFF"/>
        </w:rPr>
        <w:t xml:space="preserve"> ve bilişsel boyut</w:t>
      </w:r>
      <w:r w:rsidR="00174AA0">
        <w:rPr>
          <w:rStyle w:val="apple-style-span"/>
          <w:rFonts w:ascii="Times New Roman" w:hAnsi="Times New Roman" w:cs="Times New Roman"/>
          <w:bCs/>
          <w:color w:val="111111"/>
          <w:shd w:val="clear" w:color="auto" w:fill="FFFFFF"/>
        </w:rPr>
        <w:t>ları</w:t>
      </w:r>
      <w:r w:rsidRPr="00CF3A70">
        <w:rPr>
          <w:rStyle w:val="apple-style-span"/>
          <w:rFonts w:ascii="Times New Roman" w:hAnsi="Times New Roman" w:cs="Times New Roman"/>
          <w:bCs/>
          <w:color w:val="111111"/>
          <w:shd w:val="clear" w:color="auto" w:fill="FFFFFF"/>
        </w:rPr>
        <w:t xml:space="preserve"> üzerinde anlamlı bir etkisi olduğu ortaya konulmuştur. Kültürel zekanın örgütler açısından faydalı olduğunun ortaya konulduğu bir çalışma da </w:t>
      </w:r>
      <w:proofErr w:type="spellStart"/>
      <w:r w:rsidRPr="00CF3A70">
        <w:rPr>
          <w:rStyle w:val="apple-style-span"/>
          <w:rFonts w:ascii="Times New Roman" w:hAnsi="Times New Roman" w:cs="Times New Roman"/>
          <w:bCs/>
          <w:color w:val="111111"/>
          <w:shd w:val="clear" w:color="auto" w:fill="FFFFFF"/>
        </w:rPr>
        <w:t>Flaherty</w:t>
      </w:r>
      <w:proofErr w:type="spellEnd"/>
      <w:r w:rsidRPr="00CF3A70">
        <w:rPr>
          <w:rStyle w:val="apple-style-span"/>
          <w:rFonts w:ascii="Times New Roman" w:hAnsi="Times New Roman" w:cs="Times New Roman"/>
          <w:bCs/>
          <w:color w:val="111111"/>
          <w:shd w:val="clear" w:color="auto" w:fill="FFFFFF"/>
        </w:rPr>
        <w:t xml:space="preserve"> (2008) tarafından yapılmıştır. Çalışmada çok kültürlü örgütlerde kültürel zekanın takım dinamiği üzerindeki etkileri araştırılmış ve takımın kültürel zekâ düzeyi ile yeni üyeleri kabul süreleri arasında pozitif bir ilişki bulunmuştur. Buna göre kültürel zekâsı yüksek olan takımların takıma yeni gelen </w:t>
      </w:r>
      <w:r w:rsidRPr="00CF3A70">
        <w:rPr>
          <w:rStyle w:val="apple-style-span"/>
          <w:rFonts w:ascii="Times New Roman" w:hAnsi="Times New Roman" w:cs="Times New Roman"/>
          <w:bCs/>
          <w:color w:val="111111"/>
          <w:shd w:val="clear" w:color="auto" w:fill="FFFFFF"/>
        </w:rPr>
        <w:lastRenderedPageBreak/>
        <w:t>üyeleri daha kolay kabul edebildiği ve yeni üyelerin takıma adaptasyonunun daha kolay sağlandığı yorumu yapılmıştır. Belirtilen çalışmalarda görüleceği üzere kültürel zekâ kavramı en temelde bir kültürlerarası işe ya da örgüte en uygun adayın nasıl belirleneceği sorusunun cevaplanmaya çalışıldığı alanların araştırma konusu olmuştur.</w:t>
      </w:r>
    </w:p>
    <w:p w14:paraId="199EC004" w14:textId="67EE81C1" w:rsidR="00757154"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Türkiye'de kültürel zekâ konusunda sınırlı sayıda çalışmaya rastlanmıştır. Yeşil (2010) kültürel zekâ, kültür ve zekâ kavramlarının kuramsal çerçevesini incelemiştir. Şahin (2011) ise bir örgütte yaptığı çalışma ile liderlerin kültürel zekâ düzeylerinin astların örgütsel vatandaşlık davranışı ile iş doyumu üzerindeki etkilerini incelemiştir. Buna göre </w:t>
      </w:r>
      <w:proofErr w:type="spellStart"/>
      <w:r w:rsidRPr="00CF3A70">
        <w:rPr>
          <w:rStyle w:val="apple-style-span"/>
          <w:rFonts w:ascii="Times New Roman" w:hAnsi="Times New Roman" w:cs="Times New Roman"/>
          <w:bCs/>
          <w:color w:val="111111"/>
          <w:shd w:val="clear" w:color="auto" w:fill="FFFFFF"/>
        </w:rPr>
        <w:t>motivasyonel</w:t>
      </w:r>
      <w:proofErr w:type="spellEnd"/>
      <w:r w:rsidRPr="00CF3A70">
        <w:rPr>
          <w:rStyle w:val="apple-style-span"/>
          <w:rFonts w:ascii="Times New Roman" w:hAnsi="Times New Roman" w:cs="Times New Roman"/>
          <w:bCs/>
          <w:color w:val="111111"/>
          <w:shd w:val="clear" w:color="auto" w:fill="FFFFFF"/>
        </w:rPr>
        <w:t xml:space="preserve"> ve davranışsal boyutların etkili olduğu ortaya konmuştur. Ayrıca İşçi, Söylemez ve Kaptanoğlu Yıldırım (2013) tarafından sağlık çalışanlarının kültürel zekâ düzeyleri belirlenmiştir. Bu çalışmada mesleki deneyim süresinin kültürel zekanın davranışsal alt boyutu ve genel kültürel zekâ arasında negatif yönlü zayıf bir ilişki olduğu belirlenmiştir. Diğer bir çalışmada ise farklı kültürlerle etkileşim içerisinde olan uzak yol kaptanları ve uzak yol birinci zabıt katiplerinin kültürel zekâ düzeyleri incelenmiş ve katılımcıların </w:t>
      </w:r>
      <w:proofErr w:type="spellStart"/>
      <w:r w:rsidRPr="00CF3A70">
        <w:rPr>
          <w:rStyle w:val="apple-style-span"/>
          <w:rFonts w:ascii="Times New Roman" w:hAnsi="Times New Roman" w:cs="Times New Roman"/>
          <w:bCs/>
          <w:color w:val="111111"/>
          <w:shd w:val="clear" w:color="auto" w:fill="FFFFFF"/>
        </w:rPr>
        <w:t>motivasyonel</w:t>
      </w:r>
      <w:proofErr w:type="spellEnd"/>
      <w:r w:rsidRPr="00CF3A70">
        <w:rPr>
          <w:rStyle w:val="apple-style-span"/>
          <w:rFonts w:ascii="Times New Roman" w:hAnsi="Times New Roman" w:cs="Times New Roman"/>
          <w:bCs/>
          <w:color w:val="111111"/>
          <w:shd w:val="clear" w:color="auto" w:fill="FFFFFF"/>
        </w:rPr>
        <w:t xml:space="preserve"> kültürel zekâları önemli bir farkla daha yüksek çıktığı görülmüştür (Çetin, 2014). Türkiye'de matematik öğretmenlerinin kültürel zekâ düzeyine yönelik doğrudan bir çalışmaya rastlanmamış olup Koçak ve Özdemir (2015) öğretmen adaylarının çok kültürlü eğitime yönelik tutumları ile kültürel zekâları arasındaki </w:t>
      </w:r>
      <w:r w:rsidR="00174AA0">
        <w:rPr>
          <w:rStyle w:val="apple-style-span"/>
          <w:rFonts w:ascii="Times New Roman" w:hAnsi="Times New Roman" w:cs="Times New Roman"/>
          <w:bCs/>
          <w:color w:val="111111"/>
          <w:shd w:val="clear" w:color="auto" w:fill="FFFFFF"/>
        </w:rPr>
        <w:t>ilişkiyi</w:t>
      </w:r>
      <w:r w:rsidRPr="00CF3A70">
        <w:rPr>
          <w:rStyle w:val="apple-style-span"/>
          <w:rFonts w:ascii="Times New Roman" w:hAnsi="Times New Roman" w:cs="Times New Roman"/>
          <w:bCs/>
          <w:color w:val="111111"/>
          <w:shd w:val="clear" w:color="auto" w:fill="FFFFFF"/>
        </w:rPr>
        <w:t xml:space="preserve"> incelenmiştir. Çalışmada çok kültürlü eğitime olan tutum ile kültürel zekâ arasında pozitif bir ilişki olduğu ortaya konmuş ve demografik değişkenler ile kültürel zekaya ait üç boyutun (üst biliş, motivasyon ve davranış) çok kültürlü eğitime yönelik tutumun anlamlı </w:t>
      </w:r>
      <w:proofErr w:type="spellStart"/>
      <w:r w:rsidRPr="00CF3A70">
        <w:rPr>
          <w:rStyle w:val="apple-style-span"/>
          <w:rFonts w:ascii="Times New Roman" w:hAnsi="Times New Roman" w:cs="Times New Roman"/>
          <w:bCs/>
          <w:color w:val="111111"/>
          <w:shd w:val="clear" w:color="auto" w:fill="FFFFFF"/>
        </w:rPr>
        <w:t>yordayıcıları</w:t>
      </w:r>
      <w:proofErr w:type="spellEnd"/>
      <w:r w:rsidRPr="00CF3A70">
        <w:rPr>
          <w:rStyle w:val="apple-style-span"/>
          <w:rFonts w:ascii="Times New Roman" w:hAnsi="Times New Roman" w:cs="Times New Roman"/>
          <w:bCs/>
          <w:color w:val="111111"/>
          <w:shd w:val="clear" w:color="auto" w:fill="FFFFFF"/>
        </w:rPr>
        <w:t xml:space="preserve"> olduğu saptanmıştır. Sonuç olarak Türkiye'de </w:t>
      </w:r>
      <w:r w:rsidR="00174AA0">
        <w:rPr>
          <w:rStyle w:val="apple-style-span"/>
          <w:rFonts w:ascii="Times New Roman" w:hAnsi="Times New Roman" w:cs="Times New Roman"/>
          <w:bCs/>
          <w:color w:val="111111"/>
          <w:shd w:val="clear" w:color="auto" w:fill="FFFFFF"/>
        </w:rPr>
        <w:t xml:space="preserve">matematik </w:t>
      </w:r>
      <w:r w:rsidRPr="00CF3A70">
        <w:rPr>
          <w:rStyle w:val="apple-style-span"/>
          <w:rFonts w:ascii="Times New Roman" w:hAnsi="Times New Roman" w:cs="Times New Roman"/>
          <w:bCs/>
          <w:color w:val="111111"/>
          <w:shd w:val="clear" w:color="auto" w:fill="FFFFFF"/>
        </w:rPr>
        <w:t>öğretmenlerin</w:t>
      </w:r>
      <w:r w:rsidR="00174AA0">
        <w:rPr>
          <w:rStyle w:val="apple-style-span"/>
          <w:rFonts w:ascii="Times New Roman" w:hAnsi="Times New Roman" w:cs="Times New Roman"/>
          <w:bCs/>
          <w:color w:val="111111"/>
          <w:shd w:val="clear" w:color="auto" w:fill="FFFFFF"/>
        </w:rPr>
        <w:t>in</w:t>
      </w:r>
      <w:r w:rsidRPr="00CF3A70">
        <w:rPr>
          <w:rStyle w:val="apple-style-span"/>
          <w:rFonts w:ascii="Times New Roman" w:hAnsi="Times New Roman" w:cs="Times New Roman"/>
          <w:bCs/>
          <w:color w:val="111111"/>
          <w:shd w:val="clear" w:color="auto" w:fill="FFFFFF"/>
        </w:rPr>
        <w:t xml:space="preserve"> kültürel zekâ düzeylerine ve bunların </w:t>
      </w:r>
      <w:proofErr w:type="spellStart"/>
      <w:r w:rsidRPr="00CF3A70">
        <w:rPr>
          <w:rStyle w:val="apple-style-span"/>
          <w:rFonts w:ascii="Times New Roman" w:hAnsi="Times New Roman" w:cs="Times New Roman"/>
          <w:bCs/>
          <w:color w:val="111111"/>
          <w:shd w:val="clear" w:color="auto" w:fill="FFFFFF"/>
        </w:rPr>
        <w:t>yordayıcısı</w:t>
      </w:r>
      <w:proofErr w:type="spellEnd"/>
      <w:r w:rsidRPr="00CF3A70">
        <w:rPr>
          <w:rStyle w:val="apple-style-span"/>
          <w:rFonts w:ascii="Times New Roman" w:hAnsi="Times New Roman" w:cs="Times New Roman"/>
          <w:bCs/>
          <w:color w:val="111111"/>
          <w:shd w:val="clear" w:color="auto" w:fill="FFFFFF"/>
        </w:rPr>
        <w:t xml:space="preserve"> olabilecek değişkenlere yönelik bir çalışma bulunmamaktadır. Bu durum öğretmenlerin kültürel zekâ düzeylerinin belirlenmesi ve bunların </w:t>
      </w:r>
      <w:proofErr w:type="spellStart"/>
      <w:r w:rsidRPr="00CF3A70">
        <w:rPr>
          <w:rStyle w:val="apple-style-span"/>
          <w:rFonts w:ascii="Times New Roman" w:hAnsi="Times New Roman" w:cs="Times New Roman"/>
          <w:bCs/>
          <w:color w:val="111111"/>
          <w:shd w:val="clear" w:color="auto" w:fill="FFFFFF"/>
        </w:rPr>
        <w:t>yordayıcısı</w:t>
      </w:r>
      <w:proofErr w:type="spellEnd"/>
      <w:r w:rsidRPr="00CF3A70">
        <w:rPr>
          <w:rStyle w:val="apple-style-span"/>
          <w:rFonts w:ascii="Times New Roman" w:hAnsi="Times New Roman" w:cs="Times New Roman"/>
          <w:bCs/>
          <w:color w:val="111111"/>
          <w:shd w:val="clear" w:color="auto" w:fill="FFFFFF"/>
        </w:rPr>
        <w:t xml:space="preserve"> olabilecek değişkenlerin araştırılmasını gerekli kılmaktadır.</w:t>
      </w:r>
    </w:p>
    <w:p w14:paraId="1974500B" w14:textId="77777777" w:rsidR="00757154" w:rsidRPr="00CF3A70" w:rsidRDefault="00757154" w:rsidP="00757154">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Araştırmanın Önemi</w:t>
      </w:r>
    </w:p>
    <w:p w14:paraId="1E2F8007" w14:textId="43F4B011" w:rsidR="00757154" w:rsidRPr="00CF3A70"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Kültürel etkileşimin yoğunlukla yaşandığı ortamlardan biri olan okullarda öğretmenlerin kültüre dayalı bir anlayış geliştirmeleri, kültürel farklılıkların sebep olduğu bireysel farklılıkları anlamaları ve öğrenme ortamını kültürel farklılıkları dikkate alarak düzenlemeleri etkili bir eğitim-öğretimin sağlanmasında önemli rol oynamaktadır (Çoban, Karaman ve Doğan, 2010). Bunun ön koşulu ise bireyin farklı kültürel ortamlarda </w:t>
      </w:r>
      <w:r w:rsidRPr="00CF3A70">
        <w:rPr>
          <w:rStyle w:val="apple-style-span"/>
          <w:rFonts w:ascii="Times New Roman" w:hAnsi="Times New Roman" w:cs="Times New Roman"/>
          <w:bCs/>
          <w:color w:val="111111"/>
          <w:shd w:val="clear" w:color="auto" w:fill="FFFFFF"/>
        </w:rPr>
        <w:lastRenderedPageBreak/>
        <w:t>etkin çalışabilme yeteneklerini konu alan (</w:t>
      </w:r>
      <w:proofErr w:type="spellStart"/>
      <w:r w:rsidRPr="00CF3A70">
        <w:rPr>
          <w:rStyle w:val="apple-style-span"/>
          <w:rFonts w:ascii="Times New Roman" w:hAnsi="Times New Roman" w:cs="Times New Roman"/>
          <w:color w:val="111111"/>
          <w:shd w:val="clear" w:color="auto" w:fill="FFFFFF"/>
        </w:rPr>
        <w:t>Ang</w:t>
      </w:r>
      <w:proofErr w:type="spellEnd"/>
      <w:r w:rsidRPr="00CF3A70">
        <w:rPr>
          <w:rStyle w:val="apple-style-span"/>
          <w:rFonts w:ascii="Times New Roman" w:hAnsi="Times New Roman" w:cs="Times New Roman"/>
          <w:color w:val="111111"/>
          <w:shd w:val="clear" w:color="auto" w:fill="FFFFFF"/>
        </w:rPr>
        <w:t xml:space="preserve">, Van </w:t>
      </w:r>
      <w:proofErr w:type="spellStart"/>
      <w:r w:rsidRPr="00CF3A70">
        <w:rPr>
          <w:rStyle w:val="apple-style-span"/>
          <w:rFonts w:ascii="Times New Roman" w:hAnsi="Times New Roman" w:cs="Times New Roman"/>
          <w:color w:val="111111"/>
          <w:shd w:val="clear" w:color="auto" w:fill="FFFFFF"/>
        </w:rPr>
        <w:t>Dyne</w:t>
      </w:r>
      <w:proofErr w:type="spellEnd"/>
      <w:r w:rsidRPr="00CF3A70">
        <w:rPr>
          <w:rStyle w:val="apple-style-span"/>
          <w:rFonts w:ascii="Times New Roman" w:hAnsi="Times New Roman" w:cs="Times New Roman"/>
          <w:color w:val="111111"/>
          <w:shd w:val="clear" w:color="auto" w:fill="FFFFFF"/>
        </w:rPr>
        <w:t xml:space="preserve">, Koh, </w:t>
      </w:r>
      <w:proofErr w:type="spellStart"/>
      <w:r w:rsidRPr="00CF3A70">
        <w:rPr>
          <w:rStyle w:val="apple-style-span"/>
          <w:rFonts w:ascii="Times New Roman" w:hAnsi="Times New Roman" w:cs="Times New Roman"/>
          <w:color w:val="111111"/>
          <w:shd w:val="clear" w:color="auto" w:fill="FFFFFF"/>
        </w:rPr>
        <w:t>Templar</w:t>
      </w:r>
      <w:proofErr w:type="spellEnd"/>
      <w:r w:rsidRPr="00CF3A70">
        <w:rPr>
          <w:rStyle w:val="apple-style-span"/>
          <w:rFonts w:ascii="Times New Roman" w:hAnsi="Times New Roman" w:cs="Times New Roman"/>
          <w:color w:val="111111"/>
          <w:shd w:val="clear" w:color="auto" w:fill="FFFFFF"/>
        </w:rPr>
        <w:t xml:space="preserve">, Tay ve </w:t>
      </w:r>
      <w:proofErr w:type="spellStart"/>
      <w:r w:rsidRPr="00CF3A70">
        <w:rPr>
          <w:rStyle w:val="apple-style-span"/>
          <w:rFonts w:ascii="Times New Roman" w:hAnsi="Times New Roman" w:cs="Times New Roman"/>
          <w:color w:val="111111"/>
          <w:shd w:val="clear" w:color="auto" w:fill="FFFFFF"/>
        </w:rPr>
        <w:t>Chandrasekar</w:t>
      </w:r>
      <w:proofErr w:type="spellEnd"/>
      <w:r w:rsidRPr="00CF3A70">
        <w:rPr>
          <w:rStyle w:val="apple-style-span"/>
          <w:rFonts w:ascii="Times New Roman" w:hAnsi="Times New Roman" w:cs="Times New Roman"/>
          <w:color w:val="111111"/>
          <w:shd w:val="clear" w:color="auto" w:fill="FFFFFF"/>
        </w:rPr>
        <w:t>, 2007</w:t>
      </w:r>
      <w:r w:rsidRPr="00CF3A70">
        <w:rPr>
          <w:rStyle w:val="apple-style-span"/>
          <w:rFonts w:ascii="Times New Roman" w:hAnsi="Times New Roman" w:cs="Times New Roman"/>
          <w:bCs/>
          <w:color w:val="111111"/>
          <w:shd w:val="clear" w:color="auto" w:fill="FFFFFF"/>
        </w:rPr>
        <w:t xml:space="preserve">) kültürel zekâ kavramını incelemek ve öğretmenlerin kültürel zekâ düzeylerini ve kültürel zekalarını geliştirilmesi için en etkili stratejileri ortaya koymaktır. Kültürel zekâ kavramı ilk olarak yurtdışında ya da </w:t>
      </w:r>
      <w:r>
        <w:rPr>
          <w:rStyle w:val="apple-style-span"/>
          <w:rFonts w:ascii="Times New Roman" w:hAnsi="Times New Roman" w:cs="Times New Roman"/>
          <w:bCs/>
          <w:color w:val="111111"/>
          <w:shd w:val="clear" w:color="auto" w:fill="FFFFFF"/>
        </w:rPr>
        <w:t xml:space="preserve">çok kültürlü </w:t>
      </w:r>
      <w:r w:rsidRPr="00CF3A70">
        <w:rPr>
          <w:rStyle w:val="apple-style-span"/>
          <w:rFonts w:ascii="Times New Roman" w:hAnsi="Times New Roman" w:cs="Times New Roman"/>
          <w:bCs/>
          <w:color w:val="111111"/>
          <w:shd w:val="clear" w:color="auto" w:fill="FFFFFF"/>
        </w:rPr>
        <w:t>ortamlarda çalışacak en uygun adayı belirlemenin yolunu arayan araştırmacıların ilgisini çekti. Öyle ki yönetim ve örgüt psikolojisi kültürel zekâ kavramının en çok çalışıldığı alanlar olmuşlardır (</w:t>
      </w:r>
      <w:proofErr w:type="spellStart"/>
      <w:r w:rsidRPr="00CF3A70">
        <w:rPr>
          <w:rStyle w:val="apple-style-span"/>
          <w:rFonts w:ascii="Times New Roman" w:hAnsi="Times New Roman" w:cs="Times New Roman"/>
          <w:bCs/>
          <w:color w:val="111111"/>
          <w:shd w:val="clear" w:color="auto" w:fill="FFFFFF"/>
        </w:rPr>
        <w:t>Earley</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xml:space="preserve">, 2003; </w:t>
      </w:r>
      <w:proofErr w:type="spellStart"/>
      <w:r w:rsidRPr="00CF3A70">
        <w:rPr>
          <w:rStyle w:val="apple-style-span"/>
          <w:rFonts w:ascii="Times New Roman" w:hAnsi="Times New Roman" w:cs="Times New Roman"/>
          <w:bCs/>
          <w:color w:val="111111"/>
          <w:shd w:val="clear" w:color="auto" w:fill="FFFFFF"/>
        </w:rPr>
        <w:t>Earley</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Peterson</w:t>
      </w:r>
      <w:proofErr w:type="spellEnd"/>
      <w:r w:rsidRPr="00CF3A70">
        <w:rPr>
          <w:rStyle w:val="apple-style-span"/>
          <w:rFonts w:ascii="Times New Roman" w:hAnsi="Times New Roman" w:cs="Times New Roman"/>
          <w:bCs/>
          <w:color w:val="111111"/>
          <w:shd w:val="clear" w:color="auto" w:fill="FFFFFF"/>
        </w:rPr>
        <w:t xml:space="preserve">, 2004). Buna ek olarak kapsamı ve uygulama alanı çok geniş olan kültürel zekâ kavramı farklı kültür ortamlarını ve bu ortamlardaki insanları anlamak isteyen birçok bilim dalının inceleme konusu olmaktadır. Bu dallardan biri olan eğitim alanında kültürel zekâ kavramı 2000'li yıllardan itibaren ele alınmaktadır. </w:t>
      </w:r>
    </w:p>
    <w:p w14:paraId="1F4F51B4" w14:textId="6B8B904E" w:rsidR="00757154" w:rsidRPr="00CF3A70"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2000'li yıllardan itibaren konuşulmaya başlanan kültürel zekâ kavramına yönelik alan yazın incelendiğinde bu konuda eğitim alanında özellikle öğretmen ve öğretmen adaylarına yönelik yapılmış sınırlı sayıda çalışma bulunmaktır (Koçak ve Özdemir, 2015). Bu çalışmalar doğrudan kültürel zekâya yönelik olmayıp temel konusu çok kültürlülüktür. Özelde çalışmalarda öğretmenlerin çok kültürlü eğitime yönelik tutumları (Çoban, Karaman ve Doğan, 2010), farkındalık düzeyleri (Karaçam ve Koca, 2012) ve </w:t>
      </w:r>
      <w:proofErr w:type="spellStart"/>
      <w:r w:rsidRPr="00CF3A70">
        <w:rPr>
          <w:rStyle w:val="apple-style-span"/>
          <w:rFonts w:ascii="Times New Roman" w:hAnsi="Times New Roman" w:cs="Times New Roman"/>
          <w:bCs/>
          <w:color w:val="111111"/>
          <w:shd w:val="clear" w:color="auto" w:fill="FFFFFF"/>
        </w:rPr>
        <w:t>çokkültürlülük</w:t>
      </w:r>
      <w:proofErr w:type="spellEnd"/>
      <w:r w:rsidRPr="00CF3A70">
        <w:rPr>
          <w:rStyle w:val="apple-style-span"/>
          <w:rFonts w:ascii="Times New Roman" w:hAnsi="Times New Roman" w:cs="Times New Roman"/>
          <w:bCs/>
          <w:color w:val="111111"/>
          <w:shd w:val="clear" w:color="auto" w:fill="FFFFFF"/>
        </w:rPr>
        <w:t xml:space="preserve"> hakkındaki düşünceleri (</w:t>
      </w:r>
      <w:proofErr w:type="spellStart"/>
      <w:r w:rsidRPr="00CF3A70">
        <w:rPr>
          <w:rStyle w:val="apple-style-span"/>
          <w:rFonts w:ascii="Times New Roman" w:hAnsi="Times New Roman" w:cs="Times New Roman"/>
          <w:bCs/>
          <w:color w:val="111111"/>
          <w:shd w:val="clear" w:color="auto" w:fill="FFFFFF"/>
        </w:rPr>
        <w:t>Tartwijk</w:t>
      </w:r>
      <w:proofErr w:type="spellEnd"/>
      <w:r w:rsidRPr="00CF3A70">
        <w:rPr>
          <w:rStyle w:val="apple-style-span"/>
          <w:rFonts w:ascii="Times New Roman" w:hAnsi="Times New Roman" w:cs="Times New Roman"/>
          <w:bCs/>
          <w:color w:val="111111"/>
          <w:shd w:val="clear" w:color="auto" w:fill="FFFFFF"/>
        </w:rPr>
        <w:t xml:space="preserve">, </w:t>
      </w:r>
      <w:proofErr w:type="spellStart"/>
      <w:r w:rsidRPr="00CF3A70">
        <w:rPr>
          <w:rStyle w:val="apple-style-span"/>
          <w:rFonts w:ascii="Times New Roman" w:hAnsi="Times New Roman" w:cs="Times New Roman"/>
          <w:bCs/>
          <w:color w:val="111111"/>
          <w:shd w:val="clear" w:color="auto" w:fill="FFFFFF"/>
        </w:rPr>
        <w:t>Brok</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Wubbels</w:t>
      </w:r>
      <w:proofErr w:type="spellEnd"/>
      <w:r w:rsidRPr="00CF3A70">
        <w:rPr>
          <w:rStyle w:val="apple-style-span"/>
          <w:rFonts w:ascii="Times New Roman" w:hAnsi="Times New Roman" w:cs="Times New Roman"/>
          <w:bCs/>
          <w:color w:val="111111"/>
          <w:shd w:val="clear" w:color="auto" w:fill="FFFFFF"/>
        </w:rPr>
        <w:t>, 2009) incelenmiştir. Sırbistan'daki öğretmenleri</w:t>
      </w:r>
      <w:r w:rsidR="00174AA0">
        <w:rPr>
          <w:rStyle w:val="apple-style-span"/>
          <w:rFonts w:ascii="Times New Roman" w:hAnsi="Times New Roman" w:cs="Times New Roman"/>
          <w:bCs/>
          <w:color w:val="111111"/>
          <w:shd w:val="clear" w:color="auto" w:fill="FFFFFF"/>
        </w:rPr>
        <w:t>n</w:t>
      </w:r>
      <w:r w:rsidRPr="00CF3A70">
        <w:rPr>
          <w:rStyle w:val="apple-style-span"/>
          <w:rFonts w:ascii="Times New Roman" w:hAnsi="Times New Roman" w:cs="Times New Roman"/>
          <w:bCs/>
          <w:color w:val="111111"/>
          <w:shd w:val="clear" w:color="auto" w:fill="FFFFFF"/>
        </w:rPr>
        <w:t xml:space="preserve"> kültürel zekâ düzeylerinin incelendiği çalışmada 107 ilköğretim öğretmeni ile çalışılmış ve öğretmenlerin kültürel zekâ düzeylerinin yüksek düzeyde olduğu bulgusu ortaya konulmuştur </w:t>
      </w:r>
      <w:r>
        <w:rPr>
          <w:rStyle w:val="apple-style-span"/>
          <w:rFonts w:ascii="Times New Roman" w:hAnsi="Times New Roman" w:cs="Times New Roman"/>
          <w:bCs/>
          <w:color w:val="111111"/>
          <w:shd w:val="clear" w:color="auto" w:fill="FFFFFF"/>
        </w:rPr>
        <w:t>(</w:t>
      </w:r>
      <w:proofErr w:type="spellStart"/>
      <w:r w:rsidRPr="00CF3A70">
        <w:rPr>
          <w:rStyle w:val="apple-style-span"/>
          <w:rFonts w:ascii="Times New Roman" w:hAnsi="Times New Roman" w:cs="Times New Roman"/>
          <w:bCs/>
          <w:color w:val="111111"/>
          <w:shd w:val="clear" w:color="auto" w:fill="FFFFFF"/>
        </w:rPr>
        <w:t>Petorvic</w:t>
      </w:r>
      <w:proofErr w:type="spellEnd"/>
      <w:r>
        <w:rPr>
          <w:rStyle w:val="apple-style-span"/>
          <w:rFonts w:ascii="Times New Roman" w:hAnsi="Times New Roman" w:cs="Times New Roman"/>
          <w:bCs/>
          <w:color w:val="111111"/>
          <w:shd w:val="clear" w:color="auto" w:fill="FFFFFF"/>
        </w:rPr>
        <w:t xml:space="preserve">, </w:t>
      </w:r>
      <w:r w:rsidRPr="00CF3A70">
        <w:rPr>
          <w:rStyle w:val="apple-style-span"/>
          <w:rFonts w:ascii="Times New Roman" w:hAnsi="Times New Roman" w:cs="Times New Roman"/>
          <w:bCs/>
          <w:color w:val="111111"/>
          <w:shd w:val="clear" w:color="auto" w:fill="FFFFFF"/>
        </w:rPr>
        <w:t>2011). Çalışmanın diğer bir katkısı ise farklı kültürlerle etkileşim içerisinde olmanın kültürel zekanın geliştirilmesi için tek başına yeterli olmadığı kültürlerarası etkileşimi sağlayan farklı ülkede eğitim almak, uluslararası bir işte çalışmak gibi etkinliklere katılımı</w:t>
      </w:r>
      <w:r w:rsidR="00174AA0">
        <w:rPr>
          <w:rStyle w:val="apple-style-span"/>
          <w:rFonts w:ascii="Times New Roman" w:hAnsi="Times New Roman" w:cs="Times New Roman"/>
          <w:bCs/>
          <w:color w:val="111111"/>
          <w:shd w:val="clear" w:color="auto" w:fill="FFFFFF"/>
        </w:rPr>
        <w:t>n</w:t>
      </w:r>
      <w:r w:rsidRPr="00CF3A70">
        <w:rPr>
          <w:rStyle w:val="apple-style-span"/>
          <w:rFonts w:ascii="Times New Roman" w:hAnsi="Times New Roman" w:cs="Times New Roman"/>
          <w:bCs/>
          <w:color w:val="111111"/>
          <w:shd w:val="clear" w:color="auto" w:fill="FFFFFF"/>
        </w:rPr>
        <w:t xml:space="preserve"> kültürel zekanın geliştirilmesinde daha etkili olacağı yönündedir. </w:t>
      </w:r>
      <w:proofErr w:type="spellStart"/>
      <w:r w:rsidRPr="00CF3A70">
        <w:rPr>
          <w:rStyle w:val="apple-style-span"/>
          <w:rFonts w:ascii="Times New Roman" w:hAnsi="Times New Roman" w:cs="Times New Roman"/>
          <w:bCs/>
          <w:color w:val="111111"/>
          <w:shd w:val="clear" w:color="auto" w:fill="FFFFFF"/>
        </w:rPr>
        <w:t>Petrovic</w:t>
      </w:r>
      <w:r w:rsidR="00174AA0">
        <w:rPr>
          <w:rStyle w:val="apple-style-span"/>
          <w:rFonts w:ascii="Times New Roman" w:hAnsi="Times New Roman" w:cs="Times New Roman"/>
          <w:bCs/>
          <w:color w:val="111111"/>
          <w:shd w:val="clear" w:color="auto" w:fill="FFFFFF"/>
        </w:rPr>
        <w:t>’in</w:t>
      </w:r>
      <w:proofErr w:type="spellEnd"/>
      <w:r w:rsidRPr="00CF3A70">
        <w:rPr>
          <w:rStyle w:val="apple-style-span"/>
          <w:rFonts w:ascii="Times New Roman" w:hAnsi="Times New Roman" w:cs="Times New Roman"/>
          <w:bCs/>
          <w:color w:val="111111"/>
          <w:shd w:val="clear" w:color="auto" w:fill="FFFFFF"/>
        </w:rPr>
        <w:t xml:space="preserve"> (2011) çalışmasının sonucu</w:t>
      </w:r>
      <w:r w:rsidR="00174AA0">
        <w:rPr>
          <w:rStyle w:val="apple-style-span"/>
          <w:rFonts w:ascii="Times New Roman" w:hAnsi="Times New Roman" w:cs="Times New Roman"/>
          <w:bCs/>
          <w:color w:val="111111"/>
          <w:shd w:val="clear" w:color="auto" w:fill="FFFFFF"/>
        </w:rPr>
        <w:t>nu</w:t>
      </w:r>
      <w:r w:rsidRPr="00CF3A70">
        <w:rPr>
          <w:rStyle w:val="apple-style-span"/>
          <w:rFonts w:ascii="Times New Roman" w:hAnsi="Times New Roman" w:cs="Times New Roman"/>
          <w:bCs/>
          <w:color w:val="111111"/>
          <w:shd w:val="clear" w:color="auto" w:fill="FFFFFF"/>
        </w:rPr>
        <w:t xml:space="preserve"> destekler nitelikteki </w:t>
      </w:r>
      <w:proofErr w:type="spellStart"/>
      <w:r w:rsidRPr="00CF3A70">
        <w:rPr>
          <w:rStyle w:val="apple-style-span"/>
          <w:rFonts w:ascii="Times New Roman" w:hAnsi="Times New Roman" w:cs="Times New Roman"/>
          <w:bCs/>
          <w:color w:val="111111"/>
          <w:shd w:val="clear" w:color="auto" w:fill="FFFFFF"/>
        </w:rPr>
        <w:t>MacNab</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Worthney</w:t>
      </w:r>
      <w:r w:rsidR="00174AA0">
        <w:rPr>
          <w:rStyle w:val="apple-style-span"/>
          <w:rFonts w:ascii="Times New Roman" w:hAnsi="Times New Roman" w:cs="Times New Roman"/>
          <w:bCs/>
          <w:color w:val="111111"/>
          <w:shd w:val="clear" w:color="auto" w:fill="FFFFFF"/>
        </w:rPr>
        <w:t>’ın</w:t>
      </w:r>
      <w:proofErr w:type="spellEnd"/>
      <w:r w:rsidRPr="00CF3A70">
        <w:rPr>
          <w:rStyle w:val="apple-style-span"/>
          <w:rFonts w:ascii="Times New Roman" w:hAnsi="Times New Roman" w:cs="Times New Roman"/>
          <w:bCs/>
          <w:color w:val="111111"/>
          <w:shd w:val="clear" w:color="auto" w:fill="FFFFFF"/>
        </w:rPr>
        <w:t xml:space="preserve"> (2007) kültürel zekanın geliştirilmesine yönelik becerilerin öğretilebileceği</w:t>
      </w:r>
      <w:r w:rsidR="00174AA0">
        <w:rPr>
          <w:rStyle w:val="apple-style-span"/>
          <w:rFonts w:ascii="Times New Roman" w:hAnsi="Times New Roman" w:cs="Times New Roman"/>
          <w:bCs/>
          <w:color w:val="111111"/>
          <w:shd w:val="clear" w:color="auto" w:fill="FFFFFF"/>
        </w:rPr>
        <w:t>ne</w:t>
      </w:r>
      <w:r w:rsidRPr="00CF3A70">
        <w:rPr>
          <w:rStyle w:val="apple-style-span"/>
          <w:rFonts w:ascii="Times New Roman" w:hAnsi="Times New Roman" w:cs="Times New Roman"/>
          <w:bCs/>
          <w:color w:val="111111"/>
          <w:shd w:val="clear" w:color="auto" w:fill="FFFFFF"/>
        </w:rPr>
        <w:t xml:space="preserve"> yönelik vurgusu dikkate alındığında öğretmenlerin kültürel zekâ düzeylerinin belirlenmesi ve kültürel zekalarının geliştirilmesi için stratejilerin ortaya konulması önem taşımaktadır. </w:t>
      </w:r>
    </w:p>
    <w:p w14:paraId="070D048D" w14:textId="72F61FFE" w:rsidR="00757154" w:rsidRPr="00757154" w:rsidRDefault="00757154" w:rsidP="00757154">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Bu noktada çok farklı kültürleri bünyesinde barındıran Türkiye'deki matematik öğretmenlerinin kültürel zekâ düzeylerinin belirlenmesi ve konunun farklı değişkenler açısından incelenmesine yönelik bir çalışmaya rastlanmamıştır. Dolayısıyla Türkiye'deki öğretmenlerin zekâ düzeylerinin incelenmesi önem taşımaktadır. Sonuç olarak bu çalışma </w:t>
      </w:r>
      <w:r w:rsidRPr="00CF3A70">
        <w:rPr>
          <w:rStyle w:val="apple-style-span"/>
          <w:rFonts w:ascii="Times New Roman" w:hAnsi="Times New Roman" w:cs="Times New Roman"/>
          <w:bCs/>
          <w:color w:val="111111"/>
          <w:shd w:val="clear" w:color="auto" w:fill="FFFFFF"/>
        </w:rPr>
        <w:lastRenderedPageBreak/>
        <w:t>ile öğretmenlerin kültürel zekâ düzeyleri belirlenecek ve kültürel zekâ düzeyleri eğitim düzeyi, cinsiyet, yabancı dil bilme durumu değişkenlerine göre incelenecektir.</w:t>
      </w:r>
    </w:p>
    <w:p w14:paraId="1AE88EE6" w14:textId="77777777" w:rsidR="00866794" w:rsidRPr="00CF3A70" w:rsidRDefault="00866794" w:rsidP="004247AD">
      <w:pPr>
        <w:spacing w:line="360" w:lineRule="auto"/>
        <w:ind w:firstLine="708"/>
        <w:jc w:val="both"/>
        <w:rPr>
          <w:rStyle w:val="apple-style-span"/>
          <w:rFonts w:ascii="Times New Roman" w:hAnsi="Times New Roman" w:cs="Times New Roman"/>
          <w:b/>
          <w:bCs/>
          <w:color w:val="111111"/>
          <w:shd w:val="clear" w:color="auto" w:fill="FFFFFF"/>
        </w:rPr>
      </w:pPr>
      <w:r w:rsidRPr="00CF3A70">
        <w:rPr>
          <w:rStyle w:val="apple-style-span"/>
          <w:rFonts w:ascii="Times New Roman" w:hAnsi="Times New Roman" w:cs="Times New Roman"/>
          <w:b/>
          <w:bCs/>
          <w:color w:val="111111"/>
          <w:shd w:val="clear" w:color="auto" w:fill="FFFFFF"/>
        </w:rPr>
        <w:t xml:space="preserve">Araştırmanın Amacı </w:t>
      </w:r>
    </w:p>
    <w:p w14:paraId="66BECE24" w14:textId="77777777" w:rsidR="00866794" w:rsidRPr="00CF3A70" w:rsidRDefault="00866794" w:rsidP="004247AD">
      <w:pPr>
        <w:spacing w:line="360" w:lineRule="auto"/>
        <w:ind w:firstLine="708"/>
        <w:jc w:val="both"/>
        <w:rPr>
          <w:rStyle w:val="apple-style-span"/>
          <w:rFonts w:ascii="Times New Roman" w:hAnsi="Times New Roman" w:cs="Times New Roman"/>
          <w:color w:val="111111"/>
          <w:shd w:val="clear" w:color="auto" w:fill="FFFFFF"/>
        </w:rPr>
      </w:pPr>
      <w:r w:rsidRPr="00CF3A70">
        <w:rPr>
          <w:rStyle w:val="apple-style-span"/>
          <w:rFonts w:ascii="Times New Roman" w:hAnsi="Times New Roman" w:cs="Times New Roman"/>
          <w:color w:val="111111"/>
          <w:shd w:val="clear" w:color="auto" w:fill="FFFFFF"/>
        </w:rPr>
        <w:t xml:space="preserve">Bu çalışmanın amacı matematik öğretmenlerinin kültürel zekâ düzeylerinin belirlenmesi ve kültürel zekâ düzeylerinin eğitim düzeyi, cinsiyet, yabancı dil bilme durumlarına göre anlamlı olarak farklılıklar gösterip göstermediğini tespit etmektir. Çalışmanın amacı doğrultusunda şu sorulara yanıtlar aranmıştır: </w:t>
      </w:r>
    </w:p>
    <w:p w14:paraId="40F72AF2" w14:textId="77777777" w:rsidR="00866794" w:rsidRPr="00CF3A70" w:rsidRDefault="00866794" w:rsidP="00866794">
      <w:pPr>
        <w:pStyle w:val="metinierik"/>
        <w:numPr>
          <w:ilvl w:val="0"/>
          <w:numId w:val="17"/>
        </w:numPr>
        <w:spacing w:after="0" w:line="360" w:lineRule="auto"/>
        <w:rPr>
          <w:rStyle w:val="apple-style-span"/>
          <w:rFonts w:ascii="Times New Roman" w:hAnsi="Times New Roman"/>
          <w:color w:val="111111"/>
          <w:shd w:val="clear" w:color="auto" w:fill="FFFFFF"/>
          <w:lang w:val="tr-TR"/>
        </w:rPr>
      </w:pPr>
      <w:r w:rsidRPr="00CF3A70">
        <w:rPr>
          <w:rStyle w:val="apple-style-span"/>
          <w:rFonts w:ascii="Times New Roman" w:hAnsi="Times New Roman"/>
          <w:color w:val="111111"/>
          <w:shd w:val="clear" w:color="auto" w:fill="FFFFFF"/>
          <w:lang w:val="tr-TR"/>
        </w:rPr>
        <w:t>Öğretmenlerin kültürel zekâ düzeyleri nedir?</w:t>
      </w:r>
    </w:p>
    <w:p w14:paraId="65376705" w14:textId="77777777" w:rsidR="00866794" w:rsidRPr="00CF3A70" w:rsidRDefault="00866794" w:rsidP="00866794">
      <w:pPr>
        <w:pStyle w:val="metinierik"/>
        <w:numPr>
          <w:ilvl w:val="0"/>
          <w:numId w:val="17"/>
        </w:numPr>
        <w:spacing w:after="0" w:line="360" w:lineRule="auto"/>
        <w:rPr>
          <w:rStyle w:val="apple-style-span"/>
          <w:rFonts w:ascii="Times New Roman" w:hAnsi="Times New Roman"/>
          <w:color w:val="111111"/>
          <w:shd w:val="clear" w:color="auto" w:fill="FFFFFF"/>
          <w:lang w:val="tr-TR"/>
        </w:rPr>
      </w:pPr>
      <w:r w:rsidRPr="00CF3A70">
        <w:rPr>
          <w:rStyle w:val="apple-style-span"/>
          <w:rFonts w:ascii="Times New Roman" w:hAnsi="Times New Roman"/>
          <w:color w:val="111111"/>
          <w:shd w:val="clear" w:color="auto" w:fill="FFFFFF"/>
          <w:lang w:val="tr-TR"/>
        </w:rPr>
        <w:t>Öğretmenlerin kültürel zekâ düzeyleri ve kültürel zekanın alt boyutları arasında anlamlı bir ilişki var mıdır?</w:t>
      </w:r>
    </w:p>
    <w:p w14:paraId="1978143E" w14:textId="52466075" w:rsidR="00866794" w:rsidRDefault="00866794" w:rsidP="00866794">
      <w:pPr>
        <w:pStyle w:val="metinierik"/>
        <w:numPr>
          <w:ilvl w:val="0"/>
          <w:numId w:val="17"/>
        </w:numPr>
        <w:spacing w:after="0" w:line="360" w:lineRule="auto"/>
        <w:rPr>
          <w:rStyle w:val="apple-style-span"/>
          <w:rFonts w:ascii="Times New Roman" w:hAnsi="Times New Roman"/>
          <w:color w:val="111111"/>
          <w:shd w:val="clear" w:color="auto" w:fill="FFFFFF"/>
          <w:lang w:val="tr-TR"/>
        </w:rPr>
      </w:pPr>
      <w:r w:rsidRPr="00CF3A70">
        <w:rPr>
          <w:rStyle w:val="apple-style-span"/>
          <w:rFonts w:ascii="Times New Roman" w:hAnsi="Times New Roman"/>
          <w:color w:val="111111"/>
          <w:shd w:val="clear" w:color="auto" w:fill="FFFFFF"/>
          <w:lang w:val="tr-TR"/>
        </w:rPr>
        <w:t>Öğretmenlerin kültürel zekâ düzeyleri eğitim düzeyi, yabancı dil bilme durumu ve cinsiyetlerine göre anlamlı farklılık göstermekte midir?</w:t>
      </w:r>
    </w:p>
    <w:p w14:paraId="70EF5CB7" w14:textId="77777777" w:rsidR="0006615C" w:rsidRPr="00CF3A70" w:rsidRDefault="0006615C" w:rsidP="0006615C">
      <w:pPr>
        <w:pStyle w:val="metinierik"/>
        <w:spacing w:after="0" w:line="360" w:lineRule="auto"/>
        <w:rPr>
          <w:rStyle w:val="apple-style-span"/>
          <w:rFonts w:ascii="Times New Roman" w:hAnsi="Times New Roman"/>
          <w:color w:val="111111"/>
          <w:shd w:val="clear" w:color="auto" w:fill="FFFFFF"/>
          <w:lang w:val="tr-TR"/>
        </w:rPr>
      </w:pPr>
    </w:p>
    <w:p w14:paraId="7CA3A849" w14:textId="77777777" w:rsidR="00866794" w:rsidRPr="00CF3A70" w:rsidRDefault="00866794" w:rsidP="00866794">
      <w:pPr>
        <w:spacing w:line="360" w:lineRule="auto"/>
        <w:jc w:val="center"/>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Yöntem</w:t>
      </w:r>
    </w:p>
    <w:p w14:paraId="2D7BE7CA" w14:textId="77777777" w:rsidR="00866794" w:rsidRPr="00CF3A70" w:rsidRDefault="00866794" w:rsidP="004247AD">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Araştırma Yöntemi</w:t>
      </w:r>
    </w:p>
    <w:p w14:paraId="0578002F" w14:textId="286C8EC1" w:rsidR="00866794" w:rsidRPr="00CF3A70" w:rsidRDefault="00866794" w:rsidP="004247AD">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Matematik öğretmenlerinin kültürel zekâ düzeylerinin belirlenmesi ve kültürel zekâ düzeylerinin eğitim düzeyi, cinsiyet, yabancı dil bilme durumu değişkenlerine göre incelenmesinin amaçlandığı bu çalışmada tarama modeli kullanılmıştır. </w:t>
      </w:r>
      <w:proofErr w:type="spellStart"/>
      <w:r w:rsidRPr="00CF3A70">
        <w:rPr>
          <w:rStyle w:val="apple-style-span"/>
          <w:rFonts w:ascii="Times New Roman" w:hAnsi="Times New Roman" w:cs="Times New Roman"/>
          <w:bCs/>
          <w:color w:val="111111"/>
          <w:shd w:val="clear" w:color="auto" w:fill="FFFFFF"/>
        </w:rPr>
        <w:t>Fraenke</w:t>
      </w:r>
      <w:r w:rsidR="00757154">
        <w:rPr>
          <w:rStyle w:val="apple-style-span"/>
          <w:rFonts w:ascii="Times New Roman" w:hAnsi="Times New Roman" w:cs="Times New Roman"/>
          <w:bCs/>
          <w:color w:val="111111"/>
          <w:shd w:val="clear" w:color="auto" w:fill="FFFFFF"/>
        </w:rPr>
        <w:t>l</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Wallen</w:t>
      </w:r>
      <w:r w:rsidR="00757154">
        <w:rPr>
          <w:rStyle w:val="apple-style-span"/>
          <w:rFonts w:ascii="Times New Roman" w:hAnsi="Times New Roman" w:cs="Times New Roman"/>
          <w:bCs/>
          <w:color w:val="111111"/>
          <w:shd w:val="clear" w:color="auto" w:fill="FFFFFF"/>
        </w:rPr>
        <w:t>’ın</w:t>
      </w:r>
      <w:proofErr w:type="spellEnd"/>
      <w:r w:rsidRPr="00CF3A70">
        <w:rPr>
          <w:rStyle w:val="apple-style-span"/>
          <w:rFonts w:ascii="Times New Roman" w:hAnsi="Times New Roman" w:cs="Times New Roman"/>
          <w:bCs/>
          <w:color w:val="111111"/>
          <w:shd w:val="clear" w:color="auto" w:fill="FFFFFF"/>
        </w:rPr>
        <w:t xml:space="preserve"> (2006) belirttiği üzere bir grup ya da topluluğun mevcut durumunun ortaya konması ya da belirli özelliklerinin tanımlanması için yapılan çalışma tarama çalışmasıdır. Bu nedenle çalışmanın amacına uygun olarak tarama modeli kullanılmıştır. Özelde ise bu çalışmada </w:t>
      </w:r>
      <w:proofErr w:type="spellStart"/>
      <w:r w:rsidRPr="00CF3A70">
        <w:rPr>
          <w:rStyle w:val="apple-style-span"/>
          <w:rFonts w:ascii="Times New Roman" w:hAnsi="Times New Roman" w:cs="Times New Roman"/>
          <w:bCs/>
          <w:color w:val="111111"/>
          <w:shd w:val="clear" w:color="auto" w:fill="FFFFFF"/>
        </w:rPr>
        <w:t>kesitsel</w:t>
      </w:r>
      <w:proofErr w:type="spellEnd"/>
      <w:r w:rsidRPr="00CF3A70">
        <w:rPr>
          <w:rStyle w:val="apple-style-span"/>
          <w:rFonts w:ascii="Times New Roman" w:hAnsi="Times New Roman" w:cs="Times New Roman"/>
          <w:bCs/>
          <w:color w:val="111111"/>
          <w:shd w:val="clear" w:color="auto" w:fill="FFFFFF"/>
        </w:rPr>
        <w:t xml:space="preserve"> tarama modeli kullanılmış olup veriler öğretmenlerden tek seferde Kültürel Zekâ Ölçeği kullanılarak toplanmıştır. </w:t>
      </w:r>
    </w:p>
    <w:p w14:paraId="454C3B47" w14:textId="77777777" w:rsidR="00866794" w:rsidRPr="00CF3A70" w:rsidRDefault="00866794" w:rsidP="004247AD">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Çalışma Grubu</w:t>
      </w:r>
    </w:p>
    <w:p w14:paraId="7D4B172B" w14:textId="3FADA156" w:rsidR="00866794" w:rsidRDefault="00866794" w:rsidP="0071558F">
      <w:pPr>
        <w:spacing w:line="360" w:lineRule="auto"/>
        <w:ind w:firstLine="708"/>
        <w:jc w:val="both"/>
        <w:rPr>
          <w:rFonts w:ascii="Times New Roman" w:hAnsi="Times New Roman" w:cs="Times New Roman"/>
        </w:rPr>
      </w:pPr>
      <w:r w:rsidRPr="00CF3A70">
        <w:rPr>
          <w:rStyle w:val="apple-style-span"/>
          <w:rFonts w:ascii="Times New Roman" w:hAnsi="Times New Roman" w:cs="Times New Roman"/>
          <w:bCs/>
          <w:color w:val="111111"/>
          <w:shd w:val="clear" w:color="auto" w:fill="FFFFFF"/>
        </w:rPr>
        <w:t>Bu araştırmanın evrenini Türkiye'de görev yapan 26 farklı ildeki matematik öğretmenleri oluşturmaktadır. Bu araştırmanın çalışma grubunu ise 26 ilden toplam 181 matematik öğretmeni oluşturmaktadır. Çalışma grubu olasılık dışı örneklem yöntemlerinden biri olan uygun örnekleme yöntemi ile oluşturulmuştur. Öyle ki çalışmaya ulaşılması kolay olan ve araştırmaya katılmak isteyen bireyler dahil edilmiştir (</w:t>
      </w:r>
      <w:proofErr w:type="spellStart"/>
      <w:r w:rsidRPr="00CF3A70">
        <w:rPr>
          <w:rStyle w:val="apple-style-span"/>
          <w:rFonts w:ascii="Times New Roman" w:hAnsi="Times New Roman" w:cs="Times New Roman"/>
          <w:bCs/>
          <w:color w:val="111111"/>
          <w:shd w:val="clear" w:color="auto" w:fill="FFFFFF"/>
        </w:rPr>
        <w:t>Fraenkel</w:t>
      </w:r>
      <w:proofErr w:type="spellEnd"/>
      <w:r w:rsidRPr="00CF3A70">
        <w:rPr>
          <w:rStyle w:val="apple-style-span"/>
          <w:rFonts w:ascii="Times New Roman" w:hAnsi="Times New Roman" w:cs="Times New Roman"/>
          <w:bCs/>
          <w:color w:val="111111"/>
          <w:shd w:val="clear" w:color="auto" w:fill="FFFFFF"/>
        </w:rPr>
        <w:t xml:space="preserve"> ve </w:t>
      </w:r>
      <w:proofErr w:type="spellStart"/>
      <w:r w:rsidRPr="00CF3A70">
        <w:rPr>
          <w:rStyle w:val="apple-style-span"/>
          <w:rFonts w:ascii="Times New Roman" w:hAnsi="Times New Roman" w:cs="Times New Roman"/>
          <w:bCs/>
          <w:color w:val="111111"/>
          <w:shd w:val="clear" w:color="auto" w:fill="FFFFFF"/>
        </w:rPr>
        <w:t>Wallen</w:t>
      </w:r>
      <w:proofErr w:type="spellEnd"/>
      <w:r w:rsidRPr="00CF3A70">
        <w:rPr>
          <w:rStyle w:val="apple-style-span"/>
          <w:rFonts w:ascii="Times New Roman" w:hAnsi="Times New Roman" w:cs="Times New Roman"/>
          <w:bCs/>
          <w:color w:val="111111"/>
          <w:shd w:val="clear" w:color="auto" w:fill="FFFFFF"/>
        </w:rPr>
        <w:t>, 2006). Çalışma grubun</w:t>
      </w:r>
      <w:r w:rsidR="0071558F">
        <w:rPr>
          <w:rStyle w:val="apple-style-span"/>
          <w:rFonts w:ascii="Times New Roman" w:hAnsi="Times New Roman" w:cs="Times New Roman"/>
          <w:bCs/>
          <w:color w:val="111111"/>
          <w:shd w:val="clear" w:color="auto" w:fill="FFFFFF"/>
        </w:rPr>
        <w:t xml:space="preserve">da </w:t>
      </w:r>
      <w:r w:rsidR="0071558F" w:rsidRPr="0071558F">
        <w:rPr>
          <w:rStyle w:val="apple-style-span"/>
          <w:rFonts w:ascii="Times New Roman" w:hAnsi="Times New Roman" w:cs="Times New Roman"/>
          <w:bCs/>
          <w:color w:val="111111"/>
          <w:shd w:val="clear" w:color="auto" w:fill="FFFFFF"/>
        </w:rPr>
        <w:t>Türkiye’nin (yedi farklı coğrafi bölgesinde yer alan) çeşitli illerinde görev yapan matematik öğretmenleri</w:t>
      </w:r>
      <w:r w:rsidR="0071558F">
        <w:rPr>
          <w:rStyle w:val="apple-style-span"/>
          <w:rFonts w:ascii="Times New Roman" w:hAnsi="Times New Roman" w:cs="Times New Roman"/>
          <w:bCs/>
          <w:color w:val="111111"/>
          <w:shd w:val="clear" w:color="auto" w:fill="FFFFFF"/>
        </w:rPr>
        <w:t xml:space="preserve"> yer almıştır</w:t>
      </w:r>
      <w:r w:rsidRPr="00CF3A70">
        <w:rPr>
          <w:rStyle w:val="apple-style-span"/>
          <w:rFonts w:ascii="Times New Roman" w:hAnsi="Times New Roman" w:cs="Times New Roman"/>
          <w:bCs/>
          <w:color w:val="111111"/>
          <w:shd w:val="clear" w:color="auto" w:fill="FFFFFF"/>
        </w:rPr>
        <w:t xml:space="preserve">. </w:t>
      </w:r>
      <w:r w:rsidR="0071558F">
        <w:rPr>
          <w:rStyle w:val="apple-style-span"/>
          <w:rFonts w:ascii="Times New Roman" w:hAnsi="Times New Roman" w:cs="Times New Roman"/>
          <w:bCs/>
          <w:color w:val="111111"/>
          <w:shd w:val="clear" w:color="auto" w:fill="FFFFFF"/>
        </w:rPr>
        <w:t xml:space="preserve">Çalışmadaki </w:t>
      </w:r>
      <w:r w:rsidRPr="00CF3A70">
        <w:rPr>
          <w:rStyle w:val="apple-style-span"/>
          <w:rFonts w:ascii="Times New Roman" w:hAnsi="Times New Roman" w:cs="Times New Roman"/>
          <w:bCs/>
          <w:color w:val="111111"/>
          <w:shd w:val="clear" w:color="auto" w:fill="FFFFFF"/>
        </w:rPr>
        <w:t>k</w:t>
      </w:r>
      <w:r w:rsidRPr="00CF3A70">
        <w:rPr>
          <w:rFonts w:ascii="Times New Roman" w:hAnsi="Times New Roman" w:cs="Times New Roman"/>
        </w:rPr>
        <w:t xml:space="preserve">atılımcıların 133'ü kadın (%73,5), 48'i erkek (%26,5)'tir. </w:t>
      </w:r>
      <w:r w:rsidR="0071558F">
        <w:rPr>
          <w:rFonts w:ascii="Times New Roman" w:hAnsi="Times New Roman" w:cs="Times New Roman"/>
        </w:rPr>
        <w:t>Bu, k</w:t>
      </w:r>
      <w:r w:rsidRPr="00CF3A70">
        <w:rPr>
          <w:rStyle w:val="apple-style-span"/>
          <w:rFonts w:ascii="Times New Roman" w:hAnsi="Times New Roman" w:cs="Times New Roman"/>
          <w:bCs/>
          <w:color w:val="111111"/>
          <w:shd w:val="clear" w:color="auto" w:fill="FFFFFF"/>
        </w:rPr>
        <w:t xml:space="preserve">atılımcıların </w:t>
      </w:r>
      <w:r w:rsidRPr="00CF3A70">
        <w:rPr>
          <w:rStyle w:val="apple-style-span"/>
          <w:rFonts w:ascii="Times New Roman" w:hAnsi="Times New Roman" w:cs="Times New Roman"/>
          <w:bCs/>
          <w:color w:val="111111"/>
          <w:shd w:val="clear" w:color="auto" w:fill="FFFFFF"/>
        </w:rPr>
        <w:lastRenderedPageBreak/>
        <w:t xml:space="preserve">%61,9'u lisans mezunu, %26,5'i yüksek lisans mezunu ve %11,6'sı ise doktora mezunudur. </w:t>
      </w:r>
      <w:r w:rsidR="0071558F">
        <w:rPr>
          <w:rStyle w:val="apple-style-span"/>
          <w:rFonts w:ascii="Times New Roman" w:hAnsi="Times New Roman" w:cs="Times New Roman"/>
          <w:bCs/>
          <w:color w:val="111111"/>
          <w:shd w:val="clear" w:color="auto" w:fill="FFFFFF"/>
        </w:rPr>
        <w:t xml:space="preserve">Katılımcıların </w:t>
      </w:r>
      <w:r w:rsidRPr="00CF3A70">
        <w:rPr>
          <w:rFonts w:ascii="Times New Roman" w:hAnsi="Times New Roman" w:cs="Times New Roman"/>
        </w:rPr>
        <w:t xml:space="preserve">eğitim durumuna göre dağılımı ise Tablo </w:t>
      </w:r>
      <w:r w:rsidR="0071558F">
        <w:rPr>
          <w:rFonts w:ascii="Times New Roman" w:hAnsi="Times New Roman" w:cs="Times New Roman"/>
        </w:rPr>
        <w:t>2</w:t>
      </w:r>
      <w:r w:rsidRPr="00CF3A70">
        <w:rPr>
          <w:rFonts w:ascii="Times New Roman" w:hAnsi="Times New Roman" w:cs="Times New Roman"/>
        </w:rPr>
        <w:t>'</w:t>
      </w:r>
      <w:r w:rsidR="0071558F">
        <w:rPr>
          <w:rFonts w:ascii="Times New Roman" w:hAnsi="Times New Roman" w:cs="Times New Roman"/>
        </w:rPr>
        <w:t>d</w:t>
      </w:r>
      <w:r w:rsidRPr="00CF3A70">
        <w:rPr>
          <w:rFonts w:ascii="Times New Roman" w:hAnsi="Times New Roman" w:cs="Times New Roman"/>
        </w:rPr>
        <w:t xml:space="preserve">e verilmiştir. </w:t>
      </w:r>
    </w:p>
    <w:p w14:paraId="03133750" w14:textId="77777777" w:rsidR="0071558F" w:rsidRPr="0071558F" w:rsidRDefault="0071558F" w:rsidP="0071558F">
      <w:pPr>
        <w:spacing w:line="360" w:lineRule="auto"/>
        <w:ind w:firstLine="708"/>
        <w:jc w:val="both"/>
        <w:rPr>
          <w:rStyle w:val="apple-style-span"/>
          <w:rFonts w:ascii="Times New Roman" w:hAnsi="Times New Roman" w:cs="Times New Roman"/>
        </w:rPr>
      </w:pPr>
    </w:p>
    <w:p w14:paraId="58CE41EA" w14:textId="404C5A69" w:rsidR="00866794" w:rsidRPr="00CF3A70" w:rsidRDefault="00866794" w:rsidP="003A6883">
      <w:pPr>
        <w:rPr>
          <w:rFonts w:ascii="Times New Roman" w:hAnsi="Times New Roman" w:cs="Times New Roman"/>
        </w:rPr>
      </w:pPr>
      <w:r w:rsidRPr="00CF3A70">
        <w:rPr>
          <w:rFonts w:ascii="Times New Roman" w:hAnsi="Times New Roman" w:cs="Times New Roman"/>
          <w:b/>
        </w:rPr>
        <w:t xml:space="preserve">Tablo </w:t>
      </w:r>
      <w:r w:rsidR="0071558F">
        <w:rPr>
          <w:rFonts w:ascii="Times New Roman" w:hAnsi="Times New Roman" w:cs="Times New Roman"/>
          <w:b/>
        </w:rPr>
        <w:t>2</w:t>
      </w:r>
      <w:r w:rsidR="00344EC2" w:rsidRPr="00CF3A70">
        <w:rPr>
          <w:rFonts w:ascii="Times New Roman" w:hAnsi="Times New Roman" w:cs="Times New Roman"/>
          <w:b/>
        </w:rPr>
        <w:t>.</w:t>
      </w:r>
      <w:r w:rsidR="00344EC2" w:rsidRPr="00CF3A70">
        <w:rPr>
          <w:rFonts w:ascii="Times New Roman" w:hAnsi="Times New Roman" w:cs="Times New Roman"/>
          <w:bCs/>
        </w:rPr>
        <w:t xml:space="preserve"> </w:t>
      </w:r>
      <w:r w:rsidRPr="00CF3A70">
        <w:rPr>
          <w:rFonts w:ascii="Times New Roman" w:hAnsi="Times New Roman" w:cs="Times New Roman"/>
        </w:rPr>
        <w:t>Katılımcıların Eğitim Durumu ve Cinsiyet Değişkenlerine Göre Dağılımı</w:t>
      </w:r>
    </w:p>
    <w:tbl>
      <w:tblPr>
        <w:tblW w:w="5000" w:type="pct"/>
        <w:tblBorders>
          <w:top w:val="single" w:sz="4" w:space="0" w:color="auto"/>
          <w:bottom w:val="single" w:sz="4" w:space="0" w:color="auto"/>
        </w:tblBorders>
        <w:tblLook w:val="0660" w:firstRow="1" w:lastRow="1" w:firstColumn="0" w:lastColumn="0" w:noHBand="1" w:noVBand="1"/>
      </w:tblPr>
      <w:tblGrid>
        <w:gridCol w:w="3975"/>
        <w:gridCol w:w="4530"/>
      </w:tblGrid>
      <w:tr w:rsidR="00866794" w:rsidRPr="00CF3A70" w14:paraId="6BCBBCB8" w14:textId="77777777" w:rsidTr="00757154">
        <w:trPr>
          <w:trHeight w:val="113"/>
        </w:trPr>
        <w:tc>
          <w:tcPr>
            <w:tcW w:w="2337" w:type="pct"/>
            <w:tcBorders>
              <w:top w:val="single" w:sz="4" w:space="0" w:color="auto"/>
              <w:bottom w:val="single" w:sz="4" w:space="0" w:color="auto"/>
            </w:tcBorders>
            <w:shd w:val="clear" w:color="auto" w:fill="auto"/>
            <w:noWrap/>
            <w:hideMark/>
          </w:tcPr>
          <w:p w14:paraId="7BC38419"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Eğitim Durumu/Cinsiyet</w:t>
            </w:r>
          </w:p>
        </w:tc>
        <w:tc>
          <w:tcPr>
            <w:tcW w:w="2663" w:type="pct"/>
            <w:tcBorders>
              <w:top w:val="single" w:sz="4" w:space="0" w:color="auto"/>
              <w:bottom w:val="single" w:sz="4" w:space="0" w:color="auto"/>
            </w:tcBorders>
            <w:shd w:val="clear" w:color="auto" w:fill="auto"/>
            <w:noWrap/>
            <w:hideMark/>
          </w:tcPr>
          <w:p w14:paraId="16AFA7F9"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Kişi Sayısı</w:t>
            </w:r>
          </w:p>
        </w:tc>
      </w:tr>
      <w:tr w:rsidR="00866794" w:rsidRPr="00CF3A70" w14:paraId="53AEC352" w14:textId="77777777" w:rsidTr="00757154">
        <w:trPr>
          <w:trHeight w:val="113"/>
        </w:trPr>
        <w:tc>
          <w:tcPr>
            <w:tcW w:w="2337" w:type="pct"/>
            <w:tcBorders>
              <w:top w:val="single" w:sz="4" w:space="0" w:color="auto"/>
            </w:tcBorders>
            <w:shd w:val="clear" w:color="auto" w:fill="auto"/>
            <w:noWrap/>
            <w:hideMark/>
          </w:tcPr>
          <w:p w14:paraId="0213C0B4"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Lisans</w:t>
            </w:r>
          </w:p>
        </w:tc>
        <w:tc>
          <w:tcPr>
            <w:tcW w:w="2663" w:type="pct"/>
            <w:tcBorders>
              <w:top w:val="single" w:sz="4" w:space="0" w:color="auto"/>
            </w:tcBorders>
            <w:shd w:val="clear" w:color="auto" w:fill="auto"/>
            <w:noWrap/>
            <w:hideMark/>
          </w:tcPr>
          <w:p w14:paraId="4AD4758F"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112</w:t>
            </w:r>
          </w:p>
        </w:tc>
      </w:tr>
      <w:tr w:rsidR="00866794" w:rsidRPr="00CF3A70" w14:paraId="49A11540" w14:textId="77777777" w:rsidTr="00757154">
        <w:trPr>
          <w:trHeight w:val="113"/>
        </w:trPr>
        <w:tc>
          <w:tcPr>
            <w:tcW w:w="2337" w:type="pct"/>
            <w:tcBorders>
              <w:bottom w:val="nil"/>
            </w:tcBorders>
            <w:shd w:val="clear" w:color="auto" w:fill="auto"/>
            <w:noWrap/>
            <w:hideMark/>
          </w:tcPr>
          <w:p w14:paraId="7287FF7F"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Erkek</w:t>
            </w:r>
          </w:p>
        </w:tc>
        <w:tc>
          <w:tcPr>
            <w:tcW w:w="2663" w:type="pct"/>
            <w:tcBorders>
              <w:bottom w:val="nil"/>
            </w:tcBorders>
            <w:shd w:val="clear" w:color="auto" w:fill="auto"/>
            <w:noWrap/>
            <w:hideMark/>
          </w:tcPr>
          <w:p w14:paraId="66619BC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29</w:t>
            </w:r>
          </w:p>
        </w:tc>
      </w:tr>
      <w:tr w:rsidR="00866794" w:rsidRPr="00CF3A70" w14:paraId="60FE852D" w14:textId="77777777" w:rsidTr="00757154">
        <w:trPr>
          <w:trHeight w:val="113"/>
        </w:trPr>
        <w:tc>
          <w:tcPr>
            <w:tcW w:w="2337" w:type="pct"/>
            <w:tcBorders>
              <w:top w:val="nil"/>
              <w:bottom w:val="single" w:sz="4" w:space="0" w:color="auto"/>
            </w:tcBorders>
            <w:shd w:val="clear" w:color="auto" w:fill="auto"/>
            <w:noWrap/>
            <w:hideMark/>
          </w:tcPr>
          <w:p w14:paraId="43B925CC"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Kadın</w:t>
            </w:r>
          </w:p>
        </w:tc>
        <w:tc>
          <w:tcPr>
            <w:tcW w:w="2663" w:type="pct"/>
            <w:tcBorders>
              <w:top w:val="nil"/>
              <w:bottom w:val="single" w:sz="4" w:space="0" w:color="auto"/>
            </w:tcBorders>
            <w:shd w:val="clear" w:color="auto" w:fill="auto"/>
            <w:noWrap/>
            <w:hideMark/>
          </w:tcPr>
          <w:p w14:paraId="30EBCC04"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83</w:t>
            </w:r>
          </w:p>
        </w:tc>
      </w:tr>
      <w:tr w:rsidR="00866794" w:rsidRPr="00CF3A70" w14:paraId="7CAB54B0" w14:textId="77777777" w:rsidTr="00757154">
        <w:trPr>
          <w:trHeight w:val="113"/>
        </w:trPr>
        <w:tc>
          <w:tcPr>
            <w:tcW w:w="2337" w:type="pct"/>
            <w:tcBorders>
              <w:top w:val="single" w:sz="4" w:space="0" w:color="auto"/>
            </w:tcBorders>
            <w:shd w:val="clear" w:color="auto" w:fill="auto"/>
            <w:noWrap/>
            <w:hideMark/>
          </w:tcPr>
          <w:p w14:paraId="1F47F361"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Yüksek Lisans</w:t>
            </w:r>
          </w:p>
        </w:tc>
        <w:tc>
          <w:tcPr>
            <w:tcW w:w="2663" w:type="pct"/>
            <w:tcBorders>
              <w:top w:val="single" w:sz="4" w:space="0" w:color="auto"/>
            </w:tcBorders>
            <w:shd w:val="clear" w:color="auto" w:fill="auto"/>
            <w:noWrap/>
            <w:hideMark/>
          </w:tcPr>
          <w:p w14:paraId="26509686"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48</w:t>
            </w:r>
          </w:p>
        </w:tc>
      </w:tr>
      <w:tr w:rsidR="00866794" w:rsidRPr="00CF3A70" w14:paraId="4721A1B8" w14:textId="77777777" w:rsidTr="00757154">
        <w:trPr>
          <w:trHeight w:val="113"/>
        </w:trPr>
        <w:tc>
          <w:tcPr>
            <w:tcW w:w="2337" w:type="pct"/>
            <w:tcBorders>
              <w:bottom w:val="nil"/>
            </w:tcBorders>
            <w:shd w:val="clear" w:color="auto" w:fill="auto"/>
            <w:noWrap/>
            <w:hideMark/>
          </w:tcPr>
          <w:p w14:paraId="53DCE51D"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Erkek</w:t>
            </w:r>
          </w:p>
        </w:tc>
        <w:tc>
          <w:tcPr>
            <w:tcW w:w="2663" w:type="pct"/>
            <w:tcBorders>
              <w:bottom w:val="nil"/>
            </w:tcBorders>
            <w:shd w:val="clear" w:color="auto" w:fill="auto"/>
            <w:noWrap/>
            <w:hideMark/>
          </w:tcPr>
          <w:p w14:paraId="5C4E6911"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14</w:t>
            </w:r>
          </w:p>
        </w:tc>
      </w:tr>
      <w:tr w:rsidR="00866794" w:rsidRPr="00CF3A70" w14:paraId="1A0F001E" w14:textId="77777777" w:rsidTr="00757154">
        <w:trPr>
          <w:trHeight w:val="113"/>
        </w:trPr>
        <w:tc>
          <w:tcPr>
            <w:tcW w:w="2337" w:type="pct"/>
            <w:tcBorders>
              <w:top w:val="nil"/>
              <w:bottom w:val="single" w:sz="4" w:space="0" w:color="auto"/>
            </w:tcBorders>
            <w:shd w:val="clear" w:color="auto" w:fill="auto"/>
            <w:noWrap/>
            <w:hideMark/>
          </w:tcPr>
          <w:p w14:paraId="7045E2F0"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Kadın</w:t>
            </w:r>
          </w:p>
        </w:tc>
        <w:tc>
          <w:tcPr>
            <w:tcW w:w="2663" w:type="pct"/>
            <w:tcBorders>
              <w:top w:val="nil"/>
              <w:bottom w:val="single" w:sz="4" w:space="0" w:color="auto"/>
            </w:tcBorders>
            <w:shd w:val="clear" w:color="auto" w:fill="auto"/>
            <w:noWrap/>
            <w:hideMark/>
          </w:tcPr>
          <w:p w14:paraId="441FFBE3"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34</w:t>
            </w:r>
          </w:p>
        </w:tc>
      </w:tr>
      <w:tr w:rsidR="00866794" w:rsidRPr="00CF3A70" w14:paraId="75B04A6F" w14:textId="77777777" w:rsidTr="00757154">
        <w:trPr>
          <w:trHeight w:val="113"/>
        </w:trPr>
        <w:tc>
          <w:tcPr>
            <w:tcW w:w="2337" w:type="pct"/>
            <w:tcBorders>
              <w:top w:val="single" w:sz="4" w:space="0" w:color="auto"/>
            </w:tcBorders>
            <w:shd w:val="clear" w:color="auto" w:fill="auto"/>
            <w:noWrap/>
            <w:hideMark/>
          </w:tcPr>
          <w:p w14:paraId="4C8451C5"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Doktora</w:t>
            </w:r>
          </w:p>
        </w:tc>
        <w:tc>
          <w:tcPr>
            <w:tcW w:w="2663" w:type="pct"/>
            <w:tcBorders>
              <w:top w:val="single" w:sz="4" w:space="0" w:color="auto"/>
            </w:tcBorders>
            <w:shd w:val="clear" w:color="auto" w:fill="auto"/>
            <w:noWrap/>
            <w:hideMark/>
          </w:tcPr>
          <w:p w14:paraId="0B41C85D"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21</w:t>
            </w:r>
          </w:p>
        </w:tc>
      </w:tr>
      <w:tr w:rsidR="00866794" w:rsidRPr="00CF3A70" w14:paraId="655F798C" w14:textId="77777777" w:rsidTr="00757154">
        <w:trPr>
          <w:trHeight w:val="113"/>
        </w:trPr>
        <w:tc>
          <w:tcPr>
            <w:tcW w:w="2337" w:type="pct"/>
            <w:tcBorders>
              <w:bottom w:val="nil"/>
            </w:tcBorders>
            <w:shd w:val="clear" w:color="auto" w:fill="auto"/>
            <w:noWrap/>
            <w:hideMark/>
          </w:tcPr>
          <w:p w14:paraId="07247C70"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Erkek</w:t>
            </w:r>
          </w:p>
        </w:tc>
        <w:tc>
          <w:tcPr>
            <w:tcW w:w="2663" w:type="pct"/>
            <w:tcBorders>
              <w:bottom w:val="nil"/>
            </w:tcBorders>
            <w:shd w:val="clear" w:color="auto" w:fill="auto"/>
            <w:noWrap/>
            <w:hideMark/>
          </w:tcPr>
          <w:p w14:paraId="1DC68EC2"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5</w:t>
            </w:r>
          </w:p>
        </w:tc>
      </w:tr>
      <w:tr w:rsidR="00866794" w:rsidRPr="00CF3A70" w14:paraId="21BC6776" w14:textId="77777777" w:rsidTr="00757154">
        <w:trPr>
          <w:trHeight w:val="113"/>
        </w:trPr>
        <w:tc>
          <w:tcPr>
            <w:tcW w:w="2337" w:type="pct"/>
            <w:tcBorders>
              <w:top w:val="nil"/>
              <w:bottom w:val="single" w:sz="4" w:space="0" w:color="auto"/>
            </w:tcBorders>
            <w:shd w:val="clear" w:color="auto" w:fill="auto"/>
            <w:noWrap/>
            <w:hideMark/>
          </w:tcPr>
          <w:p w14:paraId="1AC6DE3B" w14:textId="77777777" w:rsidR="00866794" w:rsidRPr="00CF3A70" w:rsidRDefault="00866794" w:rsidP="003A6883">
            <w:pPr>
              <w:ind w:left="284"/>
              <w:rPr>
                <w:rFonts w:ascii="Times New Roman" w:hAnsi="Times New Roman" w:cs="Times New Roman"/>
              </w:rPr>
            </w:pPr>
            <w:r w:rsidRPr="00CF3A70">
              <w:rPr>
                <w:rFonts w:ascii="Times New Roman" w:hAnsi="Times New Roman" w:cs="Times New Roman"/>
              </w:rPr>
              <w:t>Kadın</w:t>
            </w:r>
          </w:p>
        </w:tc>
        <w:tc>
          <w:tcPr>
            <w:tcW w:w="2663" w:type="pct"/>
            <w:tcBorders>
              <w:top w:val="nil"/>
              <w:bottom w:val="single" w:sz="4" w:space="0" w:color="auto"/>
            </w:tcBorders>
            <w:shd w:val="clear" w:color="auto" w:fill="auto"/>
            <w:noWrap/>
            <w:hideMark/>
          </w:tcPr>
          <w:p w14:paraId="5A484643"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16</w:t>
            </w:r>
          </w:p>
        </w:tc>
      </w:tr>
      <w:tr w:rsidR="00866794" w:rsidRPr="00CF3A70" w14:paraId="5EE79AC0" w14:textId="77777777" w:rsidTr="00757154">
        <w:trPr>
          <w:trHeight w:val="113"/>
        </w:trPr>
        <w:tc>
          <w:tcPr>
            <w:tcW w:w="2337" w:type="pct"/>
            <w:tcBorders>
              <w:top w:val="single" w:sz="4" w:space="0" w:color="auto"/>
            </w:tcBorders>
            <w:shd w:val="clear" w:color="auto" w:fill="auto"/>
            <w:noWrap/>
            <w:hideMark/>
          </w:tcPr>
          <w:p w14:paraId="7752D50B"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Toplam</w:t>
            </w:r>
          </w:p>
        </w:tc>
        <w:tc>
          <w:tcPr>
            <w:tcW w:w="2663" w:type="pct"/>
            <w:tcBorders>
              <w:top w:val="single" w:sz="4" w:space="0" w:color="auto"/>
            </w:tcBorders>
            <w:shd w:val="clear" w:color="auto" w:fill="auto"/>
            <w:noWrap/>
            <w:hideMark/>
          </w:tcPr>
          <w:p w14:paraId="3FC40B05"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r>
    </w:tbl>
    <w:p w14:paraId="7628B314" w14:textId="77777777" w:rsidR="00866794" w:rsidRPr="00CF3A70" w:rsidRDefault="00866794" w:rsidP="00866794">
      <w:pPr>
        <w:spacing w:line="360" w:lineRule="auto"/>
        <w:rPr>
          <w:rFonts w:ascii="Times New Roman" w:hAnsi="Times New Roman" w:cs="Times New Roman"/>
        </w:rPr>
      </w:pPr>
    </w:p>
    <w:p w14:paraId="126B05B9" w14:textId="77777777" w:rsidR="00866794" w:rsidRPr="00CF3A70" w:rsidRDefault="00866794" w:rsidP="00870E11">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Veri Toplama Araçları</w:t>
      </w:r>
    </w:p>
    <w:p w14:paraId="2EC73CA3" w14:textId="03FB1D1C" w:rsidR="00866794" w:rsidRPr="00CF3A70" w:rsidRDefault="00866794" w:rsidP="00870E11">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Araştırmada </w:t>
      </w:r>
      <w:proofErr w:type="spellStart"/>
      <w:r w:rsidRPr="00CF3A70">
        <w:rPr>
          <w:rStyle w:val="apple-style-span"/>
          <w:rFonts w:ascii="Times New Roman" w:hAnsi="Times New Roman" w:cs="Times New Roman"/>
          <w:bCs/>
          <w:color w:val="111111"/>
          <w:shd w:val="clear" w:color="auto" w:fill="FFFFFF"/>
        </w:rPr>
        <w:t>Ang</w:t>
      </w:r>
      <w:proofErr w:type="spellEnd"/>
      <w:r w:rsidRPr="00CF3A70">
        <w:rPr>
          <w:rStyle w:val="apple-style-span"/>
          <w:rFonts w:ascii="Times New Roman" w:hAnsi="Times New Roman" w:cs="Times New Roman"/>
          <w:bCs/>
          <w:color w:val="111111"/>
          <w:shd w:val="clear" w:color="auto" w:fill="FFFFFF"/>
        </w:rPr>
        <w:t xml:space="preserve"> ve diğerleri (2007) tarafından geliştirilen ve İlhan ve Çetin (2014) tarafından Türkçe uyarlama çalışması yapılan Kültürel Zekâ Ölçeği (KZÖ) kullanılmıştır. Kullanılan ölçek "hiç katılmıyorum" ile "tamamen katılıyorum" arasında değer alabilen 7'li </w:t>
      </w:r>
      <w:proofErr w:type="spellStart"/>
      <w:r w:rsidRPr="00CF3A70">
        <w:rPr>
          <w:rStyle w:val="apple-style-span"/>
          <w:rFonts w:ascii="Times New Roman" w:hAnsi="Times New Roman" w:cs="Times New Roman"/>
          <w:bCs/>
          <w:color w:val="111111"/>
          <w:shd w:val="clear" w:color="auto" w:fill="FFFFFF"/>
        </w:rPr>
        <w:t>likert</w:t>
      </w:r>
      <w:proofErr w:type="spellEnd"/>
      <w:r w:rsidRPr="00CF3A70">
        <w:rPr>
          <w:rStyle w:val="apple-style-span"/>
          <w:rFonts w:ascii="Times New Roman" w:hAnsi="Times New Roman" w:cs="Times New Roman"/>
          <w:bCs/>
          <w:color w:val="111111"/>
          <w:shd w:val="clear" w:color="auto" w:fill="FFFFFF"/>
        </w:rPr>
        <w:t xml:space="preserve"> tipi bir derecelendirmeye sahiptir. Ölçek </w:t>
      </w:r>
      <w:proofErr w:type="spellStart"/>
      <w:r w:rsidRPr="00CF3A70">
        <w:rPr>
          <w:rStyle w:val="apple-style-span"/>
          <w:rFonts w:ascii="Times New Roman" w:hAnsi="Times New Roman" w:cs="Times New Roman"/>
          <w:bCs/>
          <w:color w:val="111111"/>
          <w:shd w:val="clear" w:color="auto" w:fill="FFFFFF"/>
        </w:rPr>
        <w:t>üstbiliş</w:t>
      </w:r>
      <w:proofErr w:type="spellEnd"/>
      <w:r w:rsidRPr="00CF3A70">
        <w:rPr>
          <w:rStyle w:val="apple-style-span"/>
          <w:rFonts w:ascii="Times New Roman" w:hAnsi="Times New Roman" w:cs="Times New Roman"/>
          <w:bCs/>
          <w:color w:val="111111"/>
          <w:shd w:val="clear" w:color="auto" w:fill="FFFFFF"/>
        </w:rPr>
        <w:t xml:space="preserve">, biliş, motivasyon ve davranış olmak üzere 4 alt boyut ve bu boyutlarda yer alan toplam 20 maddeden oluşmaktadır. Ölçeğin uyarlama çalışmasında açıklanan toplam </w:t>
      </w:r>
      <w:proofErr w:type="spellStart"/>
      <w:r w:rsidRPr="00CF3A70">
        <w:rPr>
          <w:rStyle w:val="apple-style-span"/>
          <w:rFonts w:ascii="Times New Roman" w:hAnsi="Times New Roman" w:cs="Times New Roman"/>
          <w:bCs/>
          <w:color w:val="111111"/>
          <w:shd w:val="clear" w:color="auto" w:fill="FFFFFF"/>
        </w:rPr>
        <w:t>varyans</w:t>
      </w:r>
      <w:proofErr w:type="spellEnd"/>
      <w:r w:rsidRPr="00CF3A70">
        <w:rPr>
          <w:rStyle w:val="apple-style-span"/>
          <w:rFonts w:ascii="Times New Roman" w:hAnsi="Times New Roman" w:cs="Times New Roman"/>
          <w:bCs/>
          <w:color w:val="111111"/>
          <w:shd w:val="clear" w:color="auto" w:fill="FFFFFF"/>
        </w:rPr>
        <w:t xml:space="preserve"> %52,66 ve ölçeğin tümüne yönelik </w:t>
      </w:r>
      <w:proofErr w:type="spellStart"/>
      <w:r w:rsidR="0071558F">
        <w:rPr>
          <w:rStyle w:val="apple-style-span"/>
          <w:rFonts w:ascii="Times New Roman" w:hAnsi="Times New Roman" w:cs="Times New Roman"/>
          <w:bCs/>
          <w:color w:val="111111"/>
          <w:shd w:val="clear" w:color="auto" w:fill="FFFFFF"/>
        </w:rPr>
        <w:t>Cronbach</w:t>
      </w:r>
      <w:proofErr w:type="spellEnd"/>
      <w:r w:rsidR="0071558F">
        <w:rPr>
          <w:rStyle w:val="apple-style-span"/>
          <w:rFonts w:ascii="Times New Roman" w:hAnsi="Times New Roman" w:cs="Times New Roman"/>
          <w:bCs/>
          <w:color w:val="111111"/>
          <w:shd w:val="clear" w:color="auto" w:fill="FFFFFF"/>
        </w:rPr>
        <w:t xml:space="preserve"> al</w:t>
      </w:r>
      <w:r w:rsidR="004C6C0A">
        <w:rPr>
          <w:rStyle w:val="apple-style-span"/>
          <w:rFonts w:ascii="Times New Roman" w:hAnsi="Times New Roman" w:cs="Times New Roman"/>
          <w:bCs/>
          <w:color w:val="111111"/>
          <w:shd w:val="clear" w:color="auto" w:fill="FFFFFF"/>
        </w:rPr>
        <w:t>f</w:t>
      </w:r>
      <w:r w:rsidR="0071558F">
        <w:rPr>
          <w:rStyle w:val="apple-style-span"/>
          <w:rFonts w:ascii="Times New Roman" w:hAnsi="Times New Roman" w:cs="Times New Roman"/>
          <w:bCs/>
          <w:color w:val="111111"/>
          <w:shd w:val="clear" w:color="auto" w:fill="FFFFFF"/>
        </w:rPr>
        <w:t xml:space="preserve">a </w:t>
      </w:r>
      <w:r w:rsidRPr="00CF3A70">
        <w:rPr>
          <w:rStyle w:val="apple-style-span"/>
          <w:rFonts w:ascii="Times New Roman" w:hAnsi="Times New Roman" w:cs="Times New Roman"/>
          <w:bCs/>
          <w:color w:val="111111"/>
          <w:shd w:val="clear" w:color="auto" w:fill="FFFFFF"/>
        </w:rPr>
        <w:t xml:space="preserve">güvenirlik katsayısı 0,85 olarak hesaplanmıştır. </w:t>
      </w:r>
    </w:p>
    <w:p w14:paraId="118563CF" w14:textId="77777777" w:rsidR="00866794" w:rsidRPr="00CF3A70" w:rsidRDefault="00866794" w:rsidP="00870E11">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Verilerin Toplanması ve Analizi</w:t>
      </w:r>
    </w:p>
    <w:p w14:paraId="25B1FC67" w14:textId="3E85F849" w:rsidR="00B44C67" w:rsidRPr="00CF3A70" w:rsidRDefault="00866794" w:rsidP="00A31CE7">
      <w:pPr>
        <w:spacing w:line="360" w:lineRule="auto"/>
        <w:ind w:firstLine="708"/>
        <w:jc w:val="both"/>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Cs/>
          <w:color w:val="111111"/>
          <w:shd w:val="clear" w:color="auto" w:fill="FFFFFF"/>
        </w:rPr>
        <w:t xml:space="preserve">KZÖ öğretmenlerin e-posta adreslerine gönderilmiş ve online olarak anketin doldurulması talep edilmiştir. Verilerin toplanması aşamasında öğretmenler kişisel bilgilerin gizliliği ve anketin doldurulmasında gönüllüğün esas olduğu ile anketi doldurmayı istedikleri anda bırakabilecekleri yönünde yazılı bilgilendirme yapılmıştır. Ayrıca öğretmenlere anketin tamamlanmasının yaklaşık 15 dakika sürdüğü bilgisi verilmiştir. Verilerin analizi için SPSS 20.0 programı kullanılmıştır. Toplanan verilerin ön analizlerine göre verilerin parametrik analizlerin varsayımlarını karşıladığı görülmüştür. Bu nedenle verilere ilişkin aritmetik ortalama ve standart sapmalar hesaplanmış ve bu verilerin analizinde </w:t>
      </w:r>
      <w:proofErr w:type="spellStart"/>
      <w:r w:rsidRPr="00CF3A70">
        <w:rPr>
          <w:rStyle w:val="apple-style-span"/>
          <w:rFonts w:ascii="Times New Roman" w:hAnsi="Times New Roman" w:cs="Times New Roman"/>
          <w:bCs/>
          <w:color w:val="111111"/>
          <w:shd w:val="clear" w:color="auto" w:fill="FFFFFF"/>
        </w:rPr>
        <w:t>Pearson</w:t>
      </w:r>
      <w:proofErr w:type="spellEnd"/>
      <w:r w:rsidRPr="00CF3A70">
        <w:rPr>
          <w:rStyle w:val="apple-style-span"/>
          <w:rFonts w:ascii="Times New Roman" w:hAnsi="Times New Roman" w:cs="Times New Roman"/>
          <w:bCs/>
          <w:color w:val="111111"/>
          <w:shd w:val="clear" w:color="auto" w:fill="FFFFFF"/>
        </w:rPr>
        <w:t xml:space="preserve"> Korelasyon testi, bağımsız örneklemler t-</w:t>
      </w:r>
      <w:r w:rsidR="00190816" w:rsidRPr="00CF3A70">
        <w:rPr>
          <w:rStyle w:val="apple-style-span"/>
          <w:rFonts w:ascii="Times New Roman" w:hAnsi="Times New Roman" w:cs="Times New Roman"/>
          <w:bCs/>
          <w:color w:val="111111"/>
          <w:shd w:val="clear" w:color="auto" w:fill="FFFFFF"/>
        </w:rPr>
        <w:lastRenderedPageBreak/>
        <w:t>testi</w:t>
      </w:r>
      <w:r w:rsidRPr="00CF3A70">
        <w:rPr>
          <w:rStyle w:val="apple-style-span"/>
          <w:rFonts w:ascii="Times New Roman" w:hAnsi="Times New Roman" w:cs="Times New Roman"/>
          <w:bCs/>
          <w:color w:val="111111"/>
          <w:shd w:val="clear" w:color="auto" w:fill="FFFFFF"/>
        </w:rPr>
        <w:t xml:space="preserve"> ve tek yönlü </w:t>
      </w:r>
      <w:proofErr w:type="spellStart"/>
      <w:r w:rsidRPr="00CF3A70">
        <w:rPr>
          <w:rStyle w:val="apple-style-span"/>
          <w:rFonts w:ascii="Times New Roman" w:hAnsi="Times New Roman" w:cs="Times New Roman"/>
          <w:bCs/>
          <w:color w:val="111111"/>
          <w:shd w:val="clear" w:color="auto" w:fill="FFFFFF"/>
        </w:rPr>
        <w:t>varyans</w:t>
      </w:r>
      <w:proofErr w:type="spellEnd"/>
      <w:r w:rsidRPr="00CF3A70">
        <w:rPr>
          <w:rStyle w:val="apple-style-span"/>
          <w:rFonts w:ascii="Times New Roman" w:hAnsi="Times New Roman" w:cs="Times New Roman"/>
          <w:bCs/>
          <w:color w:val="111111"/>
          <w:shd w:val="clear" w:color="auto" w:fill="FFFFFF"/>
        </w:rPr>
        <w:t xml:space="preserve"> analizi (ANOVA) kullanılmıştır.</w:t>
      </w:r>
      <w:r w:rsidR="004C6C0A">
        <w:rPr>
          <w:rStyle w:val="apple-style-span"/>
          <w:rFonts w:ascii="Times New Roman" w:hAnsi="Times New Roman" w:cs="Times New Roman"/>
          <w:bCs/>
          <w:color w:val="111111"/>
          <w:shd w:val="clear" w:color="auto" w:fill="FFFFFF"/>
        </w:rPr>
        <w:t xml:space="preserve"> Kullanılan ölçeğin </w:t>
      </w:r>
      <w:proofErr w:type="spellStart"/>
      <w:r w:rsidR="004C6C0A">
        <w:rPr>
          <w:rStyle w:val="apple-style-span"/>
          <w:rFonts w:ascii="Times New Roman" w:hAnsi="Times New Roman" w:cs="Times New Roman"/>
          <w:bCs/>
          <w:color w:val="111111"/>
          <w:shd w:val="clear" w:color="auto" w:fill="FFFFFF"/>
        </w:rPr>
        <w:t>Cronbach</w:t>
      </w:r>
      <w:proofErr w:type="spellEnd"/>
      <w:r w:rsidR="004C6C0A">
        <w:rPr>
          <w:rStyle w:val="apple-style-span"/>
          <w:rFonts w:ascii="Times New Roman" w:hAnsi="Times New Roman" w:cs="Times New Roman"/>
          <w:bCs/>
          <w:color w:val="111111"/>
          <w:shd w:val="clear" w:color="auto" w:fill="FFFFFF"/>
        </w:rPr>
        <w:t xml:space="preserve"> alfa güvenirlik katsayısı bu çalışmada 0,</w:t>
      </w:r>
      <w:r w:rsidR="00757154">
        <w:rPr>
          <w:rStyle w:val="apple-style-span"/>
          <w:rFonts w:ascii="Times New Roman" w:hAnsi="Times New Roman" w:cs="Times New Roman"/>
          <w:bCs/>
          <w:color w:val="111111"/>
          <w:shd w:val="clear" w:color="auto" w:fill="FFFFFF"/>
        </w:rPr>
        <w:t>84</w:t>
      </w:r>
      <w:r w:rsidR="004C6C0A">
        <w:rPr>
          <w:rStyle w:val="apple-style-span"/>
          <w:rFonts w:ascii="Times New Roman" w:hAnsi="Times New Roman" w:cs="Times New Roman"/>
          <w:bCs/>
          <w:color w:val="111111"/>
          <w:shd w:val="clear" w:color="auto" w:fill="FFFFFF"/>
        </w:rPr>
        <w:t xml:space="preserve"> olarak hesaplanmıştır. </w:t>
      </w:r>
    </w:p>
    <w:p w14:paraId="7E2435A1" w14:textId="77777777" w:rsidR="0006615C" w:rsidRDefault="0006615C" w:rsidP="00866794">
      <w:pPr>
        <w:spacing w:line="360" w:lineRule="auto"/>
        <w:jc w:val="center"/>
        <w:rPr>
          <w:rStyle w:val="apple-style-span"/>
          <w:rFonts w:ascii="Times New Roman" w:hAnsi="Times New Roman" w:cs="Times New Roman"/>
          <w:b/>
          <w:color w:val="111111"/>
          <w:shd w:val="clear" w:color="auto" w:fill="FFFFFF"/>
        </w:rPr>
      </w:pPr>
    </w:p>
    <w:p w14:paraId="6376EB53" w14:textId="29C4CE1F" w:rsidR="00866794" w:rsidRPr="00CF3A70" w:rsidRDefault="00866794" w:rsidP="00866794">
      <w:pPr>
        <w:spacing w:line="360" w:lineRule="auto"/>
        <w:jc w:val="center"/>
        <w:rPr>
          <w:rStyle w:val="apple-style-span"/>
          <w:rFonts w:ascii="Times New Roman" w:hAnsi="Times New Roman" w:cs="Times New Roman"/>
          <w:b/>
          <w:color w:val="111111"/>
          <w:shd w:val="clear" w:color="auto" w:fill="FFFFFF"/>
        </w:rPr>
      </w:pPr>
      <w:r w:rsidRPr="00CF3A70">
        <w:rPr>
          <w:rStyle w:val="apple-style-span"/>
          <w:rFonts w:ascii="Times New Roman" w:hAnsi="Times New Roman" w:cs="Times New Roman"/>
          <w:b/>
          <w:color w:val="111111"/>
          <w:shd w:val="clear" w:color="auto" w:fill="FFFFFF"/>
        </w:rPr>
        <w:t>Bulgular</w:t>
      </w:r>
    </w:p>
    <w:p w14:paraId="642EBC2C" w14:textId="4E2A4E6F" w:rsidR="00866794" w:rsidRDefault="00866794" w:rsidP="003A6883">
      <w:pPr>
        <w:spacing w:line="360" w:lineRule="auto"/>
        <w:ind w:firstLine="708"/>
        <w:jc w:val="both"/>
        <w:rPr>
          <w:rStyle w:val="apple-style-span"/>
          <w:rFonts w:ascii="Times New Roman" w:hAnsi="Times New Roman" w:cs="Times New Roman"/>
          <w:bCs/>
          <w:color w:val="111111"/>
          <w:shd w:val="clear" w:color="auto" w:fill="FFFFFF"/>
        </w:rPr>
      </w:pPr>
      <w:r w:rsidRPr="00CF3A70">
        <w:rPr>
          <w:rStyle w:val="apple-style-span"/>
          <w:rFonts w:ascii="Times New Roman" w:hAnsi="Times New Roman" w:cs="Times New Roman"/>
          <w:bCs/>
          <w:color w:val="111111"/>
          <w:shd w:val="clear" w:color="auto" w:fill="FFFFFF"/>
        </w:rPr>
        <w:t xml:space="preserve">Matematik öğretmenlerinin kültürel zekâ düzeylerinin belirlenmesi ve kültürel zekâ düzeylerinin eğitim düzeyi, cinsiyet, yabancı dil bilme durumu değişkenlerine göre incelenmesine yönelik analizler sonucunda elde edilen bulgular bu bölümde paylaşılmıştır. Öncelikle, çalışmada yer alan matematik öğretmenlerinin kültürel zekâları ve çalışmadaki veri toplama aracının alt boyutlarında aldıkları puan ortalamaları ve standart sapma puanları Tablo </w:t>
      </w:r>
      <w:r w:rsidR="007506AF">
        <w:rPr>
          <w:rStyle w:val="apple-style-span"/>
          <w:rFonts w:ascii="Times New Roman" w:hAnsi="Times New Roman" w:cs="Times New Roman"/>
          <w:bCs/>
          <w:color w:val="111111"/>
          <w:shd w:val="clear" w:color="auto" w:fill="FFFFFF"/>
        </w:rPr>
        <w:t>3</w:t>
      </w:r>
      <w:r w:rsidRPr="00CF3A70">
        <w:rPr>
          <w:rStyle w:val="apple-style-span"/>
          <w:rFonts w:ascii="Times New Roman" w:hAnsi="Times New Roman" w:cs="Times New Roman"/>
          <w:bCs/>
          <w:color w:val="111111"/>
          <w:shd w:val="clear" w:color="auto" w:fill="FFFFFF"/>
        </w:rPr>
        <w:t>'te sunulmuştur.</w:t>
      </w:r>
    </w:p>
    <w:p w14:paraId="480FD65C" w14:textId="77777777" w:rsidR="0006615C" w:rsidRPr="00CF3A70" w:rsidRDefault="0006615C" w:rsidP="003A6883">
      <w:pPr>
        <w:spacing w:line="360" w:lineRule="auto"/>
        <w:ind w:firstLine="708"/>
        <w:jc w:val="both"/>
        <w:rPr>
          <w:rStyle w:val="apple-style-span"/>
          <w:rFonts w:ascii="Times New Roman" w:hAnsi="Times New Roman" w:cs="Times New Roman"/>
          <w:bCs/>
          <w:color w:val="111111"/>
          <w:shd w:val="clear" w:color="auto" w:fill="FFFFFF"/>
        </w:rPr>
      </w:pPr>
    </w:p>
    <w:p w14:paraId="3CC72C8B" w14:textId="64471598" w:rsidR="00866794" w:rsidRPr="00CF3A70" w:rsidRDefault="00866794" w:rsidP="003A6883">
      <w:pPr>
        <w:rPr>
          <w:rFonts w:ascii="Times New Roman" w:hAnsi="Times New Roman" w:cs="Times New Roman"/>
        </w:rPr>
      </w:pPr>
      <w:r w:rsidRPr="00CF3A70">
        <w:rPr>
          <w:rFonts w:ascii="Times New Roman" w:hAnsi="Times New Roman" w:cs="Times New Roman"/>
          <w:b/>
        </w:rPr>
        <w:t xml:space="preserve">Tablo </w:t>
      </w:r>
      <w:r w:rsidR="007506AF">
        <w:rPr>
          <w:rFonts w:ascii="Times New Roman" w:hAnsi="Times New Roman" w:cs="Times New Roman"/>
          <w:b/>
        </w:rPr>
        <w:t>3</w:t>
      </w:r>
      <w:r w:rsidR="00344EC2" w:rsidRPr="00CF3A70">
        <w:rPr>
          <w:rFonts w:ascii="Times New Roman" w:hAnsi="Times New Roman" w:cs="Times New Roman"/>
          <w:b/>
        </w:rPr>
        <w:t xml:space="preserve">. </w:t>
      </w:r>
      <w:r w:rsidRPr="00CF3A70">
        <w:rPr>
          <w:rFonts w:ascii="Times New Roman" w:hAnsi="Times New Roman" w:cs="Times New Roman"/>
        </w:rPr>
        <w:t xml:space="preserve">Öğretmenlerin kültürel </w:t>
      </w:r>
      <w:r w:rsidR="00190816" w:rsidRPr="00CF3A70">
        <w:rPr>
          <w:rFonts w:ascii="Times New Roman" w:hAnsi="Times New Roman" w:cs="Times New Roman"/>
        </w:rPr>
        <w:t>zekâ</w:t>
      </w:r>
      <w:r w:rsidRPr="00CF3A70">
        <w:rPr>
          <w:rFonts w:ascii="Times New Roman" w:hAnsi="Times New Roman" w:cs="Times New Roman"/>
        </w:rPr>
        <w:t xml:space="preserve"> ve </w:t>
      </w:r>
      <w:r w:rsidR="00757154" w:rsidRPr="00CF3A70">
        <w:rPr>
          <w:rFonts w:ascii="Times New Roman" w:hAnsi="Times New Roman" w:cs="Times New Roman"/>
        </w:rPr>
        <w:t>alt boyutlarına</w:t>
      </w:r>
      <w:r w:rsidRPr="00CF3A70">
        <w:rPr>
          <w:rFonts w:ascii="Times New Roman" w:hAnsi="Times New Roman" w:cs="Times New Roman"/>
        </w:rPr>
        <w:t xml:space="preserve"> ilişkin ortalama ve standart sapma değerleri</w:t>
      </w:r>
    </w:p>
    <w:tbl>
      <w:tblPr>
        <w:tblW w:w="8438" w:type="dxa"/>
        <w:tblBorders>
          <w:top w:val="single" w:sz="4" w:space="0" w:color="auto"/>
          <w:bottom w:val="single" w:sz="4" w:space="0" w:color="auto"/>
        </w:tblBorders>
        <w:tblLook w:val="06A0" w:firstRow="1" w:lastRow="0" w:firstColumn="1" w:lastColumn="0" w:noHBand="1" w:noVBand="1"/>
      </w:tblPr>
      <w:tblGrid>
        <w:gridCol w:w="2109"/>
        <w:gridCol w:w="2109"/>
        <w:gridCol w:w="2109"/>
        <w:gridCol w:w="2111"/>
      </w:tblGrid>
      <w:tr w:rsidR="00866794" w:rsidRPr="00CF3A70" w14:paraId="75936B50" w14:textId="77777777" w:rsidTr="0006615C">
        <w:trPr>
          <w:trHeight w:val="291"/>
        </w:trPr>
        <w:tc>
          <w:tcPr>
            <w:tcW w:w="2109" w:type="dxa"/>
            <w:tcBorders>
              <w:top w:val="single" w:sz="4" w:space="0" w:color="auto"/>
              <w:bottom w:val="single" w:sz="4" w:space="0" w:color="auto"/>
            </w:tcBorders>
            <w:shd w:val="clear" w:color="auto" w:fill="auto"/>
          </w:tcPr>
          <w:p w14:paraId="4004B666" w14:textId="77777777" w:rsidR="00866794" w:rsidRPr="00CF3A70" w:rsidRDefault="00866794" w:rsidP="003A6883">
            <w:pPr>
              <w:rPr>
                <w:rFonts w:ascii="Times New Roman" w:hAnsi="Times New Roman" w:cs="Times New Roman"/>
              </w:rPr>
            </w:pPr>
          </w:p>
        </w:tc>
        <w:tc>
          <w:tcPr>
            <w:tcW w:w="2109" w:type="dxa"/>
            <w:tcBorders>
              <w:top w:val="single" w:sz="4" w:space="0" w:color="auto"/>
              <w:bottom w:val="single" w:sz="4" w:space="0" w:color="auto"/>
            </w:tcBorders>
            <w:shd w:val="clear" w:color="auto" w:fill="auto"/>
            <w:hideMark/>
          </w:tcPr>
          <w:p w14:paraId="0FD64219"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N</w:t>
            </w:r>
          </w:p>
        </w:tc>
        <w:tc>
          <w:tcPr>
            <w:tcW w:w="2109" w:type="dxa"/>
            <w:tcBorders>
              <w:top w:val="single" w:sz="4" w:space="0" w:color="auto"/>
              <w:bottom w:val="single" w:sz="4" w:space="0" w:color="auto"/>
            </w:tcBorders>
            <w:shd w:val="clear" w:color="auto" w:fill="auto"/>
            <w:hideMark/>
          </w:tcPr>
          <w:p w14:paraId="29B260CC"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Ortalama</w:t>
            </w:r>
          </w:p>
        </w:tc>
        <w:tc>
          <w:tcPr>
            <w:tcW w:w="2111" w:type="dxa"/>
            <w:tcBorders>
              <w:top w:val="single" w:sz="4" w:space="0" w:color="auto"/>
              <w:bottom w:val="single" w:sz="4" w:space="0" w:color="auto"/>
            </w:tcBorders>
            <w:shd w:val="clear" w:color="auto" w:fill="auto"/>
            <w:hideMark/>
          </w:tcPr>
          <w:p w14:paraId="3B382FED"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Standart Sapma</w:t>
            </w:r>
          </w:p>
        </w:tc>
      </w:tr>
      <w:tr w:rsidR="00866794" w:rsidRPr="00CF3A70" w14:paraId="7E427969" w14:textId="77777777" w:rsidTr="0006615C">
        <w:trPr>
          <w:trHeight w:val="83"/>
        </w:trPr>
        <w:tc>
          <w:tcPr>
            <w:tcW w:w="2109" w:type="dxa"/>
            <w:tcBorders>
              <w:top w:val="single" w:sz="4" w:space="0" w:color="auto"/>
            </w:tcBorders>
            <w:shd w:val="clear" w:color="auto" w:fill="auto"/>
            <w:hideMark/>
          </w:tcPr>
          <w:p w14:paraId="3388E28F" w14:textId="77777777" w:rsidR="00866794" w:rsidRPr="00CF3A70" w:rsidRDefault="00866794" w:rsidP="003A6883">
            <w:pPr>
              <w:rPr>
                <w:rFonts w:ascii="Times New Roman" w:hAnsi="Times New Roman" w:cs="Times New Roman"/>
              </w:rPr>
            </w:pPr>
            <w:proofErr w:type="spellStart"/>
            <w:r w:rsidRPr="00CF3A70">
              <w:rPr>
                <w:rFonts w:ascii="Times New Roman" w:hAnsi="Times New Roman" w:cs="Times New Roman"/>
              </w:rPr>
              <w:t>Üstbiliş</w:t>
            </w:r>
            <w:proofErr w:type="spellEnd"/>
          </w:p>
        </w:tc>
        <w:tc>
          <w:tcPr>
            <w:tcW w:w="2109" w:type="dxa"/>
            <w:tcBorders>
              <w:top w:val="single" w:sz="4" w:space="0" w:color="auto"/>
            </w:tcBorders>
            <w:shd w:val="clear" w:color="auto" w:fill="auto"/>
            <w:hideMark/>
          </w:tcPr>
          <w:p w14:paraId="25686397"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c>
          <w:tcPr>
            <w:tcW w:w="2109" w:type="dxa"/>
            <w:tcBorders>
              <w:top w:val="single" w:sz="4" w:space="0" w:color="auto"/>
            </w:tcBorders>
            <w:shd w:val="clear" w:color="auto" w:fill="auto"/>
            <w:hideMark/>
          </w:tcPr>
          <w:p w14:paraId="30C150F4" w14:textId="5FDCDEAD"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4C6C0A">
              <w:rPr>
                <w:rFonts w:ascii="Times New Roman" w:hAnsi="Times New Roman" w:cs="Times New Roman"/>
              </w:rPr>
              <w:t>,</w:t>
            </w:r>
            <w:r w:rsidRPr="00CF3A70">
              <w:rPr>
                <w:rFonts w:ascii="Times New Roman" w:hAnsi="Times New Roman" w:cs="Times New Roman"/>
              </w:rPr>
              <w:t>88</w:t>
            </w:r>
          </w:p>
        </w:tc>
        <w:tc>
          <w:tcPr>
            <w:tcW w:w="2111" w:type="dxa"/>
            <w:tcBorders>
              <w:top w:val="single" w:sz="4" w:space="0" w:color="auto"/>
            </w:tcBorders>
            <w:shd w:val="clear" w:color="auto" w:fill="auto"/>
            <w:hideMark/>
          </w:tcPr>
          <w:p w14:paraId="034B63DB" w14:textId="7F46EBDF" w:rsidR="00866794" w:rsidRPr="00CF3A70" w:rsidRDefault="00866794" w:rsidP="003A6883">
            <w:pPr>
              <w:rPr>
                <w:rFonts w:ascii="Times New Roman" w:hAnsi="Times New Roman" w:cs="Times New Roman"/>
              </w:rPr>
            </w:pPr>
            <w:r w:rsidRPr="00CF3A70">
              <w:rPr>
                <w:rFonts w:ascii="Times New Roman" w:hAnsi="Times New Roman" w:cs="Times New Roman"/>
              </w:rPr>
              <w:t>1</w:t>
            </w:r>
            <w:r w:rsidR="004C6C0A">
              <w:rPr>
                <w:rFonts w:ascii="Times New Roman" w:hAnsi="Times New Roman" w:cs="Times New Roman"/>
              </w:rPr>
              <w:t>,</w:t>
            </w:r>
            <w:r w:rsidRPr="00CF3A70">
              <w:rPr>
                <w:rFonts w:ascii="Times New Roman" w:hAnsi="Times New Roman" w:cs="Times New Roman"/>
              </w:rPr>
              <w:t>03</w:t>
            </w:r>
          </w:p>
        </w:tc>
      </w:tr>
      <w:tr w:rsidR="00866794" w:rsidRPr="00CF3A70" w14:paraId="39A66DF0" w14:textId="77777777" w:rsidTr="0006615C">
        <w:trPr>
          <w:trHeight w:val="11"/>
        </w:trPr>
        <w:tc>
          <w:tcPr>
            <w:tcW w:w="2109" w:type="dxa"/>
            <w:shd w:val="clear" w:color="auto" w:fill="auto"/>
            <w:hideMark/>
          </w:tcPr>
          <w:p w14:paraId="57389B78"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Biliş</w:t>
            </w:r>
          </w:p>
        </w:tc>
        <w:tc>
          <w:tcPr>
            <w:tcW w:w="2109" w:type="dxa"/>
            <w:shd w:val="clear" w:color="auto" w:fill="auto"/>
            <w:hideMark/>
          </w:tcPr>
          <w:p w14:paraId="31B131C5"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c>
          <w:tcPr>
            <w:tcW w:w="2109" w:type="dxa"/>
            <w:shd w:val="clear" w:color="auto" w:fill="auto"/>
            <w:hideMark/>
          </w:tcPr>
          <w:p w14:paraId="75CF30F9" w14:textId="35131282" w:rsidR="00866794" w:rsidRPr="00CF3A70" w:rsidRDefault="00866794" w:rsidP="003A6883">
            <w:pPr>
              <w:rPr>
                <w:rFonts w:ascii="Times New Roman" w:hAnsi="Times New Roman" w:cs="Times New Roman"/>
              </w:rPr>
            </w:pPr>
            <w:r w:rsidRPr="00CF3A70">
              <w:rPr>
                <w:rFonts w:ascii="Times New Roman" w:hAnsi="Times New Roman" w:cs="Times New Roman"/>
              </w:rPr>
              <w:t>4</w:t>
            </w:r>
            <w:r w:rsidR="004C6C0A">
              <w:rPr>
                <w:rFonts w:ascii="Times New Roman" w:hAnsi="Times New Roman" w:cs="Times New Roman"/>
              </w:rPr>
              <w:t>,</w:t>
            </w:r>
            <w:r w:rsidRPr="00CF3A70">
              <w:rPr>
                <w:rFonts w:ascii="Times New Roman" w:hAnsi="Times New Roman" w:cs="Times New Roman"/>
              </w:rPr>
              <w:t>65</w:t>
            </w:r>
          </w:p>
        </w:tc>
        <w:tc>
          <w:tcPr>
            <w:tcW w:w="2111" w:type="dxa"/>
            <w:shd w:val="clear" w:color="auto" w:fill="auto"/>
            <w:hideMark/>
          </w:tcPr>
          <w:p w14:paraId="2896BB91" w14:textId="7F4C02ED" w:rsidR="00866794" w:rsidRPr="00CF3A70" w:rsidRDefault="00866794" w:rsidP="003A6883">
            <w:pPr>
              <w:rPr>
                <w:rFonts w:ascii="Times New Roman" w:hAnsi="Times New Roman" w:cs="Times New Roman"/>
              </w:rPr>
            </w:pPr>
            <w:r w:rsidRPr="00CF3A70">
              <w:rPr>
                <w:rFonts w:ascii="Times New Roman" w:hAnsi="Times New Roman" w:cs="Times New Roman"/>
              </w:rPr>
              <w:t>1</w:t>
            </w:r>
            <w:r w:rsidR="004C6C0A">
              <w:rPr>
                <w:rFonts w:ascii="Times New Roman" w:hAnsi="Times New Roman" w:cs="Times New Roman"/>
              </w:rPr>
              <w:t>,</w:t>
            </w:r>
            <w:r w:rsidRPr="00CF3A70">
              <w:rPr>
                <w:rFonts w:ascii="Times New Roman" w:hAnsi="Times New Roman" w:cs="Times New Roman"/>
              </w:rPr>
              <w:t>20</w:t>
            </w:r>
          </w:p>
        </w:tc>
      </w:tr>
      <w:tr w:rsidR="00866794" w:rsidRPr="00CF3A70" w14:paraId="79C56139" w14:textId="77777777" w:rsidTr="0006615C">
        <w:trPr>
          <w:trHeight w:val="11"/>
        </w:trPr>
        <w:tc>
          <w:tcPr>
            <w:tcW w:w="2109" w:type="dxa"/>
            <w:shd w:val="clear" w:color="auto" w:fill="auto"/>
            <w:hideMark/>
          </w:tcPr>
          <w:p w14:paraId="40D455DF"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Davranış</w:t>
            </w:r>
          </w:p>
        </w:tc>
        <w:tc>
          <w:tcPr>
            <w:tcW w:w="2109" w:type="dxa"/>
            <w:shd w:val="clear" w:color="auto" w:fill="auto"/>
            <w:hideMark/>
          </w:tcPr>
          <w:p w14:paraId="2CEF2301"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c>
          <w:tcPr>
            <w:tcW w:w="2109" w:type="dxa"/>
            <w:shd w:val="clear" w:color="auto" w:fill="auto"/>
            <w:hideMark/>
          </w:tcPr>
          <w:p w14:paraId="6D1EB2C7" w14:textId="701707B3"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4C6C0A">
              <w:rPr>
                <w:rFonts w:ascii="Times New Roman" w:hAnsi="Times New Roman" w:cs="Times New Roman"/>
              </w:rPr>
              <w:t>,</w:t>
            </w:r>
            <w:r w:rsidRPr="00CF3A70">
              <w:rPr>
                <w:rFonts w:ascii="Times New Roman" w:hAnsi="Times New Roman" w:cs="Times New Roman"/>
              </w:rPr>
              <w:t>25</w:t>
            </w:r>
          </w:p>
        </w:tc>
        <w:tc>
          <w:tcPr>
            <w:tcW w:w="2111" w:type="dxa"/>
            <w:shd w:val="clear" w:color="auto" w:fill="auto"/>
            <w:hideMark/>
          </w:tcPr>
          <w:p w14:paraId="4DBD7F31" w14:textId="3D7501ED" w:rsidR="00866794" w:rsidRPr="00CF3A70" w:rsidRDefault="00866794" w:rsidP="003A6883">
            <w:pPr>
              <w:rPr>
                <w:rFonts w:ascii="Times New Roman" w:hAnsi="Times New Roman" w:cs="Times New Roman"/>
              </w:rPr>
            </w:pPr>
            <w:r w:rsidRPr="00CF3A70">
              <w:rPr>
                <w:rFonts w:ascii="Times New Roman" w:hAnsi="Times New Roman" w:cs="Times New Roman"/>
              </w:rPr>
              <w:t>1</w:t>
            </w:r>
            <w:r w:rsidR="004C6C0A">
              <w:rPr>
                <w:rFonts w:ascii="Times New Roman" w:hAnsi="Times New Roman" w:cs="Times New Roman"/>
              </w:rPr>
              <w:t>,</w:t>
            </w:r>
            <w:r w:rsidRPr="00CF3A70">
              <w:rPr>
                <w:rFonts w:ascii="Times New Roman" w:hAnsi="Times New Roman" w:cs="Times New Roman"/>
              </w:rPr>
              <w:t>28</w:t>
            </w:r>
          </w:p>
        </w:tc>
      </w:tr>
      <w:tr w:rsidR="00866794" w:rsidRPr="00CF3A70" w14:paraId="38604999" w14:textId="77777777" w:rsidTr="0006615C">
        <w:trPr>
          <w:trHeight w:val="11"/>
        </w:trPr>
        <w:tc>
          <w:tcPr>
            <w:tcW w:w="2109" w:type="dxa"/>
            <w:shd w:val="clear" w:color="auto" w:fill="auto"/>
            <w:hideMark/>
          </w:tcPr>
          <w:p w14:paraId="242FD386"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Motivasyon</w:t>
            </w:r>
          </w:p>
        </w:tc>
        <w:tc>
          <w:tcPr>
            <w:tcW w:w="2109" w:type="dxa"/>
            <w:shd w:val="clear" w:color="auto" w:fill="auto"/>
            <w:hideMark/>
          </w:tcPr>
          <w:p w14:paraId="59D2936B"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c>
          <w:tcPr>
            <w:tcW w:w="2109" w:type="dxa"/>
            <w:shd w:val="clear" w:color="auto" w:fill="auto"/>
            <w:hideMark/>
          </w:tcPr>
          <w:p w14:paraId="7E6E649B" w14:textId="1B4A4430"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4C6C0A">
              <w:rPr>
                <w:rFonts w:ascii="Times New Roman" w:hAnsi="Times New Roman" w:cs="Times New Roman"/>
              </w:rPr>
              <w:t>,</w:t>
            </w:r>
            <w:r w:rsidRPr="00CF3A70">
              <w:rPr>
                <w:rFonts w:ascii="Times New Roman" w:hAnsi="Times New Roman" w:cs="Times New Roman"/>
              </w:rPr>
              <w:t>63</w:t>
            </w:r>
          </w:p>
        </w:tc>
        <w:tc>
          <w:tcPr>
            <w:tcW w:w="2111" w:type="dxa"/>
            <w:shd w:val="clear" w:color="auto" w:fill="auto"/>
            <w:hideMark/>
          </w:tcPr>
          <w:p w14:paraId="6C168E5C" w14:textId="080F1EB0" w:rsidR="00866794" w:rsidRPr="00CF3A70" w:rsidRDefault="00866794" w:rsidP="003A6883">
            <w:pPr>
              <w:rPr>
                <w:rFonts w:ascii="Times New Roman" w:hAnsi="Times New Roman" w:cs="Times New Roman"/>
              </w:rPr>
            </w:pPr>
            <w:r w:rsidRPr="00CF3A70">
              <w:rPr>
                <w:rFonts w:ascii="Times New Roman" w:hAnsi="Times New Roman" w:cs="Times New Roman"/>
              </w:rPr>
              <w:t>1</w:t>
            </w:r>
            <w:r w:rsidR="004C6C0A">
              <w:rPr>
                <w:rFonts w:ascii="Times New Roman" w:hAnsi="Times New Roman" w:cs="Times New Roman"/>
              </w:rPr>
              <w:t>,</w:t>
            </w:r>
            <w:r w:rsidRPr="00CF3A70">
              <w:rPr>
                <w:rFonts w:ascii="Times New Roman" w:hAnsi="Times New Roman" w:cs="Times New Roman"/>
              </w:rPr>
              <w:t>26</w:t>
            </w:r>
          </w:p>
        </w:tc>
      </w:tr>
      <w:tr w:rsidR="00866794" w:rsidRPr="00CF3A70" w14:paraId="54BDFD01" w14:textId="77777777" w:rsidTr="0006615C">
        <w:trPr>
          <w:trHeight w:val="11"/>
        </w:trPr>
        <w:tc>
          <w:tcPr>
            <w:tcW w:w="2109" w:type="dxa"/>
            <w:shd w:val="clear" w:color="auto" w:fill="auto"/>
            <w:hideMark/>
          </w:tcPr>
          <w:p w14:paraId="60F434E4" w14:textId="62160E23" w:rsidR="00866794" w:rsidRPr="00CF3A70" w:rsidRDefault="00866794" w:rsidP="003A6883">
            <w:pPr>
              <w:rPr>
                <w:rFonts w:ascii="Times New Roman" w:hAnsi="Times New Roman" w:cs="Times New Roman"/>
              </w:rPr>
            </w:pPr>
            <w:r w:rsidRPr="00CF3A70">
              <w:rPr>
                <w:rFonts w:ascii="Times New Roman" w:hAnsi="Times New Roman" w:cs="Times New Roman"/>
              </w:rPr>
              <w:t xml:space="preserve">Kültürel </w:t>
            </w:r>
            <w:r w:rsidR="00190816" w:rsidRPr="00CF3A70">
              <w:rPr>
                <w:rFonts w:ascii="Times New Roman" w:hAnsi="Times New Roman" w:cs="Times New Roman"/>
              </w:rPr>
              <w:t>Zekâ</w:t>
            </w:r>
          </w:p>
        </w:tc>
        <w:tc>
          <w:tcPr>
            <w:tcW w:w="2109" w:type="dxa"/>
            <w:shd w:val="clear" w:color="auto" w:fill="auto"/>
            <w:hideMark/>
          </w:tcPr>
          <w:p w14:paraId="139E0584"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181</w:t>
            </w:r>
          </w:p>
        </w:tc>
        <w:tc>
          <w:tcPr>
            <w:tcW w:w="2109" w:type="dxa"/>
            <w:shd w:val="clear" w:color="auto" w:fill="auto"/>
            <w:hideMark/>
          </w:tcPr>
          <w:p w14:paraId="30466801" w14:textId="65A219B3"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4C6C0A">
              <w:rPr>
                <w:rFonts w:ascii="Times New Roman" w:hAnsi="Times New Roman" w:cs="Times New Roman"/>
              </w:rPr>
              <w:t>,</w:t>
            </w:r>
            <w:r w:rsidRPr="00CF3A70">
              <w:rPr>
                <w:rFonts w:ascii="Times New Roman" w:hAnsi="Times New Roman" w:cs="Times New Roman"/>
              </w:rPr>
              <w:t>29</w:t>
            </w:r>
          </w:p>
        </w:tc>
        <w:tc>
          <w:tcPr>
            <w:tcW w:w="2111" w:type="dxa"/>
            <w:shd w:val="clear" w:color="auto" w:fill="auto"/>
            <w:hideMark/>
          </w:tcPr>
          <w:p w14:paraId="1810BA0B" w14:textId="52A1736C" w:rsidR="00866794" w:rsidRPr="00CF3A70" w:rsidRDefault="004C6C0A"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99</w:t>
            </w:r>
          </w:p>
        </w:tc>
      </w:tr>
    </w:tbl>
    <w:p w14:paraId="179FF45F" w14:textId="77777777" w:rsidR="00866794" w:rsidRPr="00CF3A70" w:rsidRDefault="00866794" w:rsidP="00866794">
      <w:pPr>
        <w:spacing w:line="360" w:lineRule="auto"/>
        <w:ind w:firstLine="425"/>
        <w:jc w:val="both"/>
        <w:rPr>
          <w:rFonts w:ascii="Times New Roman" w:hAnsi="Times New Roman" w:cs="Times New Roman"/>
        </w:rPr>
      </w:pPr>
    </w:p>
    <w:p w14:paraId="4BC417FA" w14:textId="1BDC0303" w:rsidR="00866794" w:rsidRDefault="00866794" w:rsidP="003A6883">
      <w:pPr>
        <w:spacing w:line="360" w:lineRule="auto"/>
        <w:ind w:firstLine="708"/>
        <w:jc w:val="both"/>
        <w:rPr>
          <w:rFonts w:ascii="Times New Roman" w:hAnsi="Times New Roman" w:cs="Times New Roman"/>
        </w:rPr>
      </w:pPr>
      <w:r w:rsidRPr="00CF3A70">
        <w:rPr>
          <w:rFonts w:ascii="Times New Roman" w:hAnsi="Times New Roman" w:cs="Times New Roman"/>
        </w:rPr>
        <w:t xml:space="preserve">Tablo </w:t>
      </w:r>
      <w:r w:rsidR="007506AF">
        <w:rPr>
          <w:rFonts w:ascii="Times New Roman" w:hAnsi="Times New Roman" w:cs="Times New Roman"/>
        </w:rPr>
        <w:t>3</w:t>
      </w:r>
      <w:r w:rsidRPr="00CF3A70">
        <w:rPr>
          <w:rFonts w:ascii="Times New Roman" w:hAnsi="Times New Roman" w:cs="Times New Roman"/>
        </w:rPr>
        <w:t>’te görüldüğü üzere öğretmenlerin kültürel zekalarının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=5,29, SS= 0,99), üstbiliş alt boyutunun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=5,88, SS=1,03), biliş boyutunun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=4,65, SS=1,20), davranış boyutunun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=5,25, SS=1,28) ve motivasyon boyutunun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 xml:space="preserve">=5,63, SS=1,26) olduğu saptanmıştır. Bu değerlere göre, alt boyutlar bazında ortalamalar arasında küçük farklılıklar yer alsa da öğretmenlerin kültürel </w:t>
      </w:r>
      <w:r w:rsidR="00190816" w:rsidRPr="00CF3A70">
        <w:rPr>
          <w:rFonts w:ascii="Times New Roman" w:hAnsi="Times New Roman" w:cs="Times New Roman"/>
        </w:rPr>
        <w:t>zekâ</w:t>
      </w:r>
      <w:r w:rsidRPr="00CF3A70">
        <w:rPr>
          <w:rFonts w:ascii="Times New Roman" w:hAnsi="Times New Roman" w:cs="Times New Roman"/>
        </w:rPr>
        <w:t xml:space="preserve"> ve alt boyutlarına yönelik ortalamalarının genel olarak 7 üzerinden 5'e yakın olduğunu ve dolayısıyla kültürel </w:t>
      </w:r>
      <w:r w:rsidR="00757154" w:rsidRPr="00CF3A70">
        <w:rPr>
          <w:rFonts w:ascii="Times New Roman" w:hAnsi="Times New Roman" w:cs="Times New Roman"/>
        </w:rPr>
        <w:t>zekâ</w:t>
      </w:r>
      <w:r w:rsidRPr="00CF3A70">
        <w:rPr>
          <w:rFonts w:ascii="Times New Roman" w:hAnsi="Times New Roman" w:cs="Times New Roman"/>
        </w:rPr>
        <w:t xml:space="preserve"> düzeylerinin yüksek olduğunu görülmektedir. Öğretmenlerin kültürel </w:t>
      </w:r>
      <w:r w:rsidR="00190816" w:rsidRPr="00CF3A70">
        <w:rPr>
          <w:rFonts w:ascii="Times New Roman" w:hAnsi="Times New Roman" w:cs="Times New Roman"/>
        </w:rPr>
        <w:t>zekâ</w:t>
      </w:r>
      <w:r w:rsidRPr="00CF3A70">
        <w:rPr>
          <w:rFonts w:ascii="Times New Roman" w:hAnsi="Times New Roman" w:cs="Times New Roman"/>
        </w:rPr>
        <w:t xml:space="preserve"> alt boyutları arasında anlamlı bir ilişki olup olmadığının tespiti için aralarındaki korelasyon incelenmiş ve bu ilişkileri gösteren </w:t>
      </w:r>
      <w:proofErr w:type="spellStart"/>
      <w:r w:rsidRPr="00CF3A70">
        <w:rPr>
          <w:rFonts w:ascii="Times New Roman" w:hAnsi="Times New Roman" w:cs="Times New Roman"/>
        </w:rPr>
        <w:t>Pearson</w:t>
      </w:r>
      <w:proofErr w:type="spellEnd"/>
      <w:r w:rsidRPr="00CF3A70">
        <w:rPr>
          <w:rFonts w:ascii="Times New Roman" w:hAnsi="Times New Roman" w:cs="Times New Roman"/>
        </w:rPr>
        <w:t xml:space="preserve"> korelasyon testi sonuçları Tablo </w:t>
      </w:r>
      <w:r w:rsidR="007506AF">
        <w:rPr>
          <w:rFonts w:ascii="Times New Roman" w:hAnsi="Times New Roman" w:cs="Times New Roman"/>
        </w:rPr>
        <w:t>4</w:t>
      </w:r>
      <w:r w:rsidRPr="00CF3A70">
        <w:rPr>
          <w:rFonts w:ascii="Times New Roman" w:hAnsi="Times New Roman" w:cs="Times New Roman"/>
        </w:rPr>
        <w:t>’te verilmiştir.</w:t>
      </w:r>
    </w:p>
    <w:p w14:paraId="626C4090" w14:textId="77777777" w:rsidR="0006615C" w:rsidRPr="00CF3A70" w:rsidRDefault="0006615C" w:rsidP="003A6883">
      <w:pPr>
        <w:spacing w:line="360" w:lineRule="auto"/>
        <w:ind w:firstLine="708"/>
        <w:jc w:val="both"/>
        <w:rPr>
          <w:rFonts w:ascii="Times New Roman" w:hAnsi="Times New Roman" w:cs="Times New Roman"/>
        </w:rPr>
      </w:pPr>
    </w:p>
    <w:p w14:paraId="617874ED" w14:textId="656028ED" w:rsidR="00866794" w:rsidRPr="00CF3A70" w:rsidRDefault="00866794" w:rsidP="003A6883">
      <w:pPr>
        <w:rPr>
          <w:rFonts w:ascii="Times New Roman" w:hAnsi="Times New Roman" w:cs="Times New Roman"/>
          <w:b/>
        </w:rPr>
      </w:pPr>
      <w:r w:rsidRPr="00CF3A70">
        <w:rPr>
          <w:rFonts w:ascii="Times New Roman" w:hAnsi="Times New Roman" w:cs="Times New Roman"/>
          <w:b/>
        </w:rPr>
        <w:t xml:space="preserve">Tablo </w:t>
      </w:r>
      <w:r w:rsidR="007506AF">
        <w:rPr>
          <w:rFonts w:ascii="Times New Roman" w:hAnsi="Times New Roman" w:cs="Times New Roman"/>
          <w:b/>
        </w:rPr>
        <w:t>4</w:t>
      </w:r>
      <w:r w:rsidR="00344EC2" w:rsidRPr="00CF3A70">
        <w:rPr>
          <w:rFonts w:ascii="Times New Roman" w:hAnsi="Times New Roman" w:cs="Times New Roman"/>
          <w:b/>
        </w:rPr>
        <w:t>.</w:t>
      </w:r>
      <w:r w:rsidR="00344EC2" w:rsidRPr="00CF3A70">
        <w:rPr>
          <w:rFonts w:ascii="Times New Roman" w:hAnsi="Times New Roman" w:cs="Times New Roman"/>
          <w:bCs/>
        </w:rPr>
        <w:t xml:space="preserve"> </w:t>
      </w:r>
      <w:r w:rsidRPr="00CF3A70">
        <w:rPr>
          <w:rFonts w:ascii="Times New Roman" w:hAnsi="Times New Roman" w:cs="Times New Roman"/>
        </w:rPr>
        <w:t xml:space="preserve">Kültürel </w:t>
      </w:r>
      <w:r w:rsidR="00190816" w:rsidRPr="00CF3A70">
        <w:rPr>
          <w:rFonts w:ascii="Times New Roman" w:hAnsi="Times New Roman" w:cs="Times New Roman"/>
        </w:rPr>
        <w:t>zekâ</w:t>
      </w:r>
      <w:r w:rsidRPr="00CF3A70">
        <w:rPr>
          <w:rFonts w:ascii="Times New Roman" w:hAnsi="Times New Roman" w:cs="Times New Roman"/>
        </w:rPr>
        <w:t xml:space="preserve"> alt boyutları korelasyon katsayıları</w:t>
      </w:r>
    </w:p>
    <w:tbl>
      <w:tblPr>
        <w:tblW w:w="5000" w:type="pct"/>
        <w:tblBorders>
          <w:top w:val="single" w:sz="4" w:space="0" w:color="auto"/>
          <w:bottom w:val="single" w:sz="4" w:space="0" w:color="auto"/>
        </w:tblBorders>
        <w:tblLook w:val="0620" w:firstRow="1" w:lastRow="0" w:firstColumn="0" w:lastColumn="0" w:noHBand="1" w:noVBand="1"/>
      </w:tblPr>
      <w:tblGrid>
        <w:gridCol w:w="1979"/>
        <w:gridCol w:w="1517"/>
        <w:gridCol w:w="1978"/>
        <w:gridCol w:w="1517"/>
        <w:gridCol w:w="1514"/>
      </w:tblGrid>
      <w:tr w:rsidR="00866794" w:rsidRPr="00CF3A70" w14:paraId="47D8C5F2" w14:textId="77777777" w:rsidTr="0006615C">
        <w:trPr>
          <w:trHeight w:val="20"/>
        </w:trPr>
        <w:tc>
          <w:tcPr>
            <w:tcW w:w="1163" w:type="pct"/>
            <w:tcBorders>
              <w:top w:val="single" w:sz="4" w:space="0" w:color="auto"/>
              <w:bottom w:val="single" w:sz="4" w:space="0" w:color="auto"/>
            </w:tcBorders>
            <w:shd w:val="clear" w:color="auto" w:fill="auto"/>
          </w:tcPr>
          <w:p w14:paraId="652A83BC" w14:textId="77777777" w:rsidR="00866794" w:rsidRPr="00CF3A70" w:rsidRDefault="00866794" w:rsidP="003A6883">
            <w:pPr>
              <w:rPr>
                <w:rFonts w:ascii="Times New Roman" w:hAnsi="Times New Roman" w:cs="Times New Roman"/>
              </w:rPr>
            </w:pPr>
          </w:p>
        </w:tc>
        <w:tc>
          <w:tcPr>
            <w:tcW w:w="892" w:type="pct"/>
            <w:tcBorders>
              <w:top w:val="single" w:sz="4" w:space="0" w:color="auto"/>
              <w:bottom w:val="single" w:sz="4" w:space="0" w:color="auto"/>
            </w:tcBorders>
            <w:shd w:val="clear" w:color="auto" w:fill="auto"/>
            <w:hideMark/>
          </w:tcPr>
          <w:p w14:paraId="2B0CA2C2" w14:textId="18589132" w:rsidR="00866794" w:rsidRPr="00CF3A70" w:rsidRDefault="00190816" w:rsidP="003A6883">
            <w:pPr>
              <w:rPr>
                <w:rFonts w:ascii="Times New Roman" w:hAnsi="Times New Roman" w:cs="Times New Roman"/>
              </w:rPr>
            </w:pPr>
            <w:r w:rsidRPr="00CF3A70">
              <w:rPr>
                <w:rFonts w:ascii="Times New Roman" w:hAnsi="Times New Roman" w:cs="Times New Roman"/>
              </w:rPr>
              <w:t>Biliş</w:t>
            </w:r>
          </w:p>
        </w:tc>
        <w:tc>
          <w:tcPr>
            <w:tcW w:w="1163" w:type="pct"/>
            <w:tcBorders>
              <w:top w:val="single" w:sz="4" w:space="0" w:color="auto"/>
              <w:bottom w:val="single" w:sz="4" w:space="0" w:color="auto"/>
            </w:tcBorders>
            <w:shd w:val="clear" w:color="auto" w:fill="auto"/>
            <w:hideMark/>
          </w:tcPr>
          <w:p w14:paraId="1ECCAFB1" w14:textId="24E436E0" w:rsidR="00866794" w:rsidRPr="00CF3A70" w:rsidRDefault="00190816" w:rsidP="003A6883">
            <w:pPr>
              <w:rPr>
                <w:rFonts w:ascii="Times New Roman" w:hAnsi="Times New Roman" w:cs="Times New Roman"/>
              </w:rPr>
            </w:pPr>
            <w:r w:rsidRPr="00CF3A70">
              <w:rPr>
                <w:rFonts w:ascii="Times New Roman" w:hAnsi="Times New Roman" w:cs="Times New Roman"/>
              </w:rPr>
              <w:t>Motivasyon</w:t>
            </w:r>
          </w:p>
        </w:tc>
        <w:tc>
          <w:tcPr>
            <w:tcW w:w="892" w:type="pct"/>
            <w:tcBorders>
              <w:top w:val="single" w:sz="4" w:space="0" w:color="auto"/>
              <w:bottom w:val="single" w:sz="4" w:space="0" w:color="auto"/>
            </w:tcBorders>
            <w:shd w:val="clear" w:color="auto" w:fill="auto"/>
            <w:hideMark/>
          </w:tcPr>
          <w:p w14:paraId="2D7CCA28" w14:textId="18E696ED" w:rsidR="00866794" w:rsidRPr="00CF3A70" w:rsidRDefault="00190816" w:rsidP="003A6883">
            <w:pPr>
              <w:rPr>
                <w:rFonts w:ascii="Times New Roman" w:hAnsi="Times New Roman" w:cs="Times New Roman"/>
              </w:rPr>
            </w:pPr>
            <w:r w:rsidRPr="00CF3A70">
              <w:rPr>
                <w:rFonts w:ascii="Times New Roman" w:hAnsi="Times New Roman" w:cs="Times New Roman"/>
              </w:rPr>
              <w:t>Davranış</w:t>
            </w:r>
          </w:p>
        </w:tc>
        <w:tc>
          <w:tcPr>
            <w:tcW w:w="892" w:type="pct"/>
            <w:tcBorders>
              <w:top w:val="single" w:sz="4" w:space="0" w:color="auto"/>
              <w:bottom w:val="single" w:sz="4" w:space="0" w:color="auto"/>
            </w:tcBorders>
            <w:shd w:val="clear" w:color="auto" w:fill="auto"/>
            <w:hideMark/>
          </w:tcPr>
          <w:p w14:paraId="2764247E" w14:textId="5A385BF1" w:rsidR="00866794" w:rsidRPr="00CF3A70" w:rsidRDefault="00190816" w:rsidP="003A6883">
            <w:pPr>
              <w:rPr>
                <w:rFonts w:ascii="Times New Roman" w:hAnsi="Times New Roman" w:cs="Times New Roman"/>
              </w:rPr>
            </w:pPr>
            <w:proofErr w:type="spellStart"/>
            <w:r w:rsidRPr="00CF3A70">
              <w:rPr>
                <w:rFonts w:ascii="Times New Roman" w:hAnsi="Times New Roman" w:cs="Times New Roman"/>
              </w:rPr>
              <w:t>Üstbiliş</w:t>
            </w:r>
            <w:proofErr w:type="spellEnd"/>
          </w:p>
        </w:tc>
      </w:tr>
      <w:tr w:rsidR="00866794" w:rsidRPr="00CF3A70" w14:paraId="4BD0CA65" w14:textId="77777777" w:rsidTr="0006615C">
        <w:trPr>
          <w:trHeight w:val="20"/>
        </w:trPr>
        <w:tc>
          <w:tcPr>
            <w:tcW w:w="1163" w:type="pct"/>
            <w:tcBorders>
              <w:top w:val="single" w:sz="4" w:space="0" w:color="auto"/>
            </w:tcBorders>
            <w:shd w:val="clear" w:color="auto" w:fill="auto"/>
            <w:hideMark/>
          </w:tcPr>
          <w:p w14:paraId="622EBC63" w14:textId="16C19EB8" w:rsidR="00866794" w:rsidRPr="00CF3A70" w:rsidRDefault="00190816" w:rsidP="003A6883">
            <w:pPr>
              <w:rPr>
                <w:rFonts w:ascii="Times New Roman" w:hAnsi="Times New Roman" w:cs="Times New Roman"/>
              </w:rPr>
            </w:pPr>
            <w:r w:rsidRPr="00CF3A70">
              <w:rPr>
                <w:rFonts w:ascii="Times New Roman" w:hAnsi="Times New Roman" w:cs="Times New Roman"/>
              </w:rPr>
              <w:t>Biliş</w:t>
            </w:r>
          </w:p>
        </w:tc>
        <w:tc>
          <w:tcPr>
            <w:tcW w:w="892" w:type="pct"/>
            <w:tcBorders>
              <w:top w:val="single" w:sz="4" w:space="0" w:color="auto"/>
            </w:tcBorders>
            <w:shd w:val="clear" w:color="auto" w:fill="auto"/>
            <w:hideMark/>
          </w:tcPr>
          <w:p w14:paraId="35FE1C4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w:t>
            </w:r>
          </w:p>
        </w:tc>
        <w:tc>
          <w:tcPr>
            <w:tcW w:w="1163" w:type="pct"/>
            <w:tcBorders>
              <w:top w:val="single" w:sz="4" w:space="0" w:color="auto"/>
            </w:tcBorders>
            <w:shd w:val="clear" w:color="auto" w:fill="auto"/>
            <w:hideMark/>
          </w:tcPr>
          <w:p w14:paraId="708E8782"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c>
          <w:tcPr>
            <w:tcW w:w="892" w:type="pct"/>
            <w:tcBorders>
              <w:top w:val="single" w:sz="4" w:space="0" w:color="auto"/>
            </w:tcBorders>
            <w:shd w:val="clear" w:color="auto" w:fill="auto"/>
            <w:hideMark/>
          </w:tcPr>
          <w:p w14:paraId="26F17246"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c>
          <w:tcPr>
            <w:tcW w:w="892" w:type="pct"/>
            <w:tcBorders>
              <w:top w:val="single" w:sz="4" w:space="0" w:color="auto"/>
            </w:tcBorders>
            <w:shd w:val="clear" w:color="auto" w:fill="auto"/>
            <w:hideMark/>
          </w:tcPr>
          <w:p w14:paraId="17B9BE93"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r>
      <w:tr w:rsidR="00866794" w:rsidRPr="00CF3A70" w14:paraId="2E636BE0" w14:textId="77777777" w:rsidTr="0006615C">
        <w:trPr>
          <w:trHeight w:val="20"/>
        </w:trPr>
        <w:tc>
          <w:tcPr>
            <w:tcW w:w="1163" w:type="pct"/>
            <w:shd w:val="clear" w:color="auto" w:fill="auto"/>
            <w:hideMark/>
          </w:tcPr>
          <w:p w14:paraId="23F158FD" w14:textId="2630E74C" w:rsidR="00866794" w:rsidRPr="00CF3A70" w:rsidRDefault="00190816" w:rsidP="003A6883">
            <w:pPr>
              <w:rPr>
                <w:rFonts w:ascii="Times New Roman" w:hAnsi="Times New Roman" w:cs="Times New Roman"/>
              </w:rPr>
            </w:pPr>
            <w:r w:rsidRPr="00CF3A70">
              <w:rPr>
                <w:rFonts w:ascii="Times New Roman" w:hAnsi="Times New Roman" w:cs="Times New Roman"/>
              </w:rPr>
              <w:t>Motivasyon</w:t>
            </w:r>
          </w:p>
        </w:tc>
        <w:tc>
          <w:tcPr>
            <w:tcW w:w="892" w:type="pct"/>
            <w:shd w:val="clear" w:color="auto" w:fill="auto"/>
            <w:hideMark/>
          </w:tcPr>
          <w:p w14:paraId="7CEFA2A5" w14:textId="00943D4A"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570</w:t>
            </w:r>
            <w:r w:rsidR="00866794" w:rsidRPr="00CF3A70">
              <w:rPr>
                <w:rFonts w:ascii="Times New Roman" w:hAnsi="Times New Roman" w:cs="Times New Roman"/>
                <w:vertAlign w:val="superscript"/>
              </w:rPr>
              <w:t>*</w:t>
            </w:r>
          </w:p>
        </w:tc>
        <w:tc>
          <w:tcPr>
            <w:tcW w:w="1163" w:type="pct"/>
            <w:shd w:val="clear" w:color="auto" w:fill="auto"/>
            <w:hideMark/>
          </w:tcPr>
          <w:p w14:paraId="103F91C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w:t>
            </w:r>
          </w:p>
        </w:tc>
        <w:tc>
          <w:tcPr>
            <w:tcW w:w="892" w:type="pct"/>
            <w:shd w:val="clear" w:color="auto" w:fill="auto"/>
            <w:hideMark/>
          </w:tcPr>
          <w:p w14:paraId="71C72553"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c>
          <w:tcPr>
            <w:tcW w:w="892" w:type="pct"/>
            <w:shd w:val="clear" w:color="auto" w:fill="auto"/>
            <w:hideMark/>
          </w:tcPr>
          <w:p w14:paraId="7FEFD24A"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r>
      <w:tr w:rsidR="00866794" w:rsidRPr="00CF3A70" w14:paraId="6EE9BC9D" w14:textId="77777777" w:rsidTr="0006615C">
        <w:trPr>
          <w:trHeight w:val="20"/>
        </w:trPr>
        <w:tc>
          <w:tcPr>
            <w:tcW w:w="1163" w:type="pct"/>
            <w:shd w:val="clear" w:color="auto" w:fill="auto"/>
            <w:hideMark/>
          </w:tcPr>
          <w:p w14:paraId="372E481E" w14:textId="7963D28B" w:rsidR="00866794" w:rsidRPr="00CF3A70" w:rsidRDefault="00190816" w:rsidP="003A6883">
            <w:pPr>
              <w:rPr>
                <w:rFonts w:ascii="Times New Roman" w:hAnsi="Times New Roman" w:cs="Times New Roman"/>
              </w:rPr>
            </w:pPr>
            <w:r w:rsidRPr="00CF3A70">
              <w:rPr>
                <w:rFonts w:ascii="Times New Roman" w:hAnsi="Times New Roman" w:cs="Times New Roman"/>
              </w:rPr>
              <w:t>Davranış</w:t>
            </w:r>
          </w:p>
        </w:tc>
        <w:tc>
          <w:tcPr>
            <w:tcW w:w="892" w:type="pct"/>
            <w:shd w:val="clear" w:color="auto" w:fill="auto"/>
            <w:hideMark/>
          </w:tcPr>
          <w:p w14:paraId="05917547" w14:textId="16C6BBFF" w:rsidR="00866794" w:rsidRPr="00CF3A70" w:rsidRDefault="00EC6785" w:rsidP="003A6883">
            <w:pPr>
              <w:rPr>
                <w:rFonts w:ascii="Times New Roman" w:hAnsi="Times New Roman" w:cs="Times New Roman"/>
              </w:rPr>
            </w:pPr>
            <w:r>
              <w:rPr>
                <w:rFonts w:ascii="Times New Roman" w:hAnsi="Times New Roman" w:cs="Times New Roman"/>
              </w:rPr>
              <w:t>0,5</w:t>
            </w:r>
            <w:r w:rsidR="00866794" w:rsidRPr="00CF3A70">
              <w:rPr>
                <w:rFonts w:ascii="Times New Roman" w:hAnsi="Times New Roman" w:cs="Times New Roman"/>
              </w:rPr>
              <w:t>21</w:t>
            </w:r>
            <w:r w:rsidR="00866794" w:rsidRPr="00CF3A70">
              <w:rPr>
                <w:rFonts w:ascii="Times New Roman" w:hAnsi="Times New Roman" w:cs="Times New Roman"/>
                <w:vertAlign w:val="superscript"/>
              </w:rPr>
              <w:t>*</w:t>
            </w:r>
          </w:p>
        </w:tc>
        <w:tc>
          <w:tcPr>
            <w:tcW w:w="1163" w:type="pct"/>
            <w:shd w:val="clear" w:color="auto" w:fill="auto"/>
            <w:hideMark/>
          </w:tcPr>
          <w:p w14:paraId="384CD81F" w14:textId="20C908DC"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652</w:t>
            </w:r>
            <w:r w:rsidR="00866794" w:rsidRPr="00CF3A70">
              <w:rPr>
                <w:rFonts w:ascii="Times New Roman" w:hAnsi="Times New Roman" w:cs="Times New Roman"/>
                <w:vertAlign w:val="superscript"/>
              </w:rPr>
              <w:t>*</w:t>
            </w:r>
          </w:p>
        </w:tc>
        <w:tc>
          <w:tcPr>
            <w:tcW w:w="892" w:type="pct"/>
            <w:shd w:val="clear" w:color="auto" w:fill="auto"/>
            <w:hideMark/>
          </w:tcPr>
          <w:p w14:paraId="770BE0FE"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w:t>
            </w:r>
          </w:p>
        </w:tc>
        <w:tc>
          <w:tcPr>
            <w:tcW w:w="892" w:type="pct"/>
            <w:shd w:val="clear" w:color="auto" w:fill="auto"/>
            <w:hideMark/>
          </w:tcPr>
          <w:p w14:paraId="1DC37845"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w:t>
            </w:r>
          </w:p>
        </w:tc>
      </w:tr>
      <w:tr w:rsidR="00866794" w:rsidRPr="00CF3A70" w14:paraId="6862C9F2" w14:textId="77777777" w:rsidTr="0006615C">
        <w:trPr>
          <w:trHeight w:val="20"/>
        </w:trPr>
        <w:tc>
          <w:tcPr>
            <w:tcW w:w="1163" w:type="pct"/>
            <w:shd w:val="clear" w:color="auto" w:fill="auto"/>
            <w:hideMark/>
          </w:tcPr>
          <w:p w14:paraId="17F5D32A" w14:textId="2C3C603A" w:rsidR="00866794" w:rsidRPr="00CF3A70" w:rsidRDefault="00190816" w:rsidP="003A6883">
            <w:pPr>
              <w:rPr>
                <w:rFonts w:ascii="Times New Roman" w:hAnsi="Times New Roman" w:cs="Times New Roman"/>
              </w:rPr>
            </w:pPr>
            <w:proofErr w:type="spellStart"/>
            <w:r w:rsidRPr="00CF3A70">
              <w:rPr>
                <w:rFonts w:ascii="Times New Roman" w:hAnsi="Times New Roman" w:cs="Times New Roman"/>
              </w:rPr>
              <w:t>Üstbiliş</w:t>
            </w:r>
            <w:proofErr w:type="spellEnd"/>
          </w:p>
        </w:tc>
        <w:tc>
          <w:tcPr>
            <w:tcW w:w="892" w:type="pct"/>
            <w:shd w:val="clear" w:color="auto" w:fill="auto"/>
            <w:hideMark/>
          </w:tcPr>
          <w:p w14:paraId="4CB2BD1C" w14:textId="024B28F3"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530</w:t>
            </w:r>
            <w:r w:rsidR="00866794" w:rsidRPr="00CF3A70">
              <w:rPr>
                <w:rFonts w:ascii="Times New Roman" w:hAnsi="Times New Roman" w:cs="Times New Roman"/>
                <w:vertAlign w:val="superscript"/>
              </w:rPr>
              <w:t>*</w:t>
            </w:r>
          </w:p>
        </w:tc>
        <w:tc>
          <w:tcPr>
            <w:tcW w:w="1163" w:type="pct"/>
            <w:shd w:val="clear" w:color="auto" w:fill="auto"/>
            <w:hideMark/>
          </w:tcPr>
          <w:p w14:paraId="000DC6A0" w14:textId="07507558"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575</w:t>
            </w:r>
            <w:r w:rsidR="00866794" w:rsidRPr="00CF3A70">
              <w:rPr>
                <w:rFonts w:ascii="Times New Roman" w:hAnsi="Times New Roman" w:cs="Times New Roman"/>
                <w:vertAlign w:val="superscript"/>
              </w:rPr>
              <w:t>*</w:t>
            </w:r>
          </w:p>
        </w:tc>
        <w:tc>
          <w:tcPr>
            <w:tcW w:w="892" w:type="pct"/>
            <w:shd w:val="clear" w:color="auto" w:fill="auto"/>
            <w:hideMark/>
          </w:tcPr>
          <w:p w14:paraId="2B89875F" w14:textId="24B00C37"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592</w:t>
            </w:r>
            <w:r w:rsidR="00866794" w:rsidRPr="00CF3A70">
              <w:rPr>
                <w:rFonts w:ascii="Times New Roman" w:hAnsi="Times New Roman" w:cs="Times New Roman"/>
                <w:vertAlign w:val="superscript"/>
              </w:rPr>
              <w:t>*</w:t>
            </w:r>
          </w:p>
        </w:tc>
        <w:tc>
          <w:tcPr>
            <w:tcW w:w="892" w:type="pct"/>
            <w:shd w:val="clear" w:color="auto" w:fill="auto"/>
            <w:hideMark/>
          </w:tcPr>
          <w:p w14:paraId="561B1789"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w:t>
            </w:r>
          </w:p>
        </w:tc>
      </w:tr>
    </w:tbl>
    <w:p w14:paraId="30EA2753" w14:textId="4C215D40" w:rsidR="00866794" w:rsidRPr="007506AF" w:rsidRDefault="00866794" w:rsidP="007506AF">
      <w:pPr>
        <w:spacing w:line="360" w:lineRule="auto"/>
        <w:ind w:firstLine="284"/>
        <w:rPr>
          <w:rFonts w:ascii="Times New Roman" w:hAnsi="Times New Roman" w:cs="Times New Roman"/>
          <w:sz w:val="20"/>
          <w:szCs w:val="20"/>
        </w:rPr>
      </w:pPr>
      <w:r w:rsidRPr="007506AF">
        <w:rPr>
          <w:rFonts w:ascii="Times New Roman" w:hAnsi="Times New Roman" w:cs="Times New Roman"/>
          <w:sz w:val="20"/>
          <w:szCs w:val="20"/>
        </w:rPr>
        <w:lastRenderedPageBreak/>
        <w:t>*p &lt; 0</w:t>
      </w:r>
      <w:r w:rsidR="00EC6785" w:rsidRPr="007506AF">
        <w:rPr>
          <w:rFonts w:ascii="Times New Roman" w:hAnsi="Times New Roman" w:cs="Times New Roman"/>
          <w:sz w:val="20"/>
          <w:szCs w:val="20"/>
        </w:rPr>
        <w:t>,</w:t>
      </w:r>
      <w:r w:rsidRPr="007506AF">
        <w:rPr>
          <w:rFonts w:ascii="Times New Roman" w:hAnsi="Times New Roman" w:cs="Times New Roman"/>
          <w:sz w:val="20"/>
          <w:szCs w:val="20"/>
        </w:rPr>
        <w:t>05</w:t>
      </w:r>
    </w:p>
    <w:p w14:paraId="05747C5A" w14:textId="77777777" w:rsidR="0006615C" w:rsidRDefault="0006615C" w:rsidP="003A6883">
      <w:pPr>
        <w:spacing w:line="360" w:lineRule="auto"/>
        <w:ind w:firstLine="708"/>
        <w:jc w:val="both"/>
        <w:rPr>
          <w:rFonts w:ascii="Times New Roman" w:hAnsi="Times New Roman" w:cs="Times New Roman"/>
        </w:rPr>
      </w:pPr>
    </w:p>
    <w:p w14:paraId="3028CDBD" w14:textId="60D33F9E" w:rsidR="00866794" w:rsidRDefault="00866794" w:rsidP="003A6883">
      <w:pPr>
        <w:spacing w:line="360" w:lineRule="auto"/>
        <w:ind w:firstLine="708"/>
        <w:jc w:val="both"/>
        <w:rPr>
          <w:rFonts w:ascii="Times New Roman" w:hAnsi="Times New Roman" w:cs="Times New Roman"/>
        </w:rPr>
      </w:pPr>
      <w:r w:rsidRPr="00CF3A70">
        <w:rPr>
          <w:rFonts w:ascii="Times New Roman" w:hAnsi="Times New Roman" w:cs="Times New Roman"/>
        </w:rPr>
        <w:t xml:space="preserve">Yapılan </w:t>
      </w:r>
      <w:proofErr w:type="gramStart"/>
      <w:r w:rsidRPr="00CF3A70">
        <w:rPr>
          <w:rFonts w:ascii="Times New Roman" w:hAnsi="Times New Roman" w:cs="Times New Roman"/>
        </w:rPr>
        <w:t>korelasyon</w:t>
      </w:r>
      <w:proofErr w:type="gramEnd"/>
      <w:r w:rsidRPr="00CF3A70">
        <w:rPr>
          <w:rFonts w:ascii="Times New Roman" w:hAnsi="Times New Roman" w:cs="Times New Roman"/>
        </w:rPr>
        <w:t xml:space="preserve"> incelemesine göre kültürel zeka alt boyutlarının (</w:t>
      </w:r>
      <w:proofErr w:type="spellStart"/>
      <w:r w:rsidRPr="00CF3A70">
        <w:rPr>
          <w:rFonts w:ascii="Times New Roman" w:hAnsi="Times New Roman" w:cs="Times New Roman"/>
        </w:rPr>
        <w:t>üstbiliş</w:t>
      </w:r>
      <w:proofErr w:type="spellEnd"/>
      <w:r w:rsidRPr="00CF3A70">
        <w:rPr>
          <w:rFonts w:ascii="Times New Roman" w:hAnsi="Times New Roman" w:cs="Times New Roman"/>
        </w:rPr>
        <w:t xml:space="preserve">, biliş, motivasyon ve davranış) arasında anlamlı bir ilişki bulunmaktadır (p &lt; 0,05). Alt boyutların ilişki derecesi ise orta düzeydedir. Ayrıca bu ilişkinin yönü tüm boyutlar için pozitif yönlüdür. Yani kültürel </w:t>
      </w:r>
      <w:r w:rsidR="00190816" w:rsidRPr="00CF3A70">
        <w:rPr>
          <w:rFonts w:ascii="Times New Roman" w:hAnsi="Times New Roman" w:cs="Times New Roman"/>
        </w:rPr>
        <w:t>zekâ</w:t>
      </w:r>
      <w:r w:rsidRPr="00CF3A70">
        <w:rPr>
          <w:rFonts w:ascii="Times New Roman" w:hAnsi="Times New Roman" w:cs="Times New Roman"/>
        </w:rPr>
        <w:t xml:space="preserve"> düzeylerine ilişkin alt boyutlardan herhangi birine ilişkin düzeyi yüksek olan bir matematik öğretmeninin diğer alt boyutlardaki düzeyinin de yüksek olacağı beklenmektedir. Çalışmanın diğer bir araştırma sorusu olan öğretmenlerin kültürel zekâ düzeylerinin cinsiyete göre anlamlı bir farklılık gösterip gösterilmediğinin incelenmesi için bağımsız örneklem t-test analizi yapılmış ve Tablo </w:t>
      </w:r>
      <w:r w:rsidR="007506AF">
        <w:rPr>
          <w:rFonts w:ascii="Times New Roman" w:hAnsi="Times New Roman" w:cs="Times New Roman"/>
        </w:rPr>
        <w:t>5</w:t>
      </w:r>
      <w:r w:rsidRPr="00CF3A70">
        <w:rPr>
          <w:rFonts w:ascii="Times New Roman" w:hAnsi="Times New Roman" w:cs="Times New Roman"/>
        </w:rPr>
        <w:t>’</w:t>
      </w:r>
      <w:r w:rsidR="007506AF">
        <w:rPr>
          <w:rFonts w:ascii="Times New Roman" w:hAnsi="Times New Roman" w:cs="Times New Roman"/>
        </w:rPr>
        <w:t>te</w:t>
      </w:r>
      <w:r w:rsidRPr="00CF3A70">
        <w:rPr>
          <w:rFonts w:ascii="Times New Roman" w:hAnsi="Times New Roman" w:cs="Times New Roman"/>
        </w:rPr>
        <w:t xml:space="preserve"> t-test analiz sonuçları verilmiştir. </w:t>
      </w:r>
    </w:p>
    <w:p w14:paraId="233C6FB6" w14:textId="77777777" w:rsidR="0006615C" w:rsidRPr="00CF3A70" w:rsidRDefault="0006615C" w:rsidP="003A6883">
      <w:pPr>
        <w:spacing w:line="360" w:lineRule="auto"/>
        <w:ind w:firstLine="708"/>
        <w:jc w:val="both"/>
        <w:rPr>
          <w:rFonts w:ascii="Times New Roman" w:hAnsi="Times New Roman" w:cs="Times New Roman"/>
        </w:rPr>
      </w:pPr>
    </w:p>
    <w:p w14:paraId="5D240683" w14:textId="50460024" w:rsidR="00866794" w:rsidRPr="00CF3A70" w:rsidRDefault="00866794" w:rsidP="003A6883">
      <w:pPr>
        <w:rPr>
          <w:rFonts w:ascii="Times New Roman" w:hAnsi="Times New Roman" w:cs="Times New Roman"/>
        </w:rPr>
      </w:pPr>
      <w:r w:rsidRPr="00CF3A70">
        <w:rPr>
          <w:rFonts w:ascii="Times New Roman" w:hAnsi="Times New Roman" w:cs="Times New Roman"/>
          <w:b/>
        </w:rPr>
        <w:t xml:space="preserve">Tablo </w:t>
      </w:r>
      <w:r w:rsidR="007506AF">
        <w:rPr>
          <w:rFonts w:ascii="Times New Roman" w:hAnsi="Times New Roman" w:cs="Times New Roman"/>
          <w:b/>
        </w:rPr>
        <w:t>5</w:t>
      </w:r>
      <w:r w:rsidR="00344EC2" w:rsidRPr="00CF3A70">
        <w:rPr>
          <w:rFonts w:ascii="Times New Roman" w:hAnsi="Times New Roman" w:cs="Times New Roman"/>
          <w:b/>
        </w:rPr>
        <w:t>.</w:t>
      </w:r>
      <w:r w:rsidR="00344EC2" w:rsidRPr="00CF3A70">
        <w:rPr>
          <w:rFonts w:ascii="Times New Roman" w:hAnsi="Times New Roman" w:cs="Times New Roman"/>
          <w:bCs/>
        </w:rPr>
        <w:t xml:space="preserve"> </w:t>
      </w:r>
      <w:r w:rsidRPr="00CF3A70">
        <w:rPr>
          <w:rFonts w:ascii="Times New Roman" w:hAnsi="Times New Roman" w:cs="Times New Roman"/>
        </w:rPr>
        <w:t xml:space="preserve">Cinsiyete göre kültürel </w:t>
      </w:r>
      <w:r w:rsidR="00190816" w:rsidRPr="00CF3A70">
        <w:rPr>
          <w:rFonts w:ascii="Times New Roman" w:hAnsi="Times New Roman" w:cs="Times New Roman"/>
        </w:rPr>
        <w:t>zekâ</w:t>
      </w:r>
      <w:r w:rsidRPr="00CF3A70">
        <w:rPr>
          <w:rFonts w:ascii="Times New Roman" w:hAnsi="Times New Roman" w:cs="Times New Roman"/>
        </w:rPr>
        <w:t xml:space="preserve"> skorlarının t-testi sonuçları</w:t>
      </w:r>
    </w:p>
    <w:tbl>
      <w:tblPr>
        <w:tblW w:w="4998" w:type="pct"/>
        <w:tblBorders>
          <w:top w:val="single" w:sz="4" w:space="0" w:color="auto"/>
          <w:bottom w:val="single" w:sz="4" w:space="0" w:color="auto"/>
        </w:tblBorders>
        <w:tblLook w:val="06A0" w:firstRow="1" w:lastRow="0" w:firstColumn="1" w:lastColumn="0" w:noHBand="1" w:noVBand="1"/>
      </w:tblPr>
      <w:tblGrid>
        <w:gridCol w:w="1312"/>
        <w:gridCol w:w="1329"/>
        <w:gridCol w:w="965"/>
        <w:gridCol w:w="1117"/>
        <w:gridCol w:w="991"/>
        <w:gridCol w:w="932"/>
        <w:gridCol w:w="928"/>
        <w:gridCol w:w="928"/>
      </w:tblGrid>
      <w:tr w:rsidR="00866794" w:rsidRPr="00CF3A70" w14:paraId="128AE76C" w14:textId="77777777" w:rsidTr="0006615C">
        <w:trPr>
          <w:trHeight w:val="227"/>
        </w:trPr>
        <w:tc>
          <w:tcPr>
            <w:tcW w:w="771" w:type="pct"/>
            <w:tcBorders>
              <w:top w:val="single" w:sz="4" w:space="0" w:color="auto"/>
              <w:bottom w:val="single" w:sz="4" w:space="0" w:color="auto"/>
            </w:tcBorders>
            <w:shd w:val="clear" w:color="auto" w:fill="auto"/>
          </w:tcPr>
          <w:p w14:paraId="4A1ACAB2" w14:textId="77777777" w:rsidR="00866794" w:rsidRPr="00CF3A70" w:rsidRDefault="00866794" w:rsidP="003A6883">
            <w:pPr>
              <w:rPr>
                <w:rFonts w:ascii="Times New Roman" w:hAnsi="Times New Roman" w:cs="Times New Roman"/>
              </w:rPr>
            </w:pPr>
          </w:p>
        </w:tc>
        <w:tc>
          <w:tcPr>
            <w:tcW w:w="781" w:type="pct"/>
            <w:tcBorders>
              <w:top w:val="single" w:sz="4" w:space="0" w:color="auto"/>
              <w:bottom w:val="single" w:sz="4" w:space="0" w:color="auto"/>
            </w:tcBorders>
            <w:shd w:val="clear" w:color="auto" w:fill="auto"/>
            <w:hideMark/>
          </w:tcPr>
          <w:p w14:paraId="00DEF937"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Cinsiyet</w:t>
            </w:r>
          </w:p>
        </w:tc>
        <w:tc>
          <w:tcPr>
            <w:tcW w:w="567" w:type="pct"/>
            <w:tcBorders>
              <w:top w:val="single" w:sz="4" w:space="0" w:color="auto"/>
              <w:bottom w:val="single" w:sz="4" w:space="0" w:color="auto"/>
            </w:tcBorders>
            <w:shd w:val="clear" w:color="auto" w:fill="auto"/>
            <w:hideMark/>
          </w:tcPr>
          <w:p w14:paraId="050B71B3"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N</w:t>
            </w:r>
          </w:p>
        </w:tc>
        <w:tc>
          <w:tcPr>
            <w:tcW w:w="657" w:type="pct"/>
            <w:tcBorders>
              <w:top w:val="single" w:sz="4" w:space="0" w:color="auto"/>
              <w:bottom w:val="single" w:sz="4" w:space="0" w:color="auto"/>
            </w:tcBorders>
            <w:shd w:val="clear" w:color="auto" w:fill="auto"/>
            <w:hideMark/>
          </w:tcPr>
          <w:p w14:paraId="231594C8"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Ortalama</w:t>
            </w:r>
          </w:p>
        </w:tc>
        <w:tc>
          <w:tcPr>
            <w:tcW w:w="583" w:type="pct"/>
            <w:tcBorders>
              <w:top w:val="single" w:sz="4" w:space="0" w:color="auto"/>
              <w:bottom w:val="single" w:sz="4" w:space="0" w:color="auto"/>
            </w:tcBorders>
            <w:shd w:val="clear" w:color="auto" w:fill="auto"/>
            <w:hideMark/>
          </w:tcPr>
          <w:p w14:paraId="0DF976D6"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SS</w:t>
            </w:r>
          </w:p>
        </w:tc>
        <w:tc>
          <w:tcPr>
            <w:tcW w:w="548" w:type="pct"/>
            <w:tcBorders>
              <w:top w:val="single" w:sz="4" w:space="0" w:color="auto"/>
              <w:bottom w:val="single" w:sz="4" w:space="0" w:color="auto"/>
            </w:tcBorders>
            <w:shd w:val="clear" w:color="auto" w:fill="auto"/>
            <w:hideMark/>
          </w:tcPr>
          <w:p w14:paraId="3650B072" w14:textId="31A7E8E4" w:rsidR="00866794" w:rsidRPr="00CF3A70" w:rsidRDefault="001946B0" w:rsidP="003A6883">
            <w:pPr>
              <w:rPr>
                <w:rFonts w:ascii="Times New Roman" w:hAnsi="Times New Roman" w:cs="Times New Roman"/>
              </w:rPr>
            </w:pPr>
            <w:proofErr w:type="spellStart"/>
            <w:r>
              <w:rPr>
                <w:rFonts w:ascii="Times New Roman" w:hAnsi="Times New Roman" w:cs="Times New Roman"/>
              </w:rPr>
              <w:t>sd</w:t>
            </w:r>
            <w:proofErr w:type="spellEnd"/>
          </w:p>
        </w:tc>
        <w:tc>
          <w:tcPr>
            <w:tcW w:w="546" w:type="pct"/>
            <w:tcBorders>
              <w:top w:val="single" w:sz="4" w:space="0" w:color="auto"/>
              <w:bottom w:val="single" w:sz="4" w:space="0" w:color="auto"/>
            </w:tcBorders>
            <w:shd w:val="clear" w:color="auto" w:fill="auto"/>
            <w:hideMark/>
          </w:tcPr>
          <w:p w14:paraId="508DC630" w14:textId="77777777" w:rsidR="00866794" w:rsidRPr="00CF3A70" w:rsidRDefault="00866794" w:rsidP="003A6883">
            <w:pPr>
              <w:rPr>
                <w:rFonts w:ascii="Times New Roman" w:hAnsi="Times New Roman" w:cs="Times New Roman"/>
              </w:rPr>
            </w:pPr>
            <w:proofErr w:type="gramStart"/>
            <w:r w:rsidRPr="00CF3A70">
              <w:rPr>
                <w:rFonts w:ascii="Times New Roman" w:hAnsi="Times New Roman" w:cs="Times New Roman"/>
              </w:rPr>
              <w:t>t</w:t>
            </w:r>
            <w:proofErr w:type="gramEnd"/>
          </w:p>
        </w:tc>
        <w:tc>
          <w:tcPr>
            <w:tcW w:w="546" w:type="pct"/>
            <w:tcBorders>
              <w:top w:val="single" w:sz="4" w:space="0" w:color="auto"/>
              <w:bottom w:val="single" w:sz="4" w:space="0" w:color="auto"/>
            </w:tcBorders>
            <w:shd w:val="clear" w:color="auto" w:fill="auto"/>
            <w:hideMark/>
          </w:tcPr>
          <w:p w14:paraId="69F90D94" w14:textId="77777777" w:rsidR="00866794" w:rsidRPr="00CF3A70" w:rsidRDefault="00866794" w:rsidP="003A6883">
            <w:pPr>
              <w:rPr>
                <w:rFonts w:ascii="Times New Roman" w:hAnsi="Times New Roman" w:cs="Times New Roman"/>
              </w:rPr>
            </w:pPr>
            <w:proofErr w:type="gramStart"/>
            <w:r w:rsidRPr="00CF3A70">
              <w:rPr>
                <w:rFonts w:ascii="Times New Roman" w:hAnsi="Times New Roman" w:cs="Times New Roman"/>
              </w:rPr>
              <w:t>p</w:t>
            </w:r>
            <w:proofErr w:type="gramEnd"/>
          </w:p>
        </w:tc>
      </w:tr>
      <w:tr w:rsidR="00866794" w:rsidRPr="00CF3A70" w14:paraId="65F7E6C6" w14:textId="77777777" w:rsidTr="0006615C">
        <w:trPr>
          <w:trHeight w:val="227"/>
        </w:trPr>
        <w:tc>
          <w:tcPr>
            <w:tcW w:w="771" w:type="pct"/>
            <w:vMerge w:val="restart"/>
            <w:tcBorders>
              <w:top w:val="single" w:sz="4" w:space="0" w:color="auto"/>
            </w:tcBorders>
            <w:shd w:val="clear" w:color="auto" w:fill="auto"/>
            <w:hideMark/>
          </w:tcPr>
          <w:p w14:paraId="75DCC8FD" w14:textId="5BC6A5DC" w:rsidR="00866794" w:rsidRPr="00CF3A70" w:rsidRDefault="00866794" w:rsidP="003A6883">
            <w:pPr>
              <w:rPr>
                <w:rFonts w:ascii="Times New Roman" w:hAnsi="Times New Roman" w:cs="Times New Roman"/>
              </w:rPr>
            </w:pPr>
            <w:r w:rsidRPr="00CF3A70">
              <w:rPr>
                <w:rFonts w:ascii="Times New Roman" w:hAnsi="Times New Roman" w:cs="Times New Roman"/>
              </w:rPr>
              <w:t xml:space="preserve">Kültürel </w:t>
            </w:r>
            <w:r w:rsidR="00190816" w:rsidRPr="00CF3A70">
              <w:rPr>
                <w:rFonts w:ascii="Times New Roman" w:hAnsi="Times New Roman" w:cs="Times New Roman"/>
              </w:rPr>
              <w:t>Zekâ</w:t>
            </w:r>
          </w:p>
        </w:tc>
        <w:tc>
          <w:tcPr>
            <w:tcW w:w="781" w:type="pct"/>
            <w:tcBorders>
              <w:top w:val="single" w:sz="4" w:space="0" w:color="auto"/>
            </w:tcBorders>
            <w:shd w:val="clear" w:color="auto" w:fill="auto"/>
            <w:hideMark/>
          </w:tcPr>
          <w:p w14:paraId="321778F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 xml:space="preserve">Kadın </w:t>
            </w:r>
          </w:p>
        </w:tc>
        <w:tc>
          <w:tcPr>
            <w:tcW w:w="567" w:type="pct"/>
            <w:tcBorders>
              <w:top w:val="single" w:sz="4" w:space="0" w:color="auto"/>
            </w:tcBorders>
            <w:shd w:val="clear" w:color="auto" w:fill="auto"/>
            <w:hideMark/>
          </w:tcPr>
          <w:p w14:paraId="49875FBC"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133</w:t>
            </w:r>
          </w:p>
        </w:tc>
        <w:tc>
          <w:tcPr>
            <w:tcW w:w="657" w:type="pct"/>
            <w:tcBorders>
              <w:top w:val="single" w:sz="4" w:space="0" w:color="auto"/>
            </w:tcBorders>
            <w:shd w:val="clear" w:color="auto" w:fill="auto"/>
            <w:hideMark/>
          </w:tcPr>
          <w:p w14:paraId="69709340" w14:textId="009F45BF"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EC6785">
              <w:rPr>
                <w:rFonts w:ascii="Times New Roman" w:hAnsi="Times New Roman" w:cs="Times New Roman"/>
              </w:rPr>
              <w:t>,</w:t>
            </w:r>
            <w:r w:rsidRPr="00CF3A70">
              <w:rPr>
                <w:rFonts w:ascii="Times New Roman" w:hAnsi="Times New Roman" w:cs="Times New Roman"/>
              </w:rPr>
              <w:t>27</w:t>
            </w:r>
          </w:p>
        </w:tc>
        <w:tc>
          <w:tcPr>
            <w:tcW w:w="583" w:type="pct"/>
            <w:tcBorders>
              <w:top w:val="single" w:sz="4" w:space="0" w:color="auto"/>
            </w:tcBorders>
            <w:shd w:val="clear" w:color="auto" w:fill="auto"/>
            <w:hideMark/>
          </w:tcPr>
          <w:p w14:paraId="1ECDE3EE" w14:textId="0469758F"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95</w:t>
            </w:r>
          </w:p>
        </w:tc>
        <w:tc>
          <w:tcPr>
            <w:tcW w:w="548" w:type="pct"/>
            <w:vMerge w:val="restart"/>
            <w:tcBorders>
              <w:top w:val="single" w:sz="4" w:space="0" w:color="auto"/>
            </w:tcBorders>
            <w:shd w:val="clear" w:color="auto" w:fill="auto"/>
            <w:hideMark/>
          </w:tcPr>
          <w:p w14:paraId="5BADE798"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179</w:t>
            </w:r>
          </w:p>
        </w:tc>
        <w:tc>
          <w:tcPr>
            <w:tcW w:w="546" w:type="pct"/>
            <w:vMerge w:val="restart"/>
            <w:tcBorders>
              <w:top w:val="single" w:sz="4" w:space="0" w:color="auto"/>
            </w:tcBorders>
            <w:shd w:val="clear" w:color="auto" w:fill="auto"/>
            <w:hideMark/>
          </w:tcPr>
          <w:p w14:paraId="399A8CA8" w14:textId="0F443889" w:rsidR="00866794" w:rsidRPr="00CF3A70" w:rsidRDefault="00866794" w:rsidP="003A6883">
            <w:pPr>
              <w:rPr>
                <w:rFonts w:ascii="Times New Roman" w:hAnsi="Times New Roman" w:cs="Times New Roman"/>
              </w:rPr>
            </w:pPr>
            <w:r w:rsidRPr="00CF3A70">
              <w:rPr>
                <w:rFonts w:ascii="Times New Roman" w:hAnsi="Times New Roman" w:cs="Times New Roman"/>
              </w:rPr>
              <w:t>-</w:t>
            </w:r>
            <w:r w:rsidR="00EC6785">
              <w:rPr>
                <w:rFonts w:ascii="Times New Roman" w:hAnsi="Times New Roman" w:cs="Times New Roman"/>
              </w:rPr>
              <w:t>0,</w:t>
            </w:r>
            <w:r w:rsidRPr="00CF3A70">
              <w:rPr>
                <w:rFonts w:ascii="Times New Roman" w:hAnsi="Times New Roman" w:cs="Times New Roman"/>
              </w:rPr>
              <w:t>472</w:t>
            </w:r>
          </w:p>
        </w:tc>
        <w:tc>
          <w:tcPr>
            <w:tcW w:w="546" w:type="pct"/>
            <w:vMerge w:val="restart"/>
            <w:tcBorders>
              <w:top w:val="single" w:sz="4" w:space="0" w:color="auto"/>
            </w:tcBorders>
            <w:shd w:val="clear" w:color="auto" w:fill="auto"/>
            <w:hideMark/>
          </w:tcPr>
          <w:p w14:paraId="7912EC15" w14:textId="5ECBAEAE"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637</w:t>
            </w:r>
          </w:p>
        </w:tc>
      </w:tr>
      <w:tr w:rsidR="00866794" w:rsidRPr="00CF3A70" w14:paraId="4D2B922B" w14:textId="77777777" w:rsidTr="0006615C">
        <w:trPr>
          <w:trHeight w:val="227"/>
        </w:trPr>
        <w:tc>
          <w:tcPr>
            <w:tcW w:w="0" w:type="auto"/>
            <w:vMerge/>
            <w:shd w:val="clear" w:color="auto" w:fill="auto"/>
            <w:hideMark/>
          </w:tcPr>
          <w:p w14:paraId="725D3196" w14:textId="77777777" w:rsidR="00866794" w:rsidRPr="00CF3A70" w:rsidRDefault="00866794" w:rsidP="00344EC2">
            <w:pPr>
              <w:rPr>
                <w:rFonts w:ascii="Times New Roman" w:hAnsi="Times New Roman" w:cs="Times New Roman"/>
              </w:rPr>
            </w:pPr>
          </w:p>
        </w:tc>
        <w:tc>
          <w:tcPr>
            <w:tcW w:w="781" w:type="pct"/>
            <w:shd w:val="clear" w:color="auto" w:fill="auto"/>
            <w:hideMark/>
          </w:tcPr>
          <w:p w14:paraId="7C444AC3" w14:textId="77777777" w:rsidR="00866794" w:rsidRPr="00CF3A70" w:rsidRDefault="00866794" w:rsidP="00344EC2">
            <w:pPr>
              <w:rPr>
                <w:rFonts w:ascii="Times New Roman" w:hAnsi="Times New Roman" w:cs="Times New Roman"/>
              </w:rPr>
            </w:pPr>
            <w:r w:rsidRPr="00CF3A70">
              <w:rPr>
                <w:rFonts w:ascii="Times New Roman" w:hAnsi="Times New Roman" w:cs="Times New Roman"/>
              </w:rPr>
              <w:t>Erkek</w:t>
            </w:r>
          </w:p>
        </w:tc>
        <w:tc>
          <w:tcPr>
            <w:tcW w:w="567" w:type="pct"/>
            <w:shd w:val="clear" w:color="auto" w:fill="auto"/>
            <w:hideMark/>
          </w:tcPr>
          <w:p w14:paraId="62F52408" w14:textId="77777777" w:rsidR="00866794" w:rsidRPr="00CF3A70" w:rsidRDefault="00866794" w:rsidP="00344EC2">
            <w:pPr>
              <w:rPr>
                <w:rFonts w:ascii="Times New Roman" w:hAnsi="Times New Roman" w:cs="Times New Roman"/>
              </w:rPr>
            </w:pPr>
            <w:r w:rsidRPr="00CF3A70">
              <w:rPr>
                <w:rFonts w:ascii="Times New Roman" w:hAnsi="Times New Roman" w:cs="Times New Roman"/>
              </w:rPr>
              <w:t>48</w:t>
            </w:r>
          </w:p>
        </w:tc>
        <w:tc>
          <w:tcPr>
            <w:tcW w:w="657" w:type="pct"/>
            <w:shd w:val="clear" w:color="auto" w:fill="auto"/>
            <w:hideMark/>
          </w:tcPr>
          <w:p w14:paraId="71743739" w14:textId="2A5D9B52" w:rsidR="00866794" w:rsidRPr="00CF3A70" w:rsidRDefault="00866794" w:rsidP="00344EC2">
            <w:pPr>
              <w:rPr>
                <w:rFonts w:ascii="Times New Roman" w:hAnsi="Times New Roman" w:cs="Times New Roman"/>
              </w:rPr>
            </w:pPr>
            <w:r w:rsidRPr="00CF3A70">
              <w:rPr>
                <w:rFonts w:ascii="Times New Roman" w:hAnsi="Times New Roman" w:cs="Times New Roman"/>
              </w:rPr>
              <w:t>5</w:t>
            </w:r>
            <w:r w:rsidR="00EC6785">
              <w:rPr>
                <w:rFonts w:ascii="Times New Roman" w:hAnsi="Times New Roman" w:cs="Times New Roman"/>
              </w:rPr>
              <w:t>,</w:t>
            </w:r>
            <w:r w:rsidRPr="00CF3A70">
              <w:rPr>
                <w:rFonts w:ascii="Times New Roman" w:hAnsi="Times New Roman" w:cs="Times New Roman"/>
              </w:rPr>
              <w:t>35</w:t>
            </w:r>
          </w:p>
        </w:tc>
        <w:tc>
          <w:tcPr>
            <w:tcW w:w="583" w:type="pct"/>
            <w:shd w:val="clear" w:color="auto" w:fill="auto"/>
            <w:hideMark/>
          </w:tcPr>
          <w:p w14:paraId="12776A44" w14:textId="3038B540" w:rsidR="00866794" w:rsidRPr="00CF3A70" w:rsidRDefault="00866794" w:rsidP="00344EC2">
            <w:pPr>
              <w:rPr>
                <w:rFonts w:ascii="Times New Roman" w:hAnsi="Times New Roman" w:cs="Times New Roman"/>
              </w:rPr>
            </w:pPr>
            <w:r w:rsidRPr="00CF3A70">
              <w:rPr>
                <w:rFonts w:ascii="Times New Roman" w:hAnsi="Times New Roman" w:cs="Times New Roman"/>
              </w:rPr>
              <w:t>1</w:t>
            </w:r>
            <w:r w:rsidR="00EC6785">
              <w:rPr>
                <w:rFonts w:ascii="Times New Roman" w:hAnsi="Times New Roman" w:cs="Times New Roman"/>
              </w:rPr>
              <w:t>,</w:t>
            </w:r>
            <w:r w:rsidRPr="00CF3A70">
              <w:rPr>
                <w:rFonts w:ascii="Times New Roman" w:hAnsi="Times New Roman" w:cs="Times New Roman"/>
              </w:rPr>
              <w:t>10</w:t>
            </w:r>
          </w:p>
        </w:tc>
        <w:tc>
          <w:tcPr>
            <w:tcW w:w="0" w:type="auto"/>
            <w:vMerge/>
            <w:shd w:val="clear" w:color="auto" w:fill="auto"/>
            <w:hideMark/>
          </w:tcPr>
          <w:p w14:paraId="0A345D31" w14:textId="77777777" w:rsidR="00866794" w:rsidRPr="00CF3A70" w:rsidRDefault="00866794" w:rsidP="00344EC2">
            <w:pPr>
              <w:rPr>
                <w:rFonts w:ascii="Times New Roman" w:hAnsi="Times New Roman" w:cs="Times New Roman"/>
              </w:rPr>
            </w:pPr>
          </w:p>
        </w:tc>
        <w:tc>
          <w:tcPr>
            <w:tcW w:w="0" w:type="auto"/>
            <w:vMerge/>
            <w:shd w:val="clear" w:color="auto" w:fill="auto"/>
            <w:hideMark/>
          </w:tcPr>
          <w:p w14:paraId="15E7D3E8" w14:textId="77777777" w:rsidR="00866794" w:rsidRPr="00CF3A70" w:rsidRDefault="00866794" w:rsidP="00344EC2">
            <w:pPr>
              <w:rPr>
                <w:rFonts w:ascii="Times New Roman" w:hAnsi="Times New Roman" w:cs="Times New Roman"/>
              </w:rPr>
            </w:pPr>
          </w:p>
        </w:tc>
        <w:tc>
          <w:tcPr>
            <w:tcW w:w="0" w:type="auto"/>
            <w:vMerge/>
            <w:shd w:val="clear" w:color="auto" w:fill="auto"/>
            <w:hideMark/>
          </w:tcPr>
          <w:p w14:paraId="79B91A1C" w14:textId="77777777" w:rsidR="00866794" w:rsidRPr="00CF3A70" w:rsidRDefault="00866794" w:rsidP="00344EC2">
            <w:pPr>
              <w:rPr>
                <w:rFonts w:ascii="Times New Roman" w:hAnsi="Times New Roman" w:cs="Times New Roman"/>
              </w:rPr>
            </w:pPr>
          </w:p>
        </w:tc>
      </w:tr>
    </w:tbl>
    <w:p w14:paraId="1B9347FA" w14:textId="77777777" w:rsidR="00866794" w:rsidRPr="00CF3A70" w:rsidRDefault="00866794" w:rsidP="00866794">
      <w:pPr>
        <w:spacing w:line="360" w:lineRule="auto"/>
        <w:jc w:val="both"/>
        <w:rPr>
          <w:rStyle w:val="apple-style-span"/>
          <w:rFonts w:ascii="Times New Roman" w:hAnsi="Times New Roman" w:cs="Times New Roman"/>
          <w:b/>
          <w:color w:val="111111"/>
          <w:shd w:val="clear" w:color="auto" w:fill="FFFFFF"/>
        </w:rPr>
      </w:pPr>
    </w:p>
    <w:p w14:paraId="216BB27C" w14:textId="6A92B6F8" w:rsidR="00866794" w:rsidRDefault="00866794" w:rsidP="003A6883">
      <w:pPr>
        <w:spacing w:line="360" w:lineRule="auto"/>
        <w:ind w:firstLine="708"/>
        <w:jc w:val="both"/>
        <w:rPr>
          <w:rFonts w:ascii="Times New Roman" w:hAnsi="Times New Roman" w:cs="Times New Roman"/>
        </w:rPr>
      </w:pPr>
      <w:r w:rsidRPr="00CF3A70">
        <w:rPr>
          <w:rFonts w:ascii="Times New Roman" w:hAnsi="Times New Roman" w:cs="Times New Roman"/>
        </w:rPr>
        <w:t xml:space="preserve">Tablo </w:t>
      </w:r>
      <w:r w:rsidR="007506AF">
        <w:rPr>
          <w:rFonts w:ascii="Times New Roman" w:hAnsi="Times New Roman" w:cs="Times New Roman"/>
        </w:rPr>
        <w:t>5’te</w:t>
      </w:r>
      <w:r w:rsidRPr="00CF3A70">
        <w:rPr>
          <w:rFonts w:ascii="Times New Roman" w:hAnsi="Times New Roman" w:cs="Times New Roman"/>
        </w:rPr>
        <w:t xml:space="preserve"> görüldüğü üzere matematik öğretmenlerinin cinsiyetlerine göre kültürel zekâ düzeylerinde anlamlı bir farklıl</w:t>
      </w:r>
      <w:r w:rsidR="00174AA0">
        <w:rPr>
          <w:rFonts w:ascii="Times New Roman" w:hAnsi="Times New Roman" w:cs="Times New Roman"/>
        </w:rPr>
        <w:t>ık olmadığı</w:t>
      </w:r>
      <w:r w:rsidRPr="00CF3A70">
        <w:rPr>
          <w:rFonts w:ascii="Times New Roman" w:hAnsi="Times New Roman" w:cs="Times New Roman"/>
        </w:rPr>
        <w:t xml:space="preserve"> </w:t>
      </w:r>
      <w:r w:rsidR="00174AA0">
        <w:rPr>
          <w:rFonts w:ascii="Times New Roman" w:hAnsi="Times New Roman" w:cs="Times New Roman"/>
        </w:rPr>
        <w:t>tespit edilmiştir</w:t>
      </w:r>
      <w:r w:rsidRPr="00CF3A70">
        <w:rPr>
          <w:rFonts w:ascii="Times New Roman" w:hAnsi="Times New Roman" w:cs="Times New Roman"/>
        </w:rPr>
        <w:t xml:space="preserve"> (t(179)= -0,472 , p&gt;0,05). Buna göre, kadın matematik öğretmenlerinin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 ortalamaları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 xml:space="preserve">=5,27, SS=0,95) ile erkek matematik öğretmenlerinin kültürel </w:t>
      </w:r>
      <w:r w:rsidR="00757154" w:rsidRPr="00CF3A70">
        <w:rPr>
          <w:rFonts w:ascii="Times New Roman" w:hAnsi="Times New Roman" w:cs="Times New Roman"/>
        </w:rPr>
        <w:t>zekâ</w:t>
      </w:r>
      <w:r w:rsidRPr="00CF3A70">
        <w:rPr>
          <w:rFonts w:ascii="Times New Roman" w:hAnsi="Times New Roman" w:cs="Times New Roman"/>
        </w:rPr>
        <w:t xml:space="preserve"> düzeyleri ortalamaları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=5,35, SS=1,10) arasında anlamlı bir farklılık olmadığı yapılan analizlerle ortaya çıkmıştır.</w:t>
      </w:r>
      <w:r w:rsidR="00344EC2" w:rsidRPr="00CF3A70">
        <w:rPr>
          <w:rFonts w:ascii="Times New Roman" w:hAnsi="Times New Roman" w:cs="Times New Roman"/>
        </w:rPr>
        <w:t xml:space="preserve"> </w:t>
      </w:r>
      <w:r w:rsidRPr="00CF3A70">
        <w:rPr>
          <w:rFonts w:ascii="Times New Roman" w:hAnsi="Times New Roman" w:cs="Times New Roman"/>
        </w:rPr>
        <w:t xml:space="preserve">Çalışmanın diğer araştırma sorusuna yönelik, matematik öğretmenlerinin kültürel zekâ düzeylerinin yabancı dil bilme durumuna göre anlamlı bir farklılık gösterip gösterilmediğinin incelenmesi için de bağımsız örneklem t-test analizi yapılmış ve analiz sonuçları Tablo </w:t>
      </w:r>
      <w:r w:rsidR="007506AF">
        <w:rPr>
          <w:rFonts w:ascii="Times New Roman" w:hAnsi="Times New Roman" w:cs="Times New Roman"/>
        </w:rPr>
        <w:t>6</w:t>
      </w:r>
      <w:r w:rsidRPr="00CF3A70">
        <w:rPr>
          <w:rFonts w:ascii="Times New Roman" w:hAnsi="Times New Roman" w:cs="Times New Roman"/>
        </w:rPr>
        <w:t>’d</w:t>
      </w:r>
      <w:r w:rsidR="007506AF">
        <w:rPr>
          <w:rFonts w:ascii="Times New Roman" w:hAnsi="Times New Roman" w:cs="Times New Roman"/>
        </w:rPr>
        <w:t>a</w:t>
      </w:r>
      <w:r w:rsidRPr="00CF3A70">
        <w:rPr>
          <w:rFonts w:ascii="Times New Roman" w:hAnsi="Times New Roman" w:cs="Times New Roman"/>
        </w:rPr>
        <w:t xml:space="preserve"> verilmiştir. </w:t>
      </w:r>
    </w:p>
    <w:p w14:paraId="014A31CA" w14:textId="77777777" w:rsidR="0006615C" w:rsidRPr="00CF3A70" w:rsidRDefault="0006615C" w:rsidP="003A6883">
      <w:pPr>
        <w:spacing w:line="360" w:lineRule="auto"/>
        <w:ind w:firstLine="708"/>
        <w:jc w:val="both"/>
        <w:rPr>
          <w:rFonts w:ascii="Times New Roman" w:hAnsi="Times New Roman" w:cs="Times New Roman"/>
        </w:rPr>
      </w:pPr>
    </w:p>
    <w:p w14:paraId="79A9752B" w14:textId="0D6436CB" w:rsidR="00866794" w:rsidRPr="00CF3A70" w:rsidRDefault="00866794" w:rsidP="003A6883">
      <w:pPr>
        <w:rPr>
          <w:rFonts w:ascii="Times New Roman" w:hAnsi="Times New Roman" w:cs="Times New Roman"/>
        </w:rPr>
      </w:pPr>
      <w:r w:rsidRPr="00CF3A70">
        <w:rPr>
          <w:rFonts w:ascii="Times New Roman" w:hAnsi="Times New Roman" w:cs="Times New Roman"/>
          <w:b/>
          <w:bCs/>
        </w:rPr>
        <w:t xml:space="preserve">Tablo </w:t>
      </w:r>
      <w:r w:rsidR="007506AF">
        <w:rPr>
          <w:rFonts w:ascii="Times New Roman" w:hAnsi="Times New Roman" w:cs="Times New Roman"/>
          <w:b/>
          <w:bCs/>
        </w:rPr>
        <w:t>6</w:t>
      </w:r>
      <w:r w:rsidR="00344EC2" w:rsidRPr="00CF3A70">
        <w:rPr>
          <w:rFonts w:ascii="Times New Roman" w:hAnsi="Times New Roman" w:cs="Times New Roman"/>
          <w:b/>
          <w:bCs/>
        </w:rPr>
        <w:t>.</w:t>
      </w:r>
      <w:r w:rsidR="00344EC2" w:rsidRPr="00CF3A70">
        <w:rPr>
          <w:rFonts w:ascii="Times New Roman" w:hAnsi="Times New Roman" w:cs="Times New Roman"/>
        </w:rPr>
        <w:t xml:space="preserve"> </w:t>
      </w:r>
      <w:r w:rsidRPr="00CF3A70">
        <w:rPr>
          <w:rFonts w:ascii="Times New Roman" w:hAnsi="Times New Roman" w:cs="Times New Roman"/>
        </w:rPr>
        <w:t xml:space="preserve">Yabancı dil bilme durumuna göre kültürel </w:t>
      </w:r>
      <w:r w:rsidR="00190816" w:rsidRPr="00CF3A70">
        <w:rPr>
          <w:rFonts w:ascii="Times New Roman" w:hAnsi="Times New Roman" w:cs="Times New Roman"/>
        </w:rPr>
        <w:t>zekâ</w:t>
      </w:r>
      <w:r w:rsidRPr="00CF3A70">
        <w:rPr>
          <w:rFonts w:ascii="Times New Roman" w:hAnsi="Times New Roman" w:cs="Times New Roman"/>
        </w:rPr>
        <w:t xml:space="preserve"> skorlarının t-testi sonuçları</w:t>
      </w:r>
    </w:p>
    <w:tbl>
      <w:tblPr>
        <w:tblW w:w="4917" w:type="pct"/>
        <w:tblBorders>
          <w:top w:val="single" w:sz="4" w:space="0" w:color="auto"/>
          <w:bottom w:val="single" w:sz="4" w:space="0" w:color="auto"/>
        </w:tblBorders>
        <w:tblLayout w:type="fixed"/>
        <w:tblLook w:val="0620" w:firstRow="1" w:lastRow="0" w:firstColumn="0" w:lastColumn="0" w:noHBand="1" w:noVBand="1"/>
      </w:tblPr>
      <w:tblGrid>
        <w:gridCol w:w="1139"/>
        <w:gridCol w:w="2267"/>
        <w:gridCol w:w="709"/>
        <w:gridCol w:w="1132"/>
        <w:gridCol w:w="851"/>
        <w:gridCol w:w="709"/>
        <w:gridCol w:w="709"/>
        <w:gridCol w:w="848"/>
      </w:tblGrid>
      <w:tr w:rsidR="00866794" w:rsidRPr="00CF3A70" w14:paraId="2D1313AF" w14:textId="77777777" w:rsidTr="0006615C">
        <w:trPr>
          <w:trHeight w:val="20"/>
        </w:trPr>
        <w:tc>
          <w:tcPr>
            <w:tcW w:w="680" w:type="pct"/>
            <w:tcBorders>
              <w:top w:val="single" w:sz="4" w:space="0" w:color="auto"/>
              <w:bottom w:val="single" w:sz="4" w:space="0" w:color="auto"/>
            </w:tcBorders>
            <w:shd w:val="clear" w:color="auto" w:fill="auto"/>
            <w:hideMark/>
          </w:tcPr>
          <w:p w14:paraId="7500DB4B" w14:textId="77777777" w:rsidR="00866794" w:rsidRPr="00CF3A70" w:rsidRDefault="00866794" w:rsidP="003A6883">
            <w:pPr>
              <w:rPr>
                <w:rFonts w:ascii="Times New Roman" w:hAnsi="Times New Roman" w:cs="Times New Roman"/>
                <w:i/>
              </w:rPr>
            </w:pPr>
            <w:r w:rsidRPr="00CF3A70">
              <w:rPr>
                <w:rFonts w:ascii="Times New Roman" w:hAnsi="Times New Roman" w:cs="Times New Roman"/>
                <w:i/>
              </w:rPr>
              <w:t> </w:t>
            </w:r>
          </w:p>
        </w:tc>
        <w:tc>
          <w:tcPr>
            <w:tcW w:w="1355" w:type="pct"/>
            <w:tcBorders>
              <w:top w:val="single" w:sz="4" w:space="0" w:color="auto"/>
              <w:bottom w:val="single" w:sz="4" w:space="0" w:color="auto"/>
            </w:tcBorders>
            <w:shd w:val="clear" w:color="auto" w:fill="auto"/>
            <w:hideMark/>
          </w:tcPr>
          <w:p w14:paraId="3CE9C302"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Yabancı Dil Bilme Durumu</w:t>
            </w:r>
          </w:p>
        </w:tc>
        <w:tc>
          <w:tcPr>
            <w:tcW w:w="424" w:type="pct"/>
            <w:tcBorders>
              <w:top w:val="single" w:sz="4" w:space="0" w:color="auto"/>
              <w:bottom w:val="single" w:sz="4" w:space="0" w:color="auto"/>
            </w:tcBorders>
            <w:shd w:val="clear" w:color="auto" w:fill="auto"/>
            <w:hideMark/>
          </w:tcPr>
          <w:p w14:paraId="6EEAF9D1"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N</w:t>
            </w:r>
          </w:p>
        </w:tc>
        <w:tc>
          <w:tcPr>
            <w:tcW w:w="677" w:type="pct"/>
            <w:tcBorders>
              <w:top w:val="single" w:sz="4" w:space="0" w:color="auto"/>
              <w:bottom w:val="single" w:sz="4" w:space="0" w:color="auto"/>
            </w:tcBorders>
            <w:shd w:val="clear" w:color="auto" w:fill="auto"/>
            <w:hideMark/>
          </w:tcPr>
          <w:p w14:paraId="477EBBD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Ortalama</w:t>
            </w:r>
          </w:p>
        </w:tc>
        <w:tc>
          <w:tcPr>
            <w:tcW w:w="509" w:type="pct"/>
            <w:tcBorders>
              <w:top w:val="single" w:sz="4" w:space="0" w:color="auto"/>
              <w:bottom w:val="single" w:sz="4" w:space="0" w:color="auto"/>
            </w:tcBorders>
            <w:shd w:val="clear" w:color="auto" w:fill="auto"/>
            <w:hideMark/>
          </w:tcPr>
          <w:p w14:paraId="63F80230"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SS</w:t>
            </w:r>
          </w:p>
        </w:tc>
        <w:tc>
          <w:tcPr>
            <w:tcW w:w="424" w:type="pct"/>
            <w:tcBorders>
              <w:top w:val="single" w:sz="4" w:space="0" w:color="auto"/>
              <w:bottom w:val="single" w:sz="4" w:space="0" w:color="auto"/>
            </w:tcBorders>
            <w:shd w:val="clear" w:color="auto" w:fill="auto"/>
            <w:hideMark/>
          </w:tcPr>
          <w:p w14:paraId="3C78CD4B" w14:textId="4E775AA0" w:rsidR="00866794" w:rsidRPr="00CF3A70" w:rsidRDefault="001946B0" w:rsidP="003A6883">
            <w:pPr>
              <w:rPr>
                <w:rFonts w:ascii="Times New Roman" w:hAnsi="Times New Roman" w:cs="Times New Roman"/>
              </w:rPr>
            </w:pPr>
            <w:proofErr w:type="spellStart"/>
            <w:r>
              <w:rPr>
                <w:rFonts w:ascii="Times New Roman" w:hAnsi="Times New Roman" w:cs="Times New Roman"/>
              </w:rPr>
              <w:t>sd</w:t>
            </w:r>
            <w:proofErr w:type="spellEnd"/>
          </w:p>
        </w:tc>
        <w:tc>
          <w:tcPr>
            <w:tcW w:w="424" w:type="pct"/>
            <w:tcBorders>
              <w:top w:val="single" w:sz="4" w:space="0" w:color="auto"/>
              <w:bottom w:val="single" w:sz="4" w:space="0" w:color="auto"/>
            </w:tcBorders>
            <w:shd w:val="clear" w:color="auto" w:fill="auto"/>
            <w:hideMark/>
          </w:tcPr>
          <w:p w14:paraId="016898A2" w14:textId="77777777" w:rsidR="00866794" w:rsidRPr="00CF3A70" w:rsidRDefault="00866794" w:rsidP="003A6883">
            <w:pPr>
              <w:rPr>
                <w:rFonts w:ascii="Times New Roman" w:hAnsi="Times New Roman" w:cs="Times New Roman"/>
              </w:rPr>
            </w:pPr>
            <w:proofErr w:type="gramStart"/>
            <w:r w:rsidRPr="00CF3A70">
              <w:rPr>
                <w:rFonts w:ascii="Times New Roman" w:hAnsi="Times New Roman" w:cs="Times New Roman"/>
              </w:rPr>
              <w:t>t</w:t>
            </w:r>
            <w:proofErr w:type="gramEnd"/>
          </w:p>
        </w:tc>
        <w:tc>
          <w:tcPr>
            <w:tcW w:w="508" w:type="pct"/>
            <w:tcBorders>
              <w:top w:val="single" w:sz="4" w:space="0" w:color="auto"/>
              <w:bottom w:val="single" w:sz="4" w:space="0" w:color="auto"/>
            </w:tcBorders>
            <w:shd w:val="clear" w:color="auto" w:fill="auto"/>
            <w:hideMark/>
          </w:tcPr>
          <w:p w14:paraId="24B41EEC" w14:textId="77777777" w:rsidR="00866794" w:rsidRPr="00CF3A70" w:rsidRDefault="00866794" w:rsidP="003A6883">
            <w:pPr>
              <w:rPr>
                <w:rFonts w:ascii="Times New Roman" w:hAnsi="Times New Roman" w:cs="Times New Roman"/>
              </w:rPr>
            </w:pPr>
            <w:proofErr w:type="gramStart"/>
            <w:r w:rsidRPr="00CF3A70">
              <w:rPr>
                <w:rFonts w:ascii="Times New Roman" w:hAnsi="Times New Roman" w:cs="Times New Roman"/>
              </w:rPr>
              <w:t>p</w:t>
            </w:r>
            <w:proofErr w:type="gramEnd"/>
          </w:p>
        </w:tc>
      </w:tr>
      <w:tr w:rsidR="00866794" w:rsidRPr="00CF3A70" w14:paraId="25494E8F" w14:textId="77777777" w:rsidTr="0006615C">
        <w:trPr>
          <w:trHeight w:val="20"/>
        </w:trPr>
        <w:tc>
          <w:tcPr>
            <w:tcW w:w="680" w:type="pct"/>
            <w:vMerge w:val="restart"/>
            <w:tcBorders>
              <w:top w:val="single" w:sz="4" w:space="0" w:color="auto"/>
            </w:tcBorders>
            <w:shd w:val="clear" w:color="auto" w:fill="auto"/>
            <w:hideMark/>
          </w:tcPr>
          <w:p w14:paraId="4FE6FEA5" w14:textId="2D0AE12B" w:rsidR="00866794" w:rsidRPr="00CF3A70" w:rsidRDefault="00866794" w:rsidP="003A6883">
            <w:pPr>
              <w:rPr>
                <w:rFonts w:ascii="Times New Roman" w:hAnsi="Times New Roman" w:cs="Times New Roman"/>
              </w:rPr>
            </w:pPr>
            <w:r w:rsidRPr="00CF3A70">
              <w:rPr>
                <w:rFonts w:ascii="Times New Roman" w:hAnsi="Times New Roman" w:cs="Times New Roman"/>
              </w:rPr>
              <w:t xml:space="preserve">Kültürel </w:t>
            </w:r>
            <w:r w:rsidR="00190816" w:rsidRPr="00CF3A70">
              <w:rPr>
                <w:rFonts w:ascii="Times New Roman" w:hAnsi="Times New Roman" w:cs="Times New Roman"/>
              </w:rPr>
              <w:t>Zekâ</w:t>
            </w:r>
          </w:p>
        </w:tc>
        <w:tc>
          <w:tcPr>
            <w:tcW w:w="1355" w:type="pct"/>
            <w:tcBorders>
              <w:top w:val="single" w:sz="4" w:space="0" w:color="auto"/>
            </w:tcBorders>
            <w:shd w:val="clear" w:color="auto" w:fill="auto"/>
            <w:hideMark/>
          </w:tcPr>
          <w:p w14:paraId="6BC3EEDF"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Biliyorum</w:t>
            </w:r>
          </w:p>
        </w:tc>
        <w:tc>
          <w:tcPr>
            <w:tcW w:w="424" w:type="pct"/>
            <w:tcBorders>
              <w:top w:val="single" w:sz="4" w:space="0" w:color="auto"/>
            </w:tcBorders>
            <w:shd w:val="clear" w:color="auto" w:fill="auto"/>
            <w:hideMark/>
          </w:tcPr>
          <w:p w14:paraId="56AFCAF6"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140</w:t>
            </w:r>
          </w:p>
        </w:tc>
        <w:tc>
          <w:tcPr>
            <w:tcW w:w="677" w:type="pct"/>
            <w:tcBorders>
              <w:top w:val="single" w:sz="4" w:space="0" w:color="auto"/>
            </w:tcBorders>
            <w:shd w:val="clear" w:color="auto" w:fill="auto"/>
            <w:hideMark/>
          </w:tcPr>
          <w:p w14:paraId="310A1337" w14:textId="7F6A2E4D" w:rsidR="00866794" w:rsidRPr="00CF3A70" w:rsidRDefault="00866794" w:rsidP="003A6883">
            <w:pPr>
              <w:rPr>
                <w:rFonts w:ascii="Times New Roman" w:hAnsi="Times New Roman" w:cs="Times New Roman"/>
              </w:rPr>
            </w:pPr>
            <w:r w:rsidRPr="00CF3A70">
              <w:rPr>
                <w:rFonts w:ascii="Times New Roman" w:hAnsi="Times New Roman" w:cs="Times New Roman"/>
              </w:rPr>
              <w:t>5</w:t>
            </w:r>
            <w:r w:rsidR="00EC6785">
              <w:rPr>
                <w:rFonts w:ascii="Times New Roman" w:hAnsi="Times New Roman" w:cs="Times New Roman"/>
              </w:rPr>
              <w:t>,</w:t>
            </w:r>
            <w:r w:rsidRPr="00CF3A70">
              <w:rPr>
                <w:rFonts w:ascii="Times New Roman" w:hAnsi="Times New Roman" w:cs="Times New Roman"/>
              </w:rPr>
              <w:t>39</w:t>
            </w:r>
          </w:p>
        </w:tc>
        <w:tc>
          <w:tcPr>
            <w:tcW w:w="509" w:type="pct"/>
            <w:tcBorders>
              <w:top w:val="single" w:sz="4" w:space="0" w:color="auto"/>
            </w:tcBorders>
            <w:shd w:val="clear" w:color="auto" w:fill="auto"/>
            <w:hideMark/>
          </w:tcPr>
          <w:p w14:paraId="6A8FE245" w14:textId="039EC6B5"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98</w:t>
            </w:r>
          </w:p>
        </w:tc>
        <w:tc>
          <w:tcPr>
            <w:tcW w:w="424" w:type="pct"/>
            <w:vMerge w:val="restart"/>
            <w:tcBorders>
              <w:top w:val="single" w:sz="4" w:space="0" w:color="auto"/>
            </w:tcBorders>
            <w:shd w:val="clear" w:color="auto" w:fill="auto"/>
            <w:hideMark/>
          </w:tcPr>
          <w:p w14:paraId="2CE8613C"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179</w:t>
            </w:r>
          </w:p>
        </w:tc>
        <w:tc>
          <w:tcPr>
            <w:tcW w:w="424" w:type="pct"/>
            <w:vMerge w:val="restart"/>
            <w:tcBorders>
              <w:top w:val="single" w:sz="4" w:space="0" w:color="auto"/>
            </w:tcBorders>
            <w:shd w:val="clear" w:color="auto" w:fill="auto"/>
            <w:hideMark/>
          </w:tcPr>
          <w:p w14:paraId="69E71169" w14:textId="704EE272" w:rsidR="00866794" w:rsidRPr="00CF3A70" w:rsidRDefault="00866794" w:rsidP="003A6883">
            <w:pPr>
              <w:rPr>
                <w:rFonts w:ascii="Times New Roman" w:hAnsi="Times New Roman" w:cs="Times New Roman"/>
              </w:rPr>
            </w:pPr>
            <w:r w:rsidRPr="00CF3A70">
              <w:rPr>
                <w:rFonts w:ascii="Times New Roman" w:hAnsi="Times New Roman" w:cs="Times New Roman"/>
              </w:rPr>
              <w:t>2</w:t>
            </w:r>
            <w:r w:rsidR="00EC6785">
              <w:rPr>
                <w:rFonts w:ascii="Times New Roman" w:hAnsi="Times New Roman" w:cs="Times New Roman"/>
              </w:rPr>
              <w:t>,</w:t>
            </w:r>
            <w:r w:rsidRPr="00CF3A70">
              <w:rPr>
                <w:rFonts w:ascii="Times New Roman" w:hAnsi="Times New Roman" w:cs="Times New Roman"/>
              </w:rPr>
              <w:t>68</w:t>
            </w:r>
          </w:p>
        </w:tc>
        <w:tc>
          <w:tcPr>
            <w:tcW w:w="508" w:type="pct"/>
            <w:vMerge w:val="restart"/>
            <w:tcBorders>
              <w:top w:val="single" w:sz="4" w:space="0" w:color="auto"/>
            </w:tcBorders>
            <w:shd w:val="clear" w:color="auto" w:fill="auto"/>
            <w:hideMark/>
          </w:tcPr>
          <w:p w14:paraId="6093E872" w14:textId="3B4F32D9" w:rsidR="00866794" w:rsidRPr="00CF3A70" w:rsidRDefault="00EC6785" w:rsidP="003A6883">
            <w:pPr>
              <w:rPr>
                <w:rFonts w:ascii="Times New Roman" w:hAnsi="Times New Roman" w:cs="Times New Roman"/>
              </w:rPr>
            </w:pPr>
            <w:r>
              <w:rPr>
                <w:rFonts w:ascii="Times New Roman" w:hAnsi="Times New Roman" w:cs="Times New Roman"/>
              </w:rPr>
              <w:t>0,</w:t>
            </w:r>
            <w:r w:rsidR="00866794" w:rsidRPr="00CF3A70">
              <w:rPr>
                <w:rFonts w:ascii="Times New Roman" w:hAnsi="Times New Roman" w:cs="Times New Roman"/>
              </w:rPr>
              <w:t>008</w:t>
            </w:r>
          </w:p>
        </w:tc>
      </w:tr>
      <w:tr w:rsidR="00866794" w:rsidRPr="00CF3A70" w14:paraId="353D4F45" w14:textId="77777777" w:rsidTr="0006615C">
        <w:trPr>
          <w:trHeight w:val="20"/>
        </w:trPr>
        <w:tc>
          <w:tcPr>
            <w:tcW w:w="680" w:type="pct"/>
            <w:vMerge/>
            <w:shd w:val="clear" w:color="auto" w:fill="auto"/>
            <w:hideMark/>
          </w:tcPr>
          <w:p w14:paraId="08578212" w14:textId="77777777" w:rsidR="00866794" w:rsidRPr="00CF3A70" w:rsidRDefault="00866794" w:rsidP="003A6883">
            <w:pPr>
              <w:rPr>
                <w:rFonts w:ascii="Times New Roman" w:hAnsi="Times New Roman" w:cs="Times New Roman"/>
              </w:rPr>
            </w:pPr>
          </w:p>
        </w:tc>
        <w:tc>
          <w:tcPr>
            <w:tcW w:w="1355" w:type="pct"/>
            <w:shd w:val="clear" w:color="auto" w:fill="auto"/>
            <w:hideMark/>
          </w:tcPr>
          <w:p w14:paraId="20258FE8"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Bilmiyorum</w:t>
            </w:r>
          </w:p>
        </w:tc>
        <w:tc>
          <w:tcPr>
            <w:tcW w:w="424" w:type="pct"/>
            <w:shd w:val="clear" w:color="auto" w:fill="auto"/>
            <w:hideMark/>
          </w:tcPr>
          <w:p w14:paraId="5C0E86EE" w14:textId="77777777" w:rsidR="00866794" w:rsidRPr="00CF3A70" w:rsidRDefault="00866794" w:rsidP="003A6883">
            <w:pPr>
              <w:rPr>
                <w:rFonts w:ascii="Times New Roman" w:hAnsi="Times New Roman" w:cs="Times New Roman"/>
              </w:rPr>
            </w:pPr>
            <w:r w:rsidRPr="00CF3A70">
              <w:rPr>
                <w:rFonts w:ascii="Times New Roman" w:hAnsi="Times New Roman" w:cs="Times New Roman"/>
              </w:rPr>
              <w:t>41</w:t>
            </w:r>
          </w:p>
        </w:tc>
        <w:tc>
          <w:tcPr>
            <w:tcW w:w="677" w:type="pct"/>
            <w:shd w:val="clear" w:color="auto" w:fill="auto"/>
            <w:hideMark/>
          </w:tcPr>
          <w:p w14:paraId="345B3586" w14:textId="58F022F5" w:rsidR="00866794" w:rsidRPr="00CF3A70" w:rsidRDefault="00866794" w:rsidP="003A6883">
            <w:pPr>
              <w:rPr>
                <w:rFonts w:ascii="Times New Roman" w:hAnsi="Times New Roman" w:cs="Times New Roman"/>
                <w:iCs/>
              </w:rPr>
            </w:pPr>
            <w:r w:rsidRPr="00CF3A70">
              <w:rPr>
                <w:rFonts w:ascii="Times New Roman" w:hAnsi="Times New Roman" w:cs="Times New Roman"/>
                <w:iCs/>
              </w:rPr>
              <w:t>4</w:t>
            </w:r>
            <w:r w:rsidR="00EC6785">
              <w:rPr>
                <w:rFonts w:ascii="Times New Roman" w:hAnsi="Times New Roman" w:cs="Times New Roman"/>
                <w:iCs/>
              </w:rPr>
              <w:t>,</w:t>
            </w:r>
            <w:r w:rsidRPr="00CF3A70">
              <w:rPr>
                <w:rFonts w:ascii="Times New Roman" w:hAnsi="Times New Roman" w:cs="Times New Roman"/>
                <w:iCs/>
              </w:rPr>
              <w:t>93</w:t>
            </w:r>
          </w:p>
        </w:tc>
        <w:tc>
          <w:tcPr>
            <w:tcW w:w="509" w:type="pct"/>
            <w:shd w:val="clear" w:color="auto" w:fill="auto"/>
            <w:hideMark/>
          </w:tcPr>
          <w:p w14:paraId="2A212016" w14:textId="44DD8D7B" w:rsidR="00866794" w:rsidRPr="00CF3A70" w:rsidRDefault="00EC6785" w:rsidP="003A6883">
            <w:pPr>
              <w:rPr>
                <w:rFonts w:ascii="Times New Roman" w:hAnsi="Times New Roman" w:cs="Times New Roman"/>
                <w:iCs/>
              </w:rPr>
            </w:pPr>
            <w:r>
              <w:rPr>
                <w:rFonts w:ascii="Times New Roman" w:hAnsi="Times New Roman" w:cs="Times New Roman"/>
                <w:iCs/>
              </w:rPr>
              <w:t>0,</w:t>
            </w:r>
            <w:r w:rsidR="00866794" w:rsidRPr="00CF3A70">
              <w:rPr>
                <w:rFonts w:ascii="Times New Roman" w:hAnsi="Times New Roman" w:cs="Times New Roman"/>
                <w:iCs/>
              </w:rPr>
              <w:t>96</w:t>
            </w:r>
          </w:p>
        </w:tc>
        <w:tc>
          <w:tcPr>
            <w:tcW w:w="424" w:type="pct"/>
            <w:vMerge/>
            <w:shd w:val="clear" w:color="auto" w:fill="auto"/>
            <w:hideMark/>
          </w:tcPr>
          <w:p w14:paraId="53D8ADA1" w14:textId="77777777" w:rsidR="00866794" w:rsidRPr="00CF3A70" w:rsidRDefault="00866794" w:rsidP="003A6883">
            <w:pPr>
              <w:rPr>
                <w:rFonts w:ascii="Times New Roman" w:hAnsi="Times New Roman" w:cs="Times New Roman"/>
              </w:rPr>
            </w:pPr>
          </w:p>
        </w:tc>
        <w:tc>
          <w:tcPr>
            <w:tcW w:w="424" w:type="pct"/>
            <w:vMerge/>
            <w:shd w:val="clear" w:color="auto" w:fill="auto"/>
            <w:hideMark/>
          </w:tcPr>
          <w:p w14:paraId="3A89D7D3" w14:textId="77777777" w:rsidR="00866794" w:rsidRPr="00CF3A70" w:rsidRDefault="00866794" w:rsidP="003A6883">
            <w:pPr>
              <w:rPr>
                <w:rFonts w:ascii="Times New Roman" w:hAnsi="Times New Roman" w:cs="Times New Roman"/>
              </w:rPr>
            </w:pPr>
          </w:p>
        </w:tc>
        <w:tc>
          <w:tcPr>
            <w:tcW w:w="508" w:type="pct"/>
            <w:vMerge/>
            <w:shd w:val="clear" w:color="auto" w:fill="auto"/>
            <w:hideMark/>
          </w:tcPr>
          <w:p w14:paraId="5529876D" w14:textId="77777777" w:rsidR="00866794" w:rsidRPr="00CF3A70" w:rsidRDefault="00866794" w:rsidP="003A6883">
            <w:pPr>
              <w:rPr>
                <w:rFonts w:ascii="Times New Roman" w:hAnsi="Times New Roman" w:cs="Times New Roman"/>
              </w:rPr>
            </w:pPr>
          </w:p>
        </w:tc>
      </w:tr>
    </w:tbl>
    <w:p w14:paraId="0C16C869" w14:textId="77777777" w:rsidR="00866794" w:rsidRPr="00CF3A70" w:rsidRDefault="00866794" w:rsidP="00866794">
      <w:pPr>
        <w:spacing w:line="360" w:lineRule="auto"/>
        <w:jc w:val="both"/>
        <w:rPr>
          <w:rFonts w:ascii="Times New Roman" w:hAnsi="Times New Roman" w:cs="Times New Roman"/>
        </w:rPr>
      </w:pPr>
    </w:p>
    <w:p w14:paraId="727DF4B7" w14:textId="09D60669" w:rsidR="00866794" w:rsidRDefault="00866794" w:rsidP="003A6883">
      <w:pPr>
        <w:spacing w:line="360" w:lineRule="auto"/>
        <w:ind w:firstLine="708"/>
        <w:jc w:val="both"/>
        <w:rPr>
          <w:rFonts w:ascii="Times New Roman" w:hAnsi="Times New Roman" w:cs="Times New Roman"/>
        </w:rPr>
      </w:pPr>
      <w:r w:rsidRPr="00CF3A70">
        <w:rPr>
          <w:rFonts w:ascii="Times New Roman" w:hAnsi="Times New Roman" w:cs="Times New Roman"/>
        </w:rPr>
        <w:t xml:space="preserve">Tablo </w:t>
      </w:r>
      <w:r w:rsidR="007506AF">
        <w:rPr>
          <w:rFonts w:ascii="Times New Roman" w:hAnsi="Times New Roman" w:cs="Times New Roman"/>
        </w:rPr>
        <w:t>6</w:t>
      </w:r>
      <w:r w:rsidRPr="00CF3A70">
        <w:rPr>
          <w:rFonts w:ascii="Times New Roman" w:hAnsi="Times New Roman" w:cs="Times New Roman"/>
        </w:rPr>
        <w:t>'d</w:t>
      </w:r>
      <w:r w:rsidR="007506AF">
        <w:rPr>
          <w:rFonts w:ascii="Times New Roman" w:hAnsi="Times New Roman" w:cs="Times New Roman"/>
        </w:rPr>
        <w:t>a</w:t>
      </w:r>
      <w:r w:rsidRPr="00CF3A70">
        <w:rPr>
          <w:rFonts w:ascii="Times New Roman" w:hAnsi="Times New Roman" w:cs="Times New Roman"/>
        </w:rPr>
        <w:t xml:space="preserve"> görüldüğü üzere, yabancı dil bilenler matematik öğretmenlerinin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 ortalamaları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 xml:space="preserve">=5,39, SS=0,98) ile bilmeyenlerin kültürel </w:t>
      </w:r>
      <w:r w:rsidR="00757154" w:rsidRPr="00CF3A70">
        <w:rPr>
          <w:rFonts w:ascii="Times New Roman" w:hAnsi="Times New Roman" w:cs="Times New Roman"/>
        </w:rPr>
        <w:t>zekâ</w:t>
      </w:r>
      <w:r w:rsidRPr="00CF3A70">
        <w:rPr>
          <w:rFonts w:ascii="Times New Roman" w:hAnsi="Times New Roman" w:cs="Times New Roman"/>
        </w:rPr>
        <w:t xml:space="preserve"> </w:t>
      </w:r>
      <w:r w:rsidRPr="00CF3A70">
        <w:rPr>
          <w:rFonts w:ascii="Times New Roman" w:hAnsi="Times New Roman" w:cs="Times New Roman"/>
        </w:rPr>
        <w:lastRenderedPageBreak/>
        <w:t>düzeyleri ortalamaları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 xml:space="preserve">=4,93, SS=0,96) arasında anlamlı bir farklılık bulunmaktadır (t(179)=2,68, p&lt; 0,05). Buna göre, ortalamalara bakıldığında yabancı dil bilen matematik öğretmenlerinin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yabancı dil bilmeyen öğretmenlerden anlamlı şekilde yüksek olduğu sonucuna ulaşılmıştır. Bu farklılığa ilişkin etki büyüklüğü </w:t>
      </w:r>
      <w:proofErr w:type="spellStart"/>
      <w:r w:rsidRPr="00CF3A70">
        <w:rPr>
          <w:rFonts w:ascii="Times New Roman" w:hAnsi="Times New Roman" w:cs="Times New Roman"/>
        </w:rPr>
        <w:t>Cohen</w:t>
      </w:r>
      <w:proofErr w:type="spellEnd"/>
      <w:r w:rsidRPr="00CF3A70">
        <w:rPr>
          <w:rFonts w:ascii="Times New Roman" w:hAnsi="Times New Roman" w:cs="Times New Roman"/>
        </w:rPr>
        <w:t xml:space="preserve"> D ise 0,47 olarak hesaplanmıştır. Öğretmenlerin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eğitim düzeyine göre (lisans mezunu, yüksek lisans mezunu ve doktora mezunu) anlamlı farklılık gösterip gösterilmediğinin incelemesi için ANOVA testi yapılmış ve analiz sonuçları Tablo </w:t>
      </w:r>
      <w:r w:rsidR="007506AF">
        <w:rPr>
          <w:rFonts w:ascii="Times New Roman" w:hAnsi="Times New Roman" w:cs="Times New Roman"/>
        </w:rPr>
        <w:t>7</w:t>
      </w:r>
      <w:r w:rsidRPr="00CF3A70">
        <w:rPr>
          <w:rFonts w:ascii="Times New Roman" w:hAnsi="Times New Roman" w:cs="Times New Roman"/>
        </w:rPr>
        <w:t xml:space="preserve">'de verilmiştir. </w:t>
      </w:r>
    </w:p>
    <w:p w14:paraId="72C0B020" w14:textId="77777777" w:rsidR="0006615C" w:rsidRPr="00CF3A70" w:rsidRDefault="0006615C" w:rsidP="003A6883">
      <w:pPr>
        <w:spacing w:line="360" w:lineRule="auto"/>
        <w:ind w:firstLine="708"/>
        <w:jc w:val="both"/>
        <w:rPr>
          <w:rFonts w:ascii="Times New Roman" w:hAnsi="Times New Roman" w:cs="Times New Roman"/>
        </w:rPr>
      </w:pPr>
    </w:p>
    <w:p w14:paraId="68AC90A8" w14:textId="6C45D71A" w:rsidR="00866794" w:rsidRPr="00320093" w:rsidRDefault="00866794" w:rsidP="003A6883">
      <w:pPr>
        <w:rPr>
          <w:rFonts w:ascii="Times New Roman" w:hAnsi="Times New Roman" w:cs="Times New Roman"/>
        </w:rPr>
      </w:pPr>
      <w:r w:rsidRPr="00320093">
        <w:rPr>
          <w:rFonts w:ascii="Times New Roman" w:hAnsi="Times New Roman" w:cs="Times New Roman"/>
          <w:b/>
          <w:bCs/>
        </w:rPr>
        <w:t xml:space="preserve">Tablo </w:t>
      </w:r>
      <w:r w:rsidR="007506AF">
        <w:rPr>
          <w:rFonts w:ascii="Times New Roman" w:hAnsi="Times New Roman" w:cs="Times New Roman"/>
          <w:b/>
          <w:bCs/>
        </w:rPr>
        <w:t>7</w:t>
      </w:r>
      <w:r w:rsidR="00344EC2" w:rsidRPr="00320093">
        <w:rPr>
          <w:rFonts w:ascii="Times New Roman" w:hAnsi="Times New Roman" w:cs="Times New Roman"/>
          <w:b/>
          <w:bCs/>
        </w:rPr>
        <w:t>.</w:t>
      </w:r>
      <w:r w:rsidR="00344EC2" w:rsidRPr="00320093">
        <w:rPr>
          <w:rFonts w:ascii="Times New Roman" w:hAnsi="Times New Roman" w:cs="Times New Roman"/>
        </w:rPr>
        <w:t xml:space="preserve"> </w:t>
      </w:r>
      <w:r w:rsidRPr="00320093">
        <w:rPr>
          <w:rFonts w:ascii="Times New Roman" w:hAnsi="Times New Roman" w:cs="Times New Roman"/>
        </w:rPr>
        <w:t xml:space="preserve">Eğitim durumuna göre kültürel </w:t>
      </w:r>
      <w:r w:rsidR="00190816" w:rsidRPr="00320093">
        <w:rPr>
          <w:rFonts w:ascii="Times New Roman" w:hAnsi="Times New Roman" w:cs="Times New Roman"/>
        </w:rPr>
        <w:t>zekâ</w:t>
      </w:r>
      <w:r w:rsidRPr="00320093">
        <w:rPr>
          <w:rFonts w:ascii="Times New Roman" w:hAnsi="Times New Roman" w:cs="Times New Roman"/>
        </w:rPr>
        <w:t xml:space="preserve"> düzeylerinin ANOVA sonuçları</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415"/>
        <w:gridCol w:w="854"/>
        <w:gridCol w:w="1432"/>
        <w:gridCol w:w="1410"/>
        <w:gridCol w:w="1407"/>
      </w:tblGrid>
      <w:tr w:rsidR="00320093" w:rsidRPr="00320093" w14:paraId="39BB11A8" w14:textId="77777777" w:rsidTr="0006615C">
        <w:tc>
          <w:tcPr>
            <w:tcW w:w="1168" w:type="pct"/>
            <w:tcBorders>
              <w:top w:val="single" w:sz="4" w:space="0" w:color="auto"/>
              <w:bottom w:val="single" w:sz="4" w:space="0" w:color="auto"/>
            </w:tcBorders>
          </w:tcPr>
          <w:p w14:paraId="527BEEAC" w14:textId="77777777" w:rsidR="00320093" w:rsidRPr="00320093" w:rsidRDefault="00320093" w:rsidP="004D33C8">
            <w:pPr>
              <w:rPr>
                <w:rFonts w:ascii="Times New Roman" w:hAnsi="Times New Roman" w:cs="Times New Roman"/>
              </w:rPr>
            </w:pPr>
            <w:proofErr w:type="spellStart"/>
            <w:r w:rsidRPr="00320093">
              <w:rPr>
                <w:rFonts w:ascii="Times New Roman" w:hAnsi="Times New Roman" w:cs="Times New Roman"/>
              </w:rPr>
              <w:t>Varyans</w:t>
            </w:r>
            <w:proofErr w:type="spellEnd"/>
            <w:r w:rsidRPr="00320093">
              <w:rPr>
                <w:rFonts w:ascii="Times New Roman" w:hAnsi="Times New Roman" w:cs="Times New Roman"/>
              </w:rPr>
              <w:t xml:space="preserve"> Kaynağı</w:t>
            </w:r>
          </w:p>
        </w:tc>
        <w:tc>
          <w:tcPr>
            <w:tcW w:w="832" w:type="pct"/>
            <w:tcBorders>
              <w:top w:val="single" w:sz="4" w:space="0" w:color="auto"/>
              <w:bottom w:val="single" w:sz="4" w:space="0" w:color="auto"/>
            </w:tcBorders>
          </w:tcPr>
          <w:p w14:paraId="77800C48" w14:textId="77777777" w:rsidR="00320093" w:rsidRPr="00320093" w:rsidRDefault="00320093" w:rsidP="004D33C8">
            <w:pPr>
              <w:rPr>
                <w:rFonts w:ascii="Times New Roman" w:hAnsi="Times New Roman" w:cs="Times New Roman"/>
              </w:rPr>
            </w:pPr>
            <w:r w:rsidRPr="00320093">
              <w:rPr>
                <w:rFonts w:ascii="Times New Roman" w:hAnsi="Times New Roman" w:cs="Times New Roman"/>
              </w:rPr>
              <w:t>KT</w:t>
            </w:r>
          </w:p>
        </w:tc>
        <w:tc>
          <w:tcPr>
            <w:tcW w:w="502" w:type="pct"/>
            <w:tcBorders>
              <w:top w:val="single" w:sz="4" w:space="0" w:color="auto"/>
              <w:bottom w:val="single" w:sz="4" w:space="0" w:color="auto"/>
            </w:tcBorders>
          </w:tcPr>
          <w:p w14:paraId="06641128" w14:textId="77777777" w:rsidR="00320093" w:rsidRPr="00320093" w:rsidRDefault="00320093" w:rsidP="004D33C8">
            <w:pPr>
              <w:rPr>
                <w:rFonts w:ascii="Times New Roman" w:hAnsi="Times New Roman" w:cs="Times New Roman"/>
              </w:rPr>
            </w:pPr>
            <w:proofErr w:type="spellStart"/>
            <w:r w:rsidRPr="00320093">
              <w:rPr>
                <w:rFonts w:ascii="Times New Roman" w:hAnsi="Times New Roman" w:cs="Times New Roman"/>
              </w:rPr>
              <w:t>sd</w:t>
            </w:r>
            <w:proofErr w:type="spellEnd"/>
          </w:p>
        </w:tc>
        <w:tc>
          <w:tcPr>
            <w:tcW w:w="842" w:type="pct"/>
            <w:tcBorders>
              <w:top w:val="single" w:sz="4" w:space="0" w:color="auto"/>
              <w:bottom w:val="single" w:sz="4" w:space="0" w:color="auto"/>
            </w:tcBorders>
          </w:tcPr>
          <w:p w14:paraId="47F2EDB1" w14:textId="77777777" w:rsidR="00320093" w:rsidRPr="00320093" w:rsidRDefault="00320093" w:rsidP="004D33C8">
            <w:pPr>
              <w:rPr>
                <w:rFonts w:ascii="Times New Roman" w:hAnsi="Times New Roman" w:cs="Times New Roman"/>
              </w:rPr>
            </w:pPr>
            <w:r w:rsidRPr="00320093">
              <w:rPr>
                <w:rFonts w:ascii="Times New Roman" w:hAnsi="Times New Roman" w:cs="Times New Roman"/>
              </w:rPr>
              <w:t>KO</w:t>
            </w:r>
          </w:p>
        </w:tc>
        <w:tc>
          <w:tcPr>
            <w:tcW w:w="829" w:type="pct"/>
            <w:tcBorders>
              <w:top w:val="single" w:sz="4" w:space="0" w:color="auto"/>
              <w:bottom w:val="single" w:sz="4" w:space="0" w:color="auto"/>
            </w:tcBorders>
          </w:tcPr>
          <w:p w14:paraId="4D95880D" w14:textId="77777777" w:rsidR="00320093" w:rsidRPr="00320093" w:rsidRDefault="00320093" w:rsidP="004D33C8">
            <w:pPr>
              <w:rPr>
                <w:rFonts w:ascii="Times New Roman" w:hAnsi="Times New Roman" w:cs="Times New Roman"/>
              </w:rPr>
            </w:pPr>
            <w:r w:rsidRPr="00320093">
              <w:rPr>
                <w:rFonts w:ascii="Times New Roman" w:hAnsi="Times New Roman" w:cs="Times New Roman"/>
              </w:rPr>
              <w:t>F</w:t>
            </w:r>
          </w:p>
        </w:tc>
        <w:tc>
          <w:tcPr>
            <w:tcW w:w="827" w:type="pct"/>
            <w:tcBorders>
              <w:top w:val="single" w:sz="4" w:space="0" w:color="auto"/>
              <w:bottom w:val="single" w:sz="4" w:space="0" w:color="auto"/>
            </w:tcBorders>
          </w:tcPr>
          <w:p w14:paraId="7C913203" w14:textId="77777777" w:rsidR="00320093" w:rsidRPr="00320093" w:rsidRDefault="00320093" w:rsidP="004D33C8">
            <w:pPr>
              <w:rPr>
                <w:rFonts w:ascii="Times New Roman" w:hAnsi="Times New Roman" w:cs="Times New Roman"/>
              </w:rPr>
            </w:pPr>
            <w:proofErr w:type="gramStart"/>
            <w:r w:rsidRPr="00320093">
              <w:rPr>
                <w:rFonts w:ascii="Times New Roman" w:hAnsi="Times New Roman" w:cs="Times New Roman"/>
              </w:rPr>
              <w:t>p</w:t>
            </w:r>
            <w:proofErr w:type="gramEnd"/>
          </w:p>
        </w:tc>
      </w:tr>
      <w:tr w:rsidR="00320093" w:rsidRPr="00320093" w14:paraId="3D1107E5" w14:textId="77777777" w:rsidTr="0006615C">
        <w:tc>
          <w:tcPr>
            <w:tcW w:w="1168" w:type="pct"/>
            <w:tcBorders>
              <w:top w:val="single" w:sz="4" w:space="0" w:color="auto"/>
            </w:tcBorders>
          </w:tcPr>
          <w:p w14:paraId="58A11B84" w14:textId="77777777" w:rsidR="00320093" w:rsidRPr="00320093" w:rsidRDefault="00320093" w:rsidP="004D33C8">
            <w:pPr>
              <w:rPr>
                <w:rFonts w:ascii="Times New Roman" w:hAnsi="Times New Roman" w:cs="Times New Roman"/>
              </w:rPr>
            </w:pPr>
            <w:r w:rsidRPr="00320093">
              <w:rPr>
                <w:rFonts w:ascii="Times New Roman" w:hAnsi="Times New Roman" w:cs="Times New Roman"/>
              </w:rPr>
              <w:t>Gruplar arası</w:t>
            </w:r>
          </w:p>
        </w:tc>
        <w:tc>
          <w:tcPr>
            <w:tcW w:w="832" w:type="pct"/>
            <w:tcBorders>
              <w:top w:val="single" w:sz="4" w:space="0" w:color="auto"/>
            </w:tcBorders>
          </w:tcPr>
          <w:p w14:paraId="37A98DB7" w14:textId="74C6A4F2" w:rsidR="00320093" w:rsidRPr="00320093" w:rsidRDefault="00320093" w:rsidP="004D33C8">
            <w:pPr>
              <w:rPr>
                <w:rFonts w:ascii="Times New Roman" w:hAnsi="Times New Roman" w:cs="Times New Roman"/>
              </w:rPr>
            </w:pPr>
            <w:r w:rsidRPr="00320093">
              <w:rPr>
                <w:rFonts w:ascii="Times New Roman" w:hAnsi="Times New Roman" w:cs="Times New Roman"/>
              </w:rPr>
              <w:t>2,89</w:t>
            </w:r>
          </w:p>
        </w:tc>
        <w:tc>
          <w:tcPr>
            <w:tcW w:w="502" w:type="pct"/>
            <w:tcBorders>
              <w:top w:val="single" w:sz="4" w:space="0" w:color="auto"/>
            </w:tcBorders>
          </w:tcPr>
          <w:p w14:paraId="7EAE7B7F" w14:textId="52D2CE47" w:rsidR="00320093" w:rsidRPr="00320093" w:rsidRDefault="00320093" w:rsidP="004D33C8">
            <w:pPr>
              <w:rPr>
                <w:rFonts w:ascii="Times New Roman" w:hAnsi="Times New Roman" w:cs="Times New Roman"/>
              </w:rPr>
            </w:pPr>
            <w:r w:rsidRPr="00320093">
              <w:rPr>
                <w:rFonts w:ascii="Times New Roman" w:hAnsi="Times New Roman" w:cs="Times New Roman"/>
              </w:rPr>
              <w:t>2</w:t>
            </w:r>
          </w:p>
        </w:tc>
        <w:tc>
          <w:tcPr>
            <w:tcW w:w="842" w:type="pct"/>
            <w:tcBorders>
              <w:top w:val="single" w:sz="4" w:space="0" w:color="auto"/>
            </w:tcBorders>
          </w:tcPr>
          <w:p w14:paraId="06C4A50F" w14:textId="57134C62" w:rsidR="00320093" w:rsidRPr="00320093" w:rsidRDefault="00320093" w:rsidP="004D33C8">
            <w:pPr>
              <w:rPr>
                <w:rFonts w:ascii="Times New Roman" w:hAnsi="Times New Roman" w:cs="Times New Roman"/>
              </w:rPr>
            </w:pPr>
            <w:r w:rsidRPr="00320093">
              <w:rPr>
                <w:rFonts w:ascii="Times New Roman" w:hAnsi="Times New Roman" w:cs="Times New Roman"/>
              </w:rPr>
              <w:t>1,45</w:t>
            </w:r>
          </w:p>
        </w:tc>
        <w:tc>
          <w:tcPr>
            <w:tcW w:w="829" w:type="pct"/>
            <w:vMerge w:val="restart"/>
            <w:tcBorders>
              <w:top w:val="single" w:sz="4" w:space="0" w:color="auto"/>
            </w:tcBorders>
          </w:tcPr>
          <w:p w14:paraId="40FCF5E8" w14:textId="50365630" w:rsidR="00320093" w:rsidRPr="00320093" w:rsidRDefault="00320093" w:rsidP="004D33C8">
            <w:pPr>
              <w:rPr>
                <w:rFonts w:ascii="Times New Roman" w:hAnsi="Times New Roman" w:cs="Times New Roman"/>
              </w:rPr>
            </w:pPr>
            <w:r w:rsidRPr="00320093">
              <w:rPr>
                <w:rFonts w:ascii="Times New Roman" w:hAnsi="Times New Roman" w:cs="Times New Roman"/>
              </w:rPr>
              <w:t>1,471</w:t>
            </w:r>
          </w:p>
        </w:tc>
        <w:tc>
          <w:tcPr>
            <w:tcW w:w="827" w:type="pct"/>
            <w:vMerge w:val="restart"/>
            <w:tcBorders>
              <w:top w:val="single" w:sz="4" w:space="0" w:color="auto"/>
            </w:tcBorders>
          </w:tcPr>
          <w:p w14:paraId="4372ADBB" w14:textId="1FF3B524" w:rsidR="00320093" w:rsidRPr="00320093" w:rsidRDefault="00320093" w:rsidP="004D33C8">
            <w:pPr>
              <w:rPr>
                <w:rFonts w:ascii="Times New Roman" w:hAnsi="Times New Roman" w:cs="Times New Roman"/>
              </w:rPr>
            </w:pPr>
            <w:r w:rsidRPr="00320093">
              <w:rPr>
                <w:rFonts w:ascii="Times New Roman" w:hAnsi="Times New Roman" w:cs="Times New Roman"/>
              </w:rPr>
              <w:t>0,232</w:t>
            </w:r>
          </w:p>
        </w:tc>
      </w:tr>
      <w:tr w:rsidR="00320093" w:rsidRPr="00320093" w14:paraId="56AB1FEA" w14:textId="77777777" w:rsidTr="0006615C">
        <w:tc>
          <w:tcPr>
            <w:tcW w:w="1168" w:type="pct"/>
          </w:tcPr>
          <w:p w14:paraId="5168A6BF" w14:textId="77777777" w:rsidR="00320093" w:rsidRPr="00320093" w:rsidRDefault="00320093" w:rsidP="004D33C8">
            <w:pPr>
              <w:rPr>
                <w:rFonts w:ascii="Times New Roman" w:hAnsi="Times New Roman" w:cs="Times New Roman"/>
              </w:rPr>
            </w:pPr>
            <w:r w:rsidRPr="00320093">
              <w:rPr>
                <w:rFonts w:ascii="Times New Roman" w:hAnsi="Times New Roman" w:cs="Times New Roman"/>
              </w:rPr>
              <w:t>Grup içi</w:t>
            </w:r>
          </w:p>
        </w:tc>
        <w:tc>
          <w:tcPr>
            <w:tcW w:w="832" w:type="pct"/>
          </w:tcPr>
          <w:p w14:paraId="36D1BCF6" w14:textId="7EE0B92C" w:rsidR="00320093" w:rsidRPr="00320093" w:rsidRDefault="00320093" w:rsidP="004D33C8">
            <w:pPr>
              <w:rPr>
                <w:rFonts w:ascii="Times New Roman" w:hAnsi="Times New Roman" w:cs="Times New Roman"/>
              </w:rPr>
            </w:pPr>
            <w:r w:rsidRPr="00320093">
              <w:rPr>
                <w:rFonts w:ascii="Times New Roman" w:hAnsi="Times New Roman" w:cs="Times New Roman"/>
              </w:rPr>
              <w:t>174,8</w:t>
            </w:r>
            <w:r w:rsidR="00757154">
              <w:rPr>
                <w:rFonts w:ascii="Times New Roman" w:hAnsi="Times New Roman" w:cs="Times New Roman"/>
              </w:rPr>
              <w:t>2</w:t>
            </w:r>
          </w:p>
        </w:tc>
        <w:tc>
          <w:tcPr>
            <w:tcW w:w="502" w:type="pct"/>
          </w:tcPr>
          <w:p w14:paraId="274AFF76" w14:textId="51F483D9" w:rsidR="00320093" w:rsidRPr="00320093" w:rsidRDefault="00320093" w:rsidP="004D33C8">
            <w:pPr>
              <w:rPr>
                <w:rFonts w:ascii="Times New Roman" w:hAnsi="Times New Roman" w:cs="Times New Roman"/>
              </w:rPr>
            </w:pPr>
            <w:r w:rsidRPr="00320093">
              <w:rPr>
                <w:rFonts w:ascii="Times New Roman" w:hAnsi="Times New Roman" w:cs="Times New Roman"/>
              </w:rPr>
              <w:t>178</w:t>
            </w:r>
          </w:p>
        </w:tc>
        <w:tc>
          <w:tcPr>
            <w:tcW w:w="842" w:type="pct"/>
          </w:tcPr>
          <w:p w14:paraId="03372065" w14:textId="479D4FF6" w:rsidR="00320093" w:rsidRPr="00320093" w:rsidRDefault="00320093" w:rsidP="004D33C8">
            <w:pPr>
              <w:rPr>
                <w:rFonts w:ascii="Times New Roman" w:hAnsi="Times New Roman" w:cs="Times New Roman"/>
              </w:rPr>
            </w:pPr>
            <w:r w:rsidRPr="00320093">
              <w:rPr>
                <w:rFonts w:ascii="Times New Roman" w:hAnsi="Times New Roman" w:cs="Times New Roman"/>
              </w:rPr>
              <w:t>0,98</w:t>
            </w:r>
          </w:p>
        </w:tc>
        <w:tc>
          <w:tcPr>
            <w:tcW w:w="829" w:type="pct"/>
            <w:vMerge/>
          </w:tcPr>
          <w:p w14:paraId="74E283F3" w14:textId="77777777" w:rsidR="00320093" w:rsidRPr="00320093" w:rsidRDefault="00320093" w:rsidP="004D33C8">
            <w:pPr>
              <w:rPr>
                <w:rFonts w:ascii="Times New Roman" w:hAnsi="Times New Roman" w:cs="Times New Roman"/>
              </w:rPr>
            </w:pPr>
          </w:p>
        </w:tc>
        <w:tc>
          <w:tcPr>
            <w:tcW w:w="827" w:type="pct"/>
            <w:vMerge/>
          </w:tcPr>
          <w:p w14:paraId="30ED0980" w14:textId="77777777" w:rsidR="00320093" w:rsidRPr="00320093" w:rsidRDefault="00320093" w:rsidP="004D33C8">
            <w:pPr>
              <w:rPr>
                <w:rFonts w:ascii="Times New Roman" w:hAnsi="Times New Roman" w:cs="Times New Roman"/>
              </w:rPr>
            </w:pPr>
          </w:p>
        </w:tc>
      </w:tr>
    </w:tbl>
    <w:p w14:paraId="19C4501C" w14:textId="77777777" w:rsidR="00344EC2" w:rsidRPr="00320093" w:rsidRDefault="00344EC2" w:rsidP="00866794">
      <w:pPr>
        <w:spacing w:line="360" w:lineRule="auto"/>
        <w:jc w:val="both"/>
        <w:rPr>
          <w:rFonts w:ascii="Times New Roman" w:hAnsi="Times New Roman" w:cs="Times New Roman"/>
        </w:rPr>
      </w:pPr>
    </w:p>
    <w:p w14:paraId="4DE9DBDD" w14:textId="198226A8" w:rsidR="00866794" w:rsidRPr="00CF3A70" w:rsidRDefault="00866794" w:rsidP="002855A3">
      <w:pPr>
        <w:spacing w:line="360" w:lineRule="auto"/>
        <w:ind w:firstLine="708"/>
        <w:jc w:val="both"/>
        <w:rPr>
          <w:rFonts w:ascii="Times New Roman" w:hAnsi="Times New Roman" w:cs="Times New Roman"/>
        </w:rPr>
      </w:pPr>
      <w:r w:rsidRPr="00320093">
        <w:rPr>
          <w:rFonts w:ascii="Times New Roman" w:hAnsi="Times New Roman" w:cs="Times New Roman"/>
        </w:rPr>
        <w:t xml:space="preserve">Tablo </w:t>
      </w:r>
      <w:r w:rsidR="007506AF">
        <w:rPr>
          <w:rFonts w:ascii="Times New Roman" w:hAnsi="Times New Roman" w:cs="Times New Roman"/>
        </w:rPr>
        <w:t>7</w:t>
      </w:r>
      <w:r w:rsidRPr="00320093">
        <w:rPr>
          <w:rFonts w:ascii="Times New Roman" w:hAnsi="Times New Roman" w:cs="Times New Roman"/>
        </w:rPr>
        <w:t>'</w:t>
      </w:r>
      <w:r w:rsidR="007506AF">
        <w:rPr>
          <w:rFonts w:ascii="Times New Roman" w:hAnsi="Times New Roman" w:cs="Times New Roman"/>
        </w:rPr>
        <w:t>y</w:t>
      </w:r>
      <w:r w:rsidRPr="00320093">
        <w:rPr>
          <w:rFonts w:ascii="Times New Roman" w:hAnsi="Times New Roman" w:cs="Times New Roman"/>
        </w:rPr>
        <w:t>e göre, ANOVA sonuçları doktora derecesine sahip öğretmenlerin (</w:t>
      </w:r>
      <m:oMath>
        <m:acc>
          <m:accPr>
            <m:chr m:val="̅"/>
            <m:ctrlPr>
              <w:rPr>
                <w:rFonts w:ascii="Cambria Math" w:hAnsi="Cambria Math" w:cs="Times New Roman"/>
                <w:i/>
              </w:rPr>
            </m:ctrlPr>
          </m:accPr>
          <m:e>
            <m:r>
              <w:rPr>
                <w:rFonts w:ascii="Cambria Math" w:hAnsi="Cambria Math" w:cs="Times New Roman"/>
              </w:rPr>
              <m:t>X</m:t>
            </m:r>
          </m:e>
        </m:acc>
      </m:oMath>
      <w:r w:rsidRPr="00320093">
        <w:rPr>
          <w:rFonts w:ascii="Times New Roman" w:hAnsi="Times New Roman" w:cs="Times New Roman"/>
        </w:rPr>
        <w:t>=4,97, SS=1,21), yüksek lisans derecesine sahip öğretmenleri</w:t>
      </w:r>
      <w:r w:rsidR="00174AA0">
        <w:rPr>
          <w:rFonts w:ascii="Times New Roman" w:hAnsi="Times New Roman" w:cs="Times New Roman"/>
        </w:rPr>
        <w:t>n</w:t>
      </w:r>
      <w:r w:rsidRPr="00320093">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Pr="00320093">
        <w:rPr>
          <w:rFonts w:ascii="Times New Roman" w:hAnsi="Times New Roman" w:cs="Times New Roman"/>
        </w:rPr>
        <w:t>=5,42, SS=0,94) ve yalnızca lisans derecesine sahip öğretmenlerin</w:t>
      </w:r>
      <w:r w:rsidRPr="00CF3A70">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X</m:t>
            </m:r>
          </m:e>
        </m:acc>
      </m:oMath>
      <w:r w:rsidRPr="00CF3A70">
        <w:rPr>
          <w:rFonts w:ascii="Times New Roman" w:hAnsi="Times New Roman" w:cs="Times New Roman"/>
        </w:rPr>
        <w:t xml:space="preserve">=5,29, SS=0,94) kültürel </w:t>
      </w:r>
      <w:r w:rsidR="00190816" w:rsidRPr="00CF3A70">
        <w:rPr>
          <w:rFonts w:ascii="Times New Roman" w:hAnsi="Times New Roman" w:cs="Times New Roman"/>
        </w:rPr>
        <w:t>zekâ</w:t>
      </w:r>
      <w:r w:rsidRPr="00CF3A70">
        <w:rPr>
          <w:rFonts w:ascii="Times New Roman" w:hAnsi="Times New Roman" w:cs="Times New Roman"/>
        </w:rPr>
        <w:t xml:space="preserve"> düzeyleri ortalamaları arasında anlamlı bir farklılık olmadığını göstermiştir (F(2,178)=1,471, p&gt; 0,05). Bu nedenle, matematik öğretmenlerinin lisansüstü kademelerde eğitim almış olmalarının kültürel </w:t>
      </w:r>
      <w:r w:rsidR="00190816" w:rsidRPr="00CF3A70">
        <w:rPr>
          <w:rFonts w:ascii="Times New Roman" w:hAnsi="Times New Roman" w:cs="Times New Roman"/>
        </w:rPr>
        <w:t>zekâları</w:t>
      </w:r>
      <w:r w:rsidRPr="00CF3A70">
        <w:rPr>
          <w:rFonts w:ascii="Times New Roman" w:hAnsi="Times New Roman" w:cs="Times New Roman"/>
        </w:rPr>
        <w:t xml:space="preserve"> üzerine anlamlı bir etkisinin olmadığı yapılan analiz sonuçlarına göre görülmektedir.</w:t>
      </w:r>
    </w:p>
    <w:p w14:paraId="1FA496AD" w14:textId="77777777" w:rsidR="00866794" w:rsidRPr="00CF3A70" w:rsidRDefault="00866794" w:rsidP="00866794">
      <w:pPr>
        <w:spacing w:line="360" w:lineRule="auto"/>
        <w:jc w:val="center"/>
        <w:rPr>
          <w:rFonts w:ascii="Times New Roman" w:hAnsi="Times New Roman" w:cs="Times New Roman"/>
          <w:b/>
        </w:rPr>
      </w:pPr>
    </w:p>
    <w:p w14:paraId="08351D81" w14:textId="77777777" w:rsidR="00866794" w:rsidRPr="00CF3A70" w:rsidRDefault="00866794" w:rsidP="00866794">
      <w:pPr>
        <w:spacing w:line="360" w:lineRule="auto"/>
        <w:jc w:val="center"/>
        <w:rPr>
          <w:rFonts w:ascii="Times New Roman" w:hAnsi="Times New Roman" w:cs="Times New Roman"/>
          <w:b/>
        </w:rPr>
      </w:pPr>
      <w:r w:rsidRPr="00CF3A70">
        <w:rPr>
          <w:rFonts w:ascii="Times New Roman" w:hAnsi="Times New Roman" w:cs="Times New Roman"/>
          <w:b/>
        </w:rPr>
        <w:t>Tartışma ve Öneriler</w:t>
      </w:r>
    </w:p>
    <w:p w14:paraId="78B9893E" w14:textId="588DCB30" w:rsidR="00866794" w:rsidRPr="00CF3A70" w:rsidRDefault="00866794" w:rsidP="002855A3">
      <w:pPr>
        <w:spacing w:line="360" w:lineRule="auto"/>
        <w:ind w:firstLine="708"/>
        <w:jc w:val="both"/>
        <w:rPr>
          <w:rFonts w:ascii="Times New Roman" w:hAnsi="Times New Roman" w:cs="Times New Roman"/>
        </w:rPr>
      </w:pPr>
      <w:r w:rsidRPr="00CF3A70">
        <w:rPr>
          <w:rFonts w:ascii="Times New Roman" w:hAnsi="Times New Roman" w:cs="Times New Roman"/>
        </w:rPr>
        <w:t xml:space="preserve">Bu araştırmada, matematik öğretmenlerinin kültürel zekâ düzeyleri ve kültürel zekâ alt boyutları cinsiyet, eğitim düzeyi ve yabancı dil bilme durumlarına göre incelenmiştir. Genel olarak analiz sonuçları incelendiğinde, çalışmaya katılan matematik öğretmenlerinin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yüksek olduğu tespit edilmiştir. Matematik öğretmenlerinin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yüksek çıkması </w:t>
      </w:r>
      <w:proofErr w:type="spellStart"/>
      <w:r w:rsidRPr="00CF3A70">
        <w:rPr>
          <w:rFonts w:ascii="Times New Roman" w:hAnsi="Times New Roman" w:cs="Times New Roman"/>
        </w:rPr>
        <w:t>alanyazında</w:t>
      </w:r>
      <w:proofErr w:type="spellEnd"/>
      <w:r w:rsidRPr="00CF3A70">
        <w:rPr>
          <w:rFonts w:ascii="Times New Roman" w:hAnsi="Times New Roman" w:cs="Times New Roman"/>
        </w:rPr>
        <w:t xml:space="preserve"> yer alan diğer araştırmalar ile uyumludur (İlhan ve Çetin, 2014; Koçak ve Özdemir, 2015</w:t>
      </w:r>
      <w:r w:rsidR="001D6FE2" w:rsidRPr="00CF3A70">
        <w:rPr>
          <w:rFonts w:ascii="Times New Roman" w:hAnsi="Times New Roman" w:cs="Times New Roman"/>
        </w:rPr>
        <w:t xml:space="preserve">; </w:t>
      </w:r>
      <w:proofErr w:type="spellStart"/>
      <w:r w:rsidR="001D6FE2" w:rsidRPr="00CF3A70">
        <w:rPr>
          <w:rFonts w:ascii="Times New Roman" w:hAnsi="Times New Roman" w:cs="Times New Roman"/>
        </w:rPr>
        <w:t>Kozikoğlu</w:t>
      </w:r>
      <w:proofErr w:type="spellEnd"/>
      <w:r w:rsidR="001D6FE2" w:rsidRPr="00CF3A70">
        <w:rPr>
          <w:rFonts w:ascii="Times New Roman" w:hAnsi="Times New Roman" w:cs="Times New Roman"/>
        </w:rPr>
        <w:t xml:space="preserve"> ve Tosun, 2020</w:t>
      </w:r>
      <w:r w:rsidRPr="00CF3A70">
        <w:rPr>
          <w:rFonts w:ascii="Times New Roman" w:hAnsi="Times New Roman" w:cs="Times New Roman"/>
        </w:rPr>
        <w:t xml:space="preserve">). Bu durumu </w:t>
      </w:r>
      <w:proofErr w:type="spellStart"/>
      <w:r w:rsidRPr="00CF3A70">
        <w:rPr>
          <w:rFonts w:ascii="Times New Roman" w:hAnsi="Times New Roman" w:cs="Times New Roman"/>
        </w:rPr>
        <w:t>Kozikoğlu</w:t>
      </w:r>
      <w:proofErr w:type="spellEnd"/>
      <w:r w:rsidRPr="00CF3A70">
        <w:rPr>
          <w:rFonts w:ascii="Times New Roman" w:hAnsi="Times New Roman" w:cs="Times New Roman"/>
        </w:rPr>
        <w:t xml:space="preserve"> ve Tosun (2020) öğretmenlerin farklı kültürlerle etkileşime duyarlı, farklı kültürlere karşı saygılı ve farklı kültürlerin varlığının farkında olmaları ile ilişkilendirmiştir. Çalışmada yer </w:t>
      </w:r>
      <w:r w:rsidR="00174AA0">
        <w:rPr>
          <w:rFonts w:ascii="Times New Roman" w:hAnsi="Times New Roman" w:cs="Times New Roman"/>
        </w:rPr>
        <w:t xml:space="preserve">alan </w:t>
      </w:r>
      <w:r w:rsidRPr="00CF3A70">
        <w:rPr>
          <w:rFonts w:ascii="Times New Roman" w:hAnsi="Times New Roman" w:cs="Times New Roman"/>
        </w:rPr>
        <w:t>bulgulara göre, öğretmenlerin genel kültürel zekâlarının yanı sıra kültürel zekanın alt boyutlar</w:t>
      </w:r>
      <w:r w:rsidR="00174AA0">
        <w:rPr>
          <w:rFonts w:ascii="Times New Roman" w:hAnsi="Times New Roman" w:cs="Times New Roman"/>
        </w:rPr>
        <w:t>ı</w:t>
      </w:r>
      <w:r w:rsidRPr="00CF3A70">
        <w:rPr>
          <w:rFonts w:ascii="Times New Roman" w:hAnsi="Times New Roman" w:cs="Times New Roman"/>
        </w:rPr>
        <w:t xml:space="preserve"> incelenmiş ve </w:t>
      </w:r>
      <w:proofErr w:type="spellStart"/>
      <w:r w:rsidRPr="00CF3A70">
        <w:rPr>
          <w:rFonts w:ascii="Times New Roman" w:hAnsi="Times New Roman" w:cs="Times New Roman"/>
        </w:rPr>
        <w:t>üstbiliş</w:t>
      </w:r>
      <w:proofErr w:type="spellEnd"/>
      <w:r w:rsidRPr="00CF3A70">
        <w:rPr>
          <w:rFonts w:ascii="Times New Roman" w:hAnsi="Times New Roman" w:cs="Times New Roman"/>
        </w:rPr>
        <w:t xml:space="preserve"> </w:t>
      </w:r>
      <w:r w:rsidR="00757154" w:rsidRPr="00CF3A70">
        <w:rPr>
          <w:rFonts w:ascii="Times New Roman" w:hAnsi="Times New Roman" w:cs="Times New Roman"/>
        </w:rPr>
        <w:t xml:space="preserve">alt </w:t>
      </w:r>
      <w:r w:rsidR="00757154" w:rsidRPr="00CF3A70">
        <w:rPr>
          <w:rFonts w:ascii="Times New Roman" w:hAnsi="Times New Roman" w:cs="Times New Roman"/>
        </w:rPr>
        <w:lastRenderedPageBreak/>
        <w:t>boyutuna</w:t>
      </w:r>
      <w:r w:rsidRPr="00CF3A70">
        <w:rPr>
          <w:rFonts w:ascii="Times New Roman" w:hAnsi="Times New Roman" w:cs="Times New Roman"/>
        </w:rPr>
        <w:t xml:space="preserve"> yönelik skor ortalamalarının diğer boyutlardan daha yüksek olduğu görülmüştür. Bu durum genel olarak bireylerin farklı kültürel yapıların farkında olmaları ve önyargılarında</w:t>
      </w:r>
      <w:r w:rsidR="00174AA0">
        <w:rPr>
          <w:rFonts w:ascii="Times New Roman" w:hAnsi="Times New Roman" w:cs="Times New Roman"/>
        </w:rPr>
        <w:t>n</w:t>
      </w:r>
      <w:r w:rsidRPr="00CF3A70">
        <w:rPr>
          <w:rFonts w:ascii="Times New Roman" w:hAnsi="Times New Roman" w:cs="Times New Roman"/>
        </w:rPr>
        <w:t xml:space="preserve"> arınarak bu kültürlerle etkileşime girebilmeleri olarak tanımlanmaktadır. Öğretmenlerin de özellikle öğretim ortamlarında farklı kültürlerden gelen bireylerle sürekli iç</w:t>
      </w:r>
      <w:r w:rsidR="00757154">
        <w:rPr>
          <w:rFonts w:ascii="Times New Roman" w:hAnsi="Times New Roman" w:cs="Times New Roman"/>
        </w:rPr>
        <w:t xml:space="preserve"> </w:t>
      </w:r>
      <w:r w:rsidRPr="00CF3A70">
        <w:rPr>
          <w:rFonts w:ascii="Times New Roman" w:hAnsi="Times New Roman" w:cs="Times New Roman"/>
        </w:rPr>
        <w:t xml:space="preserve">içe olmaları ile kültürel farkındalıklarının arttığı söylenebilir. Bu sonuç </w:t>
      </w:r>
      <w:proofErr w:type="spellStart"/>
      <w:r w:rsidRPr="00CF3A70">
        <w:rPr>
          <w:rFonts w:ascii="Times New Roman" w:hAnsi="Times New Roman" w:cs="Times New Roman"/>
        </w:rPr>
        <w:t>alanyazında</w:t>
      </w:r>
      <w:proofErr w:type="spellEnd"/>
      <w:r w:rsidRPr="00CF3A70">
        <w:rPr>
          <w:rFonts w:ascii="Times New Roman" w:hAnsi="Times New Roman" w:cs="Times New Roman"/>
        </w:rPr>
        <w:t xml:space="preserve"> yer alan farklı araştırmalar ile de uyumludur (</w:t>
      </w:r>
      <w:r w:rsidR="001D6FE2" w:rsidRPr="00CF3A70">
        <w:rPr>
          <w:rFonts w:ascii="Times New Roman" w:hAnsi="Times New Roman" w:cs="Times New Roman"/>
        </w:rPr>
        <w:t xml:space="preserve">İlhan ve Çetin, 2014; </w:t>
      </w:r>
      <w:r w:rsidRPr="00CF3A70">
        <w:rPr>
          <w:rFonts w:ascii="Times New Roman" w:hAnsi="Times New Roman" w:cs="Times New Roman"/>
        </w:rPr>
        <w:t xml:space="preserve">Koçak ve Özdemir, 2015). Ayrıca çalışmanın devamında yapılan analizlerde ise kültürel zekâ </w:t>
      </w:r>
      <w:proofErr w:type="spellStart"/>
      <w:r w:rsidRPr="00CF3A70">
        <w:rPr>
          <w:rFonts w:ascii="Times New Roman" w:hAnsi="Times New Roman" w:cs="Times New Roman"/>
        </w:rPr>
        <w:t>altboyutları</w:t>
      </w:r>
      <w:proofErr w:type="spellEnd"/>
      <w:r w:rsidRPr="00CF3A70">
        <w:rPr>
          <w:rFonts w:ascii="Times New Roman" w:hAnsi="Times New Roman" w:cs="Times New Roman"/>
        </w:rPr>
        <w:t xml:space="preserve"> arasında anlamlı bir ilişki olduğu saptanmıştır. Buna göre, </w:t>
      </w:r>
      <w:proofErr w:type="spellStart"/>
      <w:r w:rsidRPr="00CF3A70">
        <w:rPr>
          <w:rFonts w:ascii="Times New Roman" w:hAnsi="Times New Roman" w:cs="Times New Roman"/>
        </w:rPr>
        <w:t>üstbiliş</w:t>
      </w:r>
      <w:proofErr w:type="spellEnd"/>
      <w:r w:rsidRPr="00CF3A70">
        <w:rPr>
          <w:rFonts w:ascii="Times New Roman" w:hAnsi="Times New Roman" w:cs="Times New Roman"/>
        </w:rPr>
        <w:t xml:space="preserve"> </w:t>
      </w:r>
      <w:r w:rsidR="00190816" w:rsidRPr="00CF3A70">
        <w:rPr>
          <w:rFonts w:ascii="Times New Roman" w:hAnsi="Times New Roman" w:cs="Times New Roman"/>
        </w:rPr>
        <w:t>zekâ</w:t>
      </w:r>
      <w:r w:rsidRPr="00CF3A70">
        <w:rPr>
          <w:rFonts w:ascii="Times New Roman" w:hAnsi="Times New Roman" w:cs="Times New Roman"/>
        </w:rPr>
        <w:t xml:space="preserve"> boyutu yüksek olan bir bireyin diğer boyutlarının puanlarının da yüksek olması beklenmektedir. </w:t>
      </w:r>
    </w:p>
    <w:p w14:paraId="3D093924" w14:textId="7DE06EAD" w:rsidR="00866794" w:rsidRPr="00CF3A70" w:rsidRDefault="00866794" w:rsidP="002855A3">
      <w:pPr>
        <w:spacing w:line="360" w:lineRule="auto"/>
        <w:ind w:firstLine="708"/>
        <w:jc w:val="both"/>
        <w:rPr>
          <w:rFonts w:ascii="Times New Roman" w:hAnsi="Times New Roman" w:cs="Times New Roman"/>
        </w:rPr>
      </w:pPr>
      <w:r w:rsidRPr="00CF3A70">
        <w:rPr>
          <w:rFonts w:ascii="Times New Roman" w:hAnsi="Times New Roman" w:cs="Times New Roman"/>
        </w:rPr>
        <w:t xml:space="preserve">Çalışmada cinsiyet, eğitim durumu ve yabancı dil bilme durumunun öğretmenlerin kültürel zekâ düzeylerinde anlamlı bir farka neden olup olmadığı araştırılmıştır. Bu amaçla ele alınan analiz sonuçlarında, öğretmenlerin cinsiyetleri ve eğitim durumlarının kültürel </w:t>
      </w:r>
      <w:r w:rsidR="00190816" w:rsidRPr="00CF3A70">
        <w:rPr>
          <w:rFonts w:ascii="Times New Roman" w:hAnsi="Times New Roman" w:cs="Times New Roman"/>
        </w:rPr>
        <w:t>zekâ</w:t>
      </w:r>
      <w:r w:rsidRPr="00CF3A70">
        <w:rPr>
          <w:rFonts w:ascii="Times New Roman" w:hAnsi="Times New Roman" w:cs="Times New Roman"/>
        </w:rPr>
        <w:t xml:space="preserve"> düzeyleri üzerinde anlamı bir fark </w:t>
      </w:r>
      <w:r w:rsidR="001D6FE2" w:rsidRPr="00CF3A70">
        <w:rPr>
          <w:rFonts w:ascii="Times New Roman" w:hAnsi="Times New Roman" w:cs="Times New Roman"/>
        </w:rPr>
        <w:t>oluşturmadığı</w:t>
      </w:r>
      <w:r w:rsidRPr="00CF3A70">
        <w:rPr>
          <w:rFonts w:ascii="Times New Roman" w:hAnsi="Times New Roman" w:cs="Times New Roman"/>
        </w:rPr>
        <w:t xml:space="preserve"> görülürken, yabancı dil bilenlerin kültürel zekâ düzeyleri ile yabancı dil bilmeyenlerin kültürel zekâ düzeyleri arasında anlamlı bir fark olduğu tespit edilmiştir. </w:t>
      </w:r>
      <w:proofErr w:type="spellStart"/>
      <w:r w:rsidRPr="00CF3A70">
        <w:rPr>
          <w:rFonts w:ascii="Times New Roman" w:hAnsi="Times New Roman" w:cs="Times New Roman"/>
        </w:rPr>
        <w:t>Alanyazında</w:t>
      </w:r>
      <w:proofErr w:type="spellEnd"/>
      <w:r w:rsidRPr="00CF3A70">
        <w:rPr>
          <w:rFonts w:ascii="Times New Roman" w:hAnsi="Times New Roman" w:cs="Times New Roman"/>
        </w:rPr>
        <w:t xml:space="preserve"> yer alan çalışmalar incelendiğinde cinsiyet değişkeninin kültürel </w:t>
      </w:r>
      <w:r w:rsidR="00190816" w:rsidRPr="00CF3A70">
        <w:rPr>
          <w:rFonts w:ascii="Times New Roman" w:hAnsi="Times New Roman" w:cs="Times New Roman"/>
        </w:rPr>
        <w:t>zekâ</w:t>
      </w:r>
      <w:r w:rsidRPr="00CF3A70">
        <w:rPr>
          <w:rFonts w:ascii="Times New Roman" w:hAnsi="Times New Roman" w:cs="Times New Roman"/>
        </w:rPr>
        <w:t xml:space="preserve"> üzerine etkilerinin hem kadınlar lehine hem de erkekler lehine olduğunu gösteren çalışmaların yanında etkisinin olmadığını ifade eden çalışmaların da varlığı görülmektedir (Adıgüzel ve Aslım-Yetiş, 2021; </w:t>
      </w:r>
      <w:r w:rsidR="001D6FE2" w:rsidRPr="00CF3A70">
        <w:rPr>
          <w:rFonts w:ascii="Times New Roman" w:hAnsi="Times New Roman" w:cs="Times New Roman"/>
        </w:rPr>
        <w:t xml:space="preserve">İnan, 2017; </w:t>
      </w:r>
      <w:proofErr w:type="spellStart"/>
      <w:r w:rsidR="001D6FE2" w:rsidRPr="00CF3A70">
        <w:rPr>
          <w:rFonts w:ascii="Times New Roman" w:hAnsi="Times New Roman" w:cs="Times New Roman"/>
        </w:rPr>
        <w:t>Khodadady</w:t>
      </w:r>
      <w:proofErr w:type="spellEnd"/>
      <w:r w:rsidR="001D6FE2" w:rsidRPr="00CF3A70">
        <w:rPr>
          <w:rFonts w:ascii="Times New Roman" w:hAnsi="Times New Roman" w:cs="Times New Roman"/>
        </w:rPr>
        <w:t xml:space="preserve"> ve </w:t>
      </w:r>
      <w:proofErr w:type="spellStart"/>
      <w:r w:rsidR="001D6FE2" w:rsidRPr="00CF3A70">
        <w:rPr>
          <w:rFonts w:ascii="Times New Roman" w:hAnsi="Times New Roman" w:cs="Times New Roman"/>
        </w:rPr>
        <w:t>Gharari</w:t>
      </w:r>
      <w:proofErr w:type="spellEnd"/>
      <w:r w:rsidR="001D6FE2" w:rsidRPr="00CF3A70">
        <w:rPr>
          <w:rFonts w:ascii="Times New Roman" w:hAnsi="Times New Roman" w:cs="Times New Roman"/>
        </w:rPr>
        <w:t xml:space="preserve">, 2011; Koçak ve Özdemir, 2015; </w:t>
      </w:r>
      <w:proofErr w:type="spellStart"/>
      <w:r w:rsidRPr="00CF3A70">
        <w:rPr>
          <w:rFonts w:ascii="Times New Roman" w:hAnsi="Times New Roman" w:cs="Times New Roman"/>
        </w:rPr>
        <w:t>Kozikoğlu</w:t>
      </w:r>
      <w:proofErr w:type="spellEnd"/>
      <w:r w:rsidRPr="00CF3A70">
        <w:rPr>
          <w:rFonts w:ascii="Times New Roman" w:hAnsi="Times New Roman" w:cs="Times New Roman"/>
        </w:rPr>
        <w:t xml:space="preserve"> ve Tosun, 2020;</w:t>
      </w:r>
      <w:r w:rsidR="001D6FE2" w:rsidRPr="00CF3A70">
        <w:rPr>
          <w:rFonts w:ascii="Times New Roman" w:hAnsi="Times New Roman" w:cs="Times New Roman"/>
        </w:rPr>
        <w:t xml:space="preserve"> Maden ve Maden, 2018;</w:t>
      </w:r>
      <w:r w:rsidRPr="00CF3A70">
        <w:rPr>
          <w:rFonts w:ascii="Times New Roman" w:hAnsi="Times New Roman" w:cs="Times New Roman"/>
        </w:rPr>
        <w:t xml:space="preserve"> </w:t>
      </w:r>
      <w:proofErr w:type="spellStart"/>
      <w:r w:rsidR="001D6FE2" w:rsidRPr="00CF3A70">
        <w:rPr>
          <w:rFonts w:ascii="Times New Roman" w:hAnsi="Times New Roman" w:cs="Times New Roman"/>
        </w:rPr>
        <w:t>Mahasneh</w:t>
      </w:r>
      <w:proofErr w:type="spellEnd"/>
      <w:r w:rsidR="001D6FE2" w:rsidRPr="00CF3A70">
        <w:rPr>
          <w:rFonts w:ascii="Times New Roman" w:hAnsi="Times New Roman" w:cs="Times New Roman"/>
        </w:rPr>
        <w:t xml:space="preserve">, </w:t>
      </w:r>
      <w:proofErr w:type="spellStart"/>
      <w:r w:rsidR="001D6FE2" w:rsidRPr="00CF3A70">
        <w:rPr>
          <w:rFonts w:ascii="Times New Roman" w:hAnsi="Times New Roman" w:cs="Times New Roman"/>
        </w:rPr>
        <w:t>Gazo</w:t>
      </w:r>
      <w:proofErr w:type="spellEnd"/>
      <w:r w:rsidR="001D6FE2" w:rsidRPr="00CF3A70">
        <w:rPr>
          <w:rFonts w:ascii="Times New Roman" w:hAnsi="Times New Roman" w:cs="Times New Roman"/>
        </w:rPr>
        <w:t xml:space="preserve"> ve Al-</w:t>
      </w:r>
      <w:proofErr w:type="spellStart"/>
      <w:r w:rsidR="001D6FE2" w:rsidRPr="00CF3A70">
        <w:rPr>
          <w:rFonts w:ascii="Times New Roman" w:hAnsi="Times New Roman" w:cs="Times New Roman"/>
        </w:rPr>
        <w:t>Adamat</w:t>
      </w:r>
      <w:proofErr w:type="spellEnd"/>
      <w:r w:rsidR="001D6FE2" w:rsidRPr="00CF3A70">
        <w:rPr>
          <w:rFonts w:ascii="Times New Roman" w:hAnsi="Times New Roman" w:cs="Times New Roman"/>
        </w:rPr>
        <w:t xml:space="preserve">, 2019; </w:t>
      </w:r>
      <w:r w:rsidRPr="00CF3A70">
        <w:rPr>
          <w:rFonts w:ascii="Times New Roman" w:hAnsi="Times New Roman" w:cs="Times New Roman"/>
        </w:rPr>
        <w:t xml:space="preserve">Mercan, 2016; </w:t>
      </w:r>
      <w:proofErr w:type="spellStart"/>
      <w:r w:rsidRPr="00CF3A70">
        <w:rPr>
          <w:rFonts w:ascii="Times New Roman" w:hAnsi="Times New Roman" w:cs="Times New Roman"/>
        </w:rPr>
        <w:t>Nikoopour</w:t>
      </w:r>
      <w:proofErr w:type="spellEnd"/>
      <w:r w:rsidRPr="00CF3A70">
        <w:rPr>
          <w:rFonts w:ascii="Times New Roman" w:hAnsi="Times New Roman" w:cs="Times New Roman"/>
        </w:rPr>
        <w:t xml:space="preserve"> ve </w:t>
      </w:r>
      <w:proofErr w:type="spellStart"/>
      <w:r w:rsidRPr="00CF3A70">
        <w:rPr>
          <w:rFonts w:ascii="Times New Roman" w:hAnsi="Times New Roman" w:cs="Times New Roman"/>
        </w:rPr>
        <w:t>Esfandiari</w:t>
      </w:r>
      <w:proofErr w:type="spellEnd"/>
      <w:r w:rsidRPr="00CF3A70">
        <w:rPr>
          <w:rFonts w:ascii="Times New Roman" w:hAnsi="Times New Roman" w:cs="Times New Roman"/>
        </w:rPr>
        <w:t xml:space="preserve">, 2017). Bu çalışmada elde edilen, cinsiyetin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düzeylerinde anlamlı bir farklılık oluşturmadığına ilişkin bulgular benzer </w:t>
      </w:r>
      <w:r w:rsidR="00757154" w:rsidRPr="00CF3A70">
        <w:rPr>
          <w:rFonts w:ascii="Times New Roman" w:hAnsi="Times New Roman" w:cs="Times New Roman"/>
        </w:rPr>
        <w:t>çalışmalarla</w:t>
      </w:r>
      <w:r w:rsidRPr="00CF3A70">
        <w:rPr>
          <w:rFonts w:ascii="Times New Roman" w:hAnsi="Times New Roman" w:cs="Times New Roman"/>
        </w:rPr>
        <w:t xml:space="preserve"> (Adıgüzel ve Aslım-Yetiş, 2021; İnan, 2017; Mercan, 2016; </w:t>
      </w:r>
      <w:proofErr w:type="spellStart"/>
      <w:r w:rsidRPr="00CF3A70">
        <w:rPr>
          <w:rFonts w:ascii="Times New Roman" w:hAnsi="Times New Roman" w:cs="Times New Roman"/>
        </w:rPr>
        <w:t>Nikoopour</w:t>
      </w:r>
      <w:proofErr w:type="spellEnd"/>
      <w:r w:rsidRPr="00CF3A70">
        <w:rPr>
          <w:rFonts w:ascii="Times New Roman" w:hAnsi="Times New Roman" w:cs="Times New Roman"/>
        </w:rPr>
        <w:t xml:space="preserve"> ve </w:t>
      </w:r>
      <w:proofErr w:type="spellStart"/>
      <w:r w:rsidRPr="00CF3A70">
        <w:rPr>
          <w:rFonts w:ascii="Times New Roman" w:hAnsi="Times New Roman" w:cs="Times New Roman"/>
        </w:rPr>
        <w:t>Esfandiari</w:t>
      </w:r>
      <w:proofErr w:type="spellEnd"/>
      <w:r w:rsidRPr="00CF3A70">
        <w:rPr>
          <w:rFonts w:ascii="Times New Roman" w:hAnsi="Times New Roman" w:cs="Times New Roman"/>
        </w:rPr>
        <w:t xml:space="preserve">, 2017) </w:t>
      </w:r>
      <w:r w:rsidR="00757154" w:rsidRPr="00CF3A70">
        <w:rPr>
          <w:rFonts w:ascii="Times New Roman" w:hAnsi="Times New Roman" w:cs="Times New Roman"/>
        </w:rPr>
        <w:t>uyuşmaktadır</w:t>
      </w:r>
      <w:r w:rsidRPr="00CF3A70">
        <w:rPr>
          <w:rFonts w:ascii="Times New Roman" w:hAnsi="Times New Roman" w:cs="Times New Roman"/>
        </w:rPr>
        <w:t xml:space="preserve">. Buna rağmen </w:t>
      </w:r>
      <w:proofErr w:type="spellStart"/>
      <w:r w:rsidRPr="00CF3A70">
        <w:rPr>
          <w:rFonts w:ascii="Times New Roman" w:hAnsi="Times New Roman" w:cs="Times New Roman"/>
        </w:rPr>
        <w:t>alanyazında</w:t>
      </w:r>
      <w:proofErr w:type="spellEnd"/>
      <w:r w:rsidRPr="00CF3A70">
        <w:rPr>
          <w:rFonts w:ascii="Times New Roman" w:hAnsi="Times New Roman" w:cs="Times New Roman"/>
        </w:rPr>
        <w:t xml:space="preserve"> yer alan bazı çalışmalar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kadınların lehine anlamlı bir şekilde farklılaştığını gösterirken (</w:t>
      </w:r>
      <w:proofErr w:type="spellStart"/>
      <w:r w:rsidRPr="00CF3A70">
        <w:rPr>
          <w:rFonts w:ascii="Times New Roman" w:hAnsi="Times New Roman" w:cs="Times New Roman"/>
        </w:rPr>
        <w:t>Khodadady</w:t>
      </w:r>
      <w:proofErr w:type="spellEnd"/>
      <w:r w:rsidRPr="00CF3A70">
        <w:rPr>
          <w:rFonts w:ascii="Times New Roman" w:hAnsi="Times New Roman" w:cs="Times New Roman"/>
        </w:rPr>
        <w:t xml:space="preserve"> ve </w:t>
      </w:r>
      <w:proofErr w:type="spellStart"/>
      <w:r w:rsidRPr="00CF3A70">
        <w:rPr>
          <w:rFonts w:ascii="Times New Roman" w:hAnsi="Times New Roman" w:cs="Times New Roman"/>
        </w:rPr>
        <w:t>Ghariri</w:t>
      </w:r>
      <w:proofErr w:type="spellEnd"/>
      <w:r w:rsidRPr="00CF3A70">
        <w:rPr>
          <w:rFonts w:ascii="Times New Roman" w:hAnsi="Times New Roman" w:cs="Times New Roman"/>
        </w:rPr>
        <w:t xml:space="preserve">, 2011; Koçak ve Özdemir, 2015), erkeklerin lehine anlamlı farklılık gösterdiğini bulan çalışmalar da yer almaktadır (Maden ve Maden, 2018; </w:t>
      </w:r>
      <w:proofErr w:type="spellStart"/>
      <w:r w:rsidRPr="00CF3A70">
        <w:rPr>
          <w:rFonts w:ascii="Times New Roman" w:hAnsi="Times New Roman" w:cs="Times New Roman"/>
        </w:rPr>
        <w:t>Mahasneh</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Gazo</w:t>
      </w:r>
      <w:proofErr w:type="spellEnd"/>
      <w:r w:rsidRPr="00CF3A70">
        <w:rPr>
          <w:rFonts w:ascii="Times New Roman" w:hAnsi="Times New Roman" w:cs="Times New Roman"/>
        </w:rPr>
        <w:t xml:space="preserve"> ve Al-</w:t>
      </w:r>
      <w:proofErr w:type="spellStart"/>
      <w:r w:rsidRPr="00CF3A70">
        <w:rPr>
          <w:rFonts w:ascii="Times New Roman" w:hAnsi="Times New Roman" w:cs="Times New Roman"/>
        </w:rPr>
        <w:t>Adamat</w:t>
      </w:r>
      <w:proofErr w:type="spellEnd"/>
      <w:r w:rsidRPr="00CF3A70">
        <w:rPr>
          <w:rFonts w:ascii="Times New Roman" w:hAnsi="Times New Roman" w:cs="Times New Roman"/>
        </w:rPr>
        <w:t xml:space="preserve">, 2019). Genel olarak alanyazın </w:t>
      </w:r>
      <w:r w:rsidR="00757154" w:rsidRPr="00CF3A70">
        <w:rPr>
          <w:rFonts w:ascii="Times New Roman" w:hAnsi="Times New Roman" w:cs="Times New Roman"/>
        </w:rPr>
        <w:t>incelendiğinde</w:t>
      </w:r>
      <w:r w:rsidRPr="00CF3A70">
        <w:rPr>
          <w:rFonts w:ascii="Times New Roman" w:hAnsi="Times New Roman" w:cs="Times New Roman"/>
        </w:rPr>
        <w:t xml:space="preserve">, </w:t>
      </w:r>
      <w:r w:rsidR="00757154" w:rsidRPr="00CF3A70">
        <w:rPr>
          <w:rFonts w:ascii="Times New Roman" w:hAnsi="Times New Roman" w:cs="Times New Roman"/>
        </w:rPr>
        <w:t>araştırmalarda</w:t>
      </w:r>
      <w:r w:rsidRPr="00CF3A70">
        <w:rPr>
          <w:rFonts w:ascii="Times New Roman" w:hAnsi="Times New Roman" w:cs="Times New Roman"/>
        </w:rPr>
        <w:t xml:space="preserve"> cinsiyet </w:t>
      </w:r>
      <w:r w:rsidR="00757154" w:rsidRPr="00CF3A70">
        <w:rPr>
          <w:rFonts w:ascii="Times New Roman" w:hAnsi="Times New Roman" w:cs="Times New Roman"/>
        </w:rPr>
        <w:t>değişkeni</w:t>
      </w:r>
      <w:r w:rsidRPr="00CF3A70">
        <w:rPr>
          <w:rFonts w:ascii="Times New Roman" w:hAnsi="Times New Roman" w:cs="Times New Roman"/>
        </w:rPr>
        <w:t xml:space="preserve"> ile kültürel </w:t>
      </w:r>
      <w:r w:rsidR="00190816" w:rsidRPr="00CF3A70">
        <w:rPr>
          <w:rFonts w:ascii="Times New Roman" w:hAnsi="Times New Roman" w:cs="Times New Roman"/>
        </w:rPr>
        <w:t>zekâ</w:t>
      </w:r>
      <w:r w:rsidRPr="00CF3A70">
        <w:rPr>
          <w:rFonts w:ascii="Times New Roman" w:hAnsi="Times New Roman" w:cs="Times New Roman"/>
        </w:rPr>
        <w:t xml:space="preserve"> düzeyleri arasındaki ilişkiye yönelik farklı </w:t>
      </w:r>
      <w:r w:rsidR="00757154" w:rsidRPr="00CF3A70">
        <w:rPr>
          <w:rFonts w:ascii="Times New Roman" w:hAnsi="Times New Roman" w:cs="Times New Roman"/>
        </w:rPr>
        <w:t>sonuçlara</w:t>
      </w:r>
      <w:r w:rsidRPr="00CF3A70">
        <w:rPr>
          <w:rFonts w:ascii="Times New Roman" w:hAnsi="Times New Roman" w:cs="Times New Roman"/>
        </w:rPr>
        <w:t xml:space="preserve"> </w:t>
      </w:r>
      <w:r w:rsidR="00757154" w:rsidRPr="00CF3A70">
        <w:rPr>
          <w:rFonts w:ascii="Times New Roman" w:hAnsi="Times New Roman" w:cs="Times New Roman"/>
        </w:rPr>
        <w:t>ulaşıldığı</w:t>
      </w:r>
      <w:r w:rsidRPr="00CF3A70">
        <w:rPr>
          <w:rFonts w:ascii="Times New Roman" w:hAnsi="Times New Roman" w:cs="Times New Roman"/>
        </w:rPr>
        <w:t xml:space="preserve"> </w:t>
      </w:r>
      <w:r w:rsidR="00757154" w:rsidRPr="00CF3A70">
        <w:rPr>
          <w:rFonts w:ascii="Times New Roman" w:hAnsi="Times New Roman" w:cs="Times New Roman"/>
        </w:rPr>
        <w:t>görülmektedir</w:t>
      </w:r>
      <w:r w:rsidRPr="00CF3A70">
        <w:rPr>
          <w:rFonts w:ascii="Times New Roman" w:hAnsi="Times New Roman" w:cs="Times New Roman"/>
        </w:rPr>
        <w:t xml:space="preserve">. Bu farklı sonuçlar, </w:t>
      </w:r>
      <w:r w:rsidR="00757154" w:rsidRPr="00CF3A70">
        <w:rPr>
          <w:rFonts w:ascii="Times New Roman" w:hAnsi="Times New Roman" w:cs="Times New Roman"/>
        </w:rPr>
        <w:t>araştırmanın</w:t>
      </w:r>
      <w:r w:rsidRPr="00CF3A70">
        <w:rPr>
          <w:rFonts w:ascii="Times New Roman" w:hAnsi="Times New Roman" w:cs="Times New Roman"/>
        </w:rPr>
        <w:t xml:space="preserve"> </w:t>
      </w:r>
      <w:r w:rsidR="00757154">
        <w:rPr>
          <w:rFonts w:ascii="Times New Roman" w:hAnsi="Times New Roman" w:cs="Times New Roman"/>
        </w:rPr>
        <w:t>yürütüldüğü</w:t>
      </w:r>
      <w:r w:rsidRPr="00CF3A70">
        <w:rPr>
          <w:rFonts w:ascii="Times New Roman" w:hAnsi="Times New Roman" w:cs="Times New Roman"/>
        </w:rPr>
        <w:t xml:space="preserve"> </w:t>
      </w:r>
      <w:r w:rsidR="00757154" w:rsidRPr="00CF3A70">
        <w:rPr>
          <w:rFonts w:ascii="Times New Roman" w:hAnsi="Times New Roman" w:cs="Times New Roman"/>
        </w:rPr>
        <w:t>örneklemlerin</w:t>
      </w:r>
      <w:r w:rsidRPr="00CF3A70">
        <w:rPr>
          <w:rFonts w:ascii="Times New Roman" w:hAnsi="Times New Roman" w:cs="Times New Roman"/>
        </w:rPr>
        <w:t xml:space="preserve"> </w:t>
      </w:r>
      <w:r w:rsidR="00757154" w:rsidRPr="00CF3A70">
        <w:rPr>
          <w:rFonts w:ascii="Times New Roman" w:hAnsi="Times New Roman" w:cs="Times New Roman"/>
        </w:rPr>
        <w:t>özelliklerinden</w:t>
      </w:r>
      <w:r w:rsidRPr="00CF3A70">
        <w:rPr>
          <w:rFonts w:ascii="Times New Roman" w:hAnsi="Times New Roman" w:cs="Times New Roman"/>
        </w:rPr>
        <w:t xml:space="preserve"> kaynaklanabilme ihtimali de bulunmaktadır. Bu nedenle, bu çalışmanın </w:t>
      </w:r>
      <w:r w:rsidRPr="00CF3A70">
        <w:rPr>
          <w:rFonts w:ascii="Times New Roman" w:hAnsi="Times New Roman" w:cs="Times New Roman"/>
        </w:rPr>
        <w:lastRenderedPageBreak/>
        <w:t xml:space="preserve">bulgularından hareketle, farklı cinsiyetlerdeki </w:t>
      </w:r>
      <w:r w:rsidR="00757154" w:rsidRPr="00CF3A70">
        <w:rPr>
          <w:rFonts w:ascii="Times New Roman" w:hAnsi="Times New Roman" w:cs="Times New Roman"/>
        </w:rPr>
        <w:t>öğretmenlerin</w:t>
      </w:r>
      <w:r w:rsidRPr="00CF3A70">
        <w:rPr>
          <w:rFonts w:ascii="Times New Roman" w:hAnsi="Times New Roman" w:cs="Times New Roman"/>
        </w:rPr>
        <w:t xml:space="preserve"> </w:t>
      </w:r>
      <w:r w:rsidR="00757154" w:rsidRPr="00CF3A70">
        <w:rPr>
          <w:rFonts w:ascii="Times New Roman" w:hAnsi="Times New Roman" w:cs="Times New Roman"/>
        </w:rPr>
        <w:t>kültürel</w:t>
      </w:r>
      <w:r w:rsidRPr="00CF3A70">
        <w:rPr>
          <w:rFonts w:ascii="Times New Roman" w:hAnsi="Times New Roman" w:cs="Times New Roman"/>
        </w:rPr>
        <w:t xml:space="preserve"> zekâ </w:t>
      </w:r>
      <w:r w:rsidR="00757154" w:rsidRPr="00CF3A70">
        <w:rPr>
          <w:rFonts w:ascii="Times New Roman" w:hAnsi="Times New Roman" w:cs="Times New Roman"/>
        </w:rPr>
        <w:t>düzeylerinin</w:t>
      </w:r>
      <w:r w:rsidRPr="00CF3A70">
        <w:rPr>
          <w:rFonts w:ascii="Times New Roman" w:hAnsi="Times New Roman" w:cs="Times New Roman"/>
        </w:rPr>
        <w:t xml:space="preserve"> birbirinden anlamlı olarak farklı olmadığı ve kültürel zekanın başka değişken tarafından etkilenebileceği söylenebilir. Bunun yanında, çalışmanın bulgularına göre matematik öğretmenlerinin eğitim düzeyleri ile kültürel </w:t>
      </w:r>
      <w:r w:rsidR="00190816" w:rsidRPr="00CF3A70">
        <w:rPr>
          <w:rFonts w:ascii="Times New Roman" w:hAnsi="Times New Roman" w:cs="Times New Roman"/>
        </w:rPr>
        <w:t>zekâ</w:t>
      </w:r>
      <w:r w:rsidRPr="00CF3A70">
        <w:rPr>
          <w:rFonts w:ascii="Times New Roman" w:hAnsi="Times New Roman" w:cs="Times New Roman"/>
        </w:rPr>
        <w:t xml:space="preserve"> düzeyleri arasında anlamlı bir farklılık görülmemiştir. Peköz (2018) çalışmasında da genel kültürel </w:t>
      </w:r>
      <w:r w:rsidR="00190816" w:rsidRPr="00CF3A70">
        <w:rPr>
          <w:rFonts w:ascii="Times New Roman" w:hAnsi="Times New Roman" w:cs="Times New Roman"/>
        </w:rPr>
        <w:t>zekâ</w:t>
      </w:r>
      <w:r w:rsidRPr="00CF3A70">
        <w:rPr>
          <w:rFonts w:ascii="Times New Roman" w:hAnsi="Times New Roman" w:cs="Times New Roman"/>
        </w:rPr>
        <w:t xml:space="preserve"> düzeyleri ile öğretmenlerin son mezun oldukları eğitim kademesi arasında anlamlı bir ilişkiye rastlamamasına karşın kültürel zekanın alt boyutlarından davranış boyutunda anlamlı bir farklılığın olduğunu belirtmiş ve bunu lisansüstü eğitime devam eden bireylerin kampüslerdeki çok kültürlü yapılara daha uzun süreler aşina olduğu ile ilişkilendirmiştir. Bu çalışmada ise yalnızca genel kültürel </w:t>
      </w:r>
      <w:r w:rsidR="00190816" w:rsidRPr="00CF3A70">
        <w:rPr>
          <w:rFonts w:ascii="Times New Roman" w:hAnsi="Times New Roman" w:cs="Times New Roman"/>
        </w:rPr>
        <w:t>zekâ</w:t>
      </w:r>
      <w:r w:rsidRPr="00CF3A70">
        <w:rPr>
          <w:rFonts w:ascii="Times New Roman" w:hAnsi="Times New Roman" w:cs="Times New Roman"/>
        </w:rPr>
        <w:t xml:space="preserve"> düzeylerinin eğitim durumu ile ilişkisine bakılmış olduğundan elde edilen bulguların uyumlu olduğu görülmektedir. Son olarak, bu çalışmanın bulguları bir başka demografik değişken olarak ele alınan matematik öğretmenlerinin yabancı dil bilme durumlarının kültürel </w:t>
      </w:r>
      <w:r w:rsidR="00190816" w:rsidRPr="00CF3A70">
        <w:rPr>
          <w:rFonts w:ascii="Times New Roman" w:hAnsi="Times New Roman" w:cs="Times New Roman"/>
        </w:rPr>
        <w:t>zekâ</w:t>
      </w:r>
      <w:r w:rsidRPr="00CF3A70">
        <w:rPr>
          <w:rFonts w:ascii="Times New Roman" w:hAnsi="Times New Roman" w:cs="Times New Roman"/>
        </w:rPr>
        <w:t xml:space="preserve"> düzeylerinde anlamlı bir farklılığa neden olduğunu göstermektedir. </w:t>
      </w:r>
      <w:proofErr w:type="spellStart"/>
      <w:r w:rsidRPr="00CF3A70">
        <w:rPr>
          <w:rFonts w:ascii="Times New Roman" w:hAnsi="Times New Roman" w:cs="Times New Roman"/>
        </w:rPr>
        <w:t>Alanyazında</w:t>
      </w:r>
      <w:proofErr w:type="spellEnd"/>
      <w:r w:rsidRPr="00CF3A70">
        <w:rPr>
          <w:rFonts w:ascii="Times New Roman" w:hAnsi="Times New Roman" w:cs="Times New Roman"/>
        </w:rPr>
        <w:t xml:space="preserve"> da genel olarak yabancı dil bilme, yabancı dile hakimiyet, yabancı arkadaşlar edinme ve yabancı ülkelerde bulunma gibi durumların bireylerin kültürel zekalarını olumlu bir şekilde etkilediğini gösteren çalışmalara rastlanılmaktadır (Aksoy, 2013; Aslan ve </w:t>
      </w:r>
      <w:proofErr w:type="spellStart"/>
      <w:r w:rsidRPr="00CF3A70">
        <w:rPr>
          <w:rFonts w:ascii="Times New Roman" w:hAnsi="Times New Roman" w:cs="Times New Roman"/>
        </w:rPr>
        <w:t>Kozikoğlu</w:t>
      </w:r>
      <w:proofErr w:type="spellEnd"/>
      <w:r w:rsidRPr="00CF3A70">
        <w:rPr>
          <w:rFonts w:ascii="Times New Roman" w:hAnsi="Times New Roman" w:cs="Times New Roman"/>
        </w:rPr>
        <w:t>, 2017; Kahraman, 2016). Yabancı dil bilmenin o dilin taşıdığı kültürel yapıyı da öğrenmeyi kolaylaştırdığı düşünüldüğünde bireylerin kültürel zekalarının da buna paralel bir şekilde iyileşmesi olağan olarak görülmektedir (</w:t>
      </w:r>
      <w:proofErr w:type="spellStart"/>
      <w:r w:rsidRPr="00CF3A70">
        <w:rPr>
          <w:rFonts w:ascii="Times New Roman" w:hAnsi="Times New Roman" w:cs="Times New Roman"/>
        </w:rPr>
        <w:t>İşcan</w:t>
      </w:r>
      <w:proofErr w:type="spellEnd"/>
      <w:r w:rsidRPr="00CF3A70">
        <w:rPr>
          <w:rFonts w:ascii="Times New Roman" w:hAnsi="Times New Roman" w:cs="Times New Roman"/>
        </w:rPr>
        <w:t xml:space="preserve">, Karagöz ve </w:t>
      </w:r>
      <w:proofErr w:type="spellStart"/>
      <w:r w:rsidRPr="00CF3A70">
        <w:rPr>
          <w:rFonts w:ascii="Times New Roman" w:hAnsi="Times New Roman" w:cs="Times New Roman"/>
        </w:rPr>
        <w:t>Konyar</w:t>
      </w:r>
      <w:proofErr w:type="spellEnd"/>
      <w:r w:rsidRPr="00CF3A70">
        <w:rPr>
          <w:rFonts w:ascii="Times New Roman" w:hAnsi="Times New Roman" w:cs="Times New Roman"/>
        </w:rPr>
        <w:t>, 2017</w:t>
      </w:r>
      <w:r w:rsidR="001D6FE2" w:rsidRPr="00CF3A70">
        <w:rPr>
          <w:rFonts w:ascii="Times New Roman" w:hAnsi="Times New Roman" w:cs="Times New Roman"/>
        </w:rPr>
        <w:t xml:space="preserve">; </w:t>
      </w:r>
      <w:proofErr w:type="spellStart"/>
      <w:r w:rsidR="001D6FE2" w:rsidRPr="00CF3A70">
        <w:rPr>
          <w:rFonts w:ascii="Times New Roman" w:hAnsi="Times New Roman" w:cs="Times New Roman"/>
        </w:rPr>
        <w:t>Kramsch</w:t>
      </w:r>
      <w:proofErr w:type="spellEnd"/>
      <w:r w:rsidR="001D6FE2" w:rsidRPr="00CF3A70">
        <w:rPr>
          <w:rFonts w:ascii="Times New Roman" w:hAnsi="Times New Roman" w:cs="Times New Roman"/>
        </w:rPr>
        <w:t>, 1998</w:t>
      </w:r>
      <w:r w:rsidRPr="00CF3A70">
        <w:rPr>
          <w:rFonts w:ascii="Times New Roman" w:hAnsi="Times New Roman" w:cs="Times New Roman"/>
        </w:rPr>
        <w:t xml:space="preserve">). </w:t>
      </w:r>
    </w:p>
    <w:p w14:paraId="685FFB1E" w14:textId="0DFC518B" w:rsidR="00866794" w:rsidRDefault="00866794" w:rsidP="002855A3">
      <w:pPr>
        <w:spacing w:line="360" w:lineRule="auto"/>
        <w:ind w:firstLine="708"/>
        <w:jc w:val="both"/>
        <w:rPr>
          <w:rFonts w:ascii="Times New Roman" w:hAnsi="Times New Roman" w:cs="Times New Roman"/>
        </w:rPr>
      </w:pPr>
      <w:r w:rsidRPr="00CF3A70">
        <w:rPr>
          <w:rFonts w:ascii="Times New Roman" w:hAnsi="Times New Roman" w:cs="Times New Roman"/>
        </w:rPr>
        <w:t xml:space="preserve">Özellikle küreselleşen dünyanın, ulaşım ve iletişim olanaklarının gelişmesi ile neredeyse küçük bir köy haline geldiği, ülkeler arası insan akışının hızlandığı günümüzde öğretmenlerin çok kültürlü ortamlarda çalışması kaçınılmaz olmuştur. Bu nedenle öğretmenlerin çok kültürlü ortamlarda verdiği eğitim ve öğretimin niteliğinin artırılması ve öğretmenlerin farklı kültürlerden öğrencileri eğitim öğretim sürecine dahil edebilmesi için kültürel zekâ kavramı önemli bir anahtar olabilir. Bu bağlamda </w:t>
      </w:r>
      <w:proofErr w:type="spellStart"/>
      <w:r w:rsidRPr="00CF3A70">
        <w:rPr>
          <w:rFonts w:ascii="Times New Roman" w:hAnsi="Times New Roman" w:cs="Times New Roman"/>
        </w:rPr>
        <w:t>Early</w:t>
      </w:r>
      <w:proofErr w:type="spellEnd"/>
      <w:r w:rsidRPr="00CF3A70">
        <w:rPr>
          <w:rFonts w:ascii="Times New Roman" w:hAnsi="Times New Roman" w:cs="Times New Roman"/>
        </w:rPr>
        <w:t xml:space="preserve"> ve </w:t>
      </w:r>
      <w:proofErr w:type="spellStart"/>
      <w:r w:rsidRPr="00CF3A70">
        <w:rPr>
          <w:rFonts w:ascii="Times New Roman" w:hAnsi="Times New Roman" w:cs="Times New Roman"/>
        </w:rPr>
        <w:t>Mosakowski</w:t>
      </w:r>
      <w:r w:rsidR="00757154">
        <w:rPr>
          <w:rFonts w:ascii="Times New Roman" w:hAnsi="Times New Roman" w:cs="Times New Roman"/>
        </w:rPr>
        <w:t>’nin</w:t>
      </w:r>
      <w:proofErr w:type="spellEnd"/>
      <w:r w:rsidRPr="00CF3A70">
        <w:rPr>
          <w:rFonts w:ascii="Times New Roman" w:hAnsi="Times New Roman" w:cs="Times New Roman"/>
        </w:rPr>
        <w:t xml:space="preserve"> (2004) kültürel zekanın geliştirilebileceği, insanların farklı kültürlere daha duyarlı hale getirilerek kültürlerarası iletişim ve etkileşimin verimli hale getirilebileceği vurgusu merkeze alınarak öğretmenlerin kültürel zekâ düzeylerine ilişkin araştırmalar derinleştirilmelidir. Özelde bu çalışma ulaşılabilir 181 öğretmen ile yapılmış olup daha geniş bir örneklemle yapılması önerilmektedir. Buna ek olarak öğretmenlerin kültürel zekâ düzeyleri ile ilişkili olabilecek olan yurt dışında yaşamış olmak, yabancı dil </w:t>
      </w:r>
      <w:r w:rsidRPr="00CF3A70">
        <w:rPr>
          <w:rFonts w:ascii="Times New Roman" w:hAnsi="Times New Roman" w:cs="Times New Roman"/>
        </w:rPr>
        <w:lastRenderedPageBreak/>
        <w:t xml:space="preserve">bilmek ya da yurt dışında eğitim almış olmak gibi konular araştırılarak konuya yönelik bilgiler detaylandırılabilir (Koçak ve Özdemir, 2015). Ayrıca mevcut durumda görevde olan öğretmenlere verilecek hizmet içi eğitimler ile öğretmenlerin farklı kültürlere yönelik bilgilerinin artırılması ve kültürel zekâ düzeylerine yönelik geliştirme çalışmasının yapılması da önerilir. </w:t>
      </w:r>
    </w:p>
    <w:p w14:paraId="23D10682" w14:textId="77777777" w:rsidR="0006615C" w:rsidRPr="00CF3A70" w:rsidRDefault="0006615C" w:rsidP="002855A3">
      <w:pPr>
        <w:spacing w:line="360" w:lineRule="auto"/>
        <w:ind w:firstLine="708"/>
        <w:jc w:val="both"/>
        <w:rPr>
          <w:rFonts w:ascii="Times New Roman" w:hAnsi="Times New Roman" w:cs="Times New Roman"/>
        </w:rPr>
      </w:pPr>
    </w:p>
    <w:p w14:paraId="760B68F6" w14:textId="77299D47" w:rsidR="000C2C7E" w:rsidRPr="00CF3A70" w:rsidRDefault="000C2C7E" w:rsidP="003E5BAA">
      <w:pPr>
        <w:spacing w:line="360" w:lineRule="auto"/>
        <w:jc w:val="center"/>
        <w:rPr>
          <w:rFonts w:ascii="Times New Roman" w:hAnsi="Times New Roman" w:cs="Times New Roman"/>
          <w:b/>
          <w:bCs/>
        </w:rPr>
      </w:pPr>
      <w:r w:rsidRPr="00CF3A70">
        <w:rPr>
          <w:rFonts w:ascii="Times New Roman" w:hAnsi="Times New Roman" w:cs="Times New Roman"/>
          <w:b/>
          <w:bCs/>
        </w:rPr>
        <w:t>Makalenin Bilimdeki Konumu</w:t>
      </w:r>
    </w:p>
    <w:p w14:paraId="1283A5E1" w14:textId="716A4F55" w:rsidR="000C2C7E" w:rsidRPr="00CF3A70" w:rsidRDefault="000C2C7E" w:rsidP="000C2C7E">
      <w:pPr>
        <w:spacing w:line="360" w:lineRule="auto"/>
        <w:jc w:val="both"/>
        <w:rPr>
          <w:rFonts w:ascii="Times New Roman" w:hAnsi="Times New Roman" w:cs="Times New Roman"/>
        </w:rPr>
      </w:pPr>
      <w:r w:rsidRPr="00CF3A70">
        <w:rPr>
          <w:rFonts w:ascii="Times New Roman" w:hAnsi="Times New Roman" w:cs="Times New Roman"/>
        </w:rPr>
        <w:tab/>
        <w:t>Matematik ve Fen Bilimleri Eğitimi Bölümü / Matematik Eğitimi</w:t>
      </w:r>
    </w:p>
    <w:p w14:paraId="28E483CB" w14:textId="77777777" w:rsidR="0006615C" w:rsidRDefault="0006615C" w:rsidP="003E5BAA">
      <w:pPr>
        <w:spacing w:line="360" w:lineRule="auto"/>
        <w:jc w:val="center"/>
        <w:rPr>
          <w:rFonts w:ascii="Times New Roman" w:hAnsi="Times New Roman" w:cs="Times New Roman"/>
          <w:b/>
          <w:bCs/>
        </w:rPr>
      </w:pPr>
    </w:p>
    <w:p w14:paraId="167251BD" w14:textId="24F367DE" w:rsidR="000C2C7E" w:rsidRPr="00CF3A70" w:rsidRDefault="00D54538" w:rsidP="003E5BAA">
      <w:pPr>
        <w:spacing w:line="360" w:lineRule="auto"/>
        <w:jc w:val="center"/>
        <w:rPr>
          <w:rFonts w:ascii="Times New Roman" w:hAnsi="Times New Roman" w:cs="Times New Roman"/>
          <w:b/>
          <w:bCs/>
        </w:rPr>
      </w:pPr>
      <w:r w:rsidRPr="00CF3A70">
        <w:rPr>
          <w:rFonts w:ascii="Times New Roman" w:hAnsi="Times New Roman" w:cs="Times New Roman"/>
          <w:b/>
          <w:bCs/>
        </w:rPr>
        <w:t>Makalenin Bilimdeki Özgünlüğü</w:t>
      </w:r>
    </w:p>
    <w:p w14:paraId="78F17B24" w14:textId="000757F6" w:rsidR="00D54538" w:rsidRPr="00CF3A70" w:rsidRDefault="00830EFC" w:rsidP="003E5BAA">
      <w:pPr>
        <w:spacing w:line="360" w:lineRule="auto"/>
        <w:ind w:firstLine="708"/>
        <w:jc w:val="both"/>
        <w:rPr>
          <w:rFonts w:ascii="Times New Roman" w:hAnsi="Times New Roman" w:cs="Times New Roman"/>
        </w:rPr>
      </w:pPr>
      <w:r w:rsidRPr="00CF3A70">
        <w:rPr>
          <w:rStyle w:val="apple-style-span"/>
          <w:rFonts w:ascii="Times New Roman" w:hAnsi="Times New Roman" w:cs="Times New Roman"/>
          <w:bCs/>
          <w:color w:val="111111"/>
          <w:shd w:val="clear" w:color="auto" w:fill="FFFFFF"/>
        </w:rPr>
        <w:t xml:space="preserve">Teknolojideki gelişmeler, bilgi ağının genişlemesi ve küreselleşme ülkeler arasındaki mesafeleri ve sınırları kaldırmaktadır.  Ülkeler arası bilgi ve insan akış hızının arttığı günümüz 21. yüzyıl dünyasında ülkeler </w:t>
      </w:r>
      <w:r w:rsidR="001D6FE2" w:rsidRPr="00CF3A70">
        <w:rPr>
          <w:rStyle w:val="apple-style-span"/>
          <w:rFonts w:ascii="Times New Roman" w:hAnsi="Times New Roman" w:cs="Times New Roman"/>
          <w:bCs/>
          <w:color w:val="111111"/>
          <w:shd w:val="clear" w:color="auto" w:fill="FFFFFF"/>
        </w:rPr>
        <w:t>çok kültürlü</w:t>
      </w:r>
      <w:r w:rsidRPr="00CF3A70">
        <w:rPr>
          <w:rStyle w:val="apple-style-span"/>
          <w:rFonts w:ascii="Times New Roman" w:hAnsi="Times New Roman" w:cs="Times New Roman"/>
          <w:bCs/>
          <w:color w:val="111111"/>
          <w:shd w:val="clear" w:color="auto" w:fill="FFFFFF"/>
        </w:rPr>
        <w:t xml:space="preserve"> yapıları barındırır hale gelmiştir. </w:t>
      </w:r>
      <w:r w:rsidR="001D6FE2" w:rsidRPr="00CF3A70">
        <w:rPr>
          <w:rStyle w:val="apple-style-span"/>
          <w:rFonts w:ascii="Times New Roman" w:hAnsi="Times New Roman" w:cs="Times New Roman"/>
          <w:bCs/>
          <w:color w:val="111111"/>
          <w:shd w:val="clear" w:color="auto" w:fill="FFFFFF"/>
        </w:rPr>
        <w:t>Çok kültürlü</w:t>
      </w:r>
      <w:r w:rsidRPr="00CF3A70">
        <w:rPr>
          <w:rStyle w:val="apple-style-span"/>
          <w:rFonts w:ascii="Times New Roman" w:hAnsi="Times New Roman" w:cs="Times New Roman"/>
          <w:bCs/>
          <w:color w:val="111111"/>
          <w:shd w:val="clear" w:color="auto" w:fill="FFFFFF"/>
        </w:rPr>
        <w:t xml:space="preserve"> toplulukların birbirlerini anlamaları, saygı duymaları ve barış içerisinde yaşamaları için eğitim sistemlerine ve özellikle öğretmenlere önemli görevler düşmektedir. Çok farklı kültürleri bünyesinde barındıran Türkiye'deki matematik öğretmenlerinin kültürel zekâ düzeylerinin belirlenmesi ve konunun farklı değişkenler açısından incelenmesine yönelik bir çalışmaya erişilen literatürde rastlanmamıştır. </w:t>
      </w:r>
      <w:r w:rsidR="003E5BAA" w:rsidRPr="00CF3A70">
        <w:rPr>
          <w:rStyle w:val="apple-style-span"/>
          <w:rFonts w:ascii="Times New Roman" w:hAnsi="Times New Roman" w:cs="Times New Roman"/>
          <w:bCs/>
          <w:color w:val="111111"/>
          <w:shd w:val="clear" w:color="auto" w:fill="FFFFFF"/>
        </w:rPr>
        <w:t>B</w:t>
      </w:r>
      <w:r w:rsidRPr="00CF3A70">
        <w:rPr>
          <w:rStyle w:val="apple-style-span"/>
          <w:rFonts w:ascii="Times New Roman" w:hAnsi="Times New Roman" w:cs="Times New Roman"/>
          <w:bCs/>
          <w:color w:val="111111"/>
          <w:shd w:val="clear" w:color="auto" w:fill="FFFFFF"/>
        </w:rPr>
        <w:t xml:space="preserve">u çalışma ile </w:t>
      </w:r>
      <w:r w:rsidR="003E5BAA" w:rsidRPr="00CF3A70">
        <w:rPr>
          <w:rStyle w:val="apple-style-span"/>
          <w:rFonts w:ascii="Times New Roman" w:hAnsi="Times New Roman" w:cs="Times New Roman"/>
          <w:bCs/>
          <w:color w:val="111111"/>
          <w:shd w:val="clear" w:color="auto" w:fill="FFFFFF"/>
        </w:rPr>
        <w:t xml:space="preserve">Türkiye’deki matematik </w:t>
      </w:r>
      <w:r w:rsidRPr="00CF3A70">
        <w:rPr>
          <w:rStyle w:val="apple-style-span"/>
          <w:rFonts w:ascii="Times New Roman" w:hAnsi="Times New Roman" w:cs="Times New Roman"/>
          <w:bCs/>
          <w:color w:val="111111"/>
          <w:shd w:val="clear" w:color="auto" w:fill="FFFFFF"/>
        </w:rPr>
        <w:t xml:space="preserve">öğretmenlerin kültürel zekâ düzeyleri </w:t>
      </w:r>
      <w:r w:rsidR="003E5BAA" w:rsidRPr="00CF3A70">
        <w:rPr>
          <w:rStyle w:val="apple-style-span"/>
          <w:rFonts w:ascii="Times New Roman" w:hAnsi="Times New Roman" w:cs="Times New Roman"/>
          <w:bCs/>
          <w:color w:val="111111"/>
          <w:shd w:val="clear" w:color="auto" w:fill="FFFFFF"/>
        </w:rPr>
        <w:t xml:space="preserve">belirlenerek, öğretmenlerin </w:t>
      </w:r>
      <w:r w:rsidRPr="00CF3A70">
        <w:rPr>
          <w:rStyle w:val="apple-style-span"/>
          <w:rFonts w:ascii="Times New Roman" w:hAnsi="Times New Roman" w:cs="Times New Roman"/>
          <w:bCs/>
          <w:color w:val="111111"/>
          <w:shd w:val="clear" w:color="auto" w:fill="FFFFFF"/>
        </w:rPr>
        <w:t>eğitim düzeyi, cinsiyet, yabancı dil bilme durumu değişkenlerine göre incelen</w:t>
      </w:r>
      <w:r w:rsidR="003E5BAA" w:rsidRPr="00CF3A70">
        <w:rPr>
          <w:rStyle w:val="apple-style-span"/>
          <w:rFonts w:ascii="Times New Roman" w:hAnsi="Times New Roman" w:cs="Times New Roman"/>
          <w:bCs/>
          <w:color w:val="111111"/>
          <w:shd w:val="clear" w:color="auto" w:fill="FFFFFF"/>
        </w:rPr>
        <w:t>miştir</w:t>
      </w:r>
      <w:r w:rsidRPr="00CF3A70">
        <w:rPr>
          <w:rStyle w:val="apple-style-span"/>
          <w:rFonts w:ascii="Times New Roman" w:hAnsi="Times New Roman" w:cs="Times New Roman"/>
          <w:bCs/>
          <w:color w:val="111111"/>
          <w:shd w:val="clear" w:color="auto" w:fill="FFFFFF"/>
        </w:rPr>
        <w:t>.</w:t>
      </w:r>
    </w:p>
    <w:p w14:paraId="45319945" w14:textId="77777777" w:rsidR="00866794" w:rsidRPr="00CF3A70" w:rsidRDefault="00866794" w:rsidP="00866794">
      <w:pPr>
        <w:spacing w:line="360" w:lineRule="auto"/>
        <w:jc w:val="both"/>
        <w:rPr>
          <w:rFonts w:ascii="Times New Roman" w:hAnsi="Times New Roman" w:cs="Times New Roman"/>
        </w:rPr>
      </w:pPr>
    </w:p>
    <w:p w14:paraId="1AD1D113" w14:textId="77777777" w:rsidR="00866794" w:rsidRPr="00CF3A70" w:rsidRDefault="00866794" w:rsidP="00866794">
      <w:pPr>
        <w:tabs>
          <w:tab w:val="left" w:pos="397"/>
        </w:tabs>
        <w:spacing w:line="360" w:lineRule="auto"/>
        <w:jc w:val="center"/>
        <w:rPr>
          <w:rFonts w:ascii="Times New Roman" w:hAnsi="Times New Roman" w:cs="Times New Roman"/>
          <w:b/>
        </w:rPr>
      </w:pPr>
      <w:r w:rsidRPr="00CF3A70">
        <w:rPr>
          <w:rFonts w:ascii="Times New Roman" w:hAnsi="Times New Roman" w:cs="Times New Roman"/>
          <w:b/>
        </w:rPr>
        <w:t>Kaynaklar</w:t>
      </w:r>
    </w:p>
    <w:p w14:paraId="7E4E73AE" w14:textId="2DC0447C" w:rsidR="00866794" w:rsidRPr="00CF3A70" w:rsidRDefault="00866794" w:rsidP="007467FD">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Açıkalın, M. (2010). Sosyal bilgiler eğitiminde yeni yaklaşımlar: </w:t>
      </w:r>
      <w:r w:rsidR="001524A6" w:rsidRPr="00CF3A70">
        <w:rPr>
          <w:rFonts w:ascii="Times New Roman" w:hAnsi="Times New Roman" w:cs="Times New Roman"/>
        </w:rPr>
        <w:t>Çok kültürlü</w:t>
      </w:r>
      <w:r w:rsidRPr="00CF3A70">
        <w:rPr>
          <w:rFonts w:ascii="Times New Roman" w:hAnsi="Times New Roman" w:cs="Times New Roman"/>
        </w:rPr>
        <w:t xml:space="preserve"> ve küresel eğitim. </w:t>
      </w:r>
      <w:r w:rsidRPr="00CF3A70">
        <w:rPr>
          <w:rFonts w:ascii="Times New Roman" w:hAnsi="Times New Roman" w:cs="Times New Roman"/>
          <w:i/>
          <w:iCs/>
        </w:rPr>
        <w:t>İlköğretim Online</w:t>
      </w:r>
      <w:r w:rsidRPr="00CF3A70">
        <w:rPr>
          <w:rFonts w:ascii="Times New Roman" w:hAnsi="Times New Roman" w:cs="Times New Roman"/>
        </w:rPr>
        <w:t>, </w:t>
      </w:r>
      <w:r w:rsidRPr="00CF3A70">
        <w:rPr>
          <w:rFonts w:ascii="Times New Roman" w:hAnsi="Times New Roman" w:cs="Times New Roman"/>
          <w:i/>
          <w:iCs/>
        </w:rPr>
        <w:t>9</w:t>
      </w:r>
      <w:r w:rsidRPr="00CF3A70">
        <w:rPr>
          <w:rFonts w:ascii="Times New Roman" w:hAnsi="Times New Roman" w:cs="Times New Roman"/>
        </w:rPr>
        <w:t>(3), 1226-1237.</w:t>
      </w:r>
    </w:p>
    <w:p w14:paraId="22B8D9BE" w14:textId="60A52E88" w:rsidR="00866794" w:rsidRPr="00CF3A70" w:rsidRDefault="00866794" w:rsidP="007467FD">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Adıgüzel</w:t>
      </w:r>
      <w:proofErr w:type="spellEnd"/>
      <w:r w:rsidRPr="00CF3A70">
        <w:rPr>
          <w:rFonts w:ascii="Times New Roman" w:hAnsi="Times New Roman" w:cs="Times New Roman"/>
        </w:rPr>
        <w:t xml:space="preserve">, O. C. ve Aslım </w:t>
      </w:r>
      <w:proofErr w:type="spellStart"/>
      <w:r w:rsidRPr="00CF3A70">
        <w:rPr>
          <w:rFonts w:ascii="Times New Roman" w:hAnsi="Times New Roman" w:cs="Times New Roman"/>
        </w:rPr>
        <w:t>Yetis</w:t>
      </w:r>
      <w:proofErr w:type="spellEnd"/>
      <w:r w:rsidRPr="00CF3A70">
        <w:rPr>
          <w:rFonts w:ascii="Times New Roman" w:hAnsi="Times New Roman" w:cs="Times New Roman"/>
        </w:rPr>
        <w:t xml:space="preserve">̧, V. (2021). Sınıftaki farklılıklar ile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zekâ: sınıf </w:t>
      </w:r>
      <w:proofErr w:type="spellStart"/>
      <w:r w:rsidRPr="00CF3A70">
        <w:rPr>
          <w:rFonts w:ascii="Times New Roman" w:hAnsi="Times New Roman" w:cs="Times New Roman"/>
        </w:rPr>
        <w:t>öğretmeni</w:t>
      </w:r>
      <w:proofErr w:type="spellEnd"/>
      <w:r w:rsidRPr="00CF3A70">
        <w:rPr>
          <w:rFonts w:ascii="Times New Roman" w:hAnsi="Times New Roman" w:cs="Times New Roman"/>
        </w:rPr>
        <w:t xml:space="preserve"> adaylarının yeterlik algıları ve sınıf </w:t>
      </w:r>
      <w:proofErr w:type="spellStart"/>
      <w:r w:rsidRPr="00CF3A70">
        <w:rPr>
          <w:rFonts w:ascii="Times New Roman" w:hAnsi="Times New Roman" w:cs="Times New Roman"/>
        </w:rPr>
        <w:t>öğretmenliği</w:t>
      </w:r>
      <w:proofErr w:type="spellEnd"/>
      <w:r w:rsidRPr="00CF3A70">
        <w:rPr>
          <w:rFonts w:ascii="Times New Roman" w:hAnsi="Times New Roman" w:cs="Times New Roman"/>
        </w:rPr>
        <w:t xml:space="preserve"> lisans programlarının analizi. </w:t>
      </w:r>
      <w:r w:rsidRPr="00CF3A70">
        <w:rPr>
          <w:rFonts w:ascii="Times New Roman" w:hAnsi="Times New Roman" w:cs="Times New Roman"/>
          <w:i/>
          <w:iCs/>
        </w:rPr>
        <w:t xml:space="preserve">Hacettepe </w:t>
      </w:r>
      <w:proofErr w:type="spellStart"/>
      <w:r w:rsidRPr="00CF3A70">
        <w:rPr>
          <w:rFonts w:ascii="Times New Roman" w:hAnsi="Times New Roman" w:cs="Times New Roman"/>
          <w:i/>
          <w:iCs/>
        </w:rPr>
        <w:t>Üniversitesi</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Eğitim</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Fakültesi</w:t>
      </w:r>
      <w:proofErr w:type="spellEnd"/>
      <w:r w:rsidRPr="00CF3A70">
        <w:rPr>
          <w:rFonts w:ascii="Times New Roman" w:hAnsi="Times New Roman" w:cs="Times New Roman"/>
          <w:i/>
          <w:iCs/>
        </w:rPr>
        <w:t xml:space="preserve"> Dergisi. </w:t>
      </w:r>
      <w:proofErr w:type="spellStart"/>
      <w:r w:rsidRPr="00CF3A70">
        <w:rPr>
          <w:rFonts w:ascii="Times New Roman" w:hAnsi="Times New Roman" w:cs="Times New Roman"/>
        </w:rPr>
        <w:t>Advance</w:t>
      </w:r>
      <w:proofErr w:type="spellEnd"/>
      <w:r w:rsidRPr="00CF3A70">
        <w:rPr>
          <w:rFonts w:ascii="Times New Roman" w:hAnsi="Times New Roman" w:cs="Times New Roman"/>
        </w:rPr>
        <w:t xml:space="preserve"> online </w:t>
      </w:r>
      <w:proofErr w:type="spellStart"/>
      <w:r w:rsidRPr="00CF3A70">
        <w:rPr>
          <w:rFonts w:ascii="Times New Roman" w:hAnsi="Times New Roman" w:cs="Times New Roman"/>
        </w:rPr>
        <w:t>publication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doi</w:t>
      </w:r>
      <w:proofErr w:type="spellEnd"/>
      <w:r w:rsidRPr="00CF3A70">
        <w:rPr>
          <w:rFonts w:ascii="Times New Roman" w:hAnsi="Times New Roman" w:cs="Times New Roman"/>
        </w:rPr>
        <w:t xml:space="preserve">: 10.16986/HUJE.2021066858 </w:t>
      </w:r>
    </w:p>
    <w:p w14:paraId="2886077F" w14:textId="0BB7DDB3" w:rsidR="00866794" w:rsidRPr="00CF3A70" w:rsidRDefault="00866794" w:rsidP="007467FD">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Aksoy, Z. (2013). </w:t>
      </w:r>
      <w:proofErr w:type="spellStart"/>
      <w:r w:rsidRPr="00CF3A70">
        <w:rPr>
          <w:rFonts w:ascii="Times New Roman" w:hAnsi="Times New Roman" w:cs="Times New Roman"/>
          <w:i/>
          <w:iCs/>
        </w:rPr>
        <w:t>Kültürel</w:t>
      </w:r>
      <w:proofErr w:type="spellEnd"/>
      <w:r w:rsidRPr="00CF3A70">
        <w:rPr>
          <w:rFonts w:ascii="Times New Roman" w:hAnsi="Times New Roman" w:cs="Times New Roman"/>
          <w:i/>
          <w:iCs/>
        </w:rPr>
        <w:t xml:space="preserve"> </w:t>
      </w:r>
      <w:proofErr w:type="gramStart"/>
      <w:r w:rsidRPr="00CF3A70">
        <w:rPr>
          <w:rFonts w:ascii="Times New Roman" w:hAnsi="Times New Roman" w:cs="Times New Roman"/>
          <w:i/>
          <w:iCs/>
        </w:rPr>
        <w:t>zeka</w:t>
      </w:r>
      <w:proofErr w:type="gramEnd"/>
      <w:r w:rsidRPr="00CF3A70">
        <w:rPr>
          <w:rFonts w:ascii="Times New Roman" w:hAnsi="Times New Roman" w:cs="Times New Roman"/>
          <w:i/>
          <w:iCs/>
        </w:rPr>
        <w:t xml:space="preserve"> ve </w:t>
      </w:r>
      <w:proofErr w:type="spellStart"/>
      <w:r w:rsidRPr="00CF3A70">
        <w:rPr>
          <w:rFonts w:ascii="Times New Roman" w:hAnsi="Times New Roman" w:cs="Times New Roman"/>
          <w:i/>
          <w:iCs/>
        </w:rPr>
        <w:t>çok</w:t>
      </w:r>
      <w:proofErr w:type="spellEnd"/>
      <w:r w:rsidR="001524A6" w:rsidRPr="00CF3A70">
        <w:rPr>
          <w:rFonts w:ascii="Times New Roman" w:hAnsi="Times New Roman" w:cs="Times New Roman"/>
          <w:i/>
          <w:iCs/>
        </w:rPr>
        <w:t xml:space="preserve"> </w:t>
      </w:r>
      <w:proofErr w:type="spellStart"/>
      <w:r w:rsidRPr="00CF3A70">
        <w:rPr>
          <w:rFonts w:ascii="Times New Roman" w:hAnsi="Times New Roman" w:cs="Times New Roman"/>
          <w:i/>
          <w:iCs/>
        </w:rPr>
        <w:t>kültürlu</w:t>
      </w:r>
      <w:proofErr w:type="spellEnd"/>
      <w:r w:rsidRPr="00CF3A70">
        <w:rPr>
          <w:rFonts w:ascii="Times New Roman" w:hAnsi="Times New Roman" w:cs="Times New Roman"/>
          <w:i/>
          <w:iCs/>
        </w:rPr>
        <w:t xml:space="preserve">̈ ortamlardaki </w:t>
      </w:r>
      <w:proofErr w:type="spellStart"/>
      <w:r w:rsidRPr="00CF3A70">
        <w:rPr>
          <w:rFonts w:ascii="Times New Roman" w:hAnsi="Times New Roman" w:cs="Times New Roman"/>
          <w:i/>
          <w:iCs/>
        </w:rPr>
        <w:t>rolu</w:t>
      </w:r>
      <w:proofErr w:type="spellEnd"/>
      <w:r w:rsidRPr="00CF3A70">
        <w:rPr>
          <w:rFonts w:ascii="Times New Roman" w:hAnsi="Times New Roman" w:cs="Times New Roman"/>
          <w:i/>
          <w:iCs/>
        </w:rPr>
        <w:t>̈</w:t>
      </w:r>
      <w:r w:rsidR="001524A6" w:rsidRPr="00CF3A70">
        <w:rPr>
          <w:rFonts w:ascii="Times New Roman" w:hAnsi="Times New Roman" w:cs="Times New Roman"/>
        </w:rPr>
        <w:t xml:space="preserve"> </w:t>
      </w:r>
      <w:r w:rsidRPr="00CF3A70">
        <w:rPr>
          <w:rFonts w:ascii="Times New Roman" w:hAnsi="Times New Roman" w:cs="Times New Roman"/>
        </w:rPr>
        <w:t>(</w:t>
      </w:r>
      <w:proofErr w:type="spellStart"/>
      <w:r w:rsidRPr="00CF3A70">
        <w:rPr>
          <w:rFonts w:ascii="Times New Roman" w:hAnsi="Times New Roman" w:cs="Times New Roman"/>
        </w:rPr>
        <w:t>Yayımlanmamıs</w:t>
      </w:r>
      <w:proofErr w:type="spellEnd"/>
      <w:r w:rsidRPr="00CF3A70">
        <w:rPr>
          <w:rFonts w:ascii="Times New Roman" w:hAnsi="Times New Roman" w:cs="Times New Roman"/>
        </w:rPr>
        <w:t xml:space="preserve">̧ doktora tezi). Ege </w:t>
      </w:r>
      <w:proofErr w:type="spellStart"/>
      <w:r w:rsidRPr="00CF3A70">
        <w:rPr>
          <w:rFonts w:ascii="Times New Roman" w:hAnsi="Times New Roman" w:cs="Times New Roman"/>
        </w:rPr>
        <w:t>Üniversitesi</w:t>
      </w:r>
      <w:proofErr w:type="spellEnd"/>
      <w:r w:rsidRPr="00CF3A70">
        <w:rPr>
          <w:rFonts w:ascii="Times New Roman" w:hAnsi="Times New Roman" w:cs="Times New Roman"/>
        </w:rPr>
        <w:t xml:space="preserve"> Sosyal Bilimler </w:t>
      </w:r>
      <w:proofErr w:type="spellStart"/>
      <w:r w:rsidRPr="00CF3A70">
        <w:rPr>
          <w:rFonts w:ascii="Times New Roman" w:hAnsi="Times New Roman" w:cs="Times New Roman"/>
        </w:rPr>
        <w:t>Enstitüsu</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İzmir</w:t>
      </w:r>
      <w:proofErr w:type="spellEnd"/>
      <w:r w:rsidRPr="00CF3A70">
        <w:rPr>
          <w:rFonts w:ascii="Times New Roman" w:hAnsi="Times New Roman" w:cs="Times New Roman"/>
        </w:rPr>
        <w:t xml:space="preserve">. </w:t>
      </w:r>
    </w:p>
    <w:p w14:paraId="38DA52D4" w14:textId="54889C73" w:rsidR="00866794" w:rsidRPr="00CF3A70" w:rsidRDefault="00866794" w:rsidP="007467FD">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lastRenderedPageBreak/>
        <w:t>Ang</w:t>
      </w:r>
      <w:proofErr w:type="spellEnd"/>
      <w:r w:rsidRPr="00CF3A70">
        <w:rPr>
          <w:rFonts w:ascii="Times New Roman" w:hAnsi="Times New Roman" w:cs="Times New Roman"/>
        </w:rPr>
        <w:t xml:space="preserve">, S. </w:t>
      </w:r>
      <w:r w:rsidR="001524A6" w:rsidRPr="00CF3A70">
        <w:rPr>
          <w:rFonts w:ascii="Times New Roman" w:hAnsi="Times New Roman" w:cs="Times New Roman"/>
        </w:rPr>
        <w:t>ve</w:t>
      </w:r>
      <w:r w:rsidRPr="00CF3A70">
        <w:rPr>
          <w:rFonts w:ascii="Times New Roman" w:hAnsi="Times New Roman" w:cs="Times New Roman"/>
        </w:rPr>
        <w:t xml:space="preserve">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L. (2008). </w:t>
      </w:r>
      <w:proofErr w:type="spellStart"/>
      <w:r w:rsidRPr="00CF3A70">
        <w:rPr>
          <w:rFonts w:ascii="Times New Roman" w:hAnsi="Times New Roman" w:cs="Times New Roman"/>
        </w:rPr>
        <w:t>Conceptualization</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Theory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measurement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applications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&amp;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Eds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w:t>
      </w:r>
      <w:proofErr w:type="spellEnd"/>
      <w:r w:rsidRPr="00CF3A70">
        <w:rPr>
          <w:rFonts w:ascii="Times New Roman" w:hAnsi="Times New Roman" w:cs="Times New Roman"/>
        </w:rPr>
        <w:t> </w:t>
      </w:r>
      <w:proofErr w:type="spellStart"/>
      <w:r w:rsidRPr="00CF3A70">
        <w:rPr>
          <w:rFonts w:ascii="Times New Roman" w:hAnsi="Times New Roman" w:cs="Times New Roman"/>
          <w:i/>
          <w:iCs/>
        </w:rPr>
        <w:t>Handbook</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intelligence</w:t>
      </w:r>
      <w:proofErr w:type="spellEnd"/>
      <w:r w:rsidRPr="00CF3A70">
        <w:rPr>
          <w:rFonts w:ascii="Times New Roman" w:hAnsi="Times New Roman" w:cs="Times New Roman"/>
        </w:rPr>
        <w:t xml:space="preserve">, 3-15, New York: </w:t>
      </w:r>
      <w:proofErr w:type="spellStart"/>
      <w:r w:rsidRPr="00CF3A70">
        <w:rPr>
          <w:rFonts w:ascii="Times New Roman" w:hAnsi="Times New Roman" w:cs="Times New Roman"/>
        </w:rPr>
        <w:t>Routledge</w:t>
      </w:r>
      <w:proofErr w:type="spellEnd"/>
      <w:r w:rsidRPr="00CF3A70">
        <w:rPr>
          <w:rFonts w:ascii="Times New Roman" w:hAnsi="Times New Roman" w:cs="Times New Roman"/>
        </w:rPr>
        <w:t xml:space="preserve">. </w:t>
      </w:r>
    </w:p>
    <w:p w14:paraId="2AA851A1" w14:textId="4FE57D9F" w:rsidR="00866794" w:rsidRPr="00CF3A70" w:rsidRDefault="00866794" w:rsidP="007467FD">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L. </w:t>
      </w:r>
      <w:r w:rsidR="001524A6" w:rsidRPr="00CF3A70">
        <w:rPr>
          <w:rFonts w:ascii="Times New Roman" w:hAnsi="Times New Roman" w:cs="Times New Roman"/>
        </w:rPr>
        <w:t>ve</w:t>
      </w:r>
      <w:r w:rsidRPr="00CF3A70">
        <w:rPr>
          <w:rFonts w:ascii="Times New Roman" w:hAnsi="Times New Roman" w:cs="Times New Roman"/>
        </w:rPr>
        <w:t xml:space="preserve"> Koh, C. (2006). </w:t>
      </w:r>
      <w:proofErr w:type="spellStart"/>
      <w:r w:rsidRPr="00CF3A70">
        <w:rPr>
          <w:rFonts w:ascii="Times New Roman" w:hAnsi="Times New Roman" w:cs="Times New Roman"/>
        </w:rPr>
        <w:t>Personality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correlates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four-factor</w:t>
      </w:r>
      <w:proofErr w:type="spellEnd"/>
      <w:r w:rsidRPr="00CF3A70">
        <w:rPr>
          <w:rFonts w:ascii="Times New Roman" w:hAnsi="Times New Roman" w:cs="Times New Roman"/>
        </w:rPr>
        <w:t xml:space="preserve"> model of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w:t>
      </w:r>
      <w:proofErr w:type="spellStart"/>
      <w:r w:rsidRPr="00CF3A70">
        <w:rPr>
          <w:rFonts w:ascii="Times New Roman" w:hAnsi="Times New Roman" w:cs="Times New Roman"/>
          <w:i/>
          <w:iCs/>
        </w:rPr>
        <w:t>Group</w:t>
      </w:r>
      <w:proofErr w:type="spellEnd"/>
      <w:r w:rsidRPr="00CF3A70">
        <w:rPr>
          <w:rFonts w:ascii="Times New Roman" w:hAnsi="Times New Roman" w:cs="Times New Roman"/>
          <w:i/>
          <w:iCs/>
        </w:rPr>
        <w:t xml:space="preserve"> &amp; </w:t>
      </w:r>
      <w:proofErr w:type="spellStart"/>
      <w:r w:rsidRPr="00CF3A70">
        <w:rPr>
          <w:rFonts w:ascii="Times New Roman" w:hAnsi="Times New Roman" w:cs="Times New Roman"/>
          <w:i/>
          <w:iCs/>
        </w:rPr>
        <w:t>Organization</w:t>
      </w:r>
      <w:proofErr w:type="spellEnd"/>
      <w:r w:rsidRPr="00CF3A70">
        <w:rPr>
          <w:rFonts w:ascii="Times New Roman" w:hAnsi="Times New Roman" w:cs="Times New Roman"/>
          <w:i/>
          <w:iCs/>
        </w:rPr>
        <w:t xml:space="preserve"> Management</w:t>
      </w:r>
      <w:r w:rsidRPr="00CF3A70">
        <w:rPr>
          <w:rFonts w:ascii="Times New Roman" w:hAnsi="Times New Roman" w:cs="Times New Roman"/>
        </w:rPr>
        <w:t>, </w:t>
      </w:r>
      <w:r w:rsidRPr="00CF3A70">
        <w:rPr>
          <w:rFonts w:ascii="Times New Roman" w:hAnsi="Times New Roman" w:cs="Times New Roman"/>
          <w:i/>
          <w:iCs/>
        </w:rPr>
        <w:t>3</w:t>
      </w:r>
      <w:r w:rsidR="00033148">
        <w:rPr>
          <w:rFonts w:ascii="Times New Roman" w:hAnsi="Times New Roman" w:cs="Times New Roman"/>
          <w:i/>
          <w:iCs/>
        </w:rPr>
        <w:t>1</w:t>
      </w:r>
      <w:r w:rsidRPr="00CF3A70">
        <w:rPr>
          <w:rFonts w:ascii="Times New Roman" w:hAnsi="Times New Roman" w:cs="Times New Roman"/>
        </w:rPr>
        <w:t>(1), 100-123.</w:t>
      </w:r>
    </w:p>
    <w:p w14:paraId="16505353" w14:textId="0E7079BA" w:rsidR="00866794" w:rsidRPr="00CF3A70" w:rsidRDefault="00866794" w:rsidP="007467FD">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L., Koh, C., </w:t>
      </w:r>
      <w:proofErr w:type="spellStart"/>
      <w:r w:rsidRPr="00CF3A70">
        <w:rPr>
          <w:rFonts w:ascii="Times New Roman" w:hAnsi="Times New Roman" w:cs="Times New Roman"/>
        </w:rPr>
        <w:t>Ng</w:t>
      </w:r>
      <w:proofErr w:type="spellEnd"/>
      <w:r w:rsidRPr="00CF3A70">
        <w:rPr>
          <w:rFonts w:ascii="Times New Roman" w:hAnsi="Times New Roman" w:cs="Times New Roman"/>
        </w:rPr>
        <w:t xml:space="preserve">, K.Y., </w:t>
      </w:r>
      <w:proofErr w:type="spellStart"/>
      <w:r w:rsidRPr="00CF3A70">
        <w:rPr>
          <w:rFonts w:ascii="Times New Roman" w:hAnsi="Times New Roman" w:cs="Times New Roman"/>
        </w:rPr>
        <w:t>Templar</w:t>
      </w:r>
      <w:proofErr w:type="spellEnd"/>
      <w:r w:rsidRPr="00CF3A70">
        <w:rPr>
          <w:rFonts w:ascii="Times New Roman" w:hAnsi="Times New Roman" w:cs="Times New Roman"/>
        </w:rPr>
        <w:t>, K.J., Tay, C.</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Chandrasekar</w:t>
      </w:r>
      <w:proofErr w:type="spellEnd"/>
      <w:r w:rsidRPr="00CF3A70">
        <w:rPr>
          <w:rFonts w:ascii="Times New Roman" w:hAnsi="Times New Roman" w:cs="Times New Roman"/>
        </w:rPr>
        <w:t xml:space="preserve">, N.A.  (2007).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Its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measurement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effects</w:t>
      </w:r>
      <w:proofErr w:type="spellEnd"/>
      <w:r w:rsidRPr="00CF3A70">
        <w:rPr>
          <w:rFonts w:ascii="Times New Roman" w:hAnsi="Times New Roman" w:cs="Times New Roman"/>
        </w:rPr>
        <w:t xml:space="preserve"> on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judgment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decision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making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adaptation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task</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performance</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Management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Organization</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Review</w:t>
      </w:r>
      <w:proofErr w:type="spellEnd"/>
      <w:r w:rsidRPr="00CF3A70">
        <w:rPr>
          <w:rFonts w:ascii="Times New Roman" w:hAnsi="Times New Roman" w:cs="Times New Roman"/>
          <w:i/>
          <w:iCs/>
        </w:rPr>
        <w:t xml:space="preserve">, </w:t>
      </w:r>
      <w:r w:rsidRPr="00CF3A70">
        <w:rPr>
          <w:rFonts w:ascii="Times New Roman" w:hAnsi="Times New Roman" w:cs="Times New Roman"/>
          <w:i/>
        </w:rPr>
        <w:t>3(3),</w:t>
      </w:r>
      <w:r w:rsidRPr="00CF3A70">
        <w:rPr>
          <w:rFonts w:ascii="Times New Roman" w:hAnsi="Times New Roman" w:cs="Times New Roman"/>
        </w:rPr>
        <w:t xml:space="preserve"> 335–71.</w:t>
      </w:r>
    </w:p>
    <w:p w14:paraId="229955B8" w14:textId="02D22866"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Aslan, M.</w:t>
      </w:r>
      <w:r w:rsidR="001524A6" w:rsidRPr="00CF3A70">
        <w:rPr>
          <w:rFonts w:ascii="Times New Roman" w:hAnsi="Times New Roman" w:cs="Times New Roman"/>
        </w:rPr>
        <w:t xml:space="preserve"> </w:t>
      </w:r>
      <w:r w:rsidRPr="00CF3A70">
        <w:rPr>
          <w:rFonts w:ascii="Times New Roman" w:hAnsi="Times New Roman" w:cs="Times New Roman"/>
        </w:rPr>
        <w:t xml:space="preserve">ve </w:t>
      </w:r>
      <w:proofErr w:type="spellStart"/>
      <w:r w:rsidRPr="00CF3A70">
        <w:rPr>
          <w:rFonts w:ascii="Times New Roman" w:hAnsi="Times New Roman" w:cs="Times New Roman"/>
        </w:rPr>
        <w:t>Kozikoğlu</w:t>
      </w:r>
      <w:proofErr w:type="spellEnd"/>
      <w:r w:rsidRPr="00CF3A70">
        <w:rPr>
          <w:rFonts w:ascii="Times New Roman" w:hAnsi="Times New Roman" w:cs="Times New Roman"/>
        </w:rPr>
        <w:t xml:space="preserve">, İ. (2017). </w:t>
      </w:r>
      <w:proofErr w:type="spellStart"/>
      <w:r w:rsidRPr="00CF3A70">
        <w:rPr>
          <w:rFonts w:ascii="Times New Roman" w:hAnsi="Times New Roman" w:cs="Times New Roman"/>
        </w:rPr>
        <w:t>Öğretmenlerin</w:t>
      </w:r>
      <w:proofErr w:type="spellEnd"/>
      <w:r w:rsidRPr="00CF3A70">
        <w:rPr>
          <w:rFonts w:ascii="Times New Roman" w:hAnsi="Times New Roman" w:cs="Times New Roman"/>
        </w:rPr>
        <w:t xml:space="preserve"> </w:t>
      </w:r>
      <w:proofErr w:type="spellStart"/>
      <w:r w:rsidR="001524A6" w:rsidRPr="00CF3A70">
        <w:rPr>
          <w:rFonts w:ascii="Times New Roman" w:hAnsi="Times New Roman" w:cs="Times New Roman"/>
        </w:rPr>
        <w:t>çok</w:t>
      </w:r>
      <w:proofErr w:type="spellEnd"/>
      <w:r w:rsidR="003E77E0" w:rsidRPr="00CF3A70">
        <w:rPr>
          <w:rFonts w:ascii="Times New Roman" w:hAnsi="Times New Roman" w:cs="Times New Roman"/>
        </w:rPr>
        <w:t xml:space="preserve"> </w:t>
      </w:r>
      <w:proofErr w:type="spellStart"/>
      <w:r w:rsidRPr="00CF3A70">
        <w:rPr>
          <w:rFonts w:ascii="Times New Roman" w:hAnsi="Times New Roman" w:cs="Times New Roman"/>
        </w:rPr>
        <w:t>kültürlu</w:t>
      </w:r>
      <w:proofErr w:type="spellEnd"/>
      <w:r w:rsidRPr="00CF3A70">
        <w:rPr>
          <w:rFonts w:ascii="Times New Roman" w:hAnsi="Times New Roman" w:cs="Times New Roman"/>
        </w:rPr>
        <w:t xml:space="preserve">̈ </w:t>
      </w:r>
      <w:proofErr w:type="spellStart"/>
      <w:r w:rsidR="001524A6" w:rsidRPr="00CF3A70">
        <w:rPr>
          <w:rFonts w:ascii="Times New Roman" w:hAnsi="Times New Roman" w:cs="Times New Roman"/>
        </w:rPr>
        <w:t>e</w:t>
      </w:r>
      <w:r w:rsidRPr="00CF3A70">
        <w:rPr>
          <w:rFonts w:ascii="Times New Roman" w:hAnsi="Times New Roman" w:cs="Times New Roman"/>
        </w:rPr>
        <w:t>ğitime</w:t>
      </w:r>
      <w:proofErr w:type="spellEnd"/>
      <w:r w:rsidRPr="00CF3A70">
        <w:rPr>
          <w:rFonts w:ascii="Times New Roman" w:hAnsi="Times New Roman" w:cs="Times New Roman"/>
        </w:rPr>
        <w:t xml:space="preserve"> </w:t>
      </w:r>
      <w:proofErr w:type="spellStart"/>
      <w:r w:rsidR="001524A6" w:rsidRPr="00CF3A70">
        <w:rPr>
          <w:rFonts w:ascii="Times New Roman" w:hAnsi="Times New Roman" w:cs="Times New Roman"/>
        </w:rPr>
        <w:t>y</w:t>
      </w:r>
      <w:r w:rsidRPr="00CF3A70">
        <w:rPr>
          <w:rFonts w:ascii="Times New Roman" w:hAnsi="Times New Roman" w:cs="Times New Roman"/>
        </w:rPr>
        <w:t>önelik</w:t>
      </w:r>
      <w:proofErr w:type="spellEnd"/>
      <w:r w:rsidRPr="00CF3A70">
        <w:rPr>
          <w:rFonts w:ascii="Times New Roman" w:hAnsi="Times New Roman" w:cs="Times New Roman"/>
        </w:rPr>
        <w:t xml:space="preserve"> </w:t>
      </w:r>
      <w:r w:rsidR="001524A6" w:rsidRPr="00CF3A70">
        <w:rPr>
          <w:rFonts w:ascii="Times New Roman" w:hAnsi="Times New Roman" w:cs="Times New Roman"/>
        </w:rPr>
        <w:t>t</w:t>
      </w:r>
      <w:r w:rsidRPr="00CF3A70">
        <w:rPr>
          <w:rFonts w:ascii="Times New Roman" w:hAnsi="Times New Roman" w:cs="Times New Roman"/>
        </w:rPr>
        <w:t xml:space="preserve">utumlar: Van </w:t>
      </w:r>
      <w:proofErr w:type="spellStart"/>
      <w:r w:rsidR="001524A6" w:rsidRPr="00CF3A70">
        <w:rPr>
          <w:rFonts w:ascii="Times New Roman" w:hAnsi="Times New Roman" w:cs="Times New Roman"/>
        </w:rPr>
        <w:t>ı̇li</w:t>
      </w:r>
      <w:proofErr w:type="spellEnd"/>
      <w:r w:rsidR="001524A6" w:rsidRPr="00CF3A70">
        <w:rPr>
          <w:rFonts w:ascii="Times New Roman" w:hAnsi="Times New Roman" w:cs="Times New Roman"/>
        </w:rPr>
        <w:t xml:space="preserve"> </w:t>
      </w:r>
      <w:proofErr w:type="spellStart"/>
      <w:r w:rsidR="001524A6" w:rsidRPr="00CF3A70">
        <w:rPr>
          <w:rFonts w:ascii="Times New Roman" w:hAnsi="Times New Roman" w:cs="Times New Roman"/>
        </w:rPr>
        <w:t>örneği</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Dicle </w:t>
      </w:r>
      <w:proofErr w:type="spellStart"/>
      <w:r w:rsidRPr="00CF3A70">
        <w:rPr>
          <w:rFonts w:ascii="Times New Roman" w:hAnsi="Times New Roman" w:cs="Times New Roman"/>
          <w:i/>
          <w:iCs/>
        </w:rPr>
        <w:t>Üniversitesi</w:t>
      </w:r>
      <w:proofErr w:type="spellEnd"/>
      <w:r w:rsidRPr="00CF3A70">
        <w:rPr>
          <w:rFonts w:ascii="Times New Roman" w:hAnsi="Times New Roman" w:cs="Times New Roman"/>
          <w:i/>
          <w:iCs/>
        </w:rPr>
        <w:t xml:space="preserve"> Ziya </w:t>
      </w:r>
      <w:proofErr w:type="spellStart"/>
      <w:r w:rsidRPr="00CF3A70">
        <w:rPr>
          <w:rFonts w:ascii="Times New Roman" w:hAnsi="Times New Roman" w:cs="Times New Roman"/>
          <w:i/>
          <w:iCs/>
        </w:rPr>
        <w:t>Gökalp</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Eğitim</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Faültesi</w:t>
      </w:r>
      <w:proofErr w:type="spellEnd"/>
      <w:r w:rsidRPr="00CF3A70">
        <w:rPr>
          <w:rFonts w:ascii="Times New Roman" w:hAnsi="Times New Roman" w:cs="Times New Roman"/>
          <w:i/>
          <w:iCs/>
        </w:rPr>
        <w:t xml:space="preserve"> Dergisi, 31</w:t>
      </w:r>
      <w:r w:rsidRPr="00CF3A70">
        <w:rPr>
          <w:rFonts w:ascii="Times New Roman" w:hAnsi="Times New Roman" w:cs="Times New Roman"/>
        </w:rPr>
        <w:t xml:space="preserve">, 729-737. </w:t>
      </w:r>
    </w:p>
    <w:p w14:paraId="6220412E" w14:textId="241E101A" w:rsidR="003E77E0" w:rsidRPr="00033148" w:rsidRDefault="00033148" w:rsidP="00033148">
      <w:pPr>
        <w:spacing w:line="360" w:lineRule="auto"/>
        <w:ind w:left="709" w:hanging="709"/>
        <w:jc w:val="both"/>
        <w:rPr>
          <w:rFonts w:ascii="Times New Roman" w:hAnsi="Times New Roman" w:cs="Times New Roman"/>
          <w:lang w:val="x-none"/>
        </w:rPr>
      </w:pPr>
      <w:proofErr w:type="spellStart"/>
      <w:r w:rsidRPr="00033148">
        <w:rPr>
          <w:rFonts w:ascii="Times New Roman" w:hAnsi="Times New Roman" w:cs="Times New Roman"/>
          <w:lang w:val="x-none"/>
        </w:rPr>
        <w:t>Banks</w:t>
      </w:r>
      <w:proofErr w:type="spellEnd"/>
      <w:r w:rsidRPr="00033148">
        <w:rPr>
          <w:rFonts w:ascii="Times New Roman" w:hAnsi="Times New Roman" w:cs="Times New Roman"/>
          <w:lang w:val="x-none"/>
        </w:rPr>
        <w:t xml:space="preserve">, J.A. (2013). </w:t>
      </w:r>
      <w:proofErr w:type="spellStart"/>
      <w:r w:rsidRPr="00033148">
        <w:rPr>
          <w:rFonts w:ascii="Times New Roman" w:hAnsi="Times New Roman" w:cs="Times New Roman"/>
          <w:lang w:val="x-none"/>
        </w:rPr>
        <w:t>Çokkültürlü</w:t>
      </w:r>
      <w:proofErr w:type="spellEnd"/>
      <w:r w:rsidRPr="00033148">
        <w:rPr>
          <w:rFonts w:ascii="Times New Roman" w:hAnsi="Times New Roman" w:cs="Times New Roman"/>
          <w:lang w:val="x-none"/>
        </w:rPr>
        <w:t xml:space="preserve"> eğitime giriş. (Çev. Aydın, H.). Ankara: Anı Yayınları.</w:t>
      </w:r>
    </w:p>
    <w:p w14:paraId="6F7A4104" w14:textId="32111A59"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Çetin, Ç. K. (2014). Kültürel zekâ: </w:t>
      </w:r>
      <w:proofErr w:type="spellStart"/>
      <w:r w:rsidRPr="00CF3A70">
        <w:rPr>
          <w:rFonts w:ascii="Times New Roman" w:hAnsi="Times New Roman" w:cs="Times New Roman"/>
        </w:rPr>
        <w:t>Uzakyol</w:t>
      </w:r>
      <w:proofErr w:type="spellEnd"/>
      <w:r w:rsidRPr="00CF3A70">
        <w:rPr>
          <w:rFonts w:ascii="Times New Roman" w:hAnsi="Times New Roman" w:cs="Times New Roman"/>
        </w:rPr>
        <w:t xml:space="preserve"> kaptanları ve </w:t>
      </w:r>
      <w:proofErr w:type="spellStart"/>
      <w:r w:rsidRPr="00CF3A70">
        <w:rPr>
          <w:rFonts w:ascii="Times New Roman" w:hAnsi="Times New Roman" w:cs="Times New Roman"/>
        </w:rPr>
        <w:t>uzakyol</w:t>
      </w:r>
      <w:proofErr w:type="spellEnd"/>
      <w:r w:rsidRPr="00CF3A70">
        <w:rPr>
          <w:rFonts w:ascii="Times New Roman" w:hAnsi="Times New Roman" w:cs="Times New Roman"/>
        </w:rPr>
        <w:t xml:space="preserve"> birinci zabitleri üzerinde bir araştırma. </w:t>
      </w:r>
      <w:r w:rsidRPr="00CF3A70">
        <w:rPr>
          <w:rFonts w:ascii="Times New Roman" w:hAnsi="Times New Roman" w:cs="Times New Roman"/>
          <w:i/>
          <w:iCs/>
        </w:rPr>
        <w:t>İktisadi ve İdari Bilimler Fakültesi Dergisi</w:t>
      </w:r>
      <w:r w:rsidRPr="00CF3A70">
        <w:rPr>
          <w:rFonts w:ascii="Times New Roman" w:hAnsi="Times New Roman" w:cs="Times New Roman"/>
        </w:rPr>
        <w:t>, </w:t>
      </w:r>
      <w:r w:rsidRPr="00CF3A70">
        <w:rPr>
          <w:rFonts w:ascii="Times New Roman" w:hAnsi="Times New Roman" w:cs="Times New Roman"/>
          <w:i/>
          <w:iCs/>
        </w:rPr>
        <w:t>16</w:t>
      </w:r>
      <w:r w:rsidRPr="00CF3A70">
        <w:rPr>
          <w:rFonts w:ascii="Times New Roman" w:hAnsi="Times New Roman" w:cs="Times New Roman"/>
        </w:rPr>
        <w:t>(2), 134-155.</w:t>
      </w:r>
    </w:p>
    <w:p w14:paraId="401D3A1A" w14:textId="552C9D26"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Çoban, A. E., Karaman Güney, N. </w:t>
      </w:r>
      <w:r w:rsidR="001524A6" w:rsidRPr="00CF3A70">
        <w:rPr>
          <w:rFonts w:ascii="Times New Roman" w:hAnsi="Times New Roman" w:cs="Times New Roman"/>
        </w:rPr>
        <w:t>ve</w:t>
      </w:r>
      <w:r w:rsidRPr="00CF3A70">
        <w:rPr>
          <w:rFonts w:ascii="Times New Roman" w:hAnsi="Times New Roman" w:cs="Times New Roman"/>
        </w:rPr>
        <w:t xml:space="preserve"> Doğan, T. (2010). Öğretmen adaylarının kültürel farklılıklara yönelik bakış açılarının çeşitli demografik değişkenlere göre incelenmesi. </w:t>
      </w:r>
      <w:r w:rsidRPr="00CF3A70">
        <w:rPr>
          <w:rFonts w:ascii="Times New Roman" w:hAnsi="Times New Roman" w:cs="Times New Roman"/>
          <w:i/>
        </w:rPr>
        <w:t>Abant İzzet Baysal Üniversitesi Dergisi, 10</w:t>
      </w:r>
      <w:r w:rsidRPr="00033148">
        <w:rPr>
          <w:rFonts w:ascii="Times New Roman" w:hAnsi="Times New Roman" w:cs="Times New Roman"/>
          <w:iCs/>
        </w:rPr>
        <w:t>(1)</w:t>
      </w:r>
      <w:r w:rsidRPr="00CF3A70">
        <w:rPr>
          <w:rFonts w:ascii="Times New Roman" w:hAnsi="Times New Roman" w:cs="Times New Roman"/>
          <w:i/>
        </w:rPr>
        <w:t xml:space="preserve">, </w:t>
      </w:r>
      <w:r w:rsidRPr="00CF3A70">
        <w:rPr>
          <w:rFonts w:ascii="Times New Roman" w:hAnsi="Times New Roman" w:cs="Times New Roman"/>
        </w:rPr>
        <w:t>125-131.</w:t>
      </w:r>
    </w:p>
    <w:p w14:paraId="3C4AD6D4" w14:textId="77777777"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Earley</w:t>
      </w:r>
      <w:proofErr w:type="spellEnd"/>
      <w:r w:rsidRPr="00CF3A70">
        <w:rPr>
          <w:rFonts w:ascii="Times New Roman" w:hAnsi="Times New Roman" w:cs="Times New Roman"/>
        </w:rPr>
        <w:t xml:space="preserve">, P. C. (2002). </w:t>
      </w:r>
      <w:proofErr w:type="spellStart"/>
      <w:r w:rsidRPr="00CF3A70">
        <w:rPr>
          <w:rFonts w:ascii="Times New Roman" w:hAnsi="Times New Roman" w:cs="Times New Roman"/>
        </w:rPr>
        <w:t>Redefining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interactions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across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cultures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organizations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Moving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forward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with</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i/>
          <w:iCs/>
        </w:rPr>
        <w:t>Research</w:t>
      </w:r>
      <w:proofErr w:type="spellEnd"/>
      <w:r w:rsidRPr="00CF3A70">
        <w:rPr>
          <w:rFonts w:ascii="Times New Roman" w:hAnsi="Times New Roman" w:cs="Times New Roman"/>
          <w:i/>
          <w:iCs/>
        </w:rPr>
        <w:t xml:space="preserve"> in </w:t>
      </w:r>
      <w:proofErr w:type="spellStart"/>
      <w:r w:rsidRPr="00CF3A70">
        <w:rPr>
          <w:rFonts w:ascii="Times New Roman" w:hAnsi="Times New Roman" w:cs="Times New Roman"/>
          <w:i/>
          <w:iCs/>
        </w:rPr>
        <w:t>Organizational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Behavior</w:t>
      </w:r>
      <w:proofErr w:type="spellEnd"/>
      <w:r w:rsidRPr="00CF3A70">
        <w:rPr>
          <w:rFonts w:ascii="Times New Roman" w:hAnsi="Times New Roman" w:cs="Times New Roman"/>
        </w:rPr>
        <w:t xml:space="preserve">, </w:t>
      </w:r>
      <w:r w:rsidRPr="00CF3A70">
        <w:rPr>
          <w:rFonts w:ascii="Times New Roman" w:hAnsi="Times New Roman" w:cs="Times New Roman"/>
          <w:i/>
          <w:iCs/>
        </w:rPr>
        <w:t>24</w:t>
      </w:r>
      <w:r w:rsidRPr="00CF3A70">
        <w:rPr>
          <w:rFonts w:ascii="Times New Roman" w:hAnsi="Times New Roman" w:cs="Times New Roman"/>
        </w:rPr>
        <w:t>, 271–299.</w:t>
      </w:r>
    </w:p>
    <w:p w14:paraId="1E2065A0" w14:textId="7BA7FEE8" w:rsidR="00866794" w:rsidRPr="00CF3A70" w:rsidRDefault="00866794" w:rsidP="00B44C67">
      <w:pPr>
        <w:spacing w:line="360" w:lineRule="auto"/>
        <w:ind w:left="709" w:hanging="709"/>
        <w:jc w:val="both"/>
        <w:rPr>
          <w:rFonts w:ascii="Times New Roman" w:hAnsi="Times New Roman" w:cs="Times New Roman"/>
          <w:bCs/>
        </w:rPr>
      </w:pPr>
      <w:proofErr w:type="spellStart"/>
      <w:r w:rsidRPr="00CF3A70">
        <w:rPr>
          <w:rFonts w:ascii="Times New Roman" w:hAnsi="Times New Roman" w:cs="Times New Roman"/>
        </w:rPr>
        <w:t>Earley</w:t>
      </w:r>
      <w:proofErr w:type="spellEnd"/>
      <w:r w:rsidRPr="00CF3A70">
        <w:rPr>
          <w:rFonts w:ascii="Times New Roman" w:hAnsi="Times New Roman" w:cs="Times New Roman"/>
        </w:rPr>
        <w:t>, P. C.</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(2003).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intelligence</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Individual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interactions</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across</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cultures</w:t>
      </w:r>
      <w:proofErr w:type="spellEnd"/>
      <w:r w:rsidRPr="00CF3A70">
        <w:rPr>
          <w:rFonts w:ascii="Times New Roman" w:hAnsi="Times New Roman" w:cs="Times New Roman"/>
          <w:bCs/>
        </w:rPr>
        <w:t xml:space="preserve">. </w:t>
      </w:r>
      <w:r w:rsidRPr="00CF3A70">
        <w:rPr>
          <w:rFonts w:ascii="Times New Roman" w:hAnsi="Times New Roman" w:cs="Times New Roman"/>
        </w:rPr>
        <w:t xml:space="preserve">California: Stanford </w:t>
      </w:r>
      <w:proofErr w:type="spellStart"/>
      <w:r w:rsidRPr="00CF3A70">
        <w:rPr>
          <w:rFonts w:ascii="Times New Roman" w:hAnsi="Times New Roman" w:cs="Times New Roman"/>
        </w:rPr>
        <w:t>University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Press</w:t>
      </w:r>
      <w:proofErr w:type="spellEnd"/>
      <w:r w:rsidRPr="00CF3A70">
        <w:rPr>
          <w:rFonts w:ascii="Times New Roman" w:hAnsi="Times New Roman" w:cs="Times New Roman"/>
        </w:rPr>
        <w:t>.</w:t>
      </w:r>
    </w:p>
    <w:p w14:paraId="5BE76019" w14:textId="2B95AC53"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Earley</w:t>
      </w:r>
      <w:proofErr w:type="spellEnd"/>
      <w:r w:rsidRPr="00CF3A70">
        <w:rPr>
          <w:rFonts w:ascii="Times New Roman" w:hAnsi="Times New Roman" w:cs="Times New Roman"/>
        </w:rPr>
        <w:t>, P. C.</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Mosakowski</w:t>
      </w:r>
      <w:proofErr w:type="spellEnd"/>
      <w:r w:rsidRPr="00CF3A70">
        <w:rPr>
          <w:rFonts w:ascii="Times New Roman" w:hAnsi="Times New Roman" w:cs="Times New Roman"/>
        </w:rPr>
        <w:t xml:space="preserve">, E. (2004).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ntelligence</w:t>
      </w:r>
      <w:proofErr w:type="spellEnd"/>
      <w:r w:rsidRPr="00CF3A70">
        <w:rPr>
          <w:rFonts w:ascii="Times New Roman" w:hAnsi="Times New Roman" w:cs="Times New Roman"/>
        </w:rPr>
        <w:t xml:space="preserve">, </w:t>
      </w:r>
      <w:r w:rsidRPr="00CF3A70">
        <w:rPr>
          <w:rFonts w:ascii="Times New Roman" w:hAnsi="Times New Roman" w:cs="Times New Roman"/>
          <w:i/>
        </w:rPr>
        <w:t xml:space="preserve">Harvard Business </w:t>
      </w:r>
      <w:proofErr w:type="spellStart"/>
      <w:r w:rsidRPr="00CF3A70">
        <w:rPr>
          <w:rFonts w:ascii="Times New Roman" w:hAnsi="Times New Roman" w:cs="Times New Roman"/>
          <w:i/>
        </w:rPr>
        <w:t>Review</w:t>
      </w:r>
      <w:proofErr w:type="spellEnd"/>
      <w:r w:rsidRPr="00CF3A70">
        <w:rPr>
          <w:rFonts w:ascii="Times New Roman" w:hAnsi="Times New Roman" w:cs="Times New Roman"/>
          <w:i/>
        </w:rPr>
        <w:t>, 82</w:t>
      </w:r>
      <w:r w:rsidRPr="00CF3A70">
        <w:rPr>
          <w:rFonts w:ascii="Times New Roman" w:hAnsi="Times New Roman" w:cs="Times New Roman"/>
        </w:rPr>
        <w:t>(10), 139-146.</w:t>
      </w:r>
    </w:p>
    <w:p w14:paraId="565E8908" w14:textId="2800A6C0"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Eisenberg</w:t>
      </w:r>
      <w:proofErr w:type="spellEnd"/>
      <w:r w:rsidRPr="00CF3A70">
        <w:rPr>
          <w:rFonts w:ascii="Times New Roman" w:hAnsi="Times New Roman" w:cs="Times New Roman"/>
        </w:rPr>
        <w:t xml:space="preserve">, J., Lee, H. J., </w:t>
      </w:r>
      <w:proofErr w:type="spellStart"/>
      <w:r w:rsidRPr="00CF3A70">
        <w:rPr>
          <w:rFonts w:ascii="Times New Roman" w:hAnsi="Times New Roman" w:cs="Times New Roman"/>
        </w:rPr>
        <w:t>Brück</w:t>
      </w:r>
      <w:proofErr w:type="spellEnd"/>
      <w:r w:rsidRPr="00CF3A70">
        <w:rPr>
          <w:rFonts w:ascii="Times New Roman" w:hAnsi="Times New Roman" w:cs="Times New Roman"/>
        </w:rPr>
        <w:t xml:space="preserve">, F., </w:t>
      </w:r>
      <w:proofErr w:type="spellStart"/>
      <w:r w:rsidRPr="00CF3A70">
        <w:rPr>
          <w:rFonts w:ascii="Times New Roman" w:hAnsi="Times New Roman" w:cs="Times New Roman"/>
        </w:rPr>
        <w:t>Brenner</w:t>
      </w:r>
      <w:proofErr w:type="spellEnd"/>
      <w:r w:rsidRPr="00CF3A70">
        <w:rPr>
          <w:rFonts w:ascii="Times New Roman" w:hAnsi="Times New Roman" w:cs="Times New Roman"/>
        </w:rPr>
        <w:t xml:space="preserve">, B., </w:t>
      </w:r>
      <w:proofErr w:type="spellStart"/>
      <w:r w:rsidRPr="00CF3A70">
        <w:rPr>
          <w:rFonts w:ascii="Times New Roman" w:hAnsi="Times New Roman" w:cs="Times New Roman"/>
        </w:rPr>
        <w:t>Claes</w:t>
      </w:r>
      <w:proofErr w:type="spellEnd"/>
      <w:r w:rsidRPr="00CF3A70">
        <w:rPr>
          <w:rFonts w:ascii="Times New Roman" w:hAnsi="Times New Roman" w:cs="Times New Roman"/>
        </w:rPr>
        <w:t xml:space="preserve">, M. T., </w:t>
      </w:r>
      <w:proofErr w:type="spellStart"/>
      <w:r w:rsidRPr="00CF3A70">
        <w:rPr>
          <w:rFonts w:ascii="Times New Roman" w:hAnsi="Times New Roman" w:cs="Times New Roman"/>
        </w:rPr>
        <w:t>Mironski</w:t>
      </w:r>
      <w:proofErr w:type="spellEnd"/>
      <w:r w:rsidRPr="00CF3A70">
        <w:rPr>
          <w:rFonts w:ascii="Times New Roman" w:hAnsi="Times New Roman" w:cs="Times New Roman"/>
        </w:rPr>
        <w:t>, J.</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Bell</w:t>
      </w:r>
      <w:proofErr w:type="spellEnd"/>
      <w:r w:rsidRPr="00CF3A70">
        <w:rPr>
          <w:rFonts w:ascii="Times New Roman" w:hAnsi="Times New Roman" w:cs="Times New Roman"/>
        </w:rPr>
        <w:t xml:space="preserve">, R. (2013). Can </w:t>
      </w:r>
      <w:proofErr w:type="spellStart"/>
      <w:r w:rsidRPr="00CF3A70">
        <w:rPr>
          <w:rFonts w:ascii="Times New Roman" w:hAnsi="Times New Roman" w:cs="Times New Roman"/>
        </w:rPr>
        <w:t>business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schools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make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students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culturally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competent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Effects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cross-cultural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management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courses</w:t>
      </w:r>
      <w:proofErr w:type="spellEnd"/>
      <w:r w:rsidRPr="00CF3A70">
        <w:rPr>
          <w:rFonts w:ascii="Times New Roman" w:hAnsi="Times New Roman" w:cs="Times New Roman"/>
        </w:rPr>
        <w:t xml:space="preserve"> on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w:t>
      </w:r>
      <w:r w:rsidRPr="00CF3A70">
        <w:rPr>
          <w:rFonts w:ascii="Times New Roman" w:hAnsi="Times New Roman" w:cs="Times New Roman"/>
          <w:i/>
          <w:iCs/>
        </w:rPr>
        <w:t xml:space="preserve">Academy of Management Learning &amp;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rPr>
        <w:t>, </w:t>
      </w:r>
      <w:r w:rsidRPr="00CF3A70">
        <w:rPr>
          <w:rFonts w:ascii="Times New Roman" w:hAnsi="Times New Roman" w:cs="Times New Roman"/>
          <w:i/>
          <w:iCs/>
        </w:rPr>
        <w:t>12</w:t>
      </w:r>
      <w:r w:rsidRPr="00CF3A70">
        <w:rPr>
          <w:rFonts w:ascii="Times New Roman" w:hAnsi="Times New Roman" w:cs="Times New Roman"/>
        </w:rPr>
        <w:t>(4), 603-621.</w:t>
      </w:r>
    </w:p>
    <w:p w14:paraId="03BBCB9B" w14:textId="344F765D"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lastRenderedPageBreak/>
        <w:t>Elenkov</w:t>
      </w:r>
      <w:proofErr w:type="spellEnd"/>
      <w:r w:rsidRPr="00CF3A70">
        <w:rPr>
          <w:rFonts w:ascii="Times New Roman" w:hAnsi="Times New Roman" w:cs="Times New Roman"/>
        </w:rPr>
        <w:t>, D. S.</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Pimenten</w:t>
      </w:r>
      <w:proofErr w:type="spellEnd"/>
      <w:r w:rsidRPr="00CF3A70">
        <w:rPr>
          <w:rFonts w:ascii="Times New Roman" w:hAnsi="Times New Roman" w:cs="Times New Roman"/>
        </w:rPr>
        <w:t xml:space="preserve"> (2008). </w:t>
      </w:r>
      <w:proofErr w:type="spellStart"/>
      <w:r w:rsidRPr="00CF3A70">
        <w:rPr>
          <w:rFonts w:ascii="Times New Roman" w:hAnsi="Times New Roman" w:cs="Times New Roman"/>
        </w:rPr>
        <w:t>Social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emotional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An </w:t>
      </w:r>
      <w:proofErr w:type="spellStart"/>
      <w:r w:rsidRPr="00CF3A70">
        <w:rPr>
          <w:rFonts w:ascii="Times New Roman" w:hAnsi="Times New Roman" w:cs="Times New Roman"/>
        </w:rPr>
        <w:t>integrative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perspective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&amp;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Eds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w:t>
      </w:r>
      <w:proofErr w:type="spellEnd"/>
      <w:r w:rsidRPr="00CF3A70">
        <w:rPr>
          <w:rFonts w:ascii="Times New Roman" w:hAnsi="Times New Roman" w:cs="Times New Roman"/>
        </w:rPr>
        <w:t> </w:t>
      </w:r>
      <w:proofErr w:type="spellStart"/>
      <w:r w:rsidRPr="00CF3A70">
        <w:rPr>
          <w:rFonts w:ascii="Times New Roman" w:hAnsi="Times New Roman" w:cs="Times New Roman"/>
          <w:i/>
          <w:iCs/>
        </w:rPr>
        <w:t>Handbook</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intelligence</w:t>
      </w:r>
      <w:proofErr w:type="spellEnd"/>
      <w:r w:rsidRPr="00CF3A70">
        <w:rPr>
          <w:rFonts w:ascii="Times New Roman" w:hAnsi="Times New Roman" w:cs="Times New Roman"/>
        </w:rPr>
        <w:t xml:space="preserve">, 289-305, New York: </w:t>
      </w:r>
      <w:proofErr w:type="spellStart"/>
      <w:r w:rsidRPr="00CF3A70">
        <w:rPr>
          <w:rFonts w:ascii="Times New Roman" w:hAnsi="Times New Roman" w:cs="Times New Roman"/>
        </w:rPr>
        <w:t>Routledge</w:t>
      </w:r>
      <w:proofErr w:type="spellEnd"/>
      <w:r w:rsidRPr="00CF3A70">
        <w:rPr>
          <w:rFonts w:ascii="Times New Roman" w:hAnsi="Times New Roman" w:cs="Times New Roman"/>
        </w:rPr>
        <w:t>.</w:t>
      </w:r>
    </w:p>
    <w:p w14:paraId="567EA8AA" w14:textId="77777777"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Flaherty</w:t>
      </w:r>
      <w:proofErr w:type="spellEnd"/>
      <w:r w:rsidRPr="00CF3A70">
        <w:rPr>
          <w:rFonts w:ascii="Times New Roman" w:hAnsi="Times New Roman" w:cs="Times New Roman"/>
        </w:rPr>
        <w:t xml:space="preserve">, J.E. (2008).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effects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on </w:t>
      </w:r>
      <w:proofErr w:type="spellStart"/>
      <w:r w:rsidRPr="00CF3A70">
        <w:rPr>
          <w:rFonts w:ascii="Times New Roman" w:hAnsi="Times New Roman" w:cs="Times New Roman"/>
        </w:rPr>
        <w:t>team</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member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acceptance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integration</w:t>
      </w:r>
      <w:proofErr w:type="spellEnd"/>
      <w:r w:rsidRPr="00CF3A70">
        <w:rPr>
          <w:rFonts w:ascii="Times New Roman" w:hAnsi="Times New Roman" w:cs="Times New Roman"/>
        </w:rPr>
        <w:t xml:space="preserve"> in </w:t>
      </w:r>
      <w:proofErr w:type="spellStart"/>
      <w:r w:rsidRPr="00CF3A70">
        <w:rPr>
          <w:rFonts w:ascii="Times New Roman" w:hAnsi="Times New Roman" w:cs="Times New Roman"/>
        </w:rPr>
        <w:t>multinational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teams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&amp;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Eds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w:t>
      </w:r>
      <w:proofErr w:type="spellEnd"/>
      <w:r w:rsidRPr="00CF3A70">
        <w:rPr>
          <w:rFonts w:ascii="Times New Roman" w:hAnsi="Times New Roman" w:cs="Times New Roman"/>
        </w:rPr>
        <w:t> </w:t>
      </w:r>
      <w:proofErr w:type="spellStart"/>
      <w:r w:rsidRPr="00CF3A70">
        <w:rPr>
          <w:rFonts w:ascii="Times New Roman" w:hAnsi="Times New Roman" w:cs="Times New Roman"/>
          <w:i/>
          <w:iCs/>
        </w:rPr>
        <w:t>Handbook</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intelligence</w:t>
      </w:r>
      <w:proofErr w:type="spellEnd"/>
      <w:r w:rsidRPr="00CF3A70">
        <w:rPr>
          <w:rFonts w:ascii="Times New Roman" w:hAnsi="Times New Roman" w:cs="Times New Roman"/>
        </w:rPr>
        <w:t xml:space="preserve">, 192-205, New York: </w:t>
      </w:r>
      <w:proofErr w:type="spellStart"/>
      <w:r w:rsidRPr="00CF3A70">
        <w:rPr>
          <w:rFonts w:ascii="Times New Roman" w:hAnsi="Times New Roman" w:cs="Times New Roman"/>
        </w:rPr>
        <w:t>Routledge</w:t>
      </w:r>
      <w:proofErr w:type="spellEnd"/>
      <w:r w:rsidRPr="00CF3A70">
        <w:rPr>
          <w:rFonts w:ascii="Times New Roman" w:hAnsi="Times New Roman" w:cs="Times New Roman"/>
        </w:rPr>
        <w:t>.</w:t>
      </w:r>
    </w:p>
    <w:p w14:paraId="541953CE" w14:textId="0D0501F2"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Fraenkel</w:t>
      </w:r>
      <w:proofErr w:type="spellEnd"/>
      <w:r w:rsidRPr="00CF3A70">
        <w:rPr>
          <w:rFonts w:ascii="Times New Roman" w:hAnsi="Times New Roman" w:cs="Times New Roman"/>
        </w:rPr>
        <w:t>, J. R.</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Wallen</w:t>
      </w:r>
      <w:proofErr w:type="spellEnd"/>
      <w:r w:rsidRPr="00CF3A70">
        <w:rPr>
          <w:rFonts w:ascii="Times New Roman" w:hAnsi="Times New Roman" w:cs="Times New Roman"/>
        </w:rPr>
        <w:t xml:space="preserve">, N. E. (2006). </w:t>
      </w:r>
      <w:r w:rsidRPr="00CF3A70">
        <w:rPr>
          <w:rFonts w:ascii="Times New Roman" w:hAnsi="Times New Roman" w:cs="Times New Roman"/>
          <w:i/>
          <w:iCs/>
        </w:rPr>
        <w:t xml:space="preserve">How </w:t>
      </w:r>
      <w:proofErr w:type="spellStart"/>
      <w:r w:rsidRPr="00CF3A70">
        <w:rPr>
          <w:rFonts w:ascii="Times New Roman" w:hAnsi="Times New Roman" w:cs="Times New Roman"/>
          <w:i/>
          <w:iCs/>
        </w:rPr>
        <w:t>to</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design</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evaluate</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research</w:t>
      </w:r>
      <w:proofErr w:type="spellEnd"/>
      <w:r w:rsidRPr="00CF3A70">
        <w:rPr>
          <w:rFonts w:ascii="Times New Roman" w:hAnsi="Times New Roman" w:cs="Times New Roman"/>
          <w:i/>
          <w:iCs/>
        </w:rPr>
        <w:t xml:space="preserve"> in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rPr>
        <w:t xml:space="preserve">. New York: </w:t>
      </w:r>
      <w:proofErr w:type="spellStart"/>
      <w:r w:rsidRPr="00CF3A70">
        <w:rPr>
          <w:rFonts w:ascii="Times New Roman" w:hAnsi="Times New Roman" w:cs="Times New Roman"/>
        </w:rPr>
        <w:t>McGraw-Hill</w:t>
      </w:r>
      <w:proofErr w:type="spellEnd"/>
      <w:r w:rsidRPr="00CF3A70">
        <w:rPr>
          <w:rFonts w:ascii="Times New Roman" w:hAnsi="Times New Roman" w:cs="Times New Roman"/>
        </w:rPr>
        <w:t>.</w:t>
      </w:r>
    </w:p>
    <w:p w14:paraId="6AB0DBB4" w14:textId="3C09C8E0"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İlhan, M.</w:t>
      </w:r>
      <w:r w:rsidR="001524A6" w:rsidRPr="00CF3A70">
        <w:rPr>
          <w:rFonts w:ascii="Times New Roman" w:hAnsi="Times New Roman" w:cs="Times New Roman"/>
        </w:rPr>
        <w:t xml:space="preserve"> ve</w:t>
      </w:r>
      <w:r w:rsidRPr="00CF3A70">
        <w:rPr>
          <w:rFonts w:ascii="Times New Roman" w:hAnsi="Times New Roman" w:cs="Times New Roman"/>
        </w:rPr>
        <w:t xml:space="preserve"> Çetin, B. (2014). Kültürel zekâ ölçeğinin Türkçe formunun geçerlik ve güvenirlik çalışması. </w:t>
      </w:r>
      <w:r w:rsidRPr="00CF3A70">
        <w:rPr>
          <w:rFonts w:ascii="Times New Roman" w:hAnsi="Times New Roman" w:cs="Times New Roman"/>
          <w:i/>
          <w:iCs/>
        </w:rPr>
        <w:t>Hacettepe Üniversitesi Eğitim Fakültesi Dergisi</w:t>
      </w:r>
      <w:r w:rsidRPr="00CF3A70">
        <w:rPr>
          <w:rFonts w:ascii="Times New Roman" w:hAnsi="Times New Roman" w:cs="Times New Roman"/>
        </w:rPr>
        <w:t>, </w:t>
      </w:r>
      <w:r w:rsidRPr="00CF3A70">
        <w:rPr>
          <w:rFonts w:ascii="Times New Roman" w:hAnsi="Times New Roman" w:cs="Times New Roman"/>
          <w:i/>
          <w:iCs/>
        </w:rPr>
        <w:t>29</w:t>
      </w:r>
      <w:r w:rsidRPr="00CF3A70">
        <w:rPr>
          <w:rFonts w:ascii="Times New Roman" w:hAnsi="Times New Roman" w:cs="Times New Roman"/>
        </w:rPr>
        <w:t>(29-2), 94-114.</w:t>
      </w:r>
    </w:p>
    <w:p w14:paraId="1DE96860" w14:textId="3725B1FC"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İnan</w:t>
      </w:r>
      <w:proofErr w:type="spellEnd"/>
      <w:r w:rsidRPr="00CF3A70">
        <w:rPr>
          <w:rFonts w:ascii="Times New Roman" w:hAnsi="Times New Roman" w:cs="Times New Roman"/>
        </w:rPr>
        <w:t xml:space="preserve">, K. (2017). </w:t>
      </w:r>
      <w:proofErr w:type="spellStart"/>
      <w:r w:rsidRPr="00CF3A70">
        <w:rPr>
          <w:rFonts w:ascii="Times New Roman" w:hAnsi="Times New Roman" w:cs="Times New Roman"/>
        </w:rPr>
        <w:t>Türkçe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öğretmeni</w:t>
      </w:r>
      <w:proofErr w:type="spellEnd"/>
      <w:r w:rsidRPr="00CF3A70">
        <w:rPr>
          <w:rFonts w:ascii="Times New Roman" w:hAnsi="Times New Roman" w:cs="Times New Roman"/>
        </w:rPr>
        <w:t xml:space="preserve"> adaylarında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zekânın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çeşitli</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değişkenlere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göre</w:t>
      </w:r>
      <w:proofErr w:type="spellEnd"/>
      <w:r w:rsidRPr="00CF3A70">
        <w:rPr>
          <w:rFonts w:ascii="Times New Roman" w:hAnsi="Times New Roman" w:cs="Times New Roman"/>
        </w:rPr>
        <w:t xml:space="preserve"> incelenmesi. </w:t>
      </w:r>
      <w:r w:rsidRPr="00CF3A70">
        <w:rPr>
          <w:rFonts w:ascii="Times New Roman" w:hAnsi="Times New Roman" w:cs="Times New Roman"/>
          <w:i/>
          <w:iCs/>
        </w:rPr>
        <w:t xml:space="preserve">Hacettepe </w:t>
      </w:r>
      <w:proofErr w:type="spellStart"/>
      <w:r w:rsidRPr="00CF3A70">
        <w:rPr>
          <w:rFonts w:ascii="Times New Roman" w:hAnsi="Times New Roman" w:cs="Times New Roman"/>
          <w:i/>
          <w:iCs/>
        </w:rPr>
        <w:t>Üniversitesi</w:t>
      </w:r>
      <w:proofErr w:type="spellEnd"/>
      <w:r w:rsidRPr="00CF3A70">
        <w:rPr>
          <w:rFonts w:ascii="Times New Roman" w:hAnsi="Times New Roman" w:cs="Times New Roman"/>
          <w:i/>
          <w:iCs/>
        </w:rPr>
        <w:t xml:space="preserve"> Yabancı Dil Olarak </w:t>
      </w:r>
      <w:proofErr w:type="spellStart"/>
      <w:r w:rsidRPr="00CF3A70">
        <w:rPr>
          <w:rFonts w:ascii="Times New Roman" w:hAnsi="Times New Roman" w:cs="Times New Roman"/>
          <w:i/>
          <w:iCs/>
        </w:rPr>
        <w:t>Türkçe</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Araştırmaları</w:t>
      </w:r>
      <w:proofErr w:type="spellEnd"/>
      <w:r w:rsidRPr="00CF3A70">
        <w:rPr>
          <w:rFonts w:ascii="Times New Roman" w:hAnsi="Times New Roman" w:cs="Times New Roman"/>
          <w:i/>
          <w:iCs/>
        </w:rPr>
        <w:t xml:space="preserve"> Dergisi</w:t>
      </w:r>
      <w:r w:rsidRPr="00CF3A70">
        <w:rPr>
          <w:rFonts w:ascii="Times New Roman" w:hAnsi="Times New Roman" w:cs="Times New Roman"/>
        </w:rPr>
        <w:t>,</w:t>
      </w:r>
      <w:r w:rsidR="001524A6" w:rsidRPr="00CF3A70">
        <w:rPr>
          <w:rFonts w:ascii="Times New Roman" w:hAnsi="Times New Roman" w:cs="Times New Roman"/>
        </w:rPr>
        <w:t xml:space="preserve"> </w:t>
      </w:r>
      <w:r w:rsidRPr="00CF3A70">
        <w:rPr>
          <w:rFonts w:ascii="Times New Roman" w:hAnsi="Times New Roman" w:cs="Times New Roman"/>
          <w:i/>
          <w:iCs/>
        </w:rPr>
        <w:t>3</w:t>
      </w:r>
      <w:r w:rsidRPr="00CF3A70">
        <w:rPr>
          <w:rFonts w:ascii="Times New Roman" w:hAnsi="Times New Roman" w:cs="Times New Roman"/>
        </w:rPr>
        <w:t xml:space="preserve">, 21-33. </w:t>
      </w:r>
    </w:p>
    <w:p w14:paraId="1E55F881" w14:textId="4153EB76"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İşcan</w:t>
      </w:r>
      <w:proofErr w:type="spellEnd"/>
      <w:r w:rsidRPr="00CF3A70">
        <w:rPr>
          <w:rFonts w:ascii="Times New Roman" w:hAnsi="Times New Roman" w:cs="Times New Roman"/>
        </w:rPr>
        <w:t xml:space="preserve">, A., </w:t>
      </w:r>
      <w:proofErr w:type="spellStart"/>
      <w:r w:rsidRPr="00CF3A70">
        <w:rPr>
          <w:rFonts w:ascii="Times New Roman" w:hAnsi="Times New Roman" w:cs="Times New Roman"/>
        </w:rPr>
        <w:t>Karagöz</w:t>
      </w:r>
      <w:proofErr w:type="spellEnd"/>
      <w:r w:rsidRPr="00CF3A70">
        <w:rPr>
          <w:rFonts w:ascii="Times New Roman" w:hAnsi="Times New Roman" w:cs="Times New Roman"/>
        </w:rPr>
        <w:t xml:space="preserve">, B. ve </w:t>
      </w:r>
      <w:proofErr w:type="spellStart"/>
      <w:r w:rsidRPr="00CF3A70">
        <w:rPr>
          <w:rFonts w:ascii="Times New Roman" w:hAnsi="Times New Roman" w:cs="Times New Roman"/>
        </w:rPr>
        <w:t>Konyar</w:t>
      </w:r>
      <w:proofErr w:type="spellEnd"/>
      <w:r w:rsidRPr="00CF3A70">
        <w:rPr>
          <w:rFonts w:ascii="Times New Roman" w:hAnsi="Times New Roman" w:cs="Times New Roman"/>
        </w:rPr>
        <w:t xml:space="preserve">, M. (2017).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Transfer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Creating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Awareness</w:t>
      </w:r>
      <w:proofErr w:type="spellEnd"/>
      <w:r w:rsidRPr="00CF3A70">
        <w:rPr>
          <w:rFonts w:ascii="Times New Roman" w:hAnsi="Times New Roman" w:cs="Times New Roman"/>
        </w:rPr>
        <w:t xml:space="preserve"> in </w:t>
      </w:r>
      <w:proofErr w:type="spellStart"/>
      <w:r w:rsidRPr="00CF3A70">
        <w:rPr>
          <w:rFonts w:ascii="Times New Roman" w:hAnsi="Times New Roman" w:cs="Times New Roman"/>
        </w:rPr>
        <w:t>Teaching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Turkish</w:t>
      </w:r>
      <w:proofErr w:type="spellEnd"/>
      <w:r w:rsidRPr="00CF3A70">
        <w:rPr>
          <w:rFonts w:ascii="Times New Roman" w:hAnsi="Times New Roman" w:cs="Times New Roman"/>
        </w:rPr>
        <w:t xml:space="preserve"> as A </w:t>
      </w:r>
      <w:proofErr w:type="spellStart"/>
      <w:r w:rsidRPr="00CF3A70">
        <w:rPr>
          <w:rFonts w:ascii="Times New Roman" w:hAnsi="Times New Roman" w:cs="Times New Roman"/>
        </w:rPr>
        <w:t>Foreign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language</w:t>
      </w:r>
      <w:proofErr w:type="spellEnd"/>
      <w:r w:rsidRPr="00CF3A70">
        <w:rPr>
          <w:rFonts w:ascii="Times New Roman" w:hAnsi="Times New Roman" w:cs="Times New Roman"/>
        </w:rPr>
        <w:t xml:space="preserve">: A </w:t>
      </w:r>
      <w:proofErr w:type="spellStart"/>
      <w:r w:rsidRPr="00CF3A70">
        <w:rPr>
          <w:rFonts w:ascii="Times New Roman" w:hAnsi="Times New Roman" w:cs="Times New Roman"/>
        </w:rPr>
        <w:t>Sample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From</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Gaziosmanpaşa</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University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Tömer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Practice</w:t>
      </w:r>
      <w:proofErr w:type="spellEnd"/>
      <w:r w:rsidRPr="00CF3A70">
        <w:rPr>
          <w:rFonts w:ascii="Times New Roman" w:hAnsi="Times New Roman" w:cs="Times New Roman"/>
          <w:i/>
          <w:iCs/>
        </w:rPr>
        <w:t>, 8</w:t>
      </w:r>
      <w:r w:rsidRPr="00CF3A70">
        <w:rPr>
          <w:rFonts w:ascii="Times New Roman" w:hAnsi="Times New Roman" w:cs="Times New Roman"/>
        </w:rPr>
        <w:t xml:space="preserve">(9), 53-64. </w:t>
      </w:r>
    </w:p>
    <w:p w14:paraId="632B273B" w14:textId="5E6C0AE5"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İşçi, E., Söylemez, Ö. ve Kaptanoğlu Yıldırım, A. (2013), Örgütlerde kültürel zekâ ve hastane işletmelerinde kültürel zekâ düzeyinin belirlenmesine yönelik bir araştırma, </w:t>
      </w:r>
      <w:r w:rsidRPr="00CF3A70">
        <w:rPr>
          <w:rFonts w:ascii="Times New Roman" w:hAnsi="Times New Roman" w:cs="Times New Roman"/>
          <w:i/>
        </w:rPr>
        <w:t>Kafkas Üniversitesi İİBF Dergisi, 4</w:t>
      </w:r>
      <w:r w:rsidRPr="00CF3A70">
        <w:rPr>
          <w:rFonts w:ascii="Times New Roman" w:hAnsi="Times New Roman" w:cs="Times New Roman"/>
        </w:rPr>
        <w:t>(5),</w:t>
      </w:r>
      <w:r w:rsidR="001524A6" w:rsidRPr="00CF3A70">
        <w:rPr>
          <w:rFonts w:ascii="Times New Roman" w:hAnsi="Times New Roman" w:cs="Times New Roman"/>
        </w:rPr>
        <w:t xml:space="preserve"> </w:t>
      </w:r>
      <w:r w:rsidRPr="00CF3A70">
        <w:rPr>
          <w:rFonts w:ascii="Times New Roman" w:hAnsi="Times New Roman" w:cs="Times New Roman"/>
        </w:rPr>
        <w:t>1-18.</w:t>
      </w:r>
    </w:p>
    <w:p w14:paraId="098CEF62" w14:textId="77777777"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Kahraman, M. (2016). Yabancı dilde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w:t>
      </w:r>
      <w:proofErr w:type="gramStart"/>
      <w:r w:rsidRPr="00CF3A70">
        <w:rPr>
          <w:rFonts w:ascii="Times New Roman" w:hAnsi="Times New Roman" w:cs="Times New Roman"/>
        </w:rPr>
        <w:t>zeka</w:t>
      </w:r>
      <w:proofErr w:type="gramEnd"/>
      <w:r w:rsidRPr="00CF3A70">
        <w:rPr>
          <w:rFonts w:ascii="Times New Roman" w:hAnsi="Times New Roman" w:cs="Times New Roman"/>
        </w:rPr>
        <w:t xml:space="preserve">. </w:t>
      </w:r>
      <w:proofErr w:type="spellStart"/>
      <w:r w:rsidRPr="00CF3A70">
        <w:rPr>
          <w:rFonts w:ascii="Times New Roman" w:hAnsi="Times New Roman" w:cs="Times New Roman"/>
          <w:i/>
          <w:iCs/>
        </w:rPr>
        <w:t>Eğitim</w:t>
      </w:r>
      <w:proofErr w:type="spellEnd"/>
      <w:r w:rsidRPr="00CF3A70">
        <w:rPr>
          <w:rFonts w:ascii="Times New Roman" w:hAnsi="Times New Roman" w:cs="Times New Roman"/>
          <w:i/>
          <w:iCs/>
        </w:rPr>
        <w:t xml:space="preserve"> ve </w:t>
      </w:r>
      <w:proofErr w:type="spellStart"/>
      <w:r w:rsidRPr="00CF3A70">
        <w:rPr>
          <w:rFonts w:ascii="Times New Roman" w:hAnsi="Times New Roman" w:cs="Times New Roman"/>
          <w:i/>
          <w:iCs/>
        </w:rPr>
        <w:t>Öğretim</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Araştırmaları</w:t>
      </w:r>
      <w:proofErr w:type="spellEnd"/>
      <w:r w:rsidRPr="00CF3A70">
        <w:rPr>
          <w:rFonts w:ascii="Times New Roman" w:hAnsi="Times New Roman" w:cs="Times New Roman"/>
          <w:i/>
          <w:iCs/>
        </w:rPr>
        <w:t xml:space="preserve"> Dergisi, 5</w:t>
      </w:r>
      <w:r w:rsidRPr="00CF3A70">
        <w:rPr>
          <w:rFonts w:ascii="Times New Roman" w:hAnsi="Times New Roman" w:cs="Times New Roman"/>
        </w:rPr>
        <w:t xml:space="preserve">(2), 12-18. </w:t>
      </w:r>
    </w:p>
    <w:p w14:paraId="7EC83A1F" w14:textId="71EAE501"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Karaçam, M. Ş. ve Koca, C. (2012). Beden eğitimi öğretmen adaylarının çok kültürlülük farkındalıkları. </w:t>
      </w:r>
      <w:r w:rsidRPr="00CF3A70">
        <w:rPr>
          <w:rFonts w:ascii="Times New Roman" w:hAnsi="Times New Roman" w:cs="Times New Roman"/>
          <w:i/>
          <w:iCs/>
        </w:rPr>
        <w:t>Spor Bilimleri Dergisi, 23</w:t>
      </w:r>
      <w:r w:rsidRPr="00CF3A70">
        <w:rPr>
          <w:rFonts w:ascii="Times New Roman" w:hAnsi="Times New Roman" w:cs="Times New Roman"/>
        </w:rPr>
        <w:t>(3), 89-103.</w:t>
      </w:r>
    </w:p>
    <w:p w14:paraId="626AA7F4" w14:textId="1981AC6A"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Khodadady</w:t>
      </w:r>
      <w:proofErr w:type="spellEnd"/>
      <w:r w:rsidRPr="00CF3A70">
        <w:rPr>
          <w:rFonts w:ascii="Times New Roman" w:hAnsi="Times New Roman" w:cs="Times New Roman"/>
        </w:rPr>
        <w:t>, E</w:t>
      </w:r>
      <w:r w:rsidR="001524A6" w:rsidRPr="00CF3A70">
        <w:rPr>
          <w:rFonts w:ascii="Times New Roman" w:hAnsi="Times New Roman" w:cs="Times New Roman"/>
        </w:rPr>
        <w:t>. ve</w:t>
      </w:r>
      <w:r w:rsidRPr="00CF3A70">
        <w:rPr>
          <w:rFonts w:ascii="Times New Roman" w:hAnsi="Times New Roman" w:cs="Times New Roman"/>
        </w:rPr>
        <w:t xml:space="preserve"> </w:t>
      </w:r>
      <w:proofErr w:type="spellStart"/>
      <w:r w:rsidRPr="00CF3A70">
        <w:rPr>
          <w:rFonts w:ascii="Times New Roman" w:hAnsi="Times New Roman" w:cs="Times New Roman"/>
        </w:rPr>
        <w:t>Ghahari</w:t>
      </w:r>
      <w:proofErr w:type="spellEnd"/>
      <w:r w:rsidRPr="00CF3A70">
        <w:rPr>
          <w:rFonts w:ascii="Times New Roman" w:hAnsi="Times New Roman" w:cs="Times New Roman"/>
        </w:rPr>
        <w:t xml:space="preserve">, S. (2011). </w:t>
      </w:r>
      <w:proofErr w:type="spellStart"/>
      <w:r w:rsidRPr="00CF3A70">
        <w:rPr>
          <w:rFonts w:ascii="Times New Roman" w:hAnsi="Times New Roman" w:cs="Times New Roman"/>
        </w:rPr>
        <w:t>Validation</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persian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ıntelligence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scale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exploring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ıts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relationship</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with</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gender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education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travelling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abroad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place</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living</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Global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Human </w:t>
      </w:r>
      <w:proofErr w:type="spellStart"/>
      <w:r w:rsidRPr="00CF3A70">
        <w:rPr>
          <w:rFonts w:ascii="Times New Roman" w:hAnsi="Times New Roman" w:cs="Times New Roman"/>
          <w:i/>
          <w:iCs/>
        </w:rPr>
        <w:t>Social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Science</w:t>
      </w:r>
      <w:proofErr w:type="spellEnd"/>
      <w:r w:rsidRPr="00CF3A70">
        <w:rPr>
          <w:rFonts w:ascii="Times New Roman" w:hAnsi="Times New Roman" w:cs="Times New Roman"/>
          <w:i/>
          <w:iCs/>
        </w:rPr>
        <w:t>, 11</w:t>
      </w:r>
      <w:r w:rsidRPr="00CF3A70">
        <w:rPr>
          <w:rFonts w:ascii="Times New Roman" w:hAnsi="Times New Roman" w:cs="Times New Roman"/>
        </w:rPr>
        <w:t xml:space="preserve">(7), 64-76. </w:t>
      </w:r>
    </w:p>
    <w:p w14:paraId="30BA1CAD" w14:textId="77777777"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Kramsch</w:t>
      </w:r>
      <w:proofErr w:type="spellEnd"/>
      <w:r w:rsidRPr="00CF3A70">
        <w:rPr>
          <w:rFonts w:ascii="Times New Roman" w:hAnsi="Times New Roman" w:cs="Times New Roman"/>
        </w:rPr>
        <w:t xml:space="preserve">, C. (1998). </w:t>
      </w:r>
      <w:r w:rsidRPr="00CF3A70">
        <w:rPr>
          <w:rFonts w:ascii="Times New Roman" w:hAnsi="Times New Roman" w:cs="Times New Roman"/>
          <w:i/>
          <w:iCs/>
        </w:rPr>
        <w:t xml:space="preserve">Language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Culture</w:t>
      </w:r>
      <w:proofErr w:type="spellEnd"/>
      <w:r w:rsidRPr="00CF3A70">
        <w:rPr>
          <w:rFonts w:ascii="Times New Roman" w:hAnsi="Times New Roman" w:cs="Times New Roman"/>
        </w:rPr>
        <w:t xml:space="preserve">. Oxford: Oxford </w:t>
      </w:r>
      <w:proofErr w:type="spellStart"/>
      <w:r w:rsidRPr="00CF3A70">
        <w:rPr>
          <w:rFonts w:ascii="Times New Roman" w:hAnsi="Times New Roman" w:cs="Times New Roman"/>
        </w:rPr>
        <w:t>University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Press</w:t>
      </w:r>
      <w:proofErr w:type="spellEnd"/>
      <w:r w:rsidRPr="00CF3A70">
        <w:rPr>
          <w:rFonts w:ascii="Times New Roman" w:hAnsi="Times New Roman" w:cs="Times New Roman"/>
        </w:rPr>
        <w:t xml:space="preserve">. </w:t>
      </w:r>
    </w:p>
    <w:p w14:paraId="6EEAD4F0" w14:textId="5B605431"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Koçak, S. ve Özdemir, M. (2015). Öğretmen adaylarının çok kültürlü eğitime yönelik tutumlarında kültürel zekânın rolü. </w:t>
      </w:r>
      <w:r w:rsidRPr="00CF3A70">
        <w:rPr>
          <w:rFonts w:ascii="Times New Roman" w:hAnsi="Times New Roman" w:cs="Times New Roman"/>
          <w:i/>
          <w:iCs/>
        </w:rPr>
        <w:t>İlköğretim Online</w:t>
      </w:r>
      <w:r w:rsidRPr="00CF3A70">
        <w:rPr>
          <w:rFonts w:ascii="Times New Roman" w:hAnsi="Times New Roman" w:cs="Times New Roman"/>
        </w:rPr>
        <w:t>, </w:t>
      </w:r>
      <w:r w:rsidRPr="00CF3A70">
        <w:rPr>
          <w:rFonts w:ascii="Times New Roman" w:hAnsi="Times New Roman" w:cs="Times New Roman"/>
          <w:i/>
          <w:iCs/>
        </w:rPr>
        <w:t>14</w:t>
      </w:r>
      <w:r w:rsidRPr="00CF3A70">
        <w:rPr>
          <w:rFonts w:ascii="Times New Roman" w:hAnsi="Times New Roman" w:cs="Times New Roman"/>
        </w:rPr>
        <w:t>(4), 1352-1369.</w:t>
      </w:r>
    </w:p>
    <w:p w14:paraId="41F7EEF4" w14:textId="26A8AB25"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lastRenderedPageBreak/>
        <w:t>Kozikoğlu</w:t>
      </w:r>
      <w:proofErr w:type="spellEnd"/>
      <w:r w:rsidRPr="00CF3A70">
        <w:rPr>
          <w:rFonts w:ascii="Times New Roman" w:hAnsi="Times New Roman" w:cs="Times New Roman"/>
        </w:rPr>
        <w:t xml:space="preserve"> İ.</w:t>
      </w:r>
      <w:r w:rsidR="001524A6" w:rsidRPr="00CF3A70">
        <w:rPr>
          <w:rFonts w:ascii="Times New Roman" w:hAnsi="Times New Roman" w:cs="Times New Roman"/>
        </w:rPr>
        <w:t xml:space="preserve"> ve </w:t>
      </w:r>
      <w:r w:rsidRPr="00CF3A70">
        <w:rPr>
          <w:rFonts w:ascii="Times New Roman" w:hAnsi="Times New Roman" w:cs="Times New Roman"/>
        </w:rPr>
        <w:t>Tosun Y</w:t>
      </w:r>
      <w:proofErr w:type="gramStart"/>
      <w:r w:rsidRPr="00CF3A70">
        <w:rPr>
          <w:rFonts w:ascii="Times New Roman" w:hAnsi="Times New Roman" w:cs="Times New Roman"/>
        </w:rPr>
        <w:t>.,</w:t>
      </w:r>
      <w:proofErr w:type="gramEnd"/>
      <w:r w:rsidRPr="00CF3A70">
        <w:rPr>
          <w:rFonts w:ascii="Times New Roman" w:hAnsi="Times New Roman" w:cs="Times New Roman"/>
        </w:rPr>
        <w:t xml:space="preserve"> (2020). </w:t>
      </w:r>
      <w:proofErr w:type="spellStart"/>
      <w:r w:rsidRPr="00CF3A70">
        <w:rPr>
          <w:rFonts w:ascii="Times New Roman" w:hAnsi="Times New Roman" w:cs="Times New Roman"/>
        </w:rPr>
        <w:t>Öğretmenlerin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değerlere</w:t>
      </w:r>
      <w:proofErr w:type="spellEnd"/>
      <w:r w:rsidRPr="00CF3A70">
        <w:rPr>
          <w:rFonts w:ascii="Times New Roman" w:hAnsi="Times New Roman" w:cs="Times New Roman"/>
        </w:rPr>
        <w:t xml:space="preserve"> duyarlı pedagojiye </w:t>
      </w:r>
      <w:proofErr w:type="spellStart"/>
      <w:r w:rsidRPr="00CF3A70">
        <w:rPr>
          <w:rFonts w:ascii="Times New Roman" w:hAnsi="Times New Roman" w:cs="Times New Roman"/>
        </w:rPr>
        <w:t>ilişkin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görüşleri</w:t>
      </w:r>
      <w:proofErr w:type="spellEnd"/>
      <w:r w:rsidRPr="00CF3A70">
        <w:rPr>
          <w:rFonts w:ascii="Times New Roman" w:hAnsi="Times New Roman" w:cs="Times New Roman"/>
        </w:rPr>
        <w:t xml:space="preserve"> ile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zekâları</w:t>
      </w:r>
      <w:proofErr w:type="spellEnd"/>
      <w:r w:rsidRPr="00CF3A70">
        <w:rPr>
          <w:rFonts w:ascii="Times New Roman" w:hAnsi="Times New Roman" w:cs="Times New Roman"/>
        </w:rPr>
        <w:t xml:space="preserve"> arasındaki </w:t>
      </w:r>
      <w:proofErr w:type="spellStart"/>
      <w:r w:rsidRPr="00CF3A70">
        <w:rPr>
          <w:rFonts w:ascii="Times New Roman" w:hAnsi="Times New Roman" w:cs="Times New Roman"/>
        </w:rPr>
        <w:t>ilişkinin</w:t>
      </w:r>
      <w:proofErr w:type="spellEnd"/>
      <w:r w:rsidRPr="00CF3A70">
        <w:rPr>
          <w:rFonts w:ascii="Times New Roman" w:hAnsi="Times New Roman" w:cs="Times New Roman"/>
        </w:rPr>
        <w:t xml:space="preserve"> incelenmesi. </w:t>
      </w:r>
      <w:proofErr w:type="spellStart"/>
      <w:r w:rsidRPr="00CF3A70">
        <w:rPr>
          <w:rFonts w:ascii="Times New Roman" w:hAnsi="Times New Roman" w:cs="Times New Roman"/>
          <w:i/>
          <w:iCs/>
        </w:rPr>
        <w:t>Yükseköğretim</w:t>
      </w:r>
      <w:proofErr w:type="spellEnd"/>
      <w:r w:rsidRPr="00CF3A70">
        <w:rPr>
          <w:rFonts w:ascii="Times New Roman" w:hAnsi="Times New Roman" w:cs="Times New Roman"/>
          <w:i/>
          <w:iCs/>
        </w:rPr>
        <w:t xml:space="preserve"> ve Bilim Dergisi, 10</w:t>
      </w:r>
      <w:r w:rsidRPr="00CF3A70">
        <w:rPr>
          <w:rFonts w:ascii="Times New Roman" w:hAnsi="Times New Roman" w:cs="Times New Roman"/>
        </w:rPr>
        <w:t xml:space="preserve">(3), 539-548. https://doi.org/10.5961/jhes.2020.414 </w:t>
      </w:r>
    </w:p>
    <w:p w14:paraId="2C976B66" w14:textId="77777777" w:rsidR="007F2381" w:rsidRDefault="007F2381" w:rsidP="007F2381">
      <w:pPr>
        <w:spacing w:line="360" w:lineRule="auto"/>
        <w:ind w:left="709" w:hanging="709"/>
        <w:jc w:val="both"/>
        <w:rPr>
          <w:rFonts w:ascii="Times New Roman" w:hAnsi="Times New Roman" w:cs="Times New Roman"/>
        </w:rPr>
      </w:pPr>
      <w:r w:rsidRPr="00AF3864">
        <w:rPr>
          <w:rFonts w:ascii="Times New Roman" w:hAnsi="Times New Roman" w:cs="Times New Roman"/>
        </w:rPr>
        <w:t xml:space="preserve">Kuzu, Y., Kuzu, O., &amp; </w:t>
      </w:r>
      <w:proofErr w:type="spellStart"/>
      <w:r w:rsidRPr="00AF3864">
        <w:rPr>
          <w:rFonts w:ascii="Times New Roman" w:hAnsi="Times New Roman" w:cs="Times New Roman"/>
        </w:rPr>
        <w:t>Gelbal</w:t>
      </w:r>
      <w:proofErr w:type="spellEnd"/>
      <w:r w:rsidRPr="00AF3864">
        <w:rPr>
          <w:rFonts w:ascii="Times New Roman" w:hAnsi="Times New Roman" w:cs="Times New Roman"/>
        </w:rPr>
        <w:t>, S. (2019)</w:t>
      </w:r>
      <w:r>
        <w:rPr>
          <w:rFonts w:ascii="Times New Roman" w:hAnsi="Times New Roman" w:cs="Times New Roman"/>
        </w:rPr>
        <w:t>.</w:t>
      </w:r>
      <w:r w:rsidRPr="00AF3864">
        <w:rPr>
          <w:rFonts w:ascii="Times New Roman" w:hAnsi="Times New Roman" w:cs="Times New Roman"/>
        </w:rPr>
        <w:t xml:space="preserve"> TEOG ve LGS sistemlerinin öğrenci, öğretmen, veli ve öğretmen velilerin g</w:t>
      </w:r>
      <w:r>
        <w:rPr>
          <w:rFonts w:ascii="Times New Roman" w:hAnsi="Times New Roman" w:cs="Times New Roman"/>
        </w:rPr>
        <w:t xml:space="preserve">örüşleri açısından incelenmesi. </w:t>
      </w:r>
      <w:r w:rsidRPr="00AF3864">
        <w:rPr>
          <w:rFonts w:ascii="Times New Roman" w:hAnsi="Times New Roman" w:cs="Times New Roman"/>
          <w:i/>
        </w:rPr>
        <w:t>Ahi Evran Üniversitesi Sosyal Bilimler Enstitüsü Dergisi, 5</w:t>
      </w:r>
      <w:r w:rsidRPr="00AF3864">
        <w:rPr>
          <w:rFonts w:ascii="Times New Roman" w:hAnsi="Times New Roman" w:cs="Times New Roman"/>
        </w:rPr>
        <w:t>(1), 112-130.</w:t>
      </w:r>
    </w:p>
    <w:p w14:paraId="47FFED5D" w14:textId="77777777" w:rsidR="007F2381" w:rsidRPr="00947E3D" w:rsidRDefault="007F2381" w:rsidP="007F2381">
      <w:pPr>
        <w:spacing w:line="360" w:lineRule="auto"/>
        <w:ind w:left="709" w:hanging="709"/>
        <w:jc w:val="both"/>
        <w:rPr>
          <w:rFonts w:ascii="Times New Roman" w:hAnsi="Times New Roman" w:cs="Times New Roman"/>
          <w:lang w:val="en-US"/>
        </w:rPr>
      </w:pPr>
      <w:r w:rsidRPr="00947E3D">
        <w:rPr>
          <w:rFonts w:ascii="Times New Roman" w:hAnsi="Times New Roman" w:cs="Times New Roman"/>
        </w:rPr>
        <w:t xml:space="preserve">Kuzu, O., Kuzu, Y., &amp; Sıvacı, S. Y. (2018). </w:t>
      </w:r>
      <w:r w:rsidRPr="00947E3D">
        <w:rPr>
          <w:rFonts w:ascii="Times New Roman" w:hAnsi="Times New Roman" w:cs="Times New Roman"/>
          <w:lang w:val="en-US"/>
        </w:rPr>
        <w:t>Preservice teachers’ attitudes and metaphor perceptions towards Mathematics. </w:t>
      </w:r>
      <w:proofErr w:type="spellStart"/>
      <w:r w:rsidRPr="00947E3D">
        <w:rPr>
          <w:rFonts w:ascii="Times New Roman" w:hAnsi="Times New Roman" w:cs="Times New Roman"/>
          <w:i/>
          <w:iCs/>
          <w:lang w:val="en-US"/>
        </w:rPr>
        <w:t>Cukurova</w:t>
      </w:r>
      <w:proofErr w:type="spellEnd"/>
      <w:r w:rsidRPr="00947E3D">
        <w:rPr>
          <w:rFonts w:ascii="Times New Roman" w:hAnsi="Times New Roman" w:cs="Times New Roman"/>
          <w:i/>
          <w:iCs/>
          <w:lang w:val="en-US"/>
        </w:rPr>
        <w:t xml:space="preserve"> University</w:t>
      </w:r>
      <w:r w:rsidRPr="00947E3D">
        <w:rPr>
          <w:rFonts w:ascii="Times New Roman" w:hAnsi="Times New Roman" w:cs="Times New Roman"/>
          <w:lang w:val="en-US"/>
        </w:rPr>
        <w:t> </w:t>
      </w:r>
      <w:r w:rsidRPr="00947E3D">
        <w:rPr>
          <w:rFonts w:ascii="Times New Roman" w:hAnsi="Times New Roman" w:cs="Times New Roman"/>
          <w:i/>
          <w:iCs/>
          <w:lang w:val="en-US"/>
        </w:rPr>
        <w:t>Faculty of Education Journal, 47</w:t>
      </w:r>
      <w:r w:rsidRPr="00947E3D">
        <w:rPr>
          <w:rFonts w:ascii="Times New Roman" w:hAnsi="Times New Roman" w:cs="Times New Roman"/>
          <w:lang w:val="en-US"/>
        </w:rPr>
        <w:t>(2), 897–931.</w:t>
      </w:r>
    </w:p>
    <w:p w14:paraId="5F96D28B" w14:textId="198ACD52"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MacNab, B. R.</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Worthley</w:t>
      </w:r>
      <w:proofErr w:type="spellEnd"/>
      <w:r w:rsidRPr="00CF3A70">
        <w:rPr>
          <w:rFonts w:ascii="Times New Roman" w:hAnsi="Times New Roman" w:cs="Times New Roman"/>
        </w:rPr>
        <w:t xml:space="preserve">, R. (2012). </w:t>
      </w:r>
      <w:proofErr w:type="spellStart"/>
      <w:r w:rsidRPr="00CF3A70">
        <w:rPr>
          <w:rFonts w:ascii="Times New Roman" w:hAnsi="Times New Roman" w:cs="Times New Roman"/>
        </w:rPr>
        <w:t>Individual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characteristics</w:t>
      </w:r>
      <w:proofErr w:type="spellEnd"/>
      <w:r w:rsidRPr="00CF3A70">
        <w:rPr>
          <w:rFonts w:ascii="Times New Roman" w:hAnsi="Times New Roman" w:cs="Times New Roman"/>
        </w:rPr>
        <w:t xml:space="preserve"> as </w:t>
      </w:r>
      <w:proofErr w:type="spellStart"/>
      <w:r w:rsidRPr="00CF3A70">
        <w:rPr>
          <w:rFonts w:ascii="Times New Roman" w:hAnsi="Times New Roman" w:cs="Times New Roman"/>
        </w:rPr>
        <w:t>predictors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development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relevance</w:t>
      </w:r>
      <w:proofErr w:type="spellEnd"/>
      <w:r w:rsidRPr="00CF3A70">
        <w:rPr>
          <w:rFonts w:ascii="Times New Roman" w:hAnsi="Times New Roman" w:cs="Times New Roman"/>
        </w:rPr>
        <w:t xml:space="preserve"> of self-</w:t>
      </w:r>
      <w:proofErr w:type="spellStart"/>
      <w:r w:rsidRPr="00CF3A70">
        <w:rPr>
          <w:rFonts w:ascii="Times New Roman" w:hAnsi="Times New Roman" w:cs="Times New Roman"/>
        </w:rPr>
        <w:t>efficacy</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International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Intercultural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Relations</w:t>
      </w:r>
      <w:proofErr w:type="spellEnd"/>
      <w:r w:rsidRPr="00CF3A70">
        <w:rPr>
          <w:rFonts w:ascii="Times New Roman" w:hAnsi="Times New Roman" w:cs="Times New Roman"/>
        </w:rPr>
        <w:t xml:space="preserve">, </w:t>
      </w:r>
      <w:r w:rsidRPr="00CF3A70">
        <w:rPr>
          <w:rFonts w:ascii="Times New Roman" w:hAnsi="Times New Roman" w:cs="Times New Roman"/>
          <w:i/>
          <w:iCs/>
        </w:rPr>
        <w:t>36</w:t>
      </w:r>
      <w:r w:rsidRPr="00CF3A70">
        <w:rPr>
          <w:rFonts w:ascii="Times New Roman" w:hAnsi="Times New Roman" w:cs="Times New Roman"/>
        </w:rPr>
        <w:t>(1), 62–71.</w:t>
      </w:r>
    </w:p>
    <w:p w14:paraId="3817F869" w14:textId="77777777"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Maden, S. ve Maden, A. (2018). </w:t>
      </w:r>
      <w:proofErr w:type="spellStart"/>
      <w:r w:rsidRPr="00CF3A70">
        <w:rPr>
          <w:rFonts w:ascii="Times New Roman" w:hAnsi="Times New Roman" w:cs="Times New Roman"/>
        </w:rPr>
        <w:t>Türkçe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öğretmeni</w:t>
      </w:r>
      <w:proofErr w:type="spellEnd"/>
      <w:r w:rsidRPr="00CF3A70">
        <w:rPr>
          <w:rFonts w:ascii="Times New Roman" w:hAnsi="Times New Roman" w:cs="Times New Roman"/>
        </w:rPr>
        <w:t xml:space="preserve"> adaylarının </w:t>
      </w:r>
      <w:proofErr w:type="spellStart"/>
      <w:r w:rsidRPr="00CF3A70">
        <w:rPr>
          <w:rFonts w:ascii="Times New Roman" w:hAnsi="Times New Roman" w:cs="Times New Roman"/>
        </w:rPr>
        <w:t>kültürel</w:t>
      </w:r>
      <w:proofErr w:type="spellEnd"/>
      <w:r w:rsidRPr="00CF3A70">
        <w:rPr>
          <w:rFonts w:ascii="Times New Roman" w:hAnsi="Times New Roman" w:cs="Times New Roman"/>
        </w:rPr>
        <w:t xml:space="preserve"> zekâ </w:t>
      </w:r>
      <w:proofErr w:type="spellStart"/>
      <w:r w:rsidRPr="00CF3A70">
        <w:rPr>
          <w:rFonts w:ascii="Times New Roman" w:hAnsi="Times New Roman" w:cs="Times New Roman"/>
        </w:rPr>
        <w:t>düzeyleri</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II. Uluslararası </w:t>
      </w:r>
      <w:proofErr w:type="spellStart"/>
      <w:r w:rsidRPr="00CF3A70">
        <w:rPr>
          <w:rFonts w:ascii="Times New Roman" w:hAnsi="Times New Roman" w:cs="Times New Roman"/>
          <w:i/>
          <w:iCs/>
        </w:rPr>
        <w:t>Multidisipliner</w:t>
      </w:r>
      <w:proofErr w:type="spellEnd"/>
      <w:r w:rsidRPr="00CF3A70">
        <w:rPr>
          <w:rFonts w:ascii="Times New Roman" w:hAnsi="Times New Roman" w:cs="Times New Roman"/>
          <w:i/>
          <w:iCs/>
        </w:rPr>
        <w:t xml:space="preserve"> Kongresi Bildiri Tam Metin Kitabı, 50-67. </w:t>
      </w:r>
    </w:p>
    <w:p w14:paraId="0AA1ACCA" w14:textId="647AB380"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Mahasneh</w:t>
      </w:r>
      <w:proofErr w:type="spellEnd"/>
      <w:r w:rsidRPr="00CF3A70">
        <w:rPr>
          <w:rFonts w:ascii="Times New Roman" w:hAnsi="Times New Roman" w:cs="Times New Roman"/>
        </w:rPr>
        <w:t xml:space="preserve">, A. M., </w:t>
      </w:r>
      <w:proofErr w:type="spellStart"/>
      <w:r w:rsidRPr="00CF3A70">
        <w:rPr>
          <w:rFonts w:ascii="Times New Roman" w:hAnsi="Times New Roman" w:cs="Times New Roman"/>
        </w:rPr>
        <w:t>Gazo</w:t>
      </w:r>
      <w:proofErr w:type="spellEnd"/>
      <w:r w:rsidRPr="00CF3A70">
        <w:rPr>
          <w:rFonts w:ascii="Times New Roman" w:hAnsi="Times New Roman" w:cs="Times New Roman"/>
        </w:rPr>
        <w:t>, A. M</w:t>
      </w:r>
      <w:r w:rsidR="001524A6" w:rsidRPr="00CF3A70">
        <w:rPr>
          <w:rFonts w:ascii="Times New Roman" w:hAnsi="Times New Roman" w:cs="Times New Roman"/>
        </w:rPr>
        <w:t>. ve</w:t>
      </w:r>
      <w:r w:rsidRPr="00CF3A70">
        <w:rPr>
          <w:rFonts w:ascii="Times New Roman" w:hAnsi="Times New Roman" w:cs="Times New Roman"/>
        </w:rPr>
        <w:t xml:space="preserve"> Al-</w:t>
      </w:r>
      <w:proofErr w:type="spellStart"/>
      <w:r w:rsidRPr="00CF3A70">
        <w:rPr>
          <w:rFonts w:ascii="Times New Roman" w:hAnsi="Times New Roman" w:cs="Times New Roman"/>
        </w:rPr>
        <w:t>Adamat</w:t>
      </w:r>
      <w:proofErr w:type="spellEnd"/>
      <w:r w:rsidRPr="00CF3A70">
        <w:rPr>
          <w:rFonts w:ascii="Times New Roman" w:hAnsi="Times New Roman" w:cs="Times New Roman"/>
        </w:rPr>
        <w:t xml:space="preserve">, O. A. (2019).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Jordan </w:t>
      </w:r>
      <w:proofErr w:type="spellStart"/>
      <w:r w:rsidRPr="00CF3A70">
        <w:rPr>
          <w:rFonts w:ascii="Times New Roman" w:hAnsi="Times New Roman" w:cs="Times New Roman"/>
        </w:rPr>
        <w:t>Teachers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University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Students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from</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Hashemite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University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Comparative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Study</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i/>
          <w:iCs/>
        </w:rPr>
        <w:t>European</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Contemporary</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rPr>
        <w:t xml:space="preserve">, </w:t>
      </w:r>
      <w:r w:rsidRPr="00CF3A70">
        <w:rPr>
          <w:rFonts w:ascii="Times New Roman" w:hAnsi="Times New Roman" w:cs="Times New Roman"/>
          <w:i/>
          <w:iCs/>
        </w:rPr>
        <w:t>8</w:t>
      </w:r>
      <w:r w:rsidRPr="00CF3A70">
        <w:rPr>
          <w:rFonts w:ascii="Times New Roman" w:hAnsi="Times New Roman" w:cs="Times New Roman"/>
        </w:rPr>
        <w:t xml:space="preserve">, 303–314. https://doi.org/10.13187/ejced.2019.2.303 </w:t>
      </w:r>
    </w:p>
    <w:p w14:paraId="776E7049" w14:textId="182D2E87"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McGregor</w:t>
      </w:r>
      <w:proofErr w:type="spellEnd"/>
      <w:r w:rsidRPr="00CF3A70">
        <w:rPr>
          <w:rFonts w:ascii="Times New Roman" w:hAnsi="Times New Roman" w:cs="Times New Roman"/>
        </w:rPr>
        <w:t>, J.</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Ungerleider</w:t>
      </w:r>
      <w:proofErr w:type="spellEnd"/>
      <w:r w:rsidRPr="00CF3A70">
        <w:rPr>
          <w:rFonts w:ascii="Times New Roman" w:hAnsi="Times New Roman" w:cs="Times New Roman"/>
        </w:rPr>
        <w:t xml:space="preserve">, C. (1993). </w:t>
      </w:r>
      <w:proofErr w:type="spellStart"/>
      <w:r w:rsidRPr="00CF3A70">
        <w:rPr>
          <w:rFonts w:ascii="Times New Roman" w:hAnsi="Times New Roman" w:cs="Times New Roman"/>
        </w:rPr>
        <w:t>Multicultural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racism</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awareness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programs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for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teachers</w:t>
      </w:r>
      <w:proofErr w:type="spellEnd"/>
      <w:r w:rsidRPr="00CF3A70">
        <w:rPr>
          <w:rFonts w:ascii="Times New Roman" w:hAnsi="Times New Roman" w:cs="Times New Roman"/>
        </w:rPr>
        <w:t>: A meta-</w:t>
      </w:r>
      <w:proofErr w:type="spellStart"/>
      <w:r w:rsidRPr="00CF3A70">
        <w:rPr>
          <w:rFonts w:ascii="Times New Roman" w:hAnsi="Times New Roman" w:cs="Times New Roman"/>
        </w:rPr>
        <w:t>analysis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research</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i/>
          <w:iCs/>
        </w:rPr>
        <w:t>Multicultural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The</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state</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the</w:t>
      </w:r>
      <w:proofErr w:type="spellEnd"/>
      <w:r w:rsidRPr="00CF3A70">
        <w:rPr>
          <w:rFonts w:ascii="Times New Roman" w:hAnsi="Times New Roman" w:cs="Times New Roman"/>
          <w:i/>
          <w:iCs/>
        </w:rPr>
        <w:t xml:space="preserve"> art </w:t>
      </w:r>
      <w:proofErr w:type="spellStart"/>
      <w:r w:rsidRPr="00CF3A70">
        <w:rPr>
          <w:rFonts w:ascii="Times New Roman" w:hAnsi="Times New Roman" w:cs="Times New Roman"/>
          <w:i/>
          <w:iCs/>
        </w:rPr>
        <w:t>national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study</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report</w:t>
      </w:r>
      <w:proofErr w:type="spellEnd"/>
      <w:r w:rsidRPr="00CF3A70">
        <w:rPr>
          <w:rFonts w:ascii="Times New Roman" w:hAnsi="Times New Roman" w:cs="Times New Roman"/>
          <w:i/>
          <w:iCs/>
        </w:rPr>
        <w:t xml:space="preserve">, </w:t>
      </w:r>
      <w:r w:rsidRPr="00CF3A70">
        <w:rPr>
          <w:rFonts w:ascii="Times New Roman" w:hAnsi="Times New Roman" w:cs="Times New Roman"/>
        </w:rPr>
        <w:t xml:space="preserve">59–63, Toronto: </w:t>
      </w:r>
      <w:proofErr w:type="spellStart"/>
      <w:r w:rsidRPr="00CF3A70">
        <w:rPr>
          <w:rFonts w:ascii="Times New Roman" w:hAnsi="Times New Roman" w:cs="Times New Roman"/>
        </w:rPr>
        <w:t>Ontario</w:t>
      </w:r>
      <w:proofErr w:type="spellEnd"/>
      <w:r w:rsidRPr="00CF3A70">
        <w:rPr>
          <w:rFonts w:ascii="Times New Roman" w:hAnsi="Times New Roman" w:cs="Times New Roman"/>
        </w:rPr>
        <w:t>.</w:t>
      </w:r>
    </w:p>
    <w:p w14:paraId="62D6957B" w14:textId="4117985C"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Nikoopour</w:t>
      </w:r>
      <w:proofErr w:type="spellEnd"/>
      <w:r w:rsidRPr="00CF3A70">
        <w:rPr>
          <w:rFonts w:ascii="Times New Roman" w:hAnsi="Times New Roman" w:cs="Times New Roman"/>
        </w:rPr>
        <w:t>, J.</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Esfandiari</w:t>
      </w:r>
      <w:proofErr w:type="spellEnd"/>
      <w:r w:rsidRPr="00CF3A70">
        <w:rPr>
          <w:rFonts w:ascii="Times New Roman" w:hAnsi="Times New Roman" w:cs="Times New Roman"/>
        </w:rPr>
        <w:t xml:space="preserve">, N. (2017).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relationship</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between</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emotional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social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spiritual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EFL </w:t>
      </w:r>
      <w:proofErr w:type="spellStart"/>
      <w:r w:rsidRPr="00CF3A70">
        <w:rPr>
          <w:rFonts w:ascii="Times New Roman" w:hAnsi="Times New Roman" w:cs="Times New Roman"/>
        </w:rPr>
        <w:t>teachers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teaching</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effectiveness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Language </w:t>
      </w:r>
      <w:proofErr w:type="spellStart"/>
      <w:r w:rsidRPr="00CF3A70">
        <w:rPr>
          <w:rFonts w:ascii="Times New Roman" w:hAnsi="Times New Roman" w:cs="Times New Roman"/>
          <w:i/>
          <w:iCs/>
        </w:rPr>
        <w:t>Teaching</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Research</w:t>
      </w:r>
      <w:proofErr w:type="spellEnd"/>
      <w:r w:rsidRPr="00CF3A70">
        <w:rPr>
          <w:rFonts w:ascii="Times New Roman" w:hAnsi="Times New Roman" w:cs="Times New Roman"/>
        </w:rPr>
        <w:t xml:space="preserve">, </w:t>
      </w:r>
      <w:r w:rsidRPr="00CF3A70">
        <w:rPr>
          <w:rFonts w:ascii="Times New Roman" w:hAnsi="Times New Roman" w:cs="Times New Roman"/>
          <w:i/>
          <w:iCs/>
        </w:rPr>
        <w:t>8</w:t>
      </w:r>
      <w:r w:rsidRPr="00CF3A70">
        <w:rPr>
          <w:rFonts w:ascii="Times New Roman" w:hAnsi="Times New Roman" w:cs="Times New Roman"/>
        </w:rPr>
        <w:t xml:space="preserve">(1), 138-148. </w:t>
      </w:r>
    </w:p>
    <w:p w14:paraId="5D317E5A" w14:textId="77777777" w:rsidR="00866794" w:rsidRPr="00CF3A70" w:rsidRDefault="00866794" w:rsidP="00B44C67">
      <w:pPr>
        <w:spacing w:line="360" w:lineRule="auto"/>
        <w:ind w:left="709" w:hanging="709"/>
        <w:jc w:val="both"/>
        <w:rPr>
          <w:rFonts w:ascii="Times New Roman" w:hAnsi="Times New Roman" w:cs="Times New Roman"/>
          <w:i/>
          <w:iCs/>
        </w:rPr>
      </w:pPr>
      <w:proofErr w:type="spellStart"/>
      <w:r w:rsidRPr="00CF3A70">
        <w:rPr>
          <w:rFonts w:ascii="Times New Roman" w:hAnsi="Times New Roman" w:cs="Times New Roman"/>
        </w:rPr>
        <w:t>Petrović</w:t>
      </w:r>
      <w:proofErr w:type="spellEnd"/>
      <w:r w:rsidRPr="00CF3A70">
        <w:rPr>
          <w:rFonts w:ascii="Times New Roman" w:hAnsi="Times New Roman" w:cs="Times New Roman"/>
        </w:rPr>
        <w:t xml:space="preserve">, D. S. (2011). How do </w:t>
      </w:r>
      <w:proofErr w:type="spellStart"/>
      <w:r w:rsidRPr="00CF3A70">
        <w:rPr>
          <w:rFonts w:ascii="Times New Roman" w:hAnsi="Times New Roman" w:cs="Times New Roman"/>
        </w:rPr>
        <w:t>teachers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perceive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their</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w:t>
      </w:r>
      <w:proofErr w:type="spellStart"/>
      <w:r w:rsidRPr="00CF3A70">
        <w:rPr>
          <w:rFonts w:ascii="Times New Roman" w:hAnsi="Times New Roman" w:cs="Times New Roman"/>
          <w:i/>
          <w:iCs/>
        </w:rPr>
        <w:t>Procedia-Social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Behavioral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Sciences</w:t>
      </w:r>
      <w:proofErr w:type="spellEnd"/>
      <w:r w:rsidRPr="00CF3A70">
        <w:rPr>
          <w:rFonts w:ascii="Times New Roman" w:hAnsi="Times New Roman" w:cs="Times New Roman"/>
        </w:rPr>
        <w:t>, </w:t>
      </w:r>
      <w:r w:rsidRPr="00CF3A70">
        <w:rPr>
          <w:rFonts w:ascii="Times New Roman" w:hAnsi="Times New Roman" w:cs="Times New Roman"/>
          <w:i/>
          <w:iCs/>
        </w:rPr>
        <w:t>11</w:t>
      </w:r>
      <w:r w:rsidRPr="00CF3A70">
        <w:rPr>
          <w:rFonts w:ascii="Times New Roman" w:hAnsi="Times New Roman" w:cs="Times New Roman"/>
        </w:rPr>
        <w:t>, 276-280.</w:t>
      </w:r>
    </w:p>
    <w:p w14:paraId="4EC92766" w14:textId="7CF37D61"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Polat, İ.</w:t>
      </w:r>
      <w:r w:rsidR="001524A6" w:rsidRPr="00CF3A70">
        <w:rPr>
          <w:rFonts w:ascii="Times New Roman" w:hAnsi="Times New Roman" w:cs="Times New Roman"/>
        </w:rPr>
        <w:t xml:space="preserve"> </w:t>
      </w:r>
      <w:r w:rsidRPr="00CF3A70">
        <w:rPr>
          <w:rFonts w:ascii="Times New Roman" w:hAnsi="Times New Roman" w:cs="Times New Roman"/>
        </w:rPr>
        <w:t xml:space="preserve">ve Kılıç, E. (2013). Türkiye’de </w:t>
      </w:r>
      <w:r w:rsidR="0071558F">
        <w:rPr>
          <w:rFonts w:ascii="Times New Roman" w:hAnsi="Times New Roman" w:cs="Times New Roman"/>
        </w:rPr>
        <w:t xml:space="preserve">çok kültürlü </w:t>
      </w:r>
      <w:r w:rsidRPr="00CF3A70">
        <w:rPr>
          <w:rFonts w:ascii="Times New Roman" w:hAnsi="Times New Roman" w:cs="Times New Roman"/>
        </w:rPr>
        <w:t xml:space="preserve">eğitim ve </w:t>
      </w:r>
      <w:r w:rsidR="0071558F">
        <w:rPr>
          <w:rFonts w:ascii="Times New Roman" w:hAnsi="Times New Roman" w:cs="Times New Roman"/>
        </w:rPr>
        <w:t xml:space="preserve">çok kültürlü </w:t>
      </w:r>
      <w:r w:rsidRPr="00CF3A70">
        <w:rPr>
          <w:rFonts w:ascii="Times New Roman" w:hAnsi="Times New Roman" w:cs="Times New Roman"/>
        </w:rPr>
        <w:t xml:space="preserve">eğitimde öğretmen yeterlilikleri. </w:t>
      </w:r>
      <w:r w:rsidRPr="00CF3A70">
        <w:rPr>
          <w:rFonts w:ascii="Times New Roman" w:hAnsi="Times New Roman" w:cs="Times New Roman"/>
          <w:i/>
          <w:iCs/>
        </w:rPr>
        <w:t>Yüzüncü Yıl Üniversitesi Eğitim Fakültesi Dergisi, 10</w:t>
      </w:r>
      <w:r w:rsidRPr="00033148">
        <w:rPr>
          <w:rFonts w:ascii="Times New Roman" w:hAnsi="Times New Roman" w:cs="Times New Roman"/>
          <w:iCs/>
        </w:rPr>
        <w:t>(1)</w:t>
      </w:r>
      <w:r w:rsidRPr="00CF3A70">
        <w:rPr>
          <w:rFonts w:ascii="Times New Roman" w:hAnsi="Times New Roman" w:cs="Times New Roman"/>
          <w:i/>
        </w:rPr>
        <w:t>,</w:t>
      </w:r>
      <w:r w:rsidRPr="00CF3A70">
        <w:rPr>
          <w:rFonts w:ascii="Times New Roman" w:hAnsi="Times New Roman" w:cs="Times New Roman"/>
        </w:rPr>
        <w:t xml:space="preserve"> 352-372.</w:t>
      </w:r>
    </w:p>
    <w:p w14:paraId="15F952B1" w14:textId="77777777"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Şahin, F. (2011). Liderin kültürel zekâsının astların örgütsel vatandaşlık davranışı ile iş doyumu üzerine etkisi. </w:t>
      </w:r>
      <w:r w:rsidRPr="00CF3A70">
        <w:rPr>
          <w:rFonts w:ascii="Times New Roman" w:hAnsi="Times New Roman" w:cs="Times New Roman"/>
          <w:i/>
          <w:iCs/>
        </w:rPr>
        <w:t xml:space="preserve">Savunma Bilimleri Dergisi, 10 </w:t>
      </w:r>
      <w:r w:rsidRPr="00CF3A70">
        <w:rPr>
          <w:rFonts w:ascii="Times New Roman" w:hAnsi="Times New Roman" w:cs="Times New Roman"/>
        </w:rPr>
        <w:t>(2), 80-104.</w:t>
      </w:r>
    </w:p>
    <w:p w14:paraId="18E61397" w14:textId="241DF417"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lastRenderedPageBreak/>
        <w:t xml:space="preserve">Tan, J. S. (2004). </w:t>
      </w:r>
      <w:proofErr w:type="spellStart"/>
      <w:r w:rsidRPr="00CF3A70">
        <w:rPr>
          <w:rFonts w:ascii="Times New Roman" w:hAnsi="Times New Roman" w:cs="Times New Roman"/>
        </w:rPr>
        <w:t>Issues</w:t>
      </w:r>
      <w:proofErr w:type="spellEnd"/>
      <w:r w:rsidRPr="00CF3A70">
        <w:rPr>
          <w:rFonts w:ascii="Times New Roman" w:hAnsi="Times New Roman" w:cs="Times New Roman"/>
        </w:rPr>
        <w:t xml:space="preserve"> &amp; </w:t>
      </w:r>
      <w:proofErr w:type="spellStart"/>
      <w:r w:rsidRPr="00CF3A70">
        <w:rPr>
          <w:rFonts w:ascii="Times New Roman" w:hAnsi="Times New Roman" w:cs="Times New Roman"/>
        </w:rPr>
        <w:t>observations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global </w:t>
      </w:r>
      <w:proofErr w:type="spellStart"/>
      <w:r w:rsidRPr="00CF3A70">
        <w:rPr>
          <w:rFonts w:ascii="Times New Roman" w:hAnsi="Times New Roman" w:cs="Times New Roman"/>
        </w:rPr>
        <w:t>economy</w:t>
      </w:r>
      <w:proofErr w:type="spellEnd"/>
      <w:r w:rsidRPr="00CF3A70">
        <w:rPr>
          <w:rFonts w:ascii="Times New Roman" w:hAnsi="Times New Roman" w:cs="Times New Roman"/>
        </w:rPr>
        <w:t>. </w:t>
      </w:r>
      <w:proofErr w:type="spellStart"/>
      <w:r w:rsidRPr="00CF3A70">
        <w:rPr>
          <w:rFonts w:ascii="Times New Roman" w:hAnsi="Times New Roman" w:cs="Times New Roman"/>
          <w:i/>
          <w:iCs/>
        </w:rPr>
        <w:t>Leadership</w:t>
      </w:r>
      <w:proofErr w:type="spellEnd"/>
      <w:r w:rsidRPr="00CF3A70">
        <w:rPr>
          <w:rFonts w:ascii="Times New Roman" w:hAnsi="Times New Roman" w:cs="Times New Roman"/>
          <w:i/>
          <w:iCs/>
        </w:rPr>
        <w:t xml:space="preserve"> in Action: A </w:t>
      </w:r>
      <w:proofErr w:type="spellStart"/>
      <w:r w:rsidRPr="00CF3A70">
        <w:rPr>
          <w:rFonts w:ascii="Times New Roman" w:hAnsi="Times New Roman" w:cs="Times New Roman"/>
          <w:i/>
          <w:iCs/>
        </w:rPr>
        <w:t>Publication</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the</w:t>
      </w:r>
      <w:proofErr w:type="spellEnd"/>
      <w:r w:rsidRPr="00CF3A70">
        <w:rPr>
          <w:rFonts w:ascii="Times New Roman" w:hAnsi="Times New Roman" w:cs="Times New Roman"/>
          <w:i/>
          <w:iCs/>
        </w:rPr>
        <w:t xml:space="preserve"> Center </w:t>
      </w:r>
      <w:proofErr w:type="spellStart"/>
      <w:r w:rsidRPr="00CF3A70">
        <w:rPr>
          <w:rFonts w:ascii="Times New Roman" w:hAnsi="Times New Roman" w:cs="Times New Roman"/>
          <w:i/>
          <w:iCs/>
        </w:rPr>
        <w:t>for</w:t>
      </w:r>
      <w:proofErr w:type="spellEnd"/>
      <w:r w:rsidRPr="00CF3A70">
        <w:rPr>
          <w:rFonts w:ascii="Times New Roman" w:hAnsi="Times New Roman" w:cs="Times New Roman"/>
          <w:i/>
          <w:iCs/>
        </w:rPr>
        <w:t xml:space="preserve"> Creative </w:t>
      </w:r>
      <w:proofErr w:type="spellStart"/>
      <w:r w:rsidRPr="00CF3A70">
        <w:rPr>
          <w:rFonts w:ascii="Times New Roman" w:hAnsi="Times New Roman" w:cs="Times New Roman"/>
          <w:i/>
          <w:iCs/>
        </w:rPr>
        <w:t>Leadership</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Jossey‐Bass</w:t>
      </w:r>
      <w:proofErr w:type="spellEnd"/>
      <w:r w:rsidRPr="00CF3A70">
        <w:rPr>
          <w:rFonts w:ascii="Times New Roman" w:hAnsi="Times New Roman" w:cs="Times New Roman"/>
        </w:rPr>
        <w:t>, </w:t>
      </w:r>
      <w:r w:rsidRPr="00CF3A70">
        <w:rPr>
          <w:rFonts w:ascii="Times New Roman" w:hAnsi="Times New Roman" w:cs="Times New Roman"/>
          <w:i/>
          <w:iCs/>
        </w:rPr>
        <w:t>24</w:t>
      </w:r>
      <w:r w:rsidRPr="00CF3A70">
        <w:rPr>
          <w:rFonts w:ascii="Times New Roman" w:hAnsi="Times New Roman" w:cs="Times New Roman"/>
        </w:rPr>
        <w:t>(5), 19-21.</w:t>
      </w:r>
    </w:p>
    <w:p w14:paraId="4D8A3FAD" w14:textId="64C6814D"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Tarique</w:t>
      </w:r>
      <w:proofErr w:type="spellEnd"/>
      <w:r w:rsidRPr="00CF3A70">
        <w:rPr>
          <w:rFonts w:ascii="Times New Roman" w:hAnsi="Times New Roman" w:cs="Times New Roman"/>
        </w:rPr>
        <w:t>, I.</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Takeuchi</w:t>
      </w:r>
      <w:proofErr w:type="spellEnd"/>
      <w:r w:rsidRPr="00CF3A70">
        <w:rPr>
          <w:rFonts w:ascii="Times New Roman" w:hAnsi="Times New Roman" w:cs="Times New Roman"/>
        </w:rPr>
        <w:t xml:space="preserve">, R. (2008).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The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roles</w:t>
      </w:r>
      <w:proofErr w:type="spellEnd"/>
      <w:r w:rsidRPr="00CF3A70">
        <w:rPr>
          <w:rFonts w:ascii="Times New Roman" w:hAnsi="Times New Roman" w:cs="Times New Roman"/>
        </w:rPr>
        <w:t xml:space="preserve"> of </w:t>
      </w:r>
      <w:proofErr w:type="spellStart"/>
      <w:r w:rsidRPr="00CF3A70">
        <w:rPr>
          <w:rFonts w:ascii="Times New Roman" w:hAnsi="Times New Roman" w:cs="Times New Roman"/>
        </w:rPr>
        <w:t>international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nonwork</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experiences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Ang</w:t>
      </w:r>
      <w:proofErr w:type="spellEnd"/>
      <w:r w:rsidRPr="00CF3A70">
        <w:rPr>
          <w:rFonts w:ascii="Times New Roman" w:hAnsi="Times New Roman" w:cs="Times New Roman"/>
        </w:rPr>
        <w:t xml:space="preserve">, S., &amp; Van </w:t>
      </w:r>
      <w:proofErr w:type="spellStart"/>
      <w:r w:rsidRPr="00CF3A70">
        <w:rPr>
          <w:rFonts w:ascii="Times New Roman" w:hAnsi="Times New Roman" w:cs="Times New Roman"/>
        </w:rPr>
        <w:t>Dyne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Eds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w:t>
      </w:r>
      <w:proofErr w:type="spellEnd"/>
      <w:r w:rsidRPr="00CF3A70">
        <w:rPr>
          <w:rFonts w:ascii="Times New Roman" w:hAnsi="Times New Roman" w:cs="Times New Roman"/>
        </w:rPr>
        <w:t> </w:t>
      </w:r>
      <w:proofErr w:type="spellStart"/>
      <w:r w:rsidRPr="00CF3A70">
        <w:rPr>
          <w:rFonts w:ascii="Times New Roman" w:hAnsi="Times New Roman" w:cs="Times New Roman"/>
          <w:i/>
          <w:iCs/>
        </w:rPr>
        <w:t>Handbook</w:t>
      </w:r>
      <w:proofErr w:type="spellEnd"/>
      <w:r w:rsidRPr="00CF3A70">
        <w:rPr>
          <w:rFonts w:ascii="Times New Roman" w:hAnsi="Times New Roman" w:cs="Times New Roman"/>
          <w:i/>
          <w:iCs/>
        </w:rPr>
        <w:t xml:space="preserve"> of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intelligence</w:t>
      </w:r>
      <w:proofErr w:type="spellEnd"/>
      <w:r w:rsidRPr="00CF3A70">
        <w:rPr>
          <w:rFonts w:ascii="Times New Roman" w:hAnsi="Times New Roman" w:cs="Times New Roman"/>
        </w:rPr>
        <w:t xml:space="preserve">, 56-70, New York: </w:t>
      </w:r>
      <w:proofErr w:type="spellStart"/>
      <w:r w:rsidRPr="00CF3A70">
        <w:rPr>
          <w:rFonts w:ascii="Times New Roman" w:hAnsi="Times New Roman" w:cs="Times New Roman"/>
        </w:rPr>
        <w:t>Routledge</w:t>
      </w:r>
      <w:proofErr w:type="spellEnd"/>
      <w:r w:rsidRPr="00CF3A70">
        <w:rPr>
          <w:rFonts w:ascii="Times New Roman" w:hAnsi="Times New Roman" w:cs="Times New Roman"/>
        </w:rPr>
        <w:t>.</w:t>
      </w:r>
    </w:p>
    <w:p w14:paraId="4BB9B60D" w14:textId="77B6C46A" w:rsidR="00866794" w:rsidRPr="00CF3A70" w:rsidRDefault="00866794" w:rsidP="00B44C67">
      <w:pPr>
        <w:spacing w:line="360" w:lineRule="auto"/>
        <w:ind w:left="709" w:hanging="709"/>
        <w:jc w:val="both"/>
        <w:rPr>
          <w:rFonts w:ascii="Times New Roman" w:hAnsi="Times New Roman" w:cs="Times New Roman"/>
        </w:rPr>
      </w:pPr>
      <w:proofErr w:type="spellStart"/>
      <w:r w:rsidRPr="00CF3A70">
        <w:rPr>
          <w:rFonts w:ascii="Times New Roman" w:hAnsi="Times New Roman" w:cs="Times New Roman"/>
        </w:rPr>
        <w:t>Tartwijk</w:t>
      </w:r>
      <w:proofErr w:type="spellEnd"/>
      <w:r w:rsidRPr="00CF3A70">
        <w:rPr>
          <w:rFonts w:ascii="Times New Roman" w:hAnsi="Times New Roman" w:cs="Times New Roman"/>
        </w:rPr>
        <w:t xml:space="preserve">, J., </w:t>
      </w:r>
      <w:proofErr w:type="spellStart"/>
      <w:r w:rsidRPr="00CF3A70">
        <w:rPr>
          <w:rFonts w:ascii="Times New Roman" w:hAnsi="Times New Roman" w:cs="Times New Roman"/>
        </w:rPr>
        <w:t>Brok</w:t>
      </w:r>
      <w:proofErr w:type="spellEnd"/>
      <w:r w:rsidRPr="00CF3A70">
        <w:rPr>
          <w:rFonts w:ascii="Times New Roman" w:hAnsi="Times New Roman" w:cs="Times New Roman"/>
        </w:rPr>
        <w:t xml:space="preserve">, P., </w:t>
      </w:r>
      <w:proofErr w:type="spellStart"/>
      <w:r w:rsidRPr="00CF3A70">
        <w:rPr>
          <w:rFonts w:ascii="Times New Roman" w:hAnsi="Times New Roman" w:cs="Times New Roman"/>
        </w:rPr>
        <w:t>Veldman</w:t>
      </w:r>
      <w:proofErr w:type="spellEnd"/>
      <w:r w:rsidRPr="00CF3A70">
        <w:rPr>
          <w:rFonts w:ascii="Times New Roman" w:hAnsi="Times New Roman" w:cs="Times New Roman"/>
        </w:rPr>
        <w:t>, I.</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Wubbels</w:t>
      </w:r>
      <w:proofErr w:type="spellEnd"/>
      <w:r w:rsidRPr="00CF3A70">
        <w:rPr>
          <w:rFonts w:ascii="Times New Roman" w:hAnsi="Times New Roman" w:cs="Times New Roman"/>
        </w:rPr>
        <w:t xml:space="preserve">, T. (2009). </w:t>
      </w:r>
      <w:proofErr w:type="spellStart"/>
      <w:r w:rsidRPr="00CF3A70">
        <w:rPr>
          <w:rFonts w:ascii="Times New Roman" w:hAnsi="Times New Roman" w:cs="Times New Roman"/>
        </w:rPr>
        <w:t>Teachers</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practical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knowledge</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about</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classroom</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management</w:t>
      </w:r>
      <w:proofErr w:type="spellEnd"/>
      <w:r w:rsidRPr="00CF3A70">
        <w:rPr>
          <w:rFonts w:ascii="Times New Roman" w:hAnsi="Times New Roman" w:cs="Times New Roman"/>
        </w:rPr>
        <w:t xml:space="preserve"> in </w:t>
      </w:r>
      <w:proofErr w:type="spellStart"/>
      <w:r w:rsidRPr="00CF3A70">
        <w:rPr>
          <w:rFonts w:ascii="Times New Roman" w:hAnsi="Times New Roman" w:cs="Times New Roman"/>
        </w:rPr>
        <w:t>multicultural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classrooms</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Teaching</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and</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Teacher</w:t>
      </w:r>
      <w:proofErr w:type="spellEnd"/>
      <w:r w:rsidRPr="00CF3A70">
        <w:rPr>
          <w:rFonts w:ascii="Times New Roman" w:hAnsi="Times New Roman" w:cs="Times New Roman"/>
          <w:i/>
          <w:iCs/>
        </w:rPr>
        <w:t xml:space="preserve"> </w:t>
      </w:r>
      <w:proofErr w:type="spellStart"/>
      <w:r w:rsidRPr="00CF3A70">
        <w:rPr>
          <w:rFonts w:ascii="Times New Roman" w:hAnsi="Times New Roman" w:cs="Times New Roman"/>
          <w:i/>
          <w:iCs/>
        </w:rPr>
        <w:t>Education</w:t>
      </w:r>
      <w:proofErr w:type="spellEnd"/>
      <w:r w:rsidRPr="00CF3A70">
        <w:rPr>
          <w:rFonts w:ascii="Times New Roman" w:hAnsi="Times New Roman" w:cs="Times New Roman"/>
          <w:i/>
          <w:iCs/>
        </w:rPr>
        <w:t xml:space="preserve">, 25, </w:t>
      </w:r>
      <w:r w:rsidRPr="00CF3A70">
        <w:rPr>
          <w:rFonts w:ascii="Times New Roman" w:hAnsi="Times New Roman" w:cs="Times New Roman"/>
        </w:rPr>
        <w:t>453-460.</w:t>
      </w:r>
    </w:p>
    <w:p w14:paraId="2E89E146" w14:textId="77F9EA23"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 xml:space="preserve">Thomas, D. C., </w:t>
      </w:r>
      <w:proofErr w:type="spellStart"/>
      <w:r w:rsidRPr="00CF3A70">
        <w:rPr>
          <w:rFonts w:ascii="Times New Roman" w:hAnsi="Times New Roman" w:cs="Times New Roman"/>
        </w:rPr>
        <w:t>Elron</w:t>
      </w:r>
      <w:proofErr w:type="spellEnd"/>
      <w:r w:rsidRPr="00CF3A70">
        <w:rPr>
          <w:rFonts w:ascii="Times New Roman" w:hAnsi="Times New Roman" w:cs="Times New Roman"/>
        </w:rPr>
        <w:t xml:space="preserve">, E., </w:t>
      </w:r>
      <w:proofErr w:type="spellStart"/>
      <w:r w:rsidRPr="00CF3A70">
        <w:rPr>
          <w:rFonts w:ascii="Times New Roman" w:hAnsi="Times New Roman" w:cs="Times New Roman"/>
        </w:rPr>
        <w:t>Günter</w:t>
      </w:r>
      <w:proofErr w:type="spellEnd"/>
      <w:r w:rsidRPr="00CF3A70">
        <w:rPr>
          <w:rFonts w:ascii="Times New Roman" w:hAnsi="Times New Roman" w:cs="Times New Roman"/>
        </w:rPr>
        <w:t xml:space="preserve">, S., </w:t>
      </w:r>
      <w:proofErr w:type="spellStart"/>
      <w:r w:rsidRPr="00CF3A70">
        <w:rPr>
          <w:rFonts w:ascii="Times New Roman" w:hAnsi="Times New Roman" w:cs="Times New Roman"/>
        </w:rPr>
        <w:t>Ekelund</w:t>
      </w:r>
      <w:proofErr w:type="spellEnd"/>
      <w:r w:rsidRPr="00CF3A70">
        <w:rPr>
          <w:rFonts w:ascii="Times New Roman" w:hAnsi="Times New Roman" w:cs="Times New Roman"/>
        </w:rPr>
        <w:t xml:space="preserve">, B. Z., </w:t>
      </w:r>
      <w:proofErr w:type="spellStart"/>
      <w:r w:rsidRPr="00CF3A70">
        <w:rPr>
          <w:rFonts w:ascii="Times New Roman" w:hAnsi="Times New Roman" w:cs="Times New Roman"/>
        </w:rPr>
        <w:t>Ravlin</w:t>
      </w:r>
      <w:proofErr w:type="spellEnd"/>
      <w:r w:rsidRPr="00CF3A70">
        <w:rPr>
          <w:rFonts w:ascii="Times New Roman" w:hAnsi="Times New Roman" w:cs="Times New Roman"/>
        </w:rPr>
        <w:t xml:space="preserve">, E. C., Cerdin, J., </w:t>
      </w:r>
      <w:proofErr w:type="spellStart"/>
      <w:r w:rsidRPr="00CF3A70">
        <w:rPr>
          <w:rFonts w:ascii="Times New Roman" w:hAnsi="Times New Roman" w:cs="Times New Roman"/>
        </w:rPr>
        <w:t>Poelmans</w:t>
      </w:r>
      <w:proofErr w:type="spellEnd"/>
      <w:r w:rsidRPr="00CF3A70">
        <w:rPr>
          <w:rFonts w:ascii="Times New Roman" w:hAnsi="Times New Roman" w:cs="Times New Roman"/>
        </w:rPr>
        <w:t xml:space="preserve">, S., </w:t>
      </w:r>
      <w:proofErr w:type="spellStart"/>
      <w:r w:rsidRPr="00CF3A70">
        <w:rPr>
          <w:rFonts w:ascii="Times New Roman" w:hAnsi="Times New Roman" w:cs="Times New Roman"/>
        </w:rPr>
        <w:t>Brislin</w:t>
      </w:r>
      <w:proofErr w:type="spellEnd"/>
      <w:r w:rsidRPr="00CF3A70">
        <w:rPr>
          <w:rFonts w:ascii="Times New Roman" w:hAnsi="Times New Roman" w:cs="Times New Roman"/>
        </w:rPr>
        <w:t xml:space="preserve">, R., </w:t>
      </w:r>
      <w:proofErr w:type="spellStart"/>
      <w:r w:rsidRPr="00CF3A70">
        <w:rPr>
          <w:rFonts w:ascii="Times New Roman" w:hAnsi="Times New Roman" w:cs="Times New Roman"/>
        </w:rPr>
        <w:t>Pekerti</w:t>
      </w:r>
      <w:proofErr w:type="spellEnd"/>
      <w:r w:rsidRPr="00CF3A70">
        <w:rPr>
          <w:rFonts w:ascii="Times New Roman" w:hAnsi="Times New Roman" w:cs="Times New Roman"/>
        </w:rPr>
        <w:t xml:space="preserve">, A., Aycan, Z., </w:t>
      </w:r>
      <w:proofErr w:type="spellStart"/>
      <w:r w:rsidRPr="00CF3A70">
        <w:rPr>
          <w:rFonts w:ascii="Times New Roman" w:hAnsi="Times New Roman" w:cs="Times New Roman"/>
        </w:rPr>
        <w:t>Maznevski</w:t>
      </w:r>
      <w:proofErr w:type="spellEnd"/>
      <w:r w:rsidRPr="00CF3A70">
        <w:rPr>
          <w:rFonts w:ascii="Times New Roman" w:hAnsi="Times New Roman" w:cs="Times New Roman"/>
        </w:rPr>
        <w:t xml:space="preserve">, M., </w:t>
      </w:r>
      <w:proofErr w:type="spellStart"/>
      <w:r w:rsidRPr="00CF3A70">
        <w:rPr>
          <w:rFonts w:ascii="Times New Roman" w:hAnsi="Times New Roman" w:cs="Times New Roman"/>
        </w:rPr>
        <w:t>Au</w:t>
      </w:r>
      <w:proofErr w:type="spellEnd"/>
      <w:r w:rsidRPr="00CF3A70">
        <w:rPr>
          <w:rFonts w:ascii="Times New Roman" w:hAnsi="Times New Roman" w:cs="Times New Roman"/>
        </w:rPr>
        <w:t xml:space="preserve">, K. </w:t>
      </w:r>
      <w:r w:rsidR="001524A6" w:rsidRPr="00CF3A70">
        <w:rPr>
          <w:rFonts w:ascii="Times New Roman" w:hAnsi="Times New Roman" w:cs="Times New Roman"/>
        </w:rPr>
        <w:t>ve</w:t>
      </w:r>
      <w:r w:rsidRPr="00CF3A70">
        <w:rPr>
          <w:rFonts w:ascii="Times New Roman" w:hAnsi="Times New Roman" w:cs="Times New Roman"/>
        </w:rPr>
        <w:t xml:space="preserve"> </w:t>
      </w:r>
      <w:proofErr w:type="spellStart"/>
      <w:r w:rsidRPr="00CF3A70">
        <w:rPr>
          <w:rFonts w:ascii="Times New Roman" w:hAnsi="Times New Roman" w:cs="Times New Roman"/>
        </w:rPr>
        <w:t>Lazarova</w:t>
      </w:r>
      <w:proofErr w:type="spellEnd"/>
      <w:r w:rsidRPr="00CF3A70">
        <w:rPr>
          <w:rFonts w:ascii="Times New Roman" w:hAnsi="Times New Roman" w:cs="Times New Roman"/>
        </w:rPr>
        <w:t xml:space="preserve">, M. B. (2008). </w:t>
      </w:r>
      <w:proofErr w:type="spellStart"/>
      <w:r w:rsidRPr="00CF3A70">
        <w:rPr>
          <w:rFonts w:ascii="Times New Roman" w:hAnsi="Times New Roman" w:cs="Times New Roman"/>
        </w:rPr>
        <w:t>Cultural</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intelligence</w:t>
      </w:r>
      <w:proofErr w:type="spellEnd"/>
      <w:r w:rsidRPr="00CF3A70">
        <w:rPr>
          <w:rFonts w:ascii="Times New Roman" w:hAnsi="Times New Roman" w:cs="Times New Roman"/>
        </w:rPr>
        <w:t xml:space="preserve">: domain </w:t>
      </w:r>
      <w:proofErr w:type="spellStart"/>
      <w:r w:rsidRPr="00CF3A70">
        <w:rPr>
          <w:rFonts w:ascii="Times New Roman" w:hAnsi="Times New Roman" w:cs="Times New Roman"/>
        </w:rPr>
        <w:t>and</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assessment</w:t>
      </w:r>
      <w:proofErr w:type="spellEnd"/>
      <w:r w:rsidRPr="00CF3A70">
        <w:rPr>
          <w:rFonts w:ascii="Times New Roman" w:hAnsi="Times New Roman" w:cs="Times New Roman"/>
        </w:rPr>
        <w:t xml:space="preserve">. </w:t>
      </w:r>
      <w:r w:rsidRPr="00CF3A70">
        <w:rPr>
          <w:rFonts w:ascii="Times New Roman" w:hAnsi="Times New Roman" w:cs="Times New Roman"/>
          <w:i/>
          <w:iCs/>
        </w:rPr>
        <w:t xml:space="preserve">International </w:t>
      </w:r>
      <w:proofErr w:type="spellStart"/>
      <w:r w:rsidRPr="00CF3A70">
        <w:rPr>
          <w:rFonts w:ascii="Times New Roman" w:hAnsi="Times New Roman" w:cs="Times New Roman"/>
          <w:i/>
          <w:iCs/>
        </w:rPr>
        <w:t>Journal</w:t>
      </w:r>
      <w:proofErr w:type="spellEnd"/>
      <w:r w:rsidRPr="00CF3A70">
        <w:rPr>
          <w:rFonts w:ascii="Times New Roman" w:hAnsi="Times New Roman" w:cs="Times New Roman"/>
          <w:i/>
          <w:iCs/>
        </w:rPr>
        <w:t xml:space="preserve"> of Cross</w:t>
      </w:r>
      <w:r w:rsidRPr="00CF3A70">
        <w:rPr>
          <w:rFonts w:ascii="Times New Roman" w:hAnsi="Times New Roman" w:cs="Times New Roman"/>
        </w:rPr>
        <w:t xml:space="preserve"> </w:t>
      </w:r>
      <w:proofErr w:type="spellStart"/>
      <w:r w:rsidRPr="00CF3A70">
        <w:rPr>
          <w:rFonts w:ascii="Times New Roman" w:hAnsi="Times New Roman" w:cs="Times New Roman"/>
          <w:i/>
          <w:iCs/>
        </w:rPr>
        <w:t>Cultural</w:t>
      </w:r>
      <w:proofErr w:type="spellEnd"/>
      <w:r w:rsidRPr="00CF3A70">
        <w:rPr>
          <w:rFonts w:ascii="Times New Roman" w:hAnsi="Times New Roman" w:cs="Times New Roman"/>
          <w:i/>
          <w:iCs/>
        </w:rPr>
        <w:t xml:space="preserve"> Management</w:t>
      </w:r>
      <w:r w:rsidRPr="00CF3A70">
        <w:rPr>
          <w:rFonts w:ascii="Times New Roman" w:hAnsi="Times New Roman" w:cs="Times New Roman"/>
        </w:rPr>
        <w:t xml:space="preserve">, </w:t>
      </w:r>
      <w:r w:rsidRPr="00CF3A70">
        <w:rPr>
          <w:rFonts w:ascii="Times New Roman" w:hAnsi="Times New Roman" w:cs="Times New Roman"/>
          <w:i/>
          <w:iCs/>
        </w:rPr>
        <w:t>8</w:t>
      </w:r>
      <w:r w:rsidRPr="00CF3A70">
        <w:rPr>
          <w:rFonts w:ascii="Times New Roman" w:hAnsi="Times New Roman" w:cs="Times New Roman"/>
        </w:rPr>
        <w:t>, 123-143.</w:t>
      </w:r>
    </w:p>
    <w:p w14:paraId="7A93F804" w14:textId="493CF496" w:rsidR="00866794" w:rsidRPr="00CF3A70" w:rsidRDefault="00866794" w:rsidP="00B44C67">
      <w:pPr>
        <w:spacing w:line="360" w:lineRule="auto"/>
        <w:ind w:left="709" w:hanging="709"/>
        <w:jc w:val="both"/>
        <w:rPr>
          <w:rFonts w:ascii="Times New Roman" w:hAnsi="Times New Roman" w:cs="Times New Roman"/>
        </w:rPr>
      </w:pPr>
      <w:r w:rsidRPr="00CF3A70">
        <w:rPr>
          <w:rFonts w:ascii="Times New Roman" w:hAnsi="Times New Roman" w:cs="Times New Roman"/>
        </w:rPr>
        <w:t>Thomas, D. C.</w:t>
      </w:r>
      <w:r w:rsidR="001524A6" w:rsidRPr="00CF3A70">
        <w:rPr>
          <w:rFonts w:ascii="Times New Roman" w:hAnsi="Times New Roman" w:cs="Times New Roman"/>
        </w:rPr>
        <w:t xml:space="preserve"> ve</w:t>
      </w:r>
      <w:r w:rsidRPr="00CF3A70">
        <w:rPr>
          <w:rFonts w:ascii="Times New Roman" w:hAnsi="Times New Roman" w:cs="Times New Roman"/>
        </w:rPr>
        <w:t xml:space="preserve"> </w:t>
      </w:r>
      <w:proofErr w:type="spellStart"/>
      <w:r w:rsidRPr="00CF3A70">
        <w:rPr>
          <w:rFonts w:ascii="Times New Roman" w:hAnsi="Times New Roman" w:cs="Times New Roman"/>
        </w:rPr>
        <w:t>Inkson</w:t>
      </w:r>
      <w:proofErr w:type="spellEnd"/>
      <w:r w:rsidRPr="00CF3A70">
        <w:rPr>
          <w:rFonts w:ascii="Times New Roman" w:hAnsi="Times New Roman" w:cs="Times New Roman"/>
        </w:rPr>
        <w:t xml:space="preserve">, K. (2004). </w:t>
      </w:r>
      <w:proofErr w:type="spellStart"/>
      <w:r w:rsidRPr="00CF3A70">
        <w:rPr>
          <w:rFonts w:ascii="Times New Roman" w:hAnsi="Times New Roman" w:cs="Times New Roman"/>
          <w:i/>
        </w:rPr>
        <w:t>Cultural</w:t>
      </w:r>
      <w:proofErr w:type="spellEnd"/>
      <w:r w:rsidRPr="00CF3A70">
        <w:rPr>
          <w:rFonts w:ascii="Times New Roman" w:hAnsi="Times New Roman" w:cs="Times New Roman"/>
          <w:i/>
        </w:rPr>
        <w:t xml:space="preserve"> </w:t>
      </w:r>
      <w:proofErr w:type="spellStart"/>
      <w:r w:rsidRPr="00CF3A70">
        <w:rPr>
          <w:rFonts w:ascii="Times New Roman" w:hAnsi="Times New Roman" w:cs="Times New Roman"/>
          <w:i/>
        </w:rPr>
        <w:t>intelligence</w:t>
      </w:r>
      <w:proofErr w:type="spellEnd"/>
      <w:r w:rsidRPr="00CF3A70">
        <w:rPr>
          <w:rFonts w:ascii="Times New Roman" w:hAnsi="Times New Roman" w:cs="Times New Roman"/>
          <w:i/>
        </w:rPr>
        <w:t xml:space="preserve">: People </w:t>
      </w:r>
      <w:proofErr w:type="spellStart"/>
      <w:r w:rsidRPr="00CF3A70">
        <w:rPr>
          <w:rFonts w:ascii="Times New Roman" w:hAnsi="Times New Roman" w:cs="Times New Roman"/>
          <w:i/>
        </w:rPr>
        <w:t>skills</w:t>
      </w:r>
      <w:proofErr w:type="spellEnd"/>
      <w:r w:rsidRPr="00CF3A70">
        <w:rPr>
          <w:rFonts w:ascii="Times New Roman" w:hAnsi="Times New Roman" w:cs="Times New Roman"/>
          <w:i/>
        </w:rPr>
        <w:t xml:space="preserve"> </w:t>
      </w:r>
      <w:proofErr w:type="spellStart"/>
      <w:r w:rsidRPr="00CF3A70">
        <w:rPr>
          <w:rFonts w:ascii="Times New Roman" w:hAnsi="Times New Roman" w:cs="Times New Roman"/>
          <w:i/>
        </w:rPr>
        <w:t>for</w:t>
      </w:r>
      <w:proofErr w:type="spellEnd"/>
      <w:r w:rsidRPr="00CF3A70">
        <w:rPr>
          <w:rFonts w:ascii="Times New Roman" w:hAnsi="Times New Roman" w:cs="Times New Roman"/>
          <w:i/>
        </w:rPr>
        <w:t xml:space="preserve"> global </w:t>
      </w:r>
      <w:proofErr w:type="spellStart"/>
      <w:r w:rsidRPr="00CF3A70">
        <w:rPr>
          <w:rFonts w:ascii="Times New Roman" w:hAnsi="Times New Roman" w:cs="Times New Roman"/>
          <w:i/>
        </w:rPr>
        <w:t>business</w:t>
      </w:r>
      <w:proofErr w:type="spellEnd"/>
      <w:r w:rsidRPr="00CF3A70">
        <w:rPr>
          <w:rFonts w:ascii="Times New Roman" w:hAnsi="Times New Roman" w:cs="Times New Roman"/>
          <w:i/>
        </w:rPr>
        <w:t>.</w:t>
      </w:r>
      <w:r w:rsidRPr="00CF3A70">
        <w:rPr>
          <w:rFonts w:ascii="Times New Roman" w:hAnsi="Times New Roman" w:cs="Times New Roman"/>
        </w:rPr>
        <w:t xml:space="preserve"> </w:t>
      </w:r>
      <w:proofErr w:type="spellStart"/>
      <w:r w:rsidRPr="00CF3A70">
        <w:rPr>
          <w:rFonts w:ascii="Times New Roman" w:hAnsi="Times New Roman" w:cs="Times New Roman"/>
        </w:rPr>
        <w:t>SanFrancisco</w:t>
      </w:r>
      <w:proofErr w:type="spellEnd"/>
      <w:r w:rsidRPr="00CF3A70">
        <w:rPr>
          <w:rFonts w:ascii="Times New Roman" w:hAnsi="Times New Roman" w:cs="Times New Roman"/>
        </w:rPr>
        <w:t xml:space="preserve">: </w:t>
      </w:r>
      <w:proofErr w:type="spellStart"/>
      <w:r w:rsidRPr="00CF3A70">
        <w:rPr>
          <w:rFonts w:ascii="Times New Roman" w:hAnsi="Times New Roman" w:cs="Times New Roman"/>
        </w:rPr>
        <w:t>Berrett-Koehler</w:t>
      </w:r>
      <w:proofErr w:type="spellEnd"/>
    </w:p>
    <w:p w14:paraId="199EBD7F" w14:textId="46238E29" w:rsidR="00866794" w:rsidRPr="00CF3A70" w:rsidRDefault="00866794" w:rsidP="00B44C67">
      <w:pPr>
        <w:spacing w:line="360" w:lineRule="auto"/>
        <w:ind w:left="709" w:hanging="709"/>
        <w:jc w:val="both"/>
        <w:rPr>
          <w:rFonts w:ascii="Times New Roman" w:hAnsi="Times New Roman" w:cs="Times New Roman"/>
          <w:i/>
          <w:iCs/>
        </w:rPr>
      </w:pPr>
      <w:r w:rsidRPr="00CF3A70">
        <w:rPr>
          <w:rFonts w:ascii="Times New Roman" w:hAnsi="Times New Roman" w:cs="Times New Roman"/>
        </w:rPr>
        <w:t xml:space="preserve">Yeşil, S. (2010). 21. yüzyılın küresel örgütleri için kültürel zekâ. </w:t>
      </w:r>
      <w:r w:rsidRPr="00CF3A70">
        <w:rPr>
          <w:rFonts w:ascii="Times New Roman" w:hAnsi="Times New Roman" w:cs="Times New Roman"/>
          <w:i/>
        </w:rPr>
        <w:t xml:space="preserve">Çukurova Üniversitesi </w:t>
      </w:r>
      <w:r w:rsidRPr="00CF3A70">
        <w:rPr>
          <w:rFonts w:ascii="Times New Roman" w:hAnsi="Times New Roman" w:cs="Times New Roman"/>
          <w:i/>
          <w:iCs/>
        </w:rPr>
        <w:t>Sosyal Bilimler Enstitüsü Dergisi, 1</w:t>
      </w:r>
      <w:r w:rsidR="00033148">
        <w:rPr>
          <w:rFonts w:ascii="Times New Roman" w:hAnsi="Times New Roman" w:cs="Times New Roman"/>
          <w:i/>
          <w:iCs/>
        </w:rPr>
        <w:t>9</w:t>
      </w:r>
      <w:r w:rsidRPr="00CF3A70">
        <w:rPr>
          <w:rFonts w:ascii="Times New Roman" w:hAnsi="Times New Roman" w:cs="Times New Roman"/>
        </w:rPr>
        <w:t>(2), 147-168.</w:t>
      </w:r>
    </w:p>
    <w:p w14:paraId="73215953" w14:textId="77777777" w:rsidR="0006615C" w:rsidRDefault="0006615C" w:rsidP="00866794">
      <w:pPr>
        <w:spacing w:line="360" w:lineRule="auto"/>
        <w:jc w:val="center"/>
        <w:rPr>
          <w:rStyle w:val="apple-style-span"/>
          <w:rFonts w:ascii="Times New Roman" w:hAnsi="Times New Roman" w:cs="Times New Roman"/>
          <w:b/>
          <w:color w:val="111111"/>
          <w:shd w:val="clear" w:color="auto" w:fill="FFFFFF"/>
          <w:lang w:val="en-US"/>
        </w:rPr>
      </w:pPr>
    </w:p>
    <w:p w14:paraId="0A4EEC30" w14:textId="61A0DBE9" w:rsidR="00866794" w:rsidRPr="00CF3A70" w:rsidRDefault="00866794" w:rsidP="00866794">
      <w:pPr>
        <w:spacing w:line="360" w:lineRule="auto"/>
        <w:jc w:val="center"/>
        <w:rPr>
          <w:rStyle w:val="apple-style-span"/>
          <w:rFonts w:ascii="Times New Roman" w:hAnsi="Times New Roman" w:cs="Times New Roman"/>
          <w:b/>
          <w:color w:val="111111"/>
          <w:shd w:val="clear" w:color="auto" w:fill="FFFFFF"/>
          <w:lang w:val="en-US"/>
        </w:rPr>
      </w:pPr>
      <w:r w:rsidRPr="00CF3A70">
        <w:rPr>
          <w:rStyle w:val="apple-style-span"/>
          <w:rFonts w:ascii="Times New Roman" w:hAnsi="Times New Roman" w:cs="Times New Roman"/>
          <w:b/>
          <w:color w:val="111111"/>
          <w:shd w:val="clear" w:color="auto" w:fill="FFFFFF"/>
          <w:lang w:val="en-US"/>
        </w:rPr>
        <w:t>Extended Abstract</w:t>
      </w:r>
    </w:p>
    <w:p w14:paraId="54866D6A" w14:textId="77777777" w:rsidR="00866794" w:rsidRPr="00CF3A70" w:rsidRDefault="00866794" w:rsidP="002855A3">
      <w:pPr>
        <w:spacing w:line="360" w:lineRule="auto"/>
        <w:jc w:val="center"/>
        <w:rPr>
          <w:rFonts w:ascii="Times New Roman" w:hAnsi="Times New Roman" w:cs="Times New Roman"/>
          <w:b/>
          <w:lang w:val="en-US"/>
        </w:rPr>
      </w:pPr>
      <w:r w:rsidRPr="00CF3A70">
        <w:rPr>
          <w:rFonts w:ascii="Times New Roman" w:hAnsi="Times New Roman" w:cs="Times New Roman"/>
          <w:b/>
          <w:lang w:val="en-US"/>
        </w:rPr>
        <w:t>Introduction</w:t>
      </w:r>
    </w:p>
    <w:p w14:paraId="2C46F0DD" w14:textId="77777777" w:rsidR="00A31CE7" w:rsidRPr="00CF3A70"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The concept of cultural intelligence first attracted the attention of researchers seeking to identify the most suitable candidate to work abroad or in multicultural settings. Therefore, management and organizational psychology are the fields where the concept of cultural intelligence has been studied the most (</w:t>
      </w:r>
      <w:proofErr w:type="spellStart"/>
      <w:r w:rsidRPr="00CF3A70">
        <w:rPr>
          <w:rFonts w:ascii="Times New Roman" w:hAnsi="Times New Roman" w:cs="Times New Roman"/>
          <w:bCs/>
          <w:lang w:val="en-US"/>
        </w:rPr>
        <w:t>Earley</w:t>
      </w:r>
      <w:proofErr w:type="spellEnd"/>
      <w:r w:rsidRPr="00CF3A70">
        <w:rPr>
          <w:rFonts w:ascii="Times New Roman" w:hAnsi="Times New Roman" w:cs="Times New Roman"/>
          <w:bCs/>
          <w:lang w:val="en-US"/>
        </w:rPr>
        <w:t xml:space="preserve"> &amp; </w:t>
      </w:r>
      <w:proofErr w:type="spellStart"/>
      <w:r w:rsidRPr="00CF3A70">
        <w:rPr>
          <w:rFonts w:ascii="Times New Roman" w:hAnsi="Times New Roman" w:cs="Times New Roman"/>
          <w:bCs/>
          <w:lang w:val="en-US"/>
        </w:rPr>
        <w:t>Ang</w:t>
      </w:r>
      <w:proofErr w:type="spellEnd"/>
      <w:r w:rsidRPr="00CF3A70">
        <w:rPr>
          <w:rFonts w:ascii="Times New Roman" w:hAnsi="Times New Roman" w:cs="Times New Roman"/>
          <w:bCs/>
          <w:lang w:val="en-US"/>
        </w:rPr>
        <w:t xml:space="preserve">, 2003; </w:t>
      </w:r>
      <w:proofErr w:type="spellStart"/>
      <w:r w:rsidRPr="00CF3A70">
        <w:rPr>
          <w:rFonts w:ascii="Times New Roman" w:hAnsi="Times New Roman" w:cs="Times New Roman"/>
          <w:bCs/>
          <w:lang w:val="en-US"/>
        </w:rPr>
        <w:t>Earley</w:t>
      </w:r>
      <w:proofErr w:type="spellEnd"/>
      <w:r w:rsidRPr="00CF3A70">
        <w:rPr>
          <w:rFonts w:ascii="Times New Roman" w:hAnsi="Times New Roman" w:cs="Times New Roman"/>
          <w:bCs/>
          <w:lang w:val="en-US"/>
        </w:rPr>
        <w:t xml:space="preserve"> &amp; Peterson, 2004). The concept of cultural intelligence, which has a wide scope and application area, is the subject of examination of many disciplines which want to understand different cultural environments and the people in these environments. In the field of education, which is one of these branches, the concept of cultural intelligence has been discussed since the 2000s.</w:t>
      </w:r>
    </w:p>
    <w:p w14:paraId="38930C1A" w14:textId="4FC6126E" w:rsidR="00A31CE7" w:rsidRPr="00CF3A70"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In the literature, there are limited number of studies in the field of education, especially for teachers and teacher candidates (</w:t>
      </w:r>
      <w:proofErr w:type="spellStart"/>
      <w:r w:rsidRPr="00CF3A70">
        <w:rPr>
          <w:rFonts w:ascii="Times New Roman" w:hAnsi="Times New Roman" w:cs="Times New Roman"/>
          <w:bCs/>
          <w:lang w:val="en-US"/>
        </w:rPr>
        <w:t>Koçak</w:t>
      </w:r>
      <w:proofErr w:type="spellEnd"/>
      <w:r w:rsidRPr="00CF3A70">
        <w:rPr>
          <w:rFonts w:ascii="Times New Roman" w:hAnsi="Times New Roman" w:cs="Times New Roman"/>
          <w:bCs/>
          <w:lang w:val="en-US"/>
        </w:rPr>
        <w:t xml:space="preserve"> &amp; Özdemir, 2015). These studies are not directly aimed at cultural intelligence, but their main subject is multiculturalism. </w:t>
      </w:r>
      <w:r w:rsidRPr="00CF3A70">
        <w:rPr>
          <w:rFonts w:ascii="Times New Roman" w:hAnsi="Times New Roman" w:cs="Times New Roman"/>
          <w:bCs/>
          <w:lang w:val="en-US"/>
        </w:rPr>
        <w:lastRenderedPageBreak/>
        <w:t>In some of them, teachers' attitudes towards multicultural education (</w:t>
      </w:r>
      <w:proofErr w:type="spellStart"/>
      <w:r w:rsidRPr="00CF3A70">
        <w:rPr>
          <w:rFonts w:ascii="Times New Roman" w:hAnsi="Times New Roman" w:cs="Times New Roman"/>
          <w:bCs/>
          <w:lang w:val="en-US"/>
        </w:rPr>
        <w:t>Çoban</w:t>
      </w:r>
      <w:proofErr w:type="spellEnd"/>
      <w:r w:rsidRPr="00CF3A70">
        <w:rPr>
          <w:rFonts w:ascii="Times New Roman" w:hAnsi="Times New Roman" w:cs="Times New Roman"/>
          <w:bCs/>
          <w:lang w:val="en-US"/>
        </w:rPr>
        <w:t xml:space="preserve">, </w:t>
      </w:r>
      <w:proofErr w:type="spellStart"/>
      <w:r w:rsidRPr="00CF3A70">
        <w:rPr>
          <w:rFonts w:ascii="Times New Roman" w:hAnsi="Times New Roman" w:cs="Times New Roman"/>
          <w:bCs/>
          <w:lang w:val="en-US"/>
        </w:rPr>
        <w:t>Karaman</w:t>
      </w:r>
      <w:proofErr w:type="spellEnd"/>
      <w:r w:rsidRPr="00CF3A70">
        <w:rPr>
          <w:rFonts w:ascii="Times New Roman" w:hAnsi="Times New Roman" w:cs="Times New Roman"/>
          <w:bCs/>
          <w:lang w:val="en-US"/>
        </w:rPr>
        <w:t xml:space="preserve">, &amp; </w:t>
      </w:r>
      <w:proofErr w:type="spellStart"/>
      <w:r w:rsidRPr="00CF3A70">
        <w:rPr>
          <w:rFonts w:ascii="Times New Roman" w:hAnsi="Times New Roman" w:cs="Times New Roman"/>
          <w:bCs/>
          <w:lang w:val="en-US"/>
        </w:rPr>
        <w:t>Doğan</w:t>
      </w:r>
      <w:proofErr w:type="spellEnd"/>
      <w:r w:rsidRPr="00CF3A70">
        <w:rPr>
          <w:rFonts w:ascii="Times New Roman" w:hAnsi="Times New Roman" w:cs="Times New Roman"/>
          <w:bCs/>
          <w:lang w:val="en-US"/>
        </w:rPr>
        <w:t>, 2010), their level of awareness (</w:t>
      </w:r>
      <w:proofErr w:type="spellStart"/>
      <w:r w:rsidRPr="00CF3A70">
        <w:rPr>
          <w:rFonts w:ascii="Times New Roman" w:hAnsi="Times New Roman" w:cs="Times New Roman"/>
          <w:bCs/>
          <w:lang w:val="en-US"/>
        </w:rPr>
        <w:t>Karaçam</w:t>
      </w:r>
      <w:proofErr w:type="spellEnd"/>
      <w:r w:rsidRPr="00CF3A70">
        <w:rPr>
          <w:rFonts w:ascii="Times New Roman" w:hAnsi="Times New Roman" w:cs="Times New Roman"/>
          <w:bCs/>
          <w:lang w:val="en-US"/>
        </w:rPr>
        <w:t xml:space="preserve"> &amp; </w:t>
      </w:r>
      <w:proofErr w:type="spellStart"/>
      <w:r w:rsidRPr="00CF3A70">
        <w:rPr>
          <w:rFonts w:ascii="Times New Roman" w:hAnsi="Times New Roman" w:cs="Times New Roman"/>
          <w:bCs/>
          <w:lang w:val="en-US"/>
        </w:rPr>
        <w:t>Koca</w:t>
      </w:r>
      <w:proofErr w:type="spellEnd"/>
      <w:r w:rsidRPr="00CF3A70">
        <w:rPr>
          <w:rFonts w:ascii="Times New Roman" w:hAnsi="Times New Roman" w:cs="Times New Roman"/>
          <w:bCs/>
          <w:lang w:val="en-US"/>
        </w:rPr>
        <w:t>, 2012), and their thoughts on multiculturalism (</w:t>
      </w:r>
      <w:proofErr w:type="spellStart"/>
      <w:r w:rsidRPr="00CF3A70">
        <w:rPr>
          <w:rFonts w:ascii="Times New Roman" w:hAnsi="Times New Roman" w:cs="Times New Roman"/>
          <w:bCs/>
          <w:lang w:val="en-US"/>
        </w:rPr>
        <w:t>Tartwijk</w:t>
      </w:r>
      <w:proofErr w:type="spellEnd"/>
      <w:r w:rsidRPr="00CF3A70">
        <w:rPr>
          <w:rFonts w:ascii="Times New Roman" w:hAnsi="Times New Roman" w:cs="Times New Roman"/>
          <w:bCs/>
          <w:lang w:val="en-US"/>
        </w:rPr>
        <w:t xml:space="preserve">, </w:t>
      </w:r>
      <w:proofErr w:type="spellStart"/>
      <w:r w:rsidRPr="00CF3A70">
        <w:rPr>
          <w:rFonts w:ascii="Times New Roman" w:hAnsi="Times New Roman" w:cs="Times New Roman"/>
          <w:bCs/>
          <w:lang w:val="en-US"/>
        </w:rPr>
        <w:t>Brok</w:t>
      </w:r>
      <w:proofErr w:type="spellEnd"/>
      <w:r w:rsidRPr="00CF3A70">
        <w:rPr>
          <w:rFonts w:ascii="Times New Roman" w:hAnsi="Times New Roman" w:cs="Times New Roman"/>
          <w:bCs/>
          <w:lang w:val="en-US"/>
        </w:rPr>
        <w:t xml:space="preserve">, &amp; </w:t>
      </w:r>
      <w:proofErr w:type="spellStart"/>
      <w:r w:rsidRPr="00CF3A70">
        <w:rPr>
          <w:rFonts w:ascii="Times New Roman" w:hAnsi="Times New Roman" w:cs="Times New Roman"/>
          <w:bCs/>
          <w:lang w:val="en-US"/>
        </w:rPr>
        <w:t>Wubbels</w:t>
      </w:r>
      <w:proofErr w:type="spellEnd"/>
      <w:r w:rsidRPr="00CF3A70">
        <w:rPr>
          <w:rFonts w:ascii="Times New Roman" w:hAnsi="Times New Roman" w:cs="Times New Roman"/>
          <w:bCs/>
          <w:lang w:val="en-US"/>
        </w:rPr>
        <w:t xml:space="preserve">, 2009) were examined. However, there was no study in the accessed literature, which examines the different variables in terms of determination and cultural issues of very different cultures within the intelligence level of mathematics teachers in Turkey. Therefore, it is important to examine the </w:t>
      </w:r>
      <w:r w:rsidR="00174AA0">
        <w:rPr>
          <w:rFonts w:ascii="Times New Roman" w:hAnsi="Times New Roman" w:cs="Times New Roman"/>
          <w:bCs/>
          <w:lang w:val="en-US"/>
        </w:rPr>
        <w:t xml:space="preserve">cultural </w:t>
      </w:r>
      <w:r w:rsidRPr="00CF3A70">
        <w:rPr>
          <w:rFonts w:ascii="Times New Roman" w:hAnsi="Times New Roman" w:cs="Times New Roman"/>
          <w:bCs/>
          <w:lang w:val="en-US"/>
        </w:rPr>
        <w:t>intelligence level of teachers in Turkey. As a result, with this study, the cultural intelligence levels of the teachers have been determined and the cultural intelligence levels have been examined according to the variables of education level, gender, foreign language knowledge.</w:t>
      </w:r>
    </w:p>
    <w:p w14:paraId="7C4415A9" w14:textId="77777777" w:rsidR="00A31CE7" w:rsidRPr="00CF3A70" w:rsidRDefault="00A31CE7" w:rsidP="00A31CE7">
      <w:pPr>
        <w:spacing w:line="360" w:lineRule="auto"/>
        <w:jc w:val="both"/>
        <w:rPr>
          <w:rFonts w:ascii="Times New Roman" w:hAnsi="Times New Roman" w:cs="Times New Roman"/>
          <w:b/>
          <w:i/>
          <w:iCs/>
          <w:lang w:val="en-US"/>
        </w:rPr>
      </w:pPr>
      <w:r w:rsidRPr="00CF3A70">
        <w:rPr>
          <w:rFonts w:ascii="Times New Roman" w:hAnsi="Times New Roman" w:cs="Times New Roman"/>
          <w:bCs/>
          <w:lang w:val="en-US"/>
        </w:rPr>
        <w:t xml:space="preserve"> </w:t>
      </w:r>
      <w:r w:rsidRPr="00CF3A70">
        <w:rPr>
          <w:rFonts w:ascii="Times New Roman" w:hAnsi="Times New Roman" w:cs="Times New Roman"/>
          <w:bCs/>
          <w:lang w:val="en-US"/>
        </w:rPr>
        <w:tab/>
      </w:r>
      <w:r w:rsidRPr="00CF3A70">
        <w:rPr>
          <w:rFonts w:ascii="Times New Roman" w:hAnsi="Times New Roman" w:cs="Times New Roman"/>
          <w:b/>
          <w:i/>
          <w:iCs/>
          <w:lang w:val="en-US"/>
        </w:rPr>
        <w:t xml:space="preserve">The Theoretical Basis of the Study and Related Studies </w:t>
      </w:r>
    </w:p>
    <w:p w14:paraId="5AFFFAE4" w14:textId="44C401F7" w:rsidR="00A31CE7" w:rsidRPr="00CF3A70"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 xml:space="preserve">While </w:t>
      </w:r>
      <w:proofErr w:type="spellStart"/>
      <w:r w:rsidRPr="00CF3A70">
        <w:rPr>
          <w:rFonts w:ascii="Times New Roman" w:hAnsi="Times New Roman" w:cs="Times New Roman"/>
          <w:bCs/>
          <w:lang w:val="en-US"/>
        </w:rPr>
        <w:t>Earley</w:t>
      </w:r>
      <w:proofErr w:type="spellEnd"/>
      <w:r w:rsidRPr="00CF3A70">
        <w:rPr>
          <w:rFonts w:ascii="Times New Roman" w:hAnsi="Times New Roman" w:cs="Times New Roman"/>
          <w:bCs/>
          <w:lang w:val="en-US"/>
        </w:rPr>
        <w:t xml:space="preserve"> and </w:t>
      </w:r>
      <w:proofErr w:type="spellStart"/>
      <w:r w:rsidRPr="00CF3A70">
        <w:rPr>
          <w:rFonts w:ascii="Times New Roman" w:hAnsi="Times New Roman" w:cs="Times New Roman"/>
          <w:bCs/>
          <w:lang w:val="en-US"/>
        </w:rPr>
        <w:t>Ang</w:t>
      </w:r>
      <w:proofErr w:type="spellEnd"/>
      <w:r w:rsidRPr="00CF3A70">
        <w:rPr>
          <w:rFonts w:ascii="Times New Roman" w:hAnsi="Times New Roman" w:cs="Times New Roman"/>
          <w:bCs/>
          <w:lang w:val="en-US"/>
        </w:rPr>
        <w:t xml:space="preserve"> (2003) defined the concept of cultural intelligence as the ability to work effectively in different cultural environments, the main purpose of cultural intelligence studies is to investigate the reasons for some people's adaptation to different cultural environments (Ang &amp; Dyne, 2008). Different classifications have been made for the dimensions of cultural intelligence (Thomas et al., 2008). Cultural intelligence, which has a wide scope and application area, has been the subject of research in many different disciplines. Especially in international studies, the comparison of cultural intelligence with other types of intelligence (</w:t>
      </w:r>
      <w:proofErr w:type="spellStart"/>
      <w:r w:rsidRPr="00CF3A70">
        <w:rPr>
          <w:rFonts w:ascii="Times New Roman" w:hAnsi="Times New Roman" w:cs="Times New Roman"/>
          <w:bCs/>
          <w:lang w:val="en-US"/>
        </w:rPr>
        <w:t>Elenkov</w:t>
      </w:r>
      <w:proofErr w:type="spellEnd"/>
      <w:r w:rsidRPr="00CF3A70">
        <w:rPr>
          <w:rFonts w:ascii="Times New Roman" w:hAnsi="Times New Roman" w:cs="Times New Roman"/>
          <w:bCs/>
          <w:lang w:val="en-US"/>
        </w:rPr>
        <w:t xml:space="preserve"> and Pimentel 2008) has been made, and the relationship between five-factor personality traits and four-factor cultural intelligence (Ang, Van Dyne, &amp; Koh, 2006) have been examined. One of the studies investigating variables that may be related to cultural intelligence level was conducted by </w:t>
      </w:r>
      <w:proofErr w:type="spellStart"/>
      <w:r w:rsidRPr="00CF3A70">
        <w:rPr>
          <w:rFonts w:ascii="Times New Roman" w:hAnsi="Times New Roman" w:cs="Times New Roman"/>
          <w:bCs/>
          <w:lang w:val="en-US"/>
        </w:rPr>
        <w:t>Tarıque</w:t>
      </w:r>
      <w:proofErr w:type="spellEnd"/>
      <w:r w:rsidRPr="00CF3A70">
        <w:rPr>
          <w:rFonts w:ascii="Times New Roman" w:hAnsi="Times New Roman" w:cs="Times New Roman"/>
          <w:bCs/>
          <w:lang w:val="en-US"/>
        </w:rPr>
        <w:t xml:space="preserve"> and Takeuchı (2008) and the relationship between international work experience and cultural intelligence was examined. According to the study, a positive relationship was found between international work experience and cultural intelligence level. In addition, </w:t>
      </w:r>
      <w:proofErr w:type="spellStart"/>
      <w:r w:rsidRPr="00CF3A70">
        <w:rPr>
          <w:rFonts w:ascii="Times New Roman" w:hAnsi="Times New Roman" w:cs="Times New Roman"/>
          <w:bCs/>
          <w:lang w:val="en-US"/>
        </w:rPr>
        <w:t>Earley</w:t>
      </w:r>
      <w:proofErr w:type="spellEnd"/>
      <w:r w:rsidRPr="00CF3A70">
        <w:rPr>
          <w:rFonts w:ascii="Times New Roman" w:hAnsi="Times New Roman" w:cs="Times New Roman"/>
          <w:bCs/>
          <w:lang w:val="en-US"/>
        </w:rPr>
        <w:t xml:space="preserve"> and </w:t>
      </w:r>
      <w:proofErr w:type="spellStart"/>
      <w:r w:rsidRPr="00CF3A70">
        <w:rPr>
          <w:rFonts w:ascii="Times New Roman" w:hAnsi="Times New Roman" w:cs="Times New Roman"/>
          <w:bCs/>
          <w:lang w:val="en-US"/>
        </w:rPr>
        <w:t>Ang's</w:t>
      </w:r>
      <w:proofErr w:type="spellEnd"/>
      <w:r w:rsidRPr="00CF3A70">
        <w:rPr>
          <w:rFonts w:ascii="Times New Roman" w:hAnsi="Times New Roman" w:cs="Times New Roman"/>
          <w:bCs/>
          <w:lang w:val="en-US"/>
        </w:rPr>
        <w:t xml:space="preserve"> (2003) emphasis on the development of cultural intelligence </w:t>
      </w:r>
      <w:proofErr w:type="gramStart"/>
      <w:r w:rsidRPr="00CF3A70">
        <w:rPr>
          <w:rFonts w:ascii="Times New Roman" w:hAnsi="Times New Roman" w:cs="Times New Roman"/>
          <w:bCs/>
          <w:lang w:val="en-US"/>
        </w:rPr>
        <w:t>was supported</w:t>
      </w:r>
      <w:proofErr w:type="gramEnd"/>
      <w:r w:rsidRPr="00CF3A70">
        <w:rPr>
          <w:rFonts w:ascii="Times New Roman" w:hAnsi="Times New Roman" w:cs="Times New Roman"/>
          <w:bCs/>
          <w:lang w:val="en-US"/>
        </w:rPr>
        <w:t xml:space="preserve"> by the studies of Eisenberg, Lee, </w:t>
      </w:r>
      <w:proofErr w:type="spellStart"/>
      <w:r w:rsidRPr="00CF3A70">
        <w:rPr>
          <w:rFonts w:ascii="Times New Roman" w:hAnsi="Times New Roman" w:cs="Times New Roman"/>
          <w:bCs/>
          <w:lang w:val="en-US"/>
        </w:rPr>
        <w:t>Brück</w:t>
      </w:r>
      <w:proofErr w:type="spellEnd"/>
      <w:r w:rsidRPr="00CF3A70">
        <w:rPr>
          <w:rFonts w:ascii="Times New Roman" w:hAnsi="Times New Roman" w:cs="Times New Roman"/>
          <w:bCs/>
          <w:lang w:val="en-US"/>
        </w:rPr>
        <w:t xml:space="preserve">, Brenner, </w:t>
      </w:r>
      <w:proofErr w:type="spellStart"/>
      <w:r w:rsidRPr="00CF3A70">
        <w:rPr>
          <w:rFonts w:ascii="Times New Roman" w:hAnsi="Times New Roman" w:cs="Times New Roman"/>
          <w:bCs/>
          <w:lang w:val="en-US"/>
        </w:rPr>
        <w:t>Claes</w:t>
      </w:r>
      <w:proofErr w:type="spellEnd"/>
      <w:r w:rsidRPr="00CF3A70">
        <w:rPr>
          <w:rFonts w:ascii="Times New Roman" w:hAnsi="Times New Roman" w:cs="Times New Roman"/>
          <w:bCs/>
          <w:lang w:val="en-US"/>
        </w:rPr>
        <w:t xml:space="preserve">, </w:t>
      </w:r>
      <w:proofErr w:type="spellStart"/>
      <w:r w:rsidRPr="00CF3A70">
        <w:rPr>
          <w:rFonts w:ascii="Times New Roman" w:hAnsi="Times New Roman" w:cs="Times New Roman"/>
          <w:bCs/>
          <w:lang w:val="en-US"/>
        </w:rPr>
        <w:t>Mironski</w:t>
      </w:r>
      <w:proofErr w:type="spellEnd"/>
      <w:r w:rsidRPr="00CF3A70">
        <w:rPr>
          <w:rFonts w:ascii="Times New Roman" w:hAnsi="Times New Roman" w:cs="Times New Roman"/>
          <w:bCs/>
          <w:lang w:val="en-US"/>
        </w:rPr>
        <w:t xml:space="preserve">, and Bell (2013). Eisenberg et al. (2013) investigated whether intercultural management lessons </w:t>
      </w:r>
      <w:r w:rsidR="00033148" w:rsidRPr="00CF3A70">
        <w:rPr>
          <w:rFonts w:ascii="Times New Roman" w:hAnsi="Times New Roman" w:cs="Times New Roman"/>
          <w:bCs/>
          <w:lang w:val="en-US"/>
        </w:rPr>
        <w:t>influenced</w:t>
      </w:r>
      <w:r w:rsidRPr="00CF3A70">
        <w:rPr>
          <w:rFonts w:ascii="Times New Roman" w:hAnsi="Times New Roman" w:cs="Times New Roman"/>
          <w:bCs/>
          <w:lang w:val="en-US"/>
        </w:rPr>
        <w:t xml:space="preserve"> students 'cultural intelligence levels and revealed that the lessons had a significant effect especially on students' metacognitive and cognitive dimensions. A limited number of studies on cultural intelligence have been found in Turkey. </w:t>
      </w:r>
      <w:proofErr w:type="spellStart"/>
      <w:r w:rsidRPr="00CF3A70">
        <w:rPr>
          <w:rFonts w:ascii="Times New Roman" w:hAnsi="Times New Roman" w:cs="Times New Roman"/>
          <w:bCs/>
          <w:lang w:val="en-US"/>
        </w:rPr>
        <w:t>Yeşil</w:t>
      </w:r>
      <w:proofErr w:type="spellEnd"/>
      <w:r w:rsidRPr="00CF3A70">
        <w:rPr>
          <w:rFonts w:ascii="Times New Roman" w:hAnsi="Times New Roman" w:cs="Times New Roman"/>
          <w:bCs/>
          <w:lang w:val="en-US"/>
        </w:rPr>
        <w:t xml:space="preserve"> (2010) examined the theoretical framework of the concepts of culture, intelligence, and cultural intelligence. </w:t>
      </w:r>
      <w:r w:rsidRPr="00CF3A70">
        <w:rPr>
          <w:rFonts w:ascii="Times New Roman" w:hAnsi="Times New Roman" w:cs="Times New Roman"/>
          <w:bCs/>
          <w:lang w:val="en-US"/>
        </w:rPr>
        <w:lastRenderedPageBreak/>
        <w:t xml:space="preserve">Şahin (2011) examined the effects of leaders 'cultural intelligence levels on subordinates' organizational citizenship behavior and job satisfaction in a study. Accordingly, it has been revealed that motivational and behavioral dimensions are effective. In addition, </w:t>
      </w:r>
      <w:proofErr w:type="spellStart"/>
      <w:r w:rsidRPr="00CF3A70">
        <w:rPr>
          <w:rFonts w:ascii="Times New Roman" w:hAnsi="Times New Roman" w:cs="Times New Roman"/>
          <w:bCs/>
          <w:lang w:val="en-US"/>
        </w:rPr>
        <w:t>İşçi</w:t>
      </w:r>
      <w:proofErr w:type="spellEnd"/>
      <w:r w:rsidRPr="00CF3A70">
        <w:rPr>
          <w:rFonts w:ascii="Times New Roman" w:hAnsi="Times New Roman" w:cs="Times New Roman"/>
          <w:bCs/>
          <w:lang w:val="en-US"/>
        </w:rPr>
        <w:t xml:space="preserve">, </w:t>
      </w:r>
      <w:proofErr w:type="spellStart"/>
      <w:r w:rsidRPr="00CF3A70">
        <w:rPr>
          <w:rFonts w:ascii="Times New Roman" w:hAnsi="Times New Roman" w:cs="Times New Roman"/>
          <w:bCs/>
          <w:lang w:val="en-US"/>
        </w:rPr>
        <w:t>Söylemez</w:t>
      </w:r>
      <w:proofErr w:type="spellEnd"/>
      <w:r w:rsidRPr="00CF3A70">
        <w:rPr>
          <w:rFonts w:ascii="Times New Roman" w:hAnsi="Times New Roman" w:cs="Times New Roman"/>
          <w:bCs/>
          <w:lang w:val="en-US"/>
        </w:rPr>
        <w:t xml:space="preserve">, and </w:t>
      </w:r>
      <w:proofErr w:type="spellStart"/>
      <w:r w:rsidRPr="00CF3A70">
        <w:rPr>
          <w:rFonts w:ascii="Times New Roman" w:hAnsi="Times New Roman" w:cs="Times New Roman"/>
          <w:bCs/>
          <w:lang w:val="en-US"/>
        </w:rPr>
        <w:t>Kaptanoğlu</w:t>
      </w:r>
      <w:proofErr w:type="spellEnd"/>
      <w:r w:rsidRPr="00CF3A70">
        <w:rPr>
          <w:rFonts w:ascii="Times New Roman" w:hAnsi="Times New Roman" w:cs="Times New Roman"/>
          <w:bCs/>
          <w:lang w:val="en-US"/>
        </w:rPr>
        <w:t xml:space="preserve">-Yıldırım (2013) determined the cultural intelligence levels of healthcare workers and it was determined that the duration of working in the institution and in the profession has a weak negative relationship with the behavioral dimension and general score of cultural intelligence. In another study, the cultural intelligence levels of the distant road captains and the distant road first </w:t>
      </w:r>
      <w:r w:rsidR="00033148" w:rsidRPr="00CF3A70">
        <w:rPr>
          <w:rFonts w:ascii="Times New Roman" w:hAnsi="Times New Roman" w:cs="Times New Roman"/>
          <w:bCs/>
          <w:lang w:val="en-US"/>
        </w:rPr>
        <w:t>minute’s</w:t>
      </w:r>
      <w:r w:rsidRPr="00CF3A70">
        <w:rPr>
          <w:rFonts w:ascii="Times New Roman" w:hAnsi="Times New Roman" w:cs="Times New Roman"/>
          <w:bCs/>
          <w:lang w:val="en-US"/>
        </w:rPr>
        <w:t xml:space="preserve"> clerks who interacted with different cultures were examined, and the cultural intelligence of the participants in the motivational dimension was found to be higher with a significant difference, followed by the metacognitive dimension (Çetin, 2014). The relationship between attitudes toward multicultural education with cultural intelligence of teacher candidates were investigated in the study of </w:t>
      </w:r>
      <w:proofErr w:type="spellStart"/>
      <w:r w:rsidRPr="00CF3A70">
        <w:rPr>
          <w:rFonts w:ascii="Times New Roman" w:hAnsi="Times New Roman" w:cs="Times New Roman"/>
          <w:bCs/>
          <w:lang w:val="en-US"/>
        </w:rPr>
        <w:t>Koçak</w:t>
      </w:r>
      <w:proofErr w:type="spellEnd"/>
      <w:r w:rsidRPr="00CF3A70">
        <w:rPr>
          <w:rFonts w:ascii="Times New Roman" w:hAnsi="Times New Roman" w:cs="Times New Roman"/>
          <w:bCs/>
          <w:lang w:val="en-US"/>
        </w:rPr>
        <w:t xml:space="preserve"> and Özdemir (2015). The study revealed that there is a positive relationship between cultural intelligence and attitude towards multicultural education, and demographic variables and three dimensions of cultural intelligence (metacognition, motivation, and behavior) were found to be significant predictors of attitude towards multicultural education.</w:t>
      </w:r>
    </w:p>
    <w:p w14:paraId="2948D878" w14:textId="77777777" w:rsidR="00A31CE7" w:rsidRPr="00CF3A70" w:rsidRDefault="00A31CE7" w:rsidP="00A31CE7">
      <w:pPr>
        <w:spacing w:line="360" w:lineRule="auto"/>
        <w:jc w:val="center"/>
        <w:rPr>
          <w:rFonts w:ascii="Times New Roman" w:hAnsi="Times New Roman" w:cs="Times New Roman"/>
          <w:b/>
          <w:lang w:val="en-US"/>
        </w:rPr>
      </w:pPr>
      <w:r w:rsidRPr="00CF3A70">
        <w:rPr>
          <w:rFonts w:ascii="Times New Roman" w:hAnsi="Times New Roman" w:cs="Times New Roman"/>
          <w:b/>
          <w:lang w:val="en-US"/>
        </w:rPr>
        <w:t>Method</w:t>
      </w:r>
    </w:p>
    <w:p w14:paraId="6AA52CB0" w14:textId="36E7F28C" w:rsidR="00A31CE7" w:rsidRPr="00CF3A70"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 xml:space="preserve">In this study, it was aimed to investigate the cultural intelligence levels of teachers and to examine their cultural intelligence levels according to their education levels, genders, and knowledge of foreign languages. Survey model was used in accordance with the purpose of the study. In particular, cross-sectional </w:t>
      </w:r>
      <w:r w:rsidRPr="00CF3A70">
        <w:rPr>
          <w:rFonts w:ascii="Times New Roman" w:hAnsi="Times New Roman" w:cs="Times New Roman"/>
          <w:bCs/>
          <w:color w:val="000000" w:themeColor="text1"/>
          <w:lang w:val="en-US"/>
        </w:rPr>
        <w:t xml:space="preserve">survey </w:t>
      </w:r>
      <w:r w:rsidRPr="00CF3A70">
        <w:rPr>
          <w:rFonts w:ascii="Times New Roman" w:hAnsi="Times New Roman" w:cs="Times New Roman"/>
          <w:bCs/>
          <w:lang w:val="en-US"/>
        </w:rPr>
        <w:t xml:space="preserve">model </w:t>
      </w:r>
      <w:proofErr w:type="gramStart"/>
      <w:r w:rsidRPr="00CF3A70">
        <w:rPr>
          <w:rFonts w:ascii="Times New Roman" w:hAnsi="Times New Roman" w:cs="Times New Roman"/>
          <w:bCs/>
          <w:lang w:val="en-US"/>
        </w:rPr>
        <w:t>was used</w:t>
      </w:r>
      <w:proofErr w:type="gramEnd"/>
      <w:r w:rsidRPr="00CF3A70">
        <w:rPr>
          <w:rFonts w:ascii="Times New Roman" w:hAnsi="Times New Roman" w:cs="Times New Roman"/>
          <w:bCs/>
          <w:lang w:val="en-US"/>
        </w:rPr>
        <w:t xml:space="preserve"> in this study, and data were collected from teachers </w:t>
      </w:r>
      <w:r w:rsidR="00174AA0">
        <w:rPr>
          <w:rFonts w:ascii="Times New Roman" w:hAnsi="Times New Roman" w:cs="Times New Roman"/>
          <w:bCs/>
          <w:lang w:val="en-US"/>
        </w:rPr>
        <w:t xml:space="preserve">by </w:t>
      </w:r>
      <w:r w:rsidRPr="00CF3A70">
        <w:rPr>
          <w:rFonts w:ascii="Times New Roman" w:hAnsi="Times New Roman" w:cs="Times New Roman"/>
          <w:bCs/>
          <w:lang w:val="en-US"/>
        </w:rPr>
        <w:t xml:space="preserve">using the Cultural Intelligence Scale. The sample of this study consists of a total of 181 teachers from 26 provinces of Turkey. 133 of the participants were female (73.5%) and 48 were male (26.5%). Moreover, 61.9% of the participants </w:t>
      </w:r>
      <w:r w:rsidR="00174AA0">
        <w:rPr>
          <w:rFonts w:ascii="Times New Roman" w:hAnsi="Times New Roman" w:cs="Times New Roman"/>
          <w:bCs/>
          <w:lang w:val="en-US"/>
        </w:rPr>
        <w:t>have</w:t>
      </w:r>
      <w:r w:rsidRPr="00CF3A70">
        <w:rPr>
          <w:rFonts w:ascii="Times New Roman" w:hAnsi="Times New Roman" w:cs="Times New Roman"/>
          <w:bCs/>
          <w:lang w:val="en-US"/>
        </w:rPr>
        <w:t xml:space="preserve"> undergraduate</w:t>
      </w:r>
      <w:r w:rsidR="00174AA0">
        <w:rPr>
          <w:rFonts w:ascii="Times New Roman" w:hAnsi="Times New Roman" w:cs="Times New Roman"/>
          <w:bCs/>
          <w:lang w:val="en-US"/>
        </w:rPr>
        <w:t xml:space="preserve"> degree</w:t>
      </w:r>
      <w:r w:rsidRPr="00CF3A70">
        <w:rPr>
          <w:rFonts w:ascii="Times New Roman" w:hAnsi="Times New Roman" w:cs="Times New Roman"/>
          <w:bCs/>
          <w:lang w:val="en-US"/>
        </w:rPr>
        <w:t xml:space="preserve">, 26.5% </w:t>
      </w:r>
      <w:r w:rsidR="00174AA0">
        <w:rPr>
          <w:rFonts w:ascii="Times New Roman" w:hAnsi="Times New Roman" w:cs="Times New Roman"/>
          <w:bCs/>
          <w:lang w:val="en-US"/>
        </w:rPr>
        <w:t xml:space="preserve">of them have </w:t>
      </w:r>
      <w:r w:rsidRPr="00CF3A70">
        <w:rPr>
          <w:rFonts w:ascii="Times New Roman" w:hAnsi="Times New Roman" w:cs="Times New Roman"/>
          <w:bCs/>
          <w:lang w:val="en-US"/>
        </w:rPr>
        <w:t xml:space="preserve">graduate </w:t>
      </w:r>
      <w:r w:rsidR="00174AA0">
        <w:rPr>
          <w:rFonts w:ascii="Times New Roman" w:hAnsi="Times New Roman" w:cs="Times New Roman"/>
          <w:bCs/>
          <w:lang w:val="en-US"/>
        </w:rPr>
        <w:t xml:space="preserve">degree </w:t>
      </w:r>
      <w:r w:rsidRPr="00CF3A70">
        <w:rPr>
          <w:rFonts w:ascii="Times New Roman" w:hAnsi="Times New Roman" w:cs="Times New Roman"/>
          <w:bCs/>
          <w:lang w:val="en-US"/>
        </w:rPr>
        <w:t xml:space="preserve">and 11.6% </w:t>
      </w:r>
      <w:r w:rsidR="00174AA0">
        <w:rPr>
          <w:rFonts w:ascii="Times New Roman" w:hAnsi="Times New Roman" w:cs="Times New Roman"/>
          <w:bCs/>
          <w:lang w:val="en-US"/>
        </w:rPr>
        <w:t xml:space="preserve">of them have </w:t>
      </w:r>
      <w:r w:rsidRPr="00CF3A70">
        <w:rPr>
          <w:rFonts w:ascii="Times New Roman" w:hAnsi="Times New Roman" w:cs="Times New Roman"/>
          <w:bCs/>
          <w:lang w:val="en-US"/>
        </w:rPr>
        <w:t>doctorate</w:t>
      </w:r>
      <w:r w:rsidR="00174AA0">
        <w:rPr>
          <w:rFonts w:ascii="Times New Roman" w:hAnsi="Times New Roman" w:cs="Times New Roman"/>
          <w:bCs/>
          <w:lang w:val="en-US"/>
        </w:rPr>
        <w:t xml:space="preserve"> degree</w:t>
      </w:r>
      <w:r w:rsidRPr="00CF3A70">
        <w:rPr>
          <w:rFonts w:ascii="Times New Roman" w:hAnsi="Times New Roman" w:cs="Times New Roman"/>
          <w:bCs/>
          <w:lang w:val="en-US"/>
        </w:rPr>
        <w:t>.</w:t>
      </w:r>
    </w:p>
    <w:p w14:paraId="5DB04583" w14:textId="36DE6541" w:rsidR="00A31CE7" w:rsidRPr="00CF3A70" w:rsidRDefault="00A31CE7" w:rsidP="00A31CE7">
      <w:pPr>
        <w:spacing w:line="360" w:lineRule="auto"/>
        <w:jc w:val="both"/>
        <w:rPr>
          <w:rFonts w:ascii="Times New Roman" w:hAnsi="Times New Roman" w:cs="Times New Roman"/>
          <w:bCs/>
          <w:lang w:val="en-US"/>
        </w:rPr>
      </w:pPr>
      <w:r w:rsidRPr="00CF3A70">
        <w:rPr>
          <w:rFonts w:ascii="Times New Roman" w:hAnsi="Times New Roman" w:cs="Times New Roman"/>
          <w:bCs/>
          <w:lang w:val="en-US"/>
        </w:rPr>
        <w:t xml:space="preserve"> </w:t>
      </w:r>
      <w:r w:rsidRPr="00CF3A70">
        <w:rPr>
          <w:rFonts w:ascii="Times New Roman" w:hAnsi="Times New Roman" w:cs="Times New Roman"/>
          <w:bCs/>
          <w:lang w:val="en-US"/>
        </w:rPr>
        <w:tab/>
        <w:t xml:space="preserve">The Cultural Intelligence Scale (CQS), developed by Ang et al. (2007) and adapted into Turkish by </w:t>
      </w:r>
      <w:proofErr w:type="spellStart"/>
      <w:r w:rsidRPr="00CF3A70">
        <w:rPr>
          <w:rFonts w:ascii="Times New Roman" w:hAnsi="Times New Roman" w:cs="Times New Roman"/>
          <w:bCs/>
          <w:lang w:val="en-US"/>
        </w:rPr>
        <w:t>İlhan</w:t>
      </w:r>
      <w:proofErr w:type="spellEnd"/>
      <w:r w:rsidRPr="00CF3A70">
        <w:rPr>
          <w:rFonts w:ascii="Times New Roman" w:hAnsi="Times New Roman" w:cs="Times New Roman"/>
          <w:bCs/>
          <w:lang w:val="en-US"/>
        </w:rPr>
        <w:t xml:space="preserve"> and Çetin (2014), was used as the research instrument of the study. The scale used has a 7-point Likert type rating that range between "I do not agree at all" and "I totally agree". The scale consists of 20 items and consists of 4 sub-dimensions: metacognition, cognition, motivation, and behavior. The total variance </w:t>
      </w:r>
      <w:r w:rsidRPr="00CF3A70">
        <w:rPr>
          <w:rFonts w:ascii="Times New Roman" w:hAnsi="Times New Roman" w:cs="Times New Roman"/>
          <w:bCs/>
          <w:lang w:val="en-US"/>
        </w:rPr>
        <w:lastRenderedPageBreak/>
        <w:t>explained in the adaptation study (</w:t>
      </w:r>
      <w:proofErr w:type="spellStart"/>
      <w:r w:rsidRPr="00CF3A70">
        <w:rPr>
          <w:rFonts w:ascii="Times New Roman" w:hAnsi="Times New Roman" w:cs="Times New Roman"/>
          <w:bCs/>
          <w:lang w:val="en-US"/>
        </w:rPr>
        <w:t>İlhan</w:t>
      </w:r>
      <w:proofErr w:type="spellEnd"/>
      <w:r w:rsidRPr="00CF3A70">
        <w:rPr>
          <w:rFonts w:ascii="Times New Roman" w:hAnsi="Times New Roman" w:cs="Times New Roman"/>
          <w:bCs/>
          <w:lang w:val="en-US"/>
        </w:rPr>
        <w:t xml:space="preserve"> &amp; Çetin, 2014) of the scale was calculated as 52.66% and the reliability coefficient for the whole scale was calculated as .85. In this research, CQS was sent to the e-mail addresses of the teachers and was requested to be filled online. During the data collection phase, teachers were informed that the survey took approximately 15 minutes to complete.</w:t>
      </w:r>
    </w:p>
    <w:p w14:paraId="4E6789CE" w14:textId="77777777" w:rsidR="00A31CE7" w:rsidRPr="00CF3A70" w:rsidRDefault="00A31CE7" w:rsidP="00A31CE7">
      <w:pPr>
        <w:spacing w:line="360" w:lineRule="auto"/>
        <w:jc w:val="center"/>
        <w:rPr>
          <w:rFonts w:ascii="Times New Roman" w:hAnsi="Times New Roman" w:cs="Times New Roman"/>
          <w:b/>
          <w:lang w:val="en-US"/>
        </w:rPr>
      </w:pPr>
      <w:r w:rsidRPr="00CF3A70">
        <w:rPr>
          <w:rFonts w:ascii="Times New Roman" w:hAnsi="Times New Roman" w:cs="Times New Roman"/>
          <w:b/>
          <w:lang w:val="en-US"/>
        </w:rPr>
        <w:t>Results</w:t>
      </w:r>
    </w:p>
    <w:p w14:paraId="751E8E28" w14:textId="4C7606AB" w:rsidR="00A31CE7" w:rsidRPr="00CF3A70"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 xml:space="preserve">Data were analyzed using arithmetic mean, standard deviation, independent samples t-test, one-way analysis of variance (ANOVA). </w:t>
      </w:r>
      <w:proofErr w:type="gramStart"/>
      <w:r w:rsidRPr="00CF3A70">
        <w:rPr>
          <w:rFonts w:ascii="Times New Roman" w:hAnsi="Times New Roman" w:cs="Times New Roman"/>
          <w:bCs/>
          <w:lang w:val="en-US"/>
        </w:rPr>
        <w:t>First of all</w:t>
      </w:r>
      <w:proofErr w:type="gramEnd"/>
      <w:r w:rsidRPr="00CF3A70">
        <w:rPr>
          <w:rFonts w:ascii="Times New Roman" w:hAnsi="Times New Roman" w:cs="Times New Roman"/>
          <w:bCs/>
          <w:lang w:val="en-US"/>
        </w:rPr>
        <w:t xml:space="preserve">, mathematics teachers' cultural intelligence levels were determined (M = 5.29, SD = .99), as well as their levels in metacognition dimension (M = 5.88, SD = 1.03), cognition dimension (M = 4.65, SD = 1.20), behavior dimension (M = 5.25, SD = 1.28) and motivation dimension (M = 563, SD = 1.26). </w:t>
      </w:r>
      <w:r w:rsidR="00033148" w:rsidRPr="00CF3A70">
        <w:rPr>
          <w:rFonts w:ascii="Times New Roman" w:hAnsi="Times New Roman" w:cs="Times New Roman"/>
          <w:bCs/>
          <w:lang w:val="en-US"/>
        </w:rPr>
        <w:t>According to</w:t>
      </w:r>
      <w:r w:rsidRPr="00CF3A70">
        <w:rPr>
          <w:rFonts w:ascii="Times New Roman" w:hAnsi="Times New Roman" w:cs="Times New Roman"/>
          <w:bCs/>
          <w:lang w:val="en-US"/>
        </w:rPr>
        <w:t xml:space="preserve"> the findings related teachers’ scores in CQS, teachers' levels in cultural intelligence and its dimensions were close to 5 out of 7 and thus their cultural intelligence levels were found high.</w:t>
      </w:r>
    </w:p>
    <w:p w14:paraId="4294EC7E" w14:textId="149394C9" w:rsidR="00644A44" w:rsidRPr="00174AA0" w:rsidRDefault="00A31CE7" w:rsidP="00174AA0">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 xml:space="preserve">According to Pearson Correlation test, there was a significant relationship among the dimensions of cultural intelligence (metacognition, cognition, motivation and behavior) (p&lt;.05). The relationship levels of the dimensions were measured as medium. In addition, the direction of these relationships was found positive for all dimensions. In other words, for instance, an individual with high cultural intelligence in the metacognitive dimension is expected to have higher scores in other dimensions. In order to investigate teachers’ cultural intelligence levels in terms of their gender, a t-test </w:t>
      </w:r>
      <w:proofErr w:type="gramStart"/>
      <w:r w:rsidRPr="00CF3A70">
        <w:rPr>
          <w:rFonts w:ascii="Times New Roman" w:hAnsi="Times New Roman" w:cs="Times New Roman"/>
          <w:bCs/>
          <w:lang w:val="en-US"/>
        </w:rPr>
        <w:t>was conducted</w:t>
      </w:r>
      <w:proofErr w:type="gramEnd"/>
      <w:r w:rsidRPr="00CF3A70">
        <w:rPr>
          <w:rFonts w:ascii="Times New Roman" w:hAnsi="Times New Roman" w:cs="Times New Roman"/>
          <w:bCs/>
          <w:lang w:val="en-US"/>
        </w:rPr>
        <w:t xml:space="preserve">. The result of this </w:t>
      </w:r>
      <w:r w:rsidR="00033148" w:rsidRPr="00CF3A70">
        <w:rPr>
          <w:rFonts w:ascii="Times New Roman" w:hAnsi="Times New Roman" w:cs="Times New Roman"/>
          <w:bCs/>
          <w:lang w:val="en-US"/>
        </w:rPr>
        <w:t>anal</w:t>
      </w:r>
      <w:r w:rsidR="00174AA0">
        <w:rPr>
          <w:rFonts w:ascii="Times New Roman" w:hAnsi="Times New Roman" w:cs="Times New Roman"/>
          <w:bCs/>
          <w:lang w:val="en-US"/>
        </w:rPr>
        <w:t>ysis</w:t>
      </w:r>
      <w:r w:rsidRPr="00CF3A70">
        <w:rPr>
          <w:rFonts w:ascii="Times New Roman" w:hAnsi="Times New Roman" w:cs="Times New Roman"/>
          <w:bCs/>
          <w:lang w:val="en-US"/>
        </w:rPr>
        <w:t xml:space="preserve"> showed that there was no significant difference in cultural intelligence level between men and women mathematics teachers. Moreover, in order to investigate teachers’ cultural intelligence levels regarding their proficiency about foreign languages, a t-test was </w:t>
      </w:r>
      <w:proofErr w:type="gramStart"/>
      <w:r w:rsidR="00033148" w:rsidRPr="00CF3A70">
        <w:rPr>
          <w:rFonts w:ascii="Times New Roman" w:hAnsi="Times New Roman" w:cs="Times New Roman"/>
          <w:bCs/>
          <w:lang w:val="en-US"/>
        </w:rPr>
        <w:t>conducted,</w:t>
      </w:r>
      <w:proofErr w:type="gramEnd"/>
      <w:r w:rsidRPr="00CF3A70">
        <w:rPr>
          <w:rFonts w:ascii="Times New Roman" w:hAnsi="Times New Roman" w:cs="Times New Roman"/>
          <w:bCs/>
          <w:lang w:val="en-US"/>
        </w:rPr>
        <w:t xml:space="preserve"> and the result revealed a significant difference between the cultural intelligence level of those who speak a foreign language and those who do not (p &lt; .05). In other words, mean scores in CQS of teachers who speak a foreign language were found significantly higher than those who do not speak a foreign language. In addition, in order to investigate their cultural intelligence levels with respect to their education status, ANOVA test was </w:t>
      </w:r>
      <w:r w:rsidR="00033148" w:rsidRPr="00CF3A70">
        <w:rPr>
          <w:rFonts w:ascii="Times New Roman" w:hAnsi="Times New Roman" w:cs="Times New Roman"/>
          <w:bCs/>
          <w:lang w:val="en-US"/>
        </w:rPr>
        <w:t>conducted,</w:t>
      </w:r>
      <w:r w:rsidRPr="00CF3A70">
        <w:rPr>
          <w:rFonts w:ascii="Times New Roman" w:hAnsi="Times New Roman" w:cs="Times New Roman"/>
          <w:bCs/>
          <w:lang w:val="en-US"/>
        </w:rPr>
        <w:t xml:space="preserve"> and the cultural intelligence levels of the teachers did not show a significant difference according to their educational status (F = 1.471, p &gt; .05).</w:t>
      </w:r>
    </w:p>
    <w:p w14:paraId="3723F2CD" w14:textId="318B2847" w:rsidR="00A31CE7" w:rsidRPr="00CF3A70" w:rsidRDefault="00A31CE7" w:rsidP="00A31CE7">
      <w:pPr>
        <w:spacing w:line="360" w:lineRule="auto"/>
        <w:jc w:val="center"/>
        <w:rPr>
          <w:rFonts w:ascii="Times New Roman" w:hAnsi="Times New Roman" w:cs="Times New Roman"/>
          <w:b/>
          <w:lang w:val="en-US"/>
        </w:rPr>
      </w:pPr>
      <w:r w:rsidRPr="00CF3A70">
        <w:rPr>
          <w:rFonts w:ascii="Times New Roman" w:hAnsi="Times New Roman" w:cs="Times New Roman"/>
          <w:b/>
          <w:lang w:val="en-US"/>
        </w:rPr>
        <w:lastRenderedPageBreak/>
        <w:t>Discussion and Conclusion</w:t>
      </w:r>
    </w:p>
    <w:p w14:paraId="79268453" w14:textId="3FB7F3E5" w:rsidR="00A31CE7" w:rsidRPr="0092005F" w:rsidRDefault="00A31CE7" w:rsidP="00A31CE7">
      <w:pPr>
        <w:spacing w:line="360" w:lineRule="auto"/>
        <w:ind w:firstLine="708"/>
        <w:jc w:val="both"/>
        <w:rPr>
          <w:rFonts w:ascii="Times New Roman" w:hAnsi="Times New Roman" w:cs="Times New Roman"/>
          <w:bCs/>
          <w:lang w:val="en-US"/>
        </w:rPr>
      </w:pPr>
      <w:r w:rsidRPr="00CF3A70">
        <w:rPr>
          <w:rFonts w:ascii="Times New Roman" w:hAnsi="Times New Roman" w:cs="Times New Roman"/>
          <w:bCs/>
          <w:lang w:val="en-US"/>
        </w:rPr>
        <w:t xml:space="preserve">In this study, it was found that the teachers who participated in the study had high levels of cultural intelligence. In particular, the cultural intelligence dimensions were </w:t>
      </w:r>
      <w:r w:rsidR="00033148" w:rsidRPr="00CF3A70">
        <w:rPr>
          <w:rFonts w:ascii="Times New Roman" w:hAnsi="Times New Roman" w:cs="Times New Roman"/>
          <w:bCs/>
          <w:lang w:val="en-US"/>
        </w:rPr>
        <w:t>examined,</w:t>
      </w:r>
      <w:r w:rsidRPr="00CF3A70">
        <w:rPr>
          <w:rFonts w:ascii="Times New Roman" w:hAnsi="Times New Roman" w:cs="Times New Roman"/>
          <w:bCs/>
          <w:lang w:val="en-US"/>
        </w:rPr>
        <w:t xml:space="preserve"> and it was found that the mean scores of the metacognition dimensions were higher than the other dimensions. In addition, it was determined that there were significant relationships between the dimensions of cultural intelligence. For example, it was found that an individual with a high metacognitive intelligence dimension was expected to have higher scores of other dimensions. Moreover, in the context of this study, cultural intelligence levels of teachers were investigated in terms of their genders, education levels and foreign languages knowledge. According to results, while gender and educational status did not make a difference in cultural intelligence levels, it had been determined that there was a significant difference between the cultural intelligence levels of those who speak a foreign language and the ones not speaking a foreign language. It has become inevitable for teachers to work in multicultural environments, especially in today's world. Since, teachers works in such classes which consists of students from different cultures, the concept of cultural intelligence can be an important key to increase the quality of education and training given by teachers in multicultural environments. In this context, Early and </w:t>
      </w:r>
      <w:proofErr w:type="spellStart"/>
      <w:r w:rsidRPr="00CF3A70">
        <w:rPr>
          <w:rFonts w:ascii="Times New Roman" w:hAnsi="Times New Roman" w:cs="Times New Roman"/>
          <w:bCs/>
          <w:lang w:val="en-US"/>
        </w:rPr>
        <w:t>Mosakowski</w:t>
      </w:r>
      <w:proofErr w:type="spellEnd"/>
      <w:r w:rsidRPr="00CF3A70">
        <w:rPr>
          <w:rFonts w:ascii="Times New Roman" w:hAnsi="Times New Roman" w:cs="Times New Roman"/>
          <w:bCs/>
          <w:lang w:val="en-US"/>
        </w:rPr>
        <w:t xml:space="preserve"> (2004) emphasized that cultural intelligence can be developed, that intercultural communication and interaction can be made efficient by making people more sensitive to different cultures, and research on the cultural intelligence levels of teachers should be deepened.</w:t>
      </w:r>
      <w:r w:rsidRPr="0092005F">
        <w:rPr>
          <w:rFonts w:ascii="Times New Roman" w:hAnsi="Times New Roman" w:cs="Times New Roman"/>
          <w:bCs/>
          <w:lang w:val="en-US"/>
        </w:rPr>
        <w:t xml:space="preserve"> </w:t>
      </w:r>
    </w:p>
    <w:p w14:paraId="55AF6CE5" w14:textId="77777777" w:rsidR="00A31CE7" w:rsidRPr="0092005F" w:rsidRDefault="00A31CE7" w:rsidP="00A31CE7">
      <w:pPr>
        <w:spacing w:line="360" w:lineRule="auto"/>
        <w:jc w:val="both"/>
        <w:rPr>
          <w:rFonts w:ascii="Times New Roman" w:hAnsi="Times New Roman" w:cs="Times New Roman"/>
          <w:b/>
          <w:lang w:val="en-US"/>
        </w:rPr>
      </w:pPr>
    </w:p>
    <w:p w14:paraId="45F17A10" w14:textId="77777777" w:rsidR="00A31CE7" w:rsidRPr="0092005F" w:rsidRDefault="00A31CE7" w:rsidP="00A31CE7">
      <w:pPr>
        <w:spacing w:line="360" w:lineRule="auto"/>
        <w:jc w:val="both"/>
        <w:rPr>
          <w:rFonts w:ascii="Times New Roman" w:hAnsi="Times New Roman" w:cs="Times New Roman"/>
          <w:b/>
          <w:lang w:val="en-US"/>
        </w:rPr>
      </w:pPr>
      <w:r w:rsidRPr="0092005F">
        <w:rPr>
          <w:rFonts w:ascii="Times New Roman" w:hAnsi="Times New Roman" w:cs="Times New Roman"/>
          <w:b/>
          <w:lang w:val="en-US"/>
        </w:rPr>
        <w:t xml:space="preserve"> </w:t>
      </w:r>
    </w:p>
    <w:p w14:paraId="5BE48EBA" w14:textId="77777777" w:rsidR="00A31CE7" w:rsidRPr="0092005F" w:rsidRDefault="00A31CE7" w:rsidP="00A31CE7">
      <w:pPr>
        <w:spacing w:line="360" w:lineRule="auto"/>
        <w:jc w:val="both"/>
        <w:rPr>
          <w:rFonts w:ascii="Times New Roman" w:hAnsi="Times New Roman" w:cs="Times New Roman"/>
          <w:lang w:val="en-US"/>
        </w:rPr>
      </w:pPr>
    </w:p>
    <w:p w14:paraId="6A446A62" w14:textId="77777777" w:rsidR="00A31CE7" w:rsidRPr="0092005F" w:rsidRDefault="00A31CE7" w:rsidP="00A31CE7">
      <w:pPr>
        <w:spacing w:line="360" w:lineRule="auto"/>
        <w:rPr>
          <w:rFonts w:ascii="Times New Roman" w:hAnsi="Times New Roman" w:cs="Times New Roman"/>
          <w:lang w:val="en-US"/>
        </w:rPr>
      </w:pPr>
    </w:p>
    <w:p w14:paraId="5589B284" w14:textId="77777777" w:rsidR="006F3BA3" w:rsidRPr="0092005F" w:rsidRDefault="006F3BA3" w:rsidP="00A31CE7">
      <w:pPr>
        <w:spacing w:line="360" w:lineRule="auto"/>
        <w:ind w:firstLine="708"/>
        <w:jc w:val="both"/>
        <w:rPr>
          <w:rFonts w:ascii="Times New Roman" w:hAnsi="Times New Roman" w:cs="Times New Roman"/>
          <w:lang w:val="en-US"/>
        </w:rPr>
      </w:pPr>
    </w:p>
    <w:sectPr w:rsidR="006F3BA3" w:rsidRPr="0092005F" w:rsidSect="00644A44">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1701" w:right="1701" w:bottom="1701" w:left="1701" w:header="720" w:footer="720" w:gutter="0"/>
      <w:pgNumType w:start="7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499D9" w14:textId="77777777" w:rsidR="00AA7482" w:rsidRDefault="00AA7482">
      <w:r>
        <w:separator/>
      </w:r>
    </w:p>
  </w:endnote>
  <w:endnote w:type="continuationSeparator" w:id="0">
    <w:p w14:paraId="548D8900" w14:textId="77777777" w:rsidR="00AA7482" w:rsidRDefault="00AA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4616" w14:textId="77777777" w:rsidR="00BE7275" w:rsidRDefault="007B3223" w:rsidP="00DC0B7C">
    <w:pPr>
      <w:pStyle w:val="AltBilgi"/>
      <w:jc w:val="center"/>
    </w:pPr>
    <w:r>
      <w:fldChar w:fldCharType="begin"/>
    </w:r>
    <w:r>
      <w:instrText>PAGE    \* MERGEFORMAT</w:instrText>
    </w:r>
    <w:r>
      <w:fldChar w:fldCharType="separate"/>
    </w:r>
    <w:r w:rsidRPr="00840429">
      <w:rPr>
        <w:noProof/>
        <w:lang w:val="tr-TR"/>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A9BF" w14:textId="7536A57C" w:rsidR="00B27BA4" w:rsidRPr="00B043AC" w:rsidRDefault="007B3223" w:rsidP="00DC0B7C">
    <w:pPr>
      <w:pStyle w:val="AltBilgi"/>
      <w:jc w:val="center"/>
      <w:rPr>
        <w:sz w:val="18"/>
        <w:szCs w:val="18"/>
      </w:rPr>
    </w:pPr>
    <w:r>
      <w:fldChar w:fldCharType="begin"/>
    </w:r>
    <w:r>
      <w:instrText>PAGE    \* MERGEFORMAT</w:instrText>
    </w:r>
    <w:r>
      <w:fldChar w:fldCharType="separate"/>
    </w:r>
    <w:r w:rsidR="0067246B" w:rsidRPr="0067246B">
      <w:rPr>
        <w:noProof/>
        <w:lang w:val="tr-TR"/>
      </w:rPr>
      <w:t>809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BDD6" w14:textId="77777777" w:rsidR="009624B7" w:rsidRPr="003A749E" w:rsidRDefault="00AA7482" w:rsidP="00DD17BD">
    <w:pPr>
      <w:pStyle w:val="Default"/>
      <w:jc w:val="center"/>
      <w:rPr>
        <w:iCs/>
        <w:sz w:val="18"/>
        <w:szCs w:val="18"/>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720" w14:textId="77777777" w:rsidR="00AA7482" w:rsidRDefault="00AA7482">
      <w:r>
        <w:separator/>
      </w:r>
    </w:p>
  </w:footnote>
  <w:footnote w:type="continuationSeparator" w:id="0">
    <w:p w14:paraId="46FFCD8E" w14:textId="77777777" w:rsidR="00AA7482" w:rsidRDefault="00AA7482">
      <w:r>
        <w:continuationSeparator/>
      </w:r>
    </w:p>
  </w:footnote>
  <w:footnote w:id="1">
    <w:p w14:paraId="39E04DB7" w14:textId="16299988" w:rsidR="00DF45CA" w:rsidRPr="00DF45CA" w:rsidRDefault="00700620" w:rsidP="00387347">
      <w:pPr>
        <w:pStyle w:val="DipnotMetni"/>
        <w:rPr>
          <w:rFonts w:ascii="Times New Roman" w:hAnsi="Times New Roman"/>
        </w:rPr>
      </w:pPr>
      <w:r>
        <w:rPr>
          <w:rFonts w:ascii="Times New Roman" w:hAnsi="Times New Roman"/>
        </w:rPr>
        <w:t>*</w:t>
      </w:r>
      <w:r w:rsidR="00DF45CA" w:rsidRPr="00DF45CA">
        <w:rPr>
          <w:rFonts w:ascii="Times New Roman" w:hAnsi="Times New Roman"/>
        </w:rPr>
        <w:t xml:space="preserve">Bu araştırma için Alanya </w:t>
      </w:r>
      <w:proofErr w:type="spellStart"/>
      <w:r w:rsidR="00DF45CA" w:rsidRPr="00DF45CA">
        <w:rPr>
          <w:rFonts w:ascii="Times New Roman" w:hAnsi="Times New Roman"/>
        </w:rPr>
        <w:t>Alaaddin</w:t>
      </w:r>
      <w:proofErr w:type="spellEnd"/>
      <w:r w:rsidR="00DF45CA" w:rsidRPr="00DF45CA">
        <w:rPr>
          <w:rFonts w:ascii="Times New Roman" w:hAnsi="Times New Roman"/>
        </w:rPr>
        <w:t xml:space="preserve"> Keykubat Üniversitesi Sosyal ve Beşeri Bilimler Alanı Bilimsel Araştırma ve Yayın Etiği Kurul’undan (08.06.2021 tarih ve 05/26 numaralı) etik izin alınmıştır.</w:t>
      </w:r>
    </w:p>
    <w:p w14:paraId="7027973F" w14:textId="7D610D92" w:rsidR="00387347" w:rsidRPr="00DF45CA" w:rsidRDefault="00700620" w:rsidP="00387347">
      <w:pPr>
        <w:pStyle w:val="DipnotMetni"/>
        <w:rPr>
          <w:rFonts w:ascii="Times New Roman" w:hAnsi="Times New Roman"/>
        </w:rPr>
      </w:pPr>
      <w:r>
        <w:rPr>
          <w:rFonts w:ascii="Times New Roman" w:hAnsi="Times New Roman"/>
        </w:rPr>
        <w:t>*</w:t>
      </w:r>
      <w:r w:rsidR="00387347" w:rsidRPr="00DF45CA">
        <w:rPr>
          <w:rStyle w:val="DipnotBavurusu"/>
          <w:rFonts w:ascii="Times New Roman" w:hAnsi="Times New Roman"/>
        </w:rPr>
        <w:footnoteRef/>
      </w:r>
      <w:r w:rsidR="00387347" w:rsidRPr="00DF45CA">
        <w:rPr>
          <w:rFonts w:ascii="Times New Roman" w:hAnsi="Times New Roman"/>
        </w:rPr>
        <w:t xml:space="preserve"> Uzman, Türkiye Bilimsel ve Teknolojik Araştırma Kurumu, </w:t>
      </w:r>
      <w:proofErr w:type="spellStart"/>
      <w:r w:rsidR="00387347" w:rsidRPr="00DF45CA">
        <w:rPr>
          <w:rFonts w:ascii="Times New Roman" w:hAnsi="Times New Roman"/>
        </w:rPr>
        <w:t>Email</w:t>
      </w:r>
      <w:proofErr w:type="spellEnd"/>
      <w:r w:rsidR="00387347" w:rsidRPr="00DF45CA">
        <w:rPr>
          <w:rFonts w:ascii="Times New Roman" w:hAnsi="Times New Roman"/>
        </w:rPr>
        <w:t xml:space="preserve">: </w:t>
      </w:r>
      <w:hyperlink r:id="rId1" w:history="1">
        <w:r w:rsidR="00387347" w:rsidRPr="00DF45CA">
          <w:rPr>
            <w:rStyle w:val="Kpr"/>
            <w:rFonts w:ascii="Times New Roman" w:hAnsi="Times New Roman"/>
            <w:color w:val="auto"/>
          </w:rPr>
          <w:t>aysegulcabuk@gmail.com</w:t>
        </w:r>
      </w:hyperlink>
      <w:r w:rsidR="00387347" w:rsidRPr="00DF45CA">
        <w:rPr>
          <w:rFonts w:ascii="Times New Roman" w:hAnsi="Times New Roman"/>
        </w:rPr>
        <w:t xml:space="preserve">, </w:t>
      </w:r>
      <w:proofErr w:type="spellStart"/>
      <w:r w:rsidR="00387347" w:rsidRPr="00DF45CA">
        <w:rPr>
          <w:rFonts w:ascii="Times New Roman" w:hAnsi="Times New Roman"/>
        </w:rPr>
        <w:t>Orcid</w:t>
      </w:r>
      <w:proofErr w:type="spellEnd"/>
      <w:r w:rsidR="00387347" w:rsidRPr="00DF45CA">
        <w:rPr>
          <w:rFonts w:ascii="Times New Roman" w:hAnsi="Times New Roman"/>
        </w:rPr>
        <w:t xml:space="preserve"> No: 0000-0002-1474-5981</w:t>
      </w:r>
    </w:p>
    <w:p w14:paraId="39E24A4B" w14:textId="0F5295F9" w:rsidR="00387347" w:rsidRPr="00DF45CA" w:rsidRDefault="00700620" w:rsidP="00387347">
      <w:pPr>
        <w:pStyle w:val="DipnotMetni"/>
        <w:rPr>
          <w:rFonts w:ascii="Times New Roman" w:hAnsi="Times New Roman"/>
        </w:rPr>
      </w:pPr>
      <w:r>
        <w:rPr>
          <w:rFonts w:ascii="Times New Roman" w:hAnsi="Times New Roman"/>
          <w:vertAlign w:val="superscript"/>
        </w:rPr>
        <w:t>*</w:t>
      </w:r>
      <w:r w:rsidR="00387347" w:rsidRPr="00DF45CA">
        <w:rPr>
          <w:rFonts w:ascii="Times New Roman" w:hAnsi="Times New Roman"/>
          <w:vertAlign w:val="superscript"/>
        </w:rPr>
        <w:t>**</w:t>
      </w:r>
      <w:r w:rsidR="00387347" w:rsidRPr="00DF45CA">
        <w:rPr>
          <w:rFonts w:ascii="Times New Roman" w:hAnsi="Times New Roman"/>
        </w:rPr>
        <w:t xml:space="preserve"> Dr. Öğr. Üyesi, İstanbul Aydın Üniversitesi, Eğitim Fakültesi, Matematik ve Fen Bilimleri Eğitimi Bölümü, </w:t>
      </w:r>
      <w:proofErr w:type="spellStart"/>
      <w:r w:rsidR="00387347" w:rsidRPr="00DF45CA">
        <w:rPr>
          <w:rFonts w:ascii="Times New Roman" w:hAnsi="Times New Roman"/>
        </w:rPr>
        <w:t>Email</w:t>
      </w:r>
      <w:proofErr w:type="spellEnd"/>
      <w:r w:rsidR="00387347" w:rsidRPr="00DF45CA">
        <w:rPr>
          <w:rFonts w:ascii="Times New Roman" w:hAnsi="Times New Roman"/>
        </w:rPr>
        <w:t xml:space="preserve">: </w:t>
      </w:r>
      <w:hyperlink r:id="rId2" w:history="1">
        <w:r w:rsidR="00387347" w:rsidRPr="00DF45CA">
          <w:rPr>
            <w:rStyle w:val="Kpr"/>
            <w:rFonts w:ascii="Times New Roman" w:hAnsi="Times New Roman"/>
            <w:color w:val="auto"/>
          </w:rPr>
          <w:t>duyguaydemr@gmail.com</w:t>
        </w:r>
      </w:hyperlink>
      <w:r w:rsidR="00387347" w:rsidRPr="00DF45CA">
        <w:rPr>
          <w:rFonts w:ascii="Times New Roman" w:hAnsi="Times New Roman"/>
        </w:rPr>
        <w:t xml:space="preserve">, </w:t>
      </w:r>
      <w:proofErr w:type="spellStart"/>
      <w:r w:rsidR="00387347" w:rsidRPr="00DF45CA">
        <w:rPr>
          <w:rFonts w:ascii="Times New Roman" w:hAnsi="Times New Roman"/>
        </w:rPr>
        <w:t>Orcid</w:t>
      </w:r>
      <w:proofErr w:type="spellEnd"/>
      <w:r w:rsidR="00387347" w:rsidRPr="00DF45CA">
        <w:rPr>
          <w:rFonts w:ascii="Times New Roman" w:hAnsi="Times New Roman"/>
        </w:rPr>
        <w:t xml:space="preserve"> No: 0000-0001-5841-3404</w:t>
      </w:r>
    </w:p>
    <w:p w14:paraId="3948E335" w14:textId="6E5035B7" w:rsidR="00387347" w:rsidRPr="00DF45CA" w:rsidRDefault="00700620" w:rsidP="00387347">
      <w:pPr>
        <w:pStyle w:val="DipnotMetni"/>
        <w:rPr>
          <w:rFonts w:ascii="Times New Roman" w:hAnsi="Times New Roman"/>
        </w:rPr>
      </w:pPr>
      <w:r>
        <w:rPr>
          <w:rFonts w:ascii="Times New Roman" w:hAnsi="Times New Roman"/>
          <w:vertAlign w:val="superscript"/>
        </w:rPr>
        <w:t>*</w:t>
      </w:r>
      <w:r w:rsidR="00387347" w:rsidRPr="00DF45CA">
        <w:rPr>
          <w:rFonts w:ascii="Times New Roman" w:hAnsi="Times New Roman"/>
          <w:vertAlign w:val="superscript"/>
        </w:rPr>
        <w:t xml:space="preserve">*** </w:t>
      </w:r>
      <w:r w:rsidR="00387347" w:rsidRPr="00DF45CA">
        <w:rPr>
          <w:rFonts w:ascii="Times New Roman" w:hAnsi="Times New Roman"/>
        </w:rPr>
        <w:t xml:space="preserve">Dr. Öğr. Üyesi, Alanya </w:t>
      </w:r>
      <w:proofErr w:type="spellStart"/>
      <w:r w:rsidR="00387347" w:rsidRPr="00DF45CA">
        <w:rPr>
          <w:rFonts w:ascii="Times New Roman" w:hAnsi="Times New Roman"/>
        </w:rPr>
        <w:t>Alaaddin</w:t>
      </w:r>
      <w:proofErr w:type="spellEnd"/>
      <w:r w:rsidR="00387347" w:rsidRPr="00DF45CA">
        <w:rPr>
          <w:rFonts w:ascii="Times New Roman" w:hAnsi="Times New Roman"/>
        </w:rPr>
        <w:t xml:space="preserve"> Keykubat Üniversitesi, Eğitim Fakültesi, Matematik ve Fen Bilimleri Eğitimi Bölümü, </w:t>
      </w:r>
      <w:proofErr w:type="spellStart"/>
      <w:r w:rsidR="00387347" w:rsidRPr="00DF45CA">
        <w:rPr>
          <w:rFonts w:ascii="Times New Roman" w:hAnsi="Times New Roman"/>
        </w:rPr>
        <w:t>Email</w:t>
      </w:r>
      <w:proofErr w:type="spellEnd"/>
      <w:r w:rsidR="00387347" w:rsidRPr="00DF45CA">
        <w:rPr>
          <w:rFonts w:ascii="Times New Roman" w:hAnsi="Times New Roman"/>
        </w:rPr>
        <w:t xml:space="preserve">: </w:t>
      </w:r>
      <w:hyperlink r:id="rId3" w:history="1">
        <w:r w:rsidR="00387347" w:rsidRPr="00DF45CA">
          <w:rPr>
            <w:rStyle w:val="Kpr"/>
            <w:rFonts w:ascii="Times New Roman" w:hAnsi="Times New Roman"/>
            <w:color w:val="auto"/>
          </w:rPr>
          <w:t>bilalozcakir@gmail.com</w:t>
        </w:r>
      </w:hyperlink>
      <w:r w:rsidR="00387347" w:rsidRPr="00DF45CA">
        <w:rPr>
          <w:rFonts w:ascii="Times New Roman" w:hAnsi="Times New Roman"/>
        </w:rPr>
        <w:t xml:space="preserve">, </w:t>
      </w:r>
      <w:proofErr w:type="spellStart"/>
      <w:r w:rsidR="00387347" w:rsidRPr="00DF45CA">
        <w:rPr>
          <w:rFonts w:ascii="Times New Roman" w:hAnsi="Times New Roman"/>
        </w:rPr>
        <w:t>Orcid</w:t>
      </w:r>
      <w:proofErr w:type="spellEnd"/>
      <w:r w:rsidR="00387347" w:rsidRPr="00DF45CA">
        <w:rPr>
          <w:rFonts w:ascii="Times New Roman" w:hAnsi="Times New Roman"/>
        </w:rPr>
        <w:t xml:space="preserve"> No: 0000-0003-2852-1791</w:t>
      </w:r>
    </w:p>
    <w:p w14:paraId="230185F3" w14:textId="77777777" w:rsidR="009B0145" w:rsidRPr="00CF39FC" w:rsidRDefault="009B0145" w:rsidP="009B0145">
      <w:pPr>
        <w:pStyle w:val="DipnotMetni"/>
        <w:rPr>
          <w:rFonts w:ascii="Times New Roman" w:hAnsi="Times New Roman"/>
          <w:i/>
        </w:rPr>
      </w:pPr>
      <w:r w:rsidRPr="00CF39FC">
        <w:rPr>
          <w:rFonts w:ascii="Times New Roman" w:hAnsi="Times New Roman"/>
          <w:b/>
          <w:i/>
        </w:rPr>
        <w:t>___________________________________________________________________</w:t>
      </w:r>
      <w:r>
        <w:rPr>
          <w:rFonts w:ascii="Times New Roman" w:hAnsi="Times New Roman"/>
          <w:b/>
          <w:i/>
        </w:rPr>
        <w:t>________________</w:t>
      </w:r>
      <w:r w:rsidRPr="00CF39FC">
        <w:rPr>
          <w:rFonts w:ascii="Times New Roman" w:hAnsi="Times New Roman"/>
          <w:b/>
          <w:i/>
        </w:rPr>
        <w:br/>
        <w:t>Gönderim:</w:t>
      </w:r>
      <w:r w:rsidRPr="00CF39FC">
        <w:rPr>
          <w:rFonts w:ascii="Times New Roman" w:hAnsi="Times New Roman"/>
          <w:i/>
        </w:rPr>
        <w:t>11.09.2021                       </w:t>
      </w:r>
      <w:r w:rsidRPr="00CF39FC">
        <w:rPr>
          <w:rFonts w:ascii="Times New Roman" w:hAnsi="Times New Roman"/>
          <w:b/>
          <w:i/>
        </w:rPr>
        <w:t>Kabul:</w:t>
      </w:r>
      <w:r w:rsidRPr="00CF39FC">
        <w:rPr>
          <w:rFonts w:ascii="Times New Roman" w:hAnsi="Times New Roman"/>
          <w:i/>
        </w:rPr>
        <w:t xml:space="preserve">17.11.2021                                                </w:t>
      </w:r>
      <w:r w:rsidRPr="00CF39FC">
        <w:rPr>
          <w:rFonts w:ascii="Times New Roman" w:hAnsi="Times New Roman"/>
          <w:b/>
          <w:i/>
        </w:rPr>
        <w:t>Yayın</w:t>
      </w:r>
      <w:r w:rsidRPr="00CF39FC">
        <w:rPr>
          <w:rFonts w:ascii="Times New Roman" w:hAnsi="Times New Roman"/>
          <w:i/>
        </w:rPr>
        <w:t xml:space="preserve">:15.12.2021 </w:t>
      </w:r>
    </w:p>
    <w:p w14:paraId="0C7C83F6" w14:textId="77777777" w:rsidR="009B0145" w:rsidRPr="00CF39FC" w:rsidRDefault="009B0145" w:rsidP="009B0145">
      <w:pPr>
        <w:pStyle w:val="DipnotMetni"/>
        <w:rPr>
          <w:rFonts w:ascii="Times New Roman" w:hAnsi="Times New Roman"/>
        </w:rPr>
      </w:pPr>
      <w:r w:rsidRPr="00CF39FC">
        <w:rPr>
          <w:rFonts w:ascii="Times New Roman" w:hAnsi="Times New Roman"/>
          <w:i/>
        </w:rPr>
        <w:t>__________________________________________________________________________________</w:t>
      </w:r>
      <w:r>
        <w:rPr>
          <w:rFonts w:ascii="Times New Roman" w:hAnsi="Times New Roman"/>
          <w:i/>
        </w:rPr>
        <w:t>_</w:t>
      </w:r>
    </w:p>
    <w:p w14:paraId="3C41386D" w14:textId="00F3263E" w:rsidR="00387347" w:rsidRDefault="00387347" w:rsidP="00387347">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16CF" w14:textId="77777777" w:rsidR="00BE7275" w:rsidRPr="00A03038" w:rsidRDefault="00AA7482" w:rsidP="00BE7275">
    <w:pPr>
      <w:pStyle w:val="stBilgi"/>
      <w:jc w:val="both"/>
      <w:rPr>
        <w:sz w:val="21"/>
        <w:szCs w:val="21"/>
        <w:lang w:val="tr-T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BEB0" w14:textId="40D28DE7" w:rsidR="009B0145" w:rsidRDefault="009B0145" w:rsidP="009B0145">
    <w:pPr>
      <w:pStyle w:val="stBilgi"/>
    </w:pPr>
    <w:r w:rsidRPr="001261DE">
      <w:rPr>
        <w:noProof/>
        <w:sz w:val="18"/>
        <w:szCs w:val="18"/>
        <w:lang w:val="tr-TR" w:eastAsia="tr-TR"/>
      </w:rPr>
      <w:drawing>
        <wp:anchor distT="0" distB="0" distL="114300" distR="114300" simplePos="0" relativeHeight="251661312" behindDoc="0" locked="0" layoutInCell="1" allowOverlap="1" wp14:anchorId="06D5C403" wp14:editId="51CD4EBA">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i/>
        <w:sz w:val="18"/>
        <w:szCs w:val="18"/>
      </w:rPr>
      <w:t>YYÜ Eğitim Fakültesi Dergisi (YYU Jour</w:t>
    </w:r>
    <w:r w:rsidR="00632D94">
      <w:rPr>
        <w:i/>
        <w:sz w:val="18"/>
        <w:szCs w:val="18"/>
      </w:rPr>
      <w:t>nal of Education Faculty), 2021:</w:t>
    </w:r>
    <w:r w:rsidRPr="001261DE">
      <w:rPr>
        <w:i/>
        <w:sz w:val="18"/>
        <w:szCs w:val="18"/>
      </w:rPr>
      <w:t>18(2)</w:t>
    </w:r>
    <w:r>
      <w:rPr>
        <w:i/>
        <w:sz w:val="18"/>
        <w:szCs w:val="18"/>
      </w:rPr>
      <w:t>791</w:t>
    </w:r>
    <w:r w:rsidRPr="001261DE">
      <w:rPr>
        <w:i/>
        <w:sz w:val="18"/>
        <w:szCs w:val="18"/>
      </w:rPr>
      <w:t>-</w:t>
    </w:r>
    <w:r w:rsidR="004A593D">
      <w:rPr>
        <w:i/>
        <w:sz w:val="18"/>
        <w:szCs w:val="18"/>
      </w:rPr>
      <w:t>813</w:t>
    </w:r>
    <w:proofErr w:type="gramStart"/>
    <w:r w:rsidRPr="001261DE">
      <w:rPr>
        <w:i/>
        <w:sz w:val="18"/>
        <w:szCs w:val="18"/>
      </w:rPr>
      <w:t>,</w:t>
    </w:r>
    <w:proofErr w:type="gramEnd"/>
    <w:hyperlink r:id="rId2" w:history="1">
      <w:r w:rsidRPr="001261DE">
        <w:rPr>
          <w:rStyle w:val="Kpr"/>
          <w:sz w:val="18"/>
          <w:szCs w:val="18"/>
        </w:rPr>
        <w:t>http://efdergi.yyu.edu.tr</w:t>
      </w:r>
    </w:hyperlink>
    <w:r w:rsidRPr="001261DE">
      <w:rPr>
        <w:i/>
        <w:sz w:val="18"/>
        <w:szCs w:val="18"/>
      </w:rPr>
      <w:t>,</w:t>
    </w:r>
    <w:r w:rsidRPr="001261DE">
      <w:rPr>
        <w:i/>
        <w:sz w:val="18"/>
        <w:szCs w:val="18"/>
      </w:rPr>
      <w:br/>
    </w:r>
    <w:r w:rsidRPr="001261DE">
      <w:rPr>
        <w:color w:val="352CE6"/>
        <w:sz w:val="18"/>
        <w:szCs w:val="18"/>
        <w:u w:val="single"/>
      </w:rPr>
      <w:t xml:space="preserve"> </w:t>
    </w:r>
    <w:r w:rsidRPr="001261DE">
      <w:rPr>
        <w:color w:val="352CE6"/>
        <w:sz w:val="18"/>
        <w:szCs w:val="18"/>
        <w:u w:val="single"/>
      </w:rPr>
      <w:br/>
    </w:r>
    <w:r w:rsidRPr="001261DE">
      <w:rPr>
        <w:b/>
        <w:color w:val="FF0000"/>
        <w:sz w:val="18"/>
        <w:szCs w:val="18"/>
      </w:rPr>
      <w:t xml:space="preserve"> </w:t>
    </w:r>
    <w:r w:rsidRPr="001261DE">
      <w:rPr>
        <w:b/>
        <w:sz w:val="18"/>
        <w:szCs w:val="18"/>
      </w:rPr>
      <w:t>doi:10.33711/</w:t>
    </w:r>
    <w:r w:rsidR="0067246B" w:rsidRPr="0067246B">
      <w:rPr>
        <w:b/>
        <w:sz w:val="18"/>
        <w:szCs w:val="18"/>
      </w:rPr>
      <w:t>yyuefd.1029196</w:t>
    </w:r>
    <w:r w:rsidRPr="001261DE">
      <w:rPr>
        <w:b/>
        <w:sz w:val="18"/>
        <w:szCs w:val="18"/>
      </w:rPr>
      <w:t xml:space="preserve">      </w:t>
    </w:r>
    <w:r w:rsidR="0067246B">
      <w:rPr>
        <w:b/>
        <w:sz w:val="18"/>
        <w:szCs w:val="18"/>
      </w:rPr>
      <w:t xml:space="preserve">                   </w:t>
    </w:r>
    <w:bookmarkStart w:id="0" w:name="_GoBack"/>
    <w:bookmarkEnd w:id="0"/>
    <w:r w:rsidRPr="001261DE">
      <w:rPr>
        <w:b/>
        <w:sz w:val="18"/>
        <w:szCs w:val="18"/>
      </w:rPr>
      <w:t xml:space="preserve"> </w:t>
    </w:r>
    <w:proofErr w:type="spellStart"/>
    <w:r w:rsidR="00A2279D">
      <w:rPr>
        <w:b/>
        <w:sz w:val="18"/>
        <w:szCs w:val="18"/>
      </w:rPr>
      <w:t>Araştırma</w:t>
    </w:r>
    <w:proofErr w:type="spellEnd"/>
    <w:r w:rsidR="00A2279D">
      <w:rPr>
        <w:b/>
        <w:sz w:val="18"/>
        <w:szCs w:val="18"/>
      </w:rPr>
      <w:t xml:space="preserve"> </w:t>
    </w:r>
    <w:proofErr w:type="spellStart"/>
    <w:r w:rsidR="00A2279D" w:rsidRPr="001261DE">
      <w:rPr>
        <w:b/>
        <w:sz w:val="18"/>
        <w:szCs w:val="18"/>
      </w:rPr>
      <w:t>Makalesi</w:t>
    </w:r>
    <w:proofErr w:type="spellEnd"/>
    <w:r w:rsidR="00A2279D" w:rsidRPr="001261DE">
      <w:rPr>
        <w:b/>
        <w:sz w:val="18"/>
        <w:szCs w:val="18"/>
      </w:rPr>
      <w:t xml:space="preserve">                                           </w:t>
    </w:r>
    <w:r w:rsidRPr="001261DE">
      <w:rPr>
        <w:b/>
        <w:sz w:val="18"/>
        <w:szCs w:val="18"/>
      </w:rPr>
      <w:t>ISSN: 1305-2020</w:t>
    </w:r>
    <w:r>
      <w:rPr>
        <w:b/>
        <w:sz w:val="18"/>
        <w:szCs w:val="18"/>
      </w:rPr>
      <w:br/>
    </w:r>
  </w:p>
  <w:p w14:paraId="1F331C6A" w14:textId="77777777" w:rsidR="009B0145" w:rsidRDefault="009B0145" w:rsidP="009B014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763D" w14:textId="0C59F8CC" w:rsidR="009B0145" w:rsidRDefault="009B0145" w:rsidP="009B0145">
    <w:pPr>
      <w:pStyle w:val="stBilgi"/>
    </w:pPr>
    <w:r w:rsidRPr="001261DE">
      <w:rPr>
        <w:noProof/>
        <w:sz w:val="18"/>
        <w:szCs w:val="18"/>
        <w:lang w:val="tr-TR" w:eastAsia="tr-TR"/>
      </w:rPr>
      <w:drawing>
        <wp:anchor distT="0" distB="0" distL="114300" distR="114300" simplePos="0" relativeHeight="251659264" behindDoc="0" locked="0" layoutInCell="1" allowOverlap="1" wp14:anchorId="3B9433E6" wp14:editId="3F97E3A2">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i/>
        <w:sz w:val="18"/>
        <w:szCs w:val="18"/>
      </w:rPr>
      <w:t>YYÜ Eğitim Fakültesi Dergisi (YYU Journal of Education Faculty), 2021;18(2)</w:t>
    </w:r>
    <w:r>
      <w:rPr>
        <w:i/>
        <w:sz w:val="18"/>
        <w:szCs w:val="18"/>
      </w:rPr>
      <w:t>791</w:t>
    </w:r>
    <w:r w:rsidRPr="001261DE">
      <w:rPr>
        <w:i/>
        <w:sz w:val="18"/>
        <w:szCs w:val="18"/>
      </w:rPr>
      <w:t>-</w:t>
    </w:r>
    <w:r>
      <w:rPr>
        <w:i/>
        <w:sz w:val="18"/>
        <w:szCs w:val="18"/>
      </w:rPr>
      <w:t>790</w:t>
    </w:r>
    <w:r w:rsidRPr="001261DE">
      <w:rPr>
        <w:i/>
        <w:sz w:val="18"/>
        <w:szCs w:val="18"/>
      </w:rPr>
      <w:t>,</w:t>
    </w:r>
    <w:hyperlink r:id="rId2" w:history="1">
      <w:r w:rsidRPr="001261DE">
        <w:rPr>
          <w:rStyle w:val="Kpr"/>
          <w:sz w:val="18"/>
          <w:szCs w:val="18"/>
        </w:rPr>
        <w:t>http://efdergi.yyu.edu.tr</w:t>
      </w:r>
    </w:hyperlink>
    <w:r w:rsidRPr="001261DE">
      <w:rPr>
        <w:i/>
        <w:sz w:val="18"/>
        <w:szCs w:val="18"/>
      </w:rPr>
      <w:t>,</w:t>
    </w:r>
    <w:r w:rsidRPr="001261DE">
      <w:rPr>
        <w:i/>
        <w:sz w:val="18"/>
        <w:szCs w:val="18"/>
      </w:rPr>
      <w:br/>
    </w:r>
    <w:r w:rsidRPr="001261DE">
      <w:rPr>
        <w:color w:val="352CE6"/>
        <w:sz w:val="18"/>
        <w:szCs w:val="18"/>
        <w:u w:val="single"/>
      </w:rPr>
      <w:t xml:space="preserve"> </w:t>
    </w:r>
    <w:r w:rsidRPr="001261DE">
      <w:rPr>
        <w:color w:val="352CE6"/>
        <w:sz w:val="18"/>
        <w:szCs w:val="18"/>
        <w:u w:val="single"/>
      </w:rPr>
      <w:br/>
    </w:r>
    <w:r w:rsidRPr="001261DE">
      <w:rPr>
        <w:b/>
        <w:color w:val="FF0000"/>
        <w:sz w:val="18"/>
        <w:szCs w:val="18"/>
      </w:rPr>
      <w:t xml:space="preserve"> </w:t>
    </w:r>
    <w:r w:rsidRPr="001261DE">
      <w:rPr>
        <w:b/>
        <w:sz w:val="18"/>
        <w:szCs w:val="18"/>
      </w:rPr>
      <w:t xml:space="preserve">doi:10.33711/                                            </w:t>
    </w:r>
    <w:r>
      <w:rPr>
        <w:b/>
        <w:sz w:val="18"/>
        <w:szCs w:val="18"/>
      </w:rPr>
      <w:t>Araştırma</w:t>
    </w:r>
    <w:r w:rsidRPr="001261DE">
      <w:rPr>
        <w:b/>
        <w:sz w:val="18"/>
        <w:szCs w:val="18"/>
      </w:rPr>
      <w:t xml:space="preserve"> Makalesi                                          ISSN: 1305-2020</w:t>
    </w:r>
    <w:r>
      <w:rPr>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4A9"/>
    <w:multiLevelType w:val="multilevel"/>
    <w:tmpl w:val="D98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E1B0C"/>
    <w:multiLevelType w:val="multilevel"/>
    <w:tmpl w:val="950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37452"/>
    <w:multiLevelType w:val="multilevel"/>
    <w:tmpl w:val="65D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2672"/>
    <w:multiLevelType w:val="hybridMultilevel"/>
    <w:tmpl w:val="86C4772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BA12A19"/>
    <w:multiLevelType w:val="hybridMultilevel"/>
    <w:tmpl w:val="6E10EF2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526590"/>
    <w:multiLevelType w:val="hybridMultilevel"/>
    <w:tmpl w:val="2DB4C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11771E"/>
    <w:multiLevelType w:val="hybridMultilevel"/>
    <w:tmpl w:val="12385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F90784"/>
    <w:multiLevelType w:val="multilevel"/>
    <w:tmpl w:val="E31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C7CAF"/>
    <w:multiLevelType w:val="hybridMultilevel"/>
    <w:tmpl w:val="3EC2FA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1817B15"/>
    <w:multiLevelType w:val="multilevel"/>
    <w:tmpl w:val="9B0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AB7E76"/>
    <w:multiLevelType w:val="hybridMultilevel"/>
    <w:tmpl w:val="6D6AF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C004711"/>
    <w:multiLevelType w:val="multilevel"/>
    <w:tmpl w:val="4C62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F58D7"/>
    <w:multiLevelType w:val="hybridMultilevel"/>
    <w:tmpl w:val="CD12D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D77F5E"/>
    <w:multiLevelType w:val="hybridMultilevel"/>
    <w:tmpl w:val="2DF20C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EF034E5"/>
    <w:multiLevelType w:val="hybridMultilevel"/>
    <w:tmpl w:val="E9AE58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AA734F"/>
    <w:multiLevelType w:val="multilevel"/>
    <w:tmpl w:val="F904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249B6"/>
    <w:multiLevelType w:val="hybridMultilevel"/>
    <w:tmpl w:val="4E3E0158"/>
    <w:lvl w:ilvl="0" w:tplc="F934D800">
      <w:start w:val="1"/>
      <w:numFmt w:val="decimal"/>
      <w:pStyle w:val="et-b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106828"/>
    <w:multiLevelType w:val="hybridMultilevel"/>
    <w:tmpl w:val="5464E7F2"/>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4"/>
  </w:num>
  <w:num w:numId="3">
    <w:abstractNumId w:val="14"/>
  </w:num>
  <w:num w:numId="4">
    <w:abstractNumId w:val="3"/>
  </w:num>
  <w:num w:numId="5">
    <w:abstractNumId w:val="0"/>
  </w:num>
  <w:num w:numId="6">
    <w:abstractNumId w:val="7"/>
  </w:num>
  <w:num w:numId="7">
    <w:abstractNumId w:val="15"/>
  </w:num>
  <w:num w:numId="8">
    <w:abstractNumId w:val="11"/>
  </w:num>
  <w:num w:numId="9">
    <w:abstractNumId w:val="9"/>
  </w:num>
  <w:num w:numId="10">
    <w:abstractNumId w:val="1"/>
  </w:num>
  <w:num w:numId="11">
    <w:abstractNumId w:val="2"/>
  </w:num>
  <w:num w:numId="12">
    <w:abstractNumId w:val="13"/>
  </w:num>
  <w:num w:numId="13">
    <w:abstractNumId w:val="17"/>
  </w:num>
  <w:num w:numId="14">
    <w:abstractNumId w:val="6"/>
  </w:num>
  <w:num w:numId="15">
    <w:abstractNumId w:val="5"/>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94"/>
    <w:rsid w:val="00020C1D"/>
    <w:rsid w:val="0002619A"/>
    <w:rsid w:val="00031631"/>
    <w:rsid w:val="00033148"/>
    <w:rsid w:val="0006615C"/>
    <w:rsid w:val="00076744"/>
    <w:rsid w:val="00076C13"/>
    <w:rsid w:val="00084AC6"/>
    <w:rsid w:val="000B33FC"/>
    <w:rsid w:val="000C2C7E"/>
    <w:rsid w:val="000D0E1A"/>
    <w:rsid w:val="000D516F"/>
    <w:rsid w:val="000D7BE4"/>
    <w:rsid w:val="00102991"/>
    <w:rsid w:val="001255D2"/>
    <w:rsid w:val="00151098"/>
    <w:rsid w:val="001524A6"/>
    <w:rsid w:val="00163E07"/>
    <w:rsid w:val="00170F5E"/>
    <w:rsid w:val="00174AA0"/>
    <w:rsid w:val="00190816"/>
    <w:rsid w:val="001946B0"/>
    <w:rsid w:val="001A543F"/>
    <w:rsid w:val="001B68D3"/>
    <w:rsid w:val="001C0A79"/>
    <w:rsid w:val="001D6FE2"/>
    <w:rsid w:val="001E640D"/>
    <w:rsid w:val="001F0FF1"/>
    <w:rsid w:val="0020359C"/>
    <w:rsid w:val="0022099A"/>
    <w:rsid w:val="00225CA9"/>
    <w:rsid w:val="0024259E"/>
    <w:rsid w:val="002714C1"/>
    <w:rsid w:val="00281BCE"/>
    <w:rsid w:val="002855A3"/>
    <w:rsid w:val="002876AF"/>
    <w:rsid w:val="00287E84"/>
    <w:rsid w:val="00290F79"/>
    <w:rsid w:val="0029211B"/>
    <w:rsid w:val="00294286"/>
    <w:rsid w:val="002B692A"/>
    <w:rsid w:val="002C08C8"/>
    <w:rsid w:val="002C3AB4"/>
    <w:rsid w:val="002D2BAC"/>
    <w:rsid w:val="002D3043"/>
    <w:rsid w:val="002E7763"/>
    <w:rsid w:val="002F796D"/>
    <w:rsid w:val="00305B53"/>
    <w:rsid w:val="00307A8B"/>
    <w:rsid w:val="003114F5"/>
    <w:rsid w:val="003153DA"/>
    <w:rsid w:val="00320093"/>
    <w:rsid w:val="0032352F"/>
    <w:rsid w:val="00332893"/>
    <w:rsid w:val="00336702"/>
    <w:rsid w:val="00337A5F"/>
    <w:rsid w:val="00344EC2"/>
    <w:rsid w:val="00387347"/>
    <w:rsid w:val="003A59EA"/>
    <w:rsid w:val="003A6883"/>
    <w:rsid w:val="003B1A19"/>
    <w:rsid w:val="003B6B7B"/>
    <w:rsid w:val="003C068B"/>
    <w:rsid w:val="003C1A94"/>
    <w:rsid w:val="003C6F99"/>
    <w:rsid w:val="003D3347"/>
    <w:rsid w:val="003E07D7"/>
    <w:rsid w:val="003E26CE"/>
    <w:rsid w:val="003E36FC"/>
    <w:rsid w:val="003E5BAA"/>
    <w:rsid w:val="003E77E0"/>
    <w:rsid w:val="003F7EE7"/>
    <w:rsid w:val="00403219"/>
    <w:rsid w:val="0041124B"/>
    <w:rsid w:val="00417FEA"/>
    <w:rsid w:val="0042042D"/>
    <w:rsid w:val="004244A8"/>
    <w:rsid w:val="004247AD"/>
    <w:rsid w:val="00440D10"/>
    <w:rsid w:val="004456D7"/>
    <w:rsid w:val="00462C1D"/>
    <w:rsid w:val="00467DB7"/>
    <w:rsid w:val="0047092F"/>
    <w:rsid w:val="00471C36"/>
    <w:rsid w:val="00483A3F"/>
    <w:rsid w:val="0048503A"/>
    <w:rsid w:val="00492E7E"/>
    <w:rsid w:val="004A593D"/>
    <w:rsid w:val="004B49B1"/>
    <w:rsid w:val="004C1C8A"/>
    <w:rsid w:val="004C6C0A"/>
    <w:rsid w:val="004D1AE1"/>
    <w:rsid w:val="004E684E"/>
    <w:rsid w:val="005132B2"/>
    <w:rsid w:val="0051759B"/>
    <w:rsid w:val="00535B1B"/>
    <w:rsid w:val="00550CA8"/>
    <w:rsid w:val="0055500C"/>
    <w:rsid w:val="0057103B"/>
    <w:rsid w:val="0057606E"/>
    <w:rsid w:val="005815EC"/>
    <w:rsid w:val="005A40BE"/>
    <w:rsid w:val="005C2705"/>
    <w:rsid w:val="005C4081"/>
    <w:rsid w:val="005F3D0F"/>
    <w:rsid w:val="00601137"/>
    <w:rsid w:val="00601EB8"/>
    <w:rsid w:val="00605D4F"/>
    <w:rsid w:val="00627612"/>
    <w:rsid w:val="00627E94"/>
    <w:rsid w:val="00632D94"/>
    <w:rsid w:val="006338F2"/>
    <w:rsid w:val="00644A44"/>
    <w:rsid w:val="00660343"/>
    <w:rsid w:val="0067246B"/>
    <w:rsid w:val="00683773"/>
    <w:rsid w:val="006A2693"/>
    <w:rsid w:val="006A53C1"/>
    <w:rsid w:val="006C3411"/>
    <w:rsid w:val="006D35AB"/>
    <w:rsid w:val="006D7089"/>
    <w:rsid w:val="006F3BA3"/>
    <w:rsid w:val="006F6FF4"/>
    <w:rsid w:val="00700383"/>
    <w:rsid w:val="00700620"/>
    <w:rsid w:val="00702D54"/>
    <w:rsid w:val="0071558F"/>
    <w:rsid w:val="00741A98"/>
    <w:rsid w:val="007467FD"/>
    <w:rsid w:val="007506AF"/>
    <w:rsid w:val="00757154"/>
    <w:rsid w:val="0076519E"/>
    <w:rsid w:val="007936A3"/>
    <w:rsid w:val="007B3223"/>
    <w:rsid w:val="007E2550"/>
    <w:rsid w:val="007F2381"/>
    <w:rsid w:val="00830EFC"/>
    <w:rsid w:val="00832E32"/>
    <w:rsid w:val="00866794"/>
    <w:rsid w:val="00870E11"/>
    <w:rsid w:val="00882F73"/>
    <w:rsid w:val="008852DE"/>
    <w:rsid w:val="00886220"/>
    <w:rsid w:val="00896CB1"/>
    <w:rsid w:val="008A1B52"/>
    <w:rsid w:val="008A776A"/>
    <w:rsid w:val="008B3244"/>
    <w:rsid w:val="008C5CAA"/>
    <w:rsid w:val="008F0073"/>
    <w:rsid w:val="008F51A8"/>
    <w:rsid w:val="008F6C73"/>
    <w:rsid w:val="009066A8"/>
    <w:rsid w:val="0092005F"/>
    <w:rsid w:val="00932EAD"/>
    <w:rsid w:val="00946346"/>
    <w:rsid w:val="0097006B"/>
    <w:rsid w:val="00973D73"/>
    <w:rsid w:val="0097512A"/>
    <w:rsid w:val="00982273"/>
    <w:rsid w:val="009A0712"/>
    <w:rsid w:val="009A3310"/>
    <w:rsid w:val="009B0145"/>
    <w:rsid w:val="009B1EAB"/>
    <w:rsid w:val="009C503B"/>
    <w:rsid w:val="009E74A9"/>
    <w:rsid w:val="009F4B42"/>
    <w:rsid w:val="00A0500A"/>
    <w:rsid w:val="00A05774"/>
    <w:rsid w:val="00A2279D"/>
    <w:rsid w:val="00A26EFA"/>
    <w:rsid w:val="00A31CE7"/>
    <w:rsid w:val="00A370D4"/>
    <w:rsid w:val="00A45359"/>
    <w:rsid w:val="00A47F68"/>
    <w:rsid w:val="00A67060"/>
    <w:rsid w:val="00A80B5B"/>
    <w:rsid w:val="00A84DF2"/>
    <w:rsid w:val="00A9086D"/>
    <w:rsid w:val="00AA7482"/>
    <w:rsid w:val="00AC3F20"/>
    <w:rsid w:val="00AD286D"/>
    <w:rsid w:val="00AD6DE2"/>
    <w:rsid w:val="00AE4DA0"/>
    <w:rsid w:val="00B11BA3"/>
    <w:rsid w:val="00B26021"/>
    <w:rsid w:val="00B44C67"/>
    <w:rsid w:val="00B7024A"/>
    <w:rsid w:val="00B775FB"/>
    <w:rsid w:val="00B91B56"/>
    <w:rsid w:val="00BB0414"/>
    <w:rsid w:val="00BD3A37"/>
    <w:rsid w:val="00BF159C"/>
    <w:rsid w:val="00BF68AE"/>
    <w:rsid w:val="00BF6EC5"/>
    <w:rsid w:val="00C07BE5"/>
    <w:rsid w:val="00C21CA6"/>
    <w:rsid w:val="00C33C99"/>
    <w:rsid w:val="00C42309"/>
    <w:rsid w:val="00C45611"/>
    <w:rsid w:val="00C61529"/>
    <w:rsid w:val="00C77792"/>
    <w:rsid w:val="00C840E1"/>
    <w:rsid w:val="00C9784F"/>
    <w:rsid w:val="00CA6C8B"/>
    <w:rsid w:val="00CA798F"/>
    <w:rsid w:val="00CE0F8A"/>
    <w:rsid w:val="00CE1412"/>
    <w:rsid w:val="00CE76A1"/>
    <w:rsid w:val="00CF09DF"/>
    <w:rsid w:val="00CF3A70"/>
    <w:rsid w:val="00CF3C8A"/>
    <w:rsid w:val="00CF3E5F"/>
    <w:rsid w:val="00D006AE"/>
    <w:rsid w:val="00D03267"/>
    <w:rsid w:val="00D06AC8"/>
    <w:rsid w:val="00D27857"/>
    <w:rsid w:val="00D33E3F"/>
    <w:rsid w:val="00D43A21"/>
    <w:rsid w:val="00D54538"/>
    <w:rsid w:val="00D937F6"/>
    <w:rsid w:val="00DB1749"/>
    <w:rsid w:val="00DB6818"/>
    <w:rsid w:val="00DB7AE7"/>
    <w:rsid w:val="00DD4080"/>
    <w:rsid w:val="00DE4FEA"/>
    <w:rsid w:val="00DF45CA"/>
    <w:rsid w:val="00DF4E36"/>
    <w:rsid w:val="00E04D74"/>
    <w:rsid w:val="00E100F4"/>
    <w:rsid w:val="00E23E78"/>
    <w:rsid w:val="00E244D4"/>
    <w:rsid w:val="00E27B8D"/>
    <w:rsid w:val="00E43557"/>
    <w:rsid w:val="00E659A5"/>
    <w:rsid w:val="00E80431"/>
    <w:rsid w:val="00E86512"/>
    <w:rsid w:val="00EA0DB3"/>
    <w:rsid w:val="00EA64D6"/>
    <w:rsid w:val="00EC6785"/>
    <w:rsid w:val="00ED38DD"/>
    <w:rsid w:val="00F007FA"/>
    <w:rsid w:val="00F14FDD"/>
    <w:rsid w:val="00F40914"/>
    <w:rsid w:val="00F47590"/>
    <w:rsid w:val="00F52DA7"/>
    <w:rsid w:val="00F77814"/>
    <w:rsid w:val="00F86EAA"/>
    <w:rsid w:val="00F9154B"/>
    <w:rsid w:val="00FA2D0E"/>
    <w:rsid w:val="00FA349B"/>
    <w:rsid w:val="00FB4D01"/>
    <w:rsid w:val="00FB5271"/>
    <w:rsid w:val="00FC1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BCBB"/>
  <w15:chartTrackingRefBased/>
  <w15:docId w15:val="{97C57707-EA4A-644E-96A3-D7D17D05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66794"/>
    <w:pPr>
      <w:keepNext/>
      <w:keepLines/>
      <w:spacing w:before="480" w:line="276" w:lineRule="auto"/>
      <w:outlineLvl w:val="0"/>
    </w:pPr>
    <w:rPr>
      <w:rFonts w:ascii="Times New Roman" w:eastAsia="Times New Roman" w:hAnsi="Times New Roman" w:cs="Times New Roman"/>
      <w:b/>
      <w:bCs/>
      <w:sz w:val="20"/>
      <w:szCs w:val="28"/>
      <w:lang w:val="x-none" w:eastAsia="x-none"/>
    </w:rPr>
  </w:style>
  <w:style w:type="paragraph" w:styleId="Balk2">
    <w:name w:val="heading 2"/>
    <w:basedOn w:val="Normal"/>
    <w:next w:val="Normal"/>
    <w:link w:val="Balk2Char"/>
    <w:uiPriority w:val="9"/>
    <w:qFormat/>
    <w:rsid w:val="00866794"/>
    <w:pPr>
      <w:keepNext/>
      <w:keepLines/>
      <w:spacing w:before="200" w:line="276" w:lineRule="auto"/>
      <w:outlineLvl w:val="1"/>
    </w:pPr>
    <w:rPr>
      <w:rFonts w:ascii="Times New Roman" w:eastAsia="Times New Roman" w:hAnsi="Times New Roman" w:cs="Times New Roman"/>
      <w:b/>
      <w:bCs/>
      <w:sz w:val="20"/>
      <w:szCs w:val="26"/>
      <w:lang w:val="x-none" w:eastAsia="x-none"/>
    </w:rPr>
  </w:style>
  <w:style w:type="paragraph" w:styleId="Balk3">
    <w:name w:val="heading 3"/>
    <w:basedOn w:val="Normal"/>
    <w:next w:val="Normal"/>
    <w:link w:val="Balk3Char"/>
    <w:uiPriority w:val="9"/>
    <w:qFormat/>
    <w:rsid w:val="00866794"/>
    <w:pPr>
      <w:keepNext/>
      <w:spacing w:before="240" w:after="60" w:line="276"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qFormat/>
    <w:rsid w:val="00866794"/>
    <w:pPr>
      <w:keepNext/>
      <w:spacing w:before="240" w:after="60" w:line="276" w:lineRule="auto"/>
      <w:outlineLvl w:val="3"/>
    </w:pPr>
    <w:rPr>
      <w:rFonts w:ascii="Calibri" w:eastAsia="Times New Roman" w:hAnsi="Calibri"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6794"/>
    <w:rPr>
      <w:rFonts w:ascii="Times New Roman" w:eastAsia="Times New Roman" w:hAnsi="Times New Roman" w:cs="Times New Roman"/>
      <w:b/>
      <w:bCs/>
      <w:sz w:val="20"/>
      <w:szCs w:val="28"/>
      <w:lang w:val="x-none" w:eastAsia="x-none"/>
    </w:rPr>
  </w:style>
  <w:style w:type="character" w:customStyle="1" w:styleId="Balk2Char">
    <w:name w:val="Başlık 2 Char"/>
    <w:basedOn w:val="VarsaylanParagrafYazTipi"/>
    <w:link w:val="Balk2"/>
    <w:uiPriority w:val="9"/>
    <w:rsid w:val="00866794"/>
    <w:rPr>
      <w:rFonts w:ascii="Times New Roman" w:eastAsia="Times New Roman" w:hAnsi="Times New Roman" w:cs="Times New Roman"/>
      <w:b/>
      <w:bCs/>
      <w:sz w:val="20"/>
      <w:szCs w:val="26"/>
      <w:lang w:val="x-none" w:eastAsia="x-none"/>
    </w:rPr>
  </w:style>
  <w:style w:type="character" w:customStyle="1" w:styleId="Balk3Char">
    <w:name w:val="Başlık 3 Char"/>
    <w:basedOn w:val="VarsaylanParagrafYazTipi"/>
    <w:link w:val="Balk3"/>
    <w:uiPriority w:val="9"/>
    <w:rsid w:val="0086679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rsid w:val="00866794"/>
    <w:rPr>
      <w:rFonts w:ascii="Calibri" w:eastAsia="Times New Roman" w:hAnsi="Calibri" w:cs="Times New Roman"/>
      <w:b/>
      <w:bCs/>
      <w:sz w:val="28"/>
      <w:szCs w:val="28"/>
      <w:lang w:val="en-US"/>
    </w:rPr>
  </w:style>
  <w:style w:type="paragraph" w:customStyle="1" w:styleId="metinierik">
    <w:name w:val="metin içerik"/>
    <w:basedOn w:val="Normal"/>
    <w:qFormat/>
    <w:rsid w:val="00741A98"/>
    <w:pPr>
      <w:spacing w:after="120"/>
      <w:ind w:firstLine="567"/>
      <w:jc w:val="both"/>
    </w:pPr>
    <w:rPr>
      <w:rFonts w:ascii="Palatino Linotype" w:eastAsia="Roboto" w:hAnsi="Palatino Linotype" w:cs="Times New Roman"/>
      <w:sz w:val="22"/>
      <w:szCs w:val="22"/>
      <w:lang w:val="tr" w:eastAsia="tr-TR"/>
    </w:rPr>
  </w:style>
  <w:style w:type="paragraph" w:customStyle="1" w:styleId="ayrnt">
    <w:name w:val="ayrıntı"/>
    <w:basedOn w:val="Normal"/>
    <w:qFormat/>
    <w:rsid w:val="00741A98"/>
    <w:pPr>
      <w:spacing w:after="120"/>
      <w:ind w:left="2835"/>
    </w:pPr>
    <w:rPr>
      <w:rFonts w:ascii="Palatino Linotype" w:eastAsia="Roboto" w:hAnsi="Palatino Linotype" w:cs="Times New Roman"/>
      <w:i/>
      <w:sz w:val="20"/>
      <w:szCs w:val="20"/>
      <w:lang w:val="tr" w:eastAsia="tr-TR"/>
    </w:rPr>
  </w:style>
  <w:style w:type="paragraph" w:customStyle="1" w:styleId="et-ayrnt-durum">
    <w:name w:val="et-ayrıntı-durum"/>
    <w:basedOn w:val="ayrnt"/>
    <w:qFormat/>
    <w:rsid w:val="00741A98"/>
    <w:pPr>
      <w:pBdr>
        <w:top w:val="single" w:sz="4" w:space="1" w:color="808080" w:themeColor="background1" w:themeShade="80" w:shadow="1"/>
        <w:left w:val="single" w:sz="4" w:space="4" w:color="808080" w:themeColor="background1" w:themeShade="80" w:shadow="1"/>
        <w:bottom w:val="single" w:sz="4" w:space="1" w:color="808080" w:themeColor="background1" w:themeShade="80" w:shadow="1"/>
        <w:right w:val="single" w:sz="4" w:space="4" w:color="808080" w:themeColor="background1" w:themeShade="80" w:shadow="1"/>
      </w:pBdr>
      <w:spacing w:before="120"/>
      <w:ind w:left="1134" w:right="426"/>
      <w:jc w:val="both"/>
    </w:pPr>
  </w:style>
  <w:style w:type="paragraph" w:customStyle="1" w:styleId="et-ba">
    <w:name w:val="et-baş"/>
    <w:basedOn w:val="ListeParagraf"/>
    <w:qFormat/>
    <w:rsid w:val="00741A98"/>
    <w:pPr>
      <w:numPr>
        <w:numId w:val="1"/>
      </w:numPr>
      <w:spacing w:after="120"/>
      <w:contextualSpacing w:val="0"/>
    </w:pPr>
    <w:rPr>
      <w:rFonts w:ascii="Palatino Linotype" w:eastAsia="Roboto" w:hAnsi="Palatino Linotype" w:cs="Times New Roman"/>
      <w:b/>
      <w:i/>
      <w:iCs/>
      <w:sz w:val="22"/>
      <w:szCs w:val="22"/>
      <w:lang w:val="tr" w:eastAsia="tr-TR"/>
    </w:rPr>
  </w:style>
  <w:style w:type="paragraph" w:styleId="ListeParagraf">
    <w:name w:val="List Paragraph"/>
    <w:basedOn w:val="Normal"/>
    <w:uiPriority w:val="34"/>
    <w:qFormat/>
    <w:rsid w:val="00741A98"/>
    <w:pPr>
      <w:ind w:left="720"/>
      <w:contextualSpacing/>
    </w:pPr>
  </w:style>
  <w:style w:type="paragraph" w:styleId="stBilgi">
    <w:name w:val="header"/>
    <w:aliases w:val=" Char"/>
    <w:basedOn w:val="Normal"/>
    <w:link w:val="stBilgiChar"/>
    <w:uiPriority w:val="99"/>
    <w:unhideWhenUsed/>
    <w:rsid w:val="00866794"/>
    <w:pPr>
      <w:tabs>
        <w:tab w:val="center" w:pos="4680"/>
        <w:tab w:val="right" w:pos="9360"/>
      </w:tabs>
    </w:pPr>
    <w:rPr>
      <w:rFonts w:ascii="Times New Roman" w:eastAsia="Times New Roman" w:hAnsi="Times New Roman" w:cs="Times New Roman"/>
      <w:sz w:val="22"/>
      <w:szCs w:val="22"/>
      <w:lang w:val="en-US"/>
    </w:rPr>
  </w:style>
  <w:style w:type="character" w:customStyle="1" w:styleId="stBilgiChar">
    <w:name w:val="Üst Bilgi Char"/>
    <w:aliases w:val=" Char Char1"/>
    <w:basedOn w:val="VarsaylanParagrafYazTipi"/>
    <w:link w:val="stBilgi"/>
    <w:uiPriority w:val="99"/>
    <w:rsid w:val="00866794"/>
    <w:rPr>
      <w:rFonts w:ascii="Times New Roman" w:eastAsia="Times New Roman" w:hAnsi="Times New Roman" w:cs="Times New Roman"/>
      <w:sz w:val="22"/>
      <w:szCs w:val="22"/>
      <w:lang w:val="en-US"/>
    </w:rPr>
  </w:style>
  <w:style w:type="paragraph" w:styleId="AltBilgi">
    <w:name w:val="footer"/>
    <w:basedOn w:val="Normal"/>
    <w:link w:val="AltBilgiChar"/>
    <w:uiPriority w:val="99"/>
    <w:unhideWhenUsed/>
    <w:rsid w:val="00866794"/>
    <w:pPr>
      <w:tabs>
        <w:tab w:val="center" w:pos="4680"/>
        <w:tab w:val="right" w:pos="9360"/>
      </w:tabs>
    </w:pPr>
    <w:rPr>
      <w:rFonts w:ascii="Times New Roman" w:eastAsia="Times New Roman" w:hAnsi="Times New Roman" w:cs="Times New Roman"/>
      <w:sz w:val="22"/>
      <w:szCs w:val="22"/>
      <w:lang w:val="en-US"/>
    </w:rPr>
  </w:style>
  <w:style w:type="character" w:customStyle="1" w:styleId="AltBilgiChar">
    <w:name w:val="Alt Bilgi Char"/>
    <w:basedOn w:val="VarsaylanParagrafYazTipi"/>
    <w:link w:val="AltBilgi"/>
    <w:uiPriority w:val="99"/>
    <w:rsid w:val="00866794"/>
    <w:rPr>
      <w:rFonts w:ascii="Times New Roman" w:eastAsia="Times New Roman" w:hAnsi="Times New Roman" w:cs="Times New Roman"/>
      <w:sz w:val="22"/>
      <w:szCs w:val="22"/>
      <w:lang w:val="en-US"/>
    </w:rPr>
  </w:style>
  <w:style w:type="character" w:customStyle="1" w:styleId="BalonMetniChar">
    <w:name w:val="Balon Metni Char"/>
    <w:basedOn w:val="VarsaylanParagrafYazTipi"/>
    <w:link w:val="BalonMetni"/>
    <w:uiPriority w:val="99"/>
    <w:semiHidden/>
    <w:rsid w:val="00866794"/>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semiHidden/>
    <w:unhideWhenUsed/>
    <w:rsid w:val="00866794"/>
    <w:rPr>
      <w:rFonts w:ascii="Tahoma" w:eastAsia="Times New Roman" w:hAnsi="Tahoma" w:cs="Times New Roman"/>
      <w:sz w:val="16"/>
      <w:szCs w:val="16"/>
      <w:lang w:val="x-none" w:eastAsia="x-none"/>
    </w:rPr>
  </w:style>
  <w:style w:type="character" w:customStyle="1" w:styleId="apple-style-span">
    <w:name w:val="apple-style-span"/>
    <w:basedOn w:val="VarsaylanParagrafYazTipi"/>
    <w:rsid w:val="00866794"/>
  </w:style>
  <w:style w:type="character" w:styleId="Gl">
    <w:name w:val="Strong"/>
    <w:qFormat/>
    <w:rsid w:val="00866794"/>
    <w:rPr>
      <w:b/>
      <w:bCs/>
    </w:rPr>
  </w:style>
  <w:style w:type="character" w:styleId="Kpr">
    <w:name w:val="Hyperlink"/>
    <w:uiPriority w:val="99"/>
    <w:unhideWhenUsed/>
    <w:rsid w:val="00866794"/>
    <w:rPr>
      <w:color w:val="0000FF"/>
      <w:u w:val="single"/>
    </w:rPr>
  </w:style>
  <w:style w:type="character" w:customStyle="1" w:styleId="apple-converted-space">
    <w:name w:val="apple-converted-space"/>
    <w:basedOn w:val="VarsaylanParagrafYazTipi"/>
    <w:rsid w:val="00866794"/>
  </w:style>
  <w:style w:type="paragraph" w:customStyle="1" w:styleId="Default">
    <w:name w:val="Default"/>
    <w:rsid w:val="00866794"/>
    <w:pPr>
      <w:autoSpaceDE w:val="0"/>
      <w:autoSpaceDN w:val="0"/>
      <w:adjustRightInd w:val="0"/>
    </w:pPr>
    <w:rPr>
      <w:rFonts w:ascii="Times New Roman" w:eastAsia="Times New Roman" w:hAnsi="Times New Roman" w:cs="Times New Roman"/>
      <w:color w:val="000000"/>
      <w:lang w:val="en-US"/>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866794"/>
    <w:rPr>
      <w:rFonts w:ascii="Calibri" w:eastAsia="Calibri" w:hAnsi="Calibri" w:cs="Times New Roman"/>
      <w:sz w:val="20"/>
      <w:szCs w:val="20"/>
      <w:lang w:eastAsia="x-none"/>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866794"/>
    <w:rPr>
      <w:rFonts w:ascii="Calibri" w:eastAsia="Calibri" w:hAnsi="Calibri" w:cs="Times New Roman"/>
      <w:sz w:val="20"/>
      <w:szCs w:val="20"/>
      <w:lang w:eastAsia="x-none"/>
    </w:rPr>
  </w:style>
  <w:style w:type="paragraph" w:styleId="KonuBal">
    <w:name w:val="Title"/>
    <w:basedOn w:val="Normal"/>
    <w:next w:val="Normal"/>
    <w:link w:val="KonuBalChar"/>
    <w:uiPriority w:val="10"/>
    <w:qFormat/>
    <w:rsid w:val="00866794"/>
    <w:pPr>
      <w:pBdr>
        <w:bottom w:val="single" w:sz="8" w:space="4" w:color="4F81BD"/>
      </w:pBdr>
      <w:spacing w:after="300"/>
      <w:contextualSpacing/>
      <w:jc w:val="center"/>
    </w:pPr>
    <w:rPr>
      <w:rFonts w:ascii="Times New Roman" w:eastAsia="Times New Roman" w:hAnsi="Times New Roman" w:cs="Times New Roman"/>
      <w:spacing w:val="5"/>
      <w:kern w:val="28"/>
      <w:sz w:val="28"/>
      <w:szCs w:val="52"/>
      <w:lang w:val="x-none" w:eastAsia="x-none"/>
    </w:rPr>
  </w:style>
  <w:style w:type="character" w:customStyle="1" w:styleId="KonuBalChar">
    <w:name w:val="Konu Başlığı Char"/>
    <w:basedOn w:val="VarsaylanParagrafYazTipi"/>
    <w:link w:val="KonuBal"/>
    <w:uiPriority w:val="10"/>
    <w:rsid w:val="00866794"/>
    <w:rPr>
      <w:rFonts w:ascii="Times New Roman" w:eastAsia="Times New Roman" w:hAnsi="Times New Roman" w:cs="Times New Roman"/>
      <w:spacing w:val="5"/>
      <w:kern w:val="28"/>
      <w:sz w:val="28"/>
      <w:szCs w:val="52"/>
      <w:lang w:val="x-none" w:eastAsia="x-none"/>
    </w:rPr>
  </w:style>
  <w:style w:type="paragraph" w:customStyle="1" w:styleId="AltKonuBal">
    <w:name w:val="Alt Konu Başlığı"/>
    <w:basedOn w:val="Normal"/>
    <w:next w:val="Normal"/>
    <w:link w:val="AltKonuBalChar"/>
    <w:uiPriority w:val="11"/>
    <w:qFormat/>
    <w:rsid w:val="00866794"/>
    <w:pPr>
      <w:numPr>
        <w:ilvl w:val="1"/>
      </w:numPr>
      <w:spacing w:after="200" w:line="276" w:lineRule="auto"/>
    </w:pPr>
    <w:rPr>
      <w:rFonts w:ascii="Times New Roman" w:eastAsia="Times New Roman" w:hAnsi="Times New Roman" w:cs="Times New Roman"/>
      <w:i/>
      <w:iCs/>
      <w:spacing w:val="15"/>
      <w:sz w:val="20"/>
      <w:lang w:val="x-none" w:eastAsia="x-none"/>
    </w:rPr>
  </w:style>
  <w:style w:type="character" w:customStyle="1" w:styleId="AltKonuBalChar">
    <w:name w:val="Alt Konu Başlığı Char"/>
    <w:link w:val="AltKonuBal"/>
    <w:uiPriority w:val="11"/>
    <w:rsid w:val="00866794"/>
    <w:rPr>
      <w:rFonts w:ascii="Times New Roman" w:eastAsia="Times New Roman" w:hAnsi="Times New Roman" w:cs="Times New Roman"/>
      <w:i/>
      <w:iCs/>
      <w:spacing w:val="15"/>
      <w:sz w:val="20"/>
      <w:lang w:val="x-none" w:eastAsia="x-none"/>
    </w:rPr>
  </w:style>
  <w:style w:type="paragraph" w:customStyle="1" w:styleId="msobodytextindent">
    <w:name w:val="msobodytextindent"/>
    <w:basedOn w:val="Normal"/>
    <w:uiPriority w:val="99"/>
    <w:rsid w:val="00866794"/>
    <w:pPr>
      <w:widowControl w:val="0"/>
      <w:autoSpaceDE w:val="0"/>
      <w:spacing w:line="360" w:lineRule="auto"/>
      <w:jc w:val="center"/>
    </w:pPr>
    <w:rPr>
      <w:rFonts w:ascii="Times New Roman" w:eastAsia="Times New Roman" w:hAnsi="Times New Roman" w:cs="Times New Roman"/>
      <w:b/>
      <w:bCs/>
      <w:kern w:val="2"/>
      <w:sz w:val="20"/>
      <w:szCs w:val="20"/>
      <w:lang w:eastAsia="ar-SA"/>
    </w:rPr>
  </w:style>
  <w:style w:type="paragraph" w:styleId="AklamaMetni">
    <w:name w:val="annotation text"/>
    <w:basedOn w:val="Normal"/>
    <w:link w:val="AklamaMetniChar"/>
    <w:uiPriority w:val="99"/>
    <w:unhideWhenUsed/>
    <w:rsid w:val="00866794"/>
    <w:pPr>
      <w:spacing w:after="200"/>
    </w:pPr>
    <w:rPr>
      <w:rFonts w:ascii="Times New Roman" w:eastAsia="Times New Roman" w:hAnsi="Times New Roman" w:cs="Times New Roman"/>
      <w:sz w:val="20"/>
      <w:szCs w:val="20"/>
      <w:lang w:val="x-none" w:eastAsia="x-none"/>
    </w:rPr>
  </w:style>
  <w:style w:type="character" w:customStyle="1" w:styleId="AklamaMetniChar">
    <w:name w:val="Açıklama Metni Char"/>
    <w:basedOn w:val="VarsaylanParagrafYazTipi"/>
    <w:link w:val="AklamaMetni"/>
    <w:uiPriority w:val="99"/>
    <w:rsid w:val="00866794"/>
    <w:rPr>
      <w:rFonts w:ascii="Times New Roman" w:eastAsia="Times New Roman" w:hAnsi="Times New Roman" w:cs="Times New Roman"/>
      <w:sz w:val="20"/>
      <w:szCs w:val="20"/>
      <w:lang w:val="x-none" w:eastAsia="x-none"/>
    </w:rPr>
  </w:style>
  <w:style w:type="character" w:customStyle="1" w:styleId="AklamaKonusuChar">
    <w:name w:val="Açıklama Konusu Char"/>
    <w:basedOn w:val="AklamaMetniChar"/>
    <w:link w:val="AklamaKonusu"/>
    <w:uiPriority w:val="99"/>
    <w:semiHidden/>
    <w:rsid w:val="00866794"/>
    <w:rPr>
      <w:rFonts w:ascii="Times New Roman" w:eastAsia="Times New Roman" w:hAnsi="Times New Roman" w:cs="Times New Roman"/>
      <w:b/>
      <w:bCs/>
      <w:sz w:val="20"/>
      <w:szCs w:val="20"/>
      <w:lang w:val="x-none" w:eastAsia="x-none"/>
    </w:rPr>
  </w:style>
  <w:style w:type="paragraph" w:styleId="AklamaKonusu">
    <w:name w:val="annotation subject"/>
    <w:basedOn w:val="AklamaMetni"/>
    <w:next w:val="AklamaMetni"/>
    <w:link w:val="AklamaKonusuChar"/>
    <w:uiPriority w:val="99"/>
    <w:semiHidden/>
    <w:unhideWhenUsed/>
    <w:rsid w:val="00866794"/>
    <w:rPr>
      <w:b/>
      <w:bCs/>
    </w:rPr>
  </w:style>
  <w:style w:type="paragraph" w:styleId="NormalWeb">
    <w:name w:val="Normal (Web)"/>
    <w:basedOn w:val="Normal"/>
    <w:uiPriority w:val="99"/>
    <w:unhideWhenUsed/>
    <w:rsid w:val="00866794"/>
    <w:pPr>
      <w:spacing w:before="100" w:beforeAutospacing="1" w:after="100" w:afterAutospacing="1"/>
    </w:pPr>
    <w:rPr>
      <w:rFonts w:ascii="Times New Roman" w:eastAsia="Times New Roman" w:hAnsi="Times New Roman" w:cs="Times New Roman"/>
      <w:lang w:eastAsia="tr-TR"/>
    </w:rPr>
  </w:style>
  <w:style w:type="paragraph" w:styleId="ResimYazs">
    <w:name w:val="caption"/>
    <w:basedOn w:val="Normal"/>
    <w:next w:val="Normal"/>
    <w:qFormat/>
    <w:rsid w:val="00866794"/>
    <w:pPr>
      <w:spacing w:after="200"/>
      <w:ind w:firstLine="680"/>
      <w:jc w:val="center"/>
    </w:pPr>
    <w:rPr>
      <w:rFonts w:ascii="Calibri" w:eastAsia="Calibri" w:hAnsi="Calibri" w:cs="Times New Roman"/>
      <w:b/>
      <w:bCs/>
      <w:color w:val="4F81BD"/>
      <w:sz w:val="18"/>
      <w:szCs w:val="18"/>
    </w:rPr>
  </w:style>
  <w:style w:type="paragraph" w:customStyle="1" w:styleId="ListeParagraf1">
    <w:name w:val="Liste Paragraf1"/>
    <w:basedOn w:val="Normal"/>
    <w:rsid w:val="00866794"/>
    <w:pPr>
      <w:ind w:left="720"/>
    </w:pPr>
    <w:rPr>
      <w:rFonts w:ascii="Times New Roman" w:eastAsia="Times New Roman" w:hAnsi="Times New Roman" w:cs="Times New Roman"/>
      <w:lang w:eastAsia="tr-TR"/>
    </w:rPr>
  </w:style>
  <w:style w:type="paragraph" w:styleId="AralkYok">
    <w:name w:val="No Spacing"/>
    <w:uiPriority w:val="1"/>
    <w:qFormat/>
    <w:rsid w:val="00866794"/>
    <w:rPr>
      <w:rFonts w:ascii="Times New Roman" w:eastAsia="Times New Roman" w:hAnsi="Times New Roman" w:cs="Times New Roman"/>
      <w:sz w:val="22"/>
      <w:szCs w:val="22"/>
      <w:lang w:val="en-US"/>
    </w:rPr>
  </w:style>
  <w:style w:type="character" w:styleId="DipnotBavurusu">
    <w:name w:val="footnote reference"/>
    <w:basedOn w:val="VarsaylanParagrafYazTipi"/>
    <w:uiPriority w:val="99"/>
    <w:semiHidden/>
    <w:unhideWhenUsed/>
    <w:rsid w:val="00B7024A"/>
    <w:rPr>
      <w:vertAlign w:val="superscript"/>
    </w:rPr>
  </w:style>
  <w:style w:type="character" w:customStyle="1" w:styleId="zmlenmeyenBahsetme1">
    <w:name w:val="Çözümlenmeyen Bahsetme1"/>
    <w:basedOn w:val="VarsaylanParagrafYazTipi"/>
    <w:uiPriority w:val="99"/>
    <w:semiHidden/>
    <w:unhideWhenUsed/>
    <w:rsid w:val="009A0712"/>
    <w:rPr>
      <w:color w:val="605E5C"/>
      <w:shd w:val="clear" w:color="auto" w:fill="E1DFDD"/>
    </w:rPr>
  </w:style>
  <w:style w:type="character" w:styleId="AklamaBavurusu">
    <w:name w:val="annotation reference"/>
    <w:basedOn w:val="VarsaylanParagrafYazTipi"/>
    <w:uiPriority w:val="99"/>
    <w:semiHidden/>
    <w:unhideWhenUsed/>
    <w:rsid w:val="003E77E0"/>
    <w:rPr>
      <w:sz w:val="16"/>
      <w:szCs w:val="16"/>
    </w:rPr>
  </w:style>
  <w:style w:type="table" w:styleId="TabloKlavuzu">
    <w:name w:val="Table Grid"/>
    <w:basedOn w:val="NormalTablo"/>
    <w:uiPriority w:val="39"/>
    <w:rsid w:val="0032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874">
      <w:bodyDiv w:val="1"/>
      <w:marLeft w:val="0"/>
      <w:marRight w:val="0"/>
      <w:marTop w:val="0"/>
      <w:marBottom w:val="0"/>
      <w:divBdr>
        <w:top w:val="none" w:sz="0" w:space="0" w:color="auto"/>
        <w:left w:val="none" w:sz="0" w:space="0" w:color="auto"/>
        <w:bottom w:val="none" w:sz="0" w:space="0" w:color="auto"/>
        <w:right w:val="none" w:sz="0" w:space="0" w:color="auto"/>
      </w:divBdr>
    </w:div>
    <w:div w:id="381831850">
      <w:bodyDiv w:val="1"/>
      <w:marLeft w:val="0"/>
      <w:marRight w:val="0"/>
      <w:marTop w:val="0"/>
      <w:marBottom w:val="0"/>
      <w:divBdr>
        <w:top w:val="none" w:sz="0" w:space="0" w:color="auto"/>
        <w:left w:val="none" w:sz="0" w:space="0" w:color="auto"/>
        <w:bottom w:val="none" w:sz="0" w:space="0" w:color="auto"/>
        <w:right w:val="none" w:sz="0" w:space="0" w:color="auto"/>
      </w:divBdr>
    </w:div>
    <w:div w:id="14895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bilalozcakir@gmail.com" TargetMode="External"/><Relationship Id="rId2" Type="http://schemas.openxmlformats.org/officeDocument/2006/relationships/hyperlink" Target="mailto:duyguaydemr@gmail.com" TargetMode="External"/><Relationship Id="rId1" Type="http://schemas.openxmlformats.org/officeDocument/2006/relationships/hyperlink" Target="mailto:aysegulcabuk@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836E4-6D4E-4615-ACF9-2E7BB63A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6826</Words>
  <Characters>46009</Characters>
  <Application>Microsoft Office Word</Application>
  <DocSecurity>0</DocSecurity>
  <Lines>852</Lines>
  <Paragraphs>287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ÖZÇAKIR</dc:creator>
  <cp:keywords/>
  <dc:description/>
  <cp:lastModifiedBy>NASİP DEMİRKUŞ</cp:lastModifiedBy>
  <cp:revision>4</cp:revision>
  <dcterms:created xsi:type="dcterms:W3CDTF">2021-11-26T12:54:00Z</dcterms:created>
  <dcterms:modified xsi:type="dcterms:W3CDTF">2021-11-27T14:35:00Z</dcterms:modified>
</cp:coreProperties>
</file>