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6C52" w:rsidRDefault="00796C52" w:rsidP="0036247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Ortaokul Cebirsel Faaliyetlerde </w:t>
      </w:r>
      <w:r w:rsidRPr="00ED1C39">
        <w:rPr>
          <w:rFonts w:ascii="Times New Roman" w:hAnsi="Times New Roman" w:cs="Times New Roman"/>
          <w:b/>
          <w:sz w:val="24"/>
          <w:szCs w:val="24"/>
        </w:rPr>
        <w:t>Matematiksel Süreç Standartları</w:t>
      </w:r>
      <w:r>
        <w:rPr>
          <w:rFonts w:ascii="Times New Roman" w:hAnsi="Times New Roman" w:cs="Times New Roman"/>
          <w:b/>
          <w:sz w:val="24"/>
          <w:szCs w:val="24"/>
        </w:rPr>
        <w:t>nın Kullanım Durumu</w:t>
      </w:r>
    </w:p>
    <w:p w:rsidR="00B36A24" w:rsidRDefault="00B36A24" w:rsidP="00362478">
      <w:pPr>
        <w:spacing w:after="0" w:line="276" w:lineRule="auto"/>
        <w:jc w:val="center"/>
        <w:rPr>
          <w:rFonts w:ascii="Times New Roman" w:hAnsi="Times New Roman" w:cs="Times New Roman"/>
          <w:b/>
          <w:sz w:val="24"/>
          <w:szCs w:val="24"/>
        </w:rPr>
      </w:pPr>
    </w:p>
    <w:p w:rsidR="005D6F70" w:rsidRPr="00ED1C39" w:rsidRDefault="00043ED9" w:rsidP="00362478">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Elif KILIÇOĞLU*</w:t>
      </w:r>
      <w:r w:rsidRPr="00814A2A">
        <w:rPr>
          <w:rStyle w:val="DipnotBavurusu"/>
          <w:rFonts w:ascii="Times New Roman" w:hAnsi="Times New Roman" w:cs="Times New Roman"/>
          <w:b/>
          <w:color w:val="FFFFFF" w:themeColor="background1"/>
          <w:sz w:val="24"/>
          <w:szCs w:val="24"/>
        </w:rPr>
        <w:footnoteReference w:id="1"/>
      </w:r>
    </w:p>
    <w:p w:rsidR="00076C0A" w:rsidRPr="00ED1C39" w:rsidRDefault="00A26605" w:rsidP="00362478">
      <w:pPr>
        <w:spacing w:after="0" w:line="276" w:lineRule="auto"/>
        <w:jc w:val="both"/>
        <w:rPr>
          <w:rFonts w:ascii="Times New Roman" w:hAnsi="Times New Roman" w:cs="Times New Roman"/>
          <w:sz w:val="24"/>
          <w:szCs w:val="24"/>
        </w:rPr>
      </w:pPr>
      <w:r w:rsidRPr="00ED1C39">
        <w:rPr>
          <w:rFonts w:ascii="Times New Roman" w:hAnsi="Times New Roman" w:cs="Times New Roman"/>
          <w:b/>
          <w:sz w:val="24"/>
          <w:szCs w:val="24"/>
        </w:rPr>
        <w:t>Öz:</w:t>
      </w:r>
      <w:r w:rsidR="00A642F5" w:rsidRPr="00ED1C39">
        <w:rPr>
          <w:rFonts w:ascii="Times New Roman" w:hAnsi="Times New Roman" w:cs="Times New Roman"/>
          <w:b/>
          <w:sz w:val="24"/>
          <w:szCs w:val="24"/>
        </w:rPr>
        <w:t xml:space="preserve"> </w:t>
      </w:r>
      <w:r w:rsidR="00A85251" w:rsidRPr="00ED1C39">
        <w:rPr>
          <w:rFonts w:ascii="Times New Roman" w:hAnsi="Times New Roman" w:cs="Times New Roman"/>
          <w:sz w:val="24"/>
          <w:szCs w:val="24"/>
        </w:rPr>
        <w:t>Bu çalışmada ortaokul matematik ders kitaplarının cebir öğrenme alanında yer alan faaliyetlerin matematiksel süreç standartları çerçevesinde incelenmesi amaçlanmıştır. Matematiksel süreç standartları problem çözme, problem kurma, muhakeme-</w:t>
      </w:r>
      <w:r w:rsidR="00BA43CA" w:rsidRPr="00ED1C39">
        <w:rPr>
          <w:rFonts w:ascii="Times New Roman" w:hAnsi="Times New Roman" w:cs="Times New Roman"/>
          <w:sz w:val="24"/>
          <w:szCs w:val="24"/>
        </w:rPr>
        <w:t>ispat, iletişim, ilişkilendirme ve</w:t>
      </w:r>
      <w:r w:rsidR="00A85251" w:rsidRPr="00ED1C39">
        <w:rPr>
          <w:rFonts w:ascii="Times New Roman" w:hAnsi="Times New Roman" w:cs="Times New Roman"/>
          <w:sz w:val="24"/>
          <w:szCs w:val="24"/>
        </w:rPr>
        <w:t xml:space="preserve"> temsil olmak üzere </w:t>
      </w:r>
      <w:r w:rsidR="00BA43CA" w:rsidRPr="00ED1C39">
        <w:rPr>
          <w:rFonts w:ascii="Times New Roman" w:hAnsi="Times New Roman" w:cs="Times New Roman"/>
          <w:sz w:val="24"/>
          <w:szCs w:val="24"/>
        </w:rPr>
        <w:t>altı</w:t>
      </w:r>
      <w:r w:rsidR="00A85251" w:rsidRPr="00ED1C39">
        <w:rPr>
          <w:rFonts w:ascii="Times New Roman" w:hAnsi="Times New Roman" w:cs="Times New Roman"/>
          <w:sz w:val="24"/>
          <w:szCs w:val="24"/>
        </w:rPr>
        <w:t xml:space="preserve"> başlık altında toplanmıştır. </w:t>
      </w:r>
      <w:r w:rsidR="00D74BE5" w:rsidRPr="00ED1C39">
        <w:rPr>
          <w:rFonts w:ascii="Times New Roman" w:hAnsi="Times New Roman" w:cs="Times New Roman"/>
          <w:sz w:val="24"/>
          <w:szCs w:val="24"/>
        </w:rPr>
        <w:t>Araştırma</w:t>
      </w:r>
      <w:r w:rsidR="002A67FE" w:rsidRPr="00ED1C39">
        <w:rPr>
          <w:rFonts w:ascii="Times New Roman" w:hAnsi="Times New Roman" w:cs="Times New Roman"/>
          <w:sz w:val="24"/>
          <w:szCs w:val="24"/>
        </w:rPr>
        <w:t>nın çalışma grubunu,</w:t>
      </w:r>
      <w:r w:rsidR="00D74BE5" w:rsidRPr="00ED1C39">
        <w:rPr>
          <w:rFonts w:ascii="Times New Roman" w:hAnsi="Times New Roman" w:cs="Times New Roman"/>
          <w:sz w:val="24"/>
          <w:szCs w:val="24"/>
        </w:rPr>
        <w:t xml:space="preserve"> Milli Eğitim Bakanlığı’nın Hatay ili için kullanımını önerdiği ders kitaplarının cebir öğrenme alanında yer alan </w:t>
      </w:r>
      <w:r w:rsidR="002A67FE" w:rsidRPr="00ED1C39">
        <w:rPr>
          <w:rFonts w:ascii="Times New Roman" w:hAnsi="Times New Roman" w:cs="Times New Roman"/>
          <w:sz w:val="24"/>
          <w:szCs w:val="24"/>
        </w:rPr>
        <w:t>tüm matematiksel faaliyetler</w:t>
      </w:r>
      <w:r w:rsidR="00D74BE5" w:rsidRPr="00ED1C39">
        <w:rPr>
          <w:rFonts w:ascii="Times New Roman" w:hAnsi="Times New Roman" w:cs="Times New Roman"/>
          <w:sz w:val="24"/>
          <w:szCs w:val="24"/>
        </w:rPr>
        <w:t xml:space="preserve"> oluşturm</w:t>
      </w:r>
      <w:r w:rsidR="002A67FE" w:rsidRPr="00ED1C39">
        <w:rPr>
          <w:rFonts w:ascii="Times New Roman" w:hAnsi="Times New Roman" w:cs="Times New Roman"/>
          <w:sz w:val="24"/>
          <w:szCs w:val="24"/>
        </w:rPr>
        <w:t>aktadır</w:t>
      </w:r>
      <w:r w:rsidR="00D74BE5" w:rsidRPr="00ED1C39">
        <w:rPr>
          <w:rFonts w:ascii="Times New Roman" w:hAnsi="Times New Roman" w:cs="Times New Roman"/>
          <w:sz w:val="24"/>
          <w:szCs w:val="24"/>
        </w:rPr>
        <w:t xml:space="preserve">. Ders kitaplarında yer alan hazırlık soruları, örnekler, problemler, etkinlikler, uygulama ve değerlendirme sorularının her biri birer faaliyet olarak belirlenmiş ve toplamda 396 tane faaliyet analiz edilmiştir. Çalışmada doküman incelemesi yöntemi kullanılmış olup, söz konusu faaliyetler </w:t>
      </w:r>
      <w:r w:rsidR="004E7E15" w:rsidRPr="00ED1C39">
        <w:rPr>
          <w:rFonts w:ascii="Times New Roman" w:hAnsi="Times New Roman" w:cs="Times New Roman"/>
          <w:sz w:val="24"/>
          <w:szCs w:val="24"/>
        </w:rPr>
        <w:t>betimsel</w:t>
      </w:r>
      <w:r w:rsidR="00D74BE5" w:rsidRPr="00ED1C39">
        <w:rPr>
          <w:rFonts w:ascii="Times New Roman" w:hAnsi="Times New Roman" w:cs="Times New Roman"/>
          <w:sz w:val="24"/>
          <w:szCs w:val="24"/>
        </w:rPr>
        <w:t xml:space="preserve"> an</w:t>
      </w:r>
      <w:r w:rsidR="004E7E15" w:rsidRPr="00ED1C39">
        <w:rPr>
          <w:rFonts w:ascii="Times New Roman" w:hAnsi="Times New Roman" w:cs="Times New Roman"/>
          <w:sz w:val="24"/>
          <w:szCs w:val="24"/>
        </w:rPr>
        <w:t>aliz yöntemi ile</w:t>
      </w:r>
      <w:r w:rsidR="00937A1E" w:rsidRPr="00ED1C39">
        <w:rPr>
          <w:rFonts w:ascii="Times New Roman" w:hAnsi="Times New Roman" w:cs="Times New Roman"/>
          <w:sz w:val="24"/>
          <w:szCs w:val="24"/>
        </w:rPr>
        <w:t xml:space="preserve"> analiz edilmiştir. </w:t>
      </w:r>
      <w:r w:rsidR="00814C23" w:rsidRPr="00ED1C39">
        <w:rPr>
          <w:rFonts w:ascii="Times New Roman" w:hAnsi="Times New Roman" w:cs="Times New Roman"/>
          <w:sz w:val="24"/>
          <w:szCs w:val="24"/>
        </w:rPr>
        <w:t xml:space="preserve">5. sınıfta cebir öğrenme alanına </w:t>
      </w:r>
      <w:r w:rsidR="00087763" w:rsidRPr="00ED1C39">
        <w:rPr>
          <w:rFonts w:ascii="Times New Roman" w:hAnsi="Times New Roman" w:cs="Times New Roman"/>
          <w:sz w:val="24"/>
          <w:szCs w:val="24"/>
        </w:rPr>
        <w:t xml:space="preserve">ait herhangi bir kazanım bulunmadığı için bu sınıfa ait veri elde edilememiştir. </w:t>
      </w:r>
      <w:r w:rsidR="00FE0596" w:rsidRPr="00ED1C39">
        <w:rPr>
          <w:rFonts w:ascii="Times New Roman" w:hAnsi="Times New Roman" w:cs="Times New Roman"/>
          <w:sz w:val="24"/>
          <w:szCs w:val="24"/>
        </w:rPr>
        <w:t xml:space="preserve">Elde edilen bulgulara göre, </w:t>
      </w:r>
      <w:r w:rsidR="00037AFF">
        <w:rPr>
          <w:rFonts w:ascii="Times New Roman" w:hAnsi="Times New Roman" w:cs="Times New Roman"/>
          <w:sz w:val="24"/>
          <w:szCs w:val="24"/>
        </w:rPr>
        <w:t xml:space="preserve">ortaokul cebirsel faaliyetlerin </w:t>
      </w:r>
      <w:r w:rsidR="008C792A">
        <w:rPr>
          <w:rFonts w:ascii="Times New Roman" w:hAnsi="Times New Roman" w:cs="Times New Roman"/>
          <w:sz w:val="24"/>
          <w:szCs w:val="24"/>
        </w:rPr>
        <w:t xml:space="preserve">her sınıf seviyesinde de </w:t>
      </w:r>
      <w:r w:rsidR="00037AFF">
        <w:rPr>
          <w:rFonts w:ascii="Times New Roman" w:hAnsi="Times New Roman" w:cs="Times New Roman"/>
          <w:sz w:val="24"/>
          <w:szCs w:val="24"/>
        </w:rPr>
        <w:t>en fazla iletişim özelliğin</w:t>
      </w:r>
      <w:r w:rsidR="008C792A">
        <w:rPr>
          <w:rFonts w:ascii="Times New Roman" w:hAnsi="Times New Roman" w:cs="Times New Roman"/>
          <w:sz w:val="24"/>
          <w:szCs w:val="24"/>
        </w:rPr>
        <w:t xml:space="preserve">de olduğu, </w:t>
      </w:r>
      <w:r w:rsidR="00037AFF">
        <w:rPr>
          <w:rFonts w:ascii="Times New Roman" w:hAnsi="Times New Roman" w:cs="Times New Roman"/>
          <w:sz w:val="24"/>
          <w:szCs w:val="24"/>
        </w:rPr>
        <w:t>en</w:t>
      </w:r>
      <w:r w:rsidR="008C792A">
        <w:rPr>
          <w:rFonts w:ascii="Times New Roman" w:hAnsi="Times New Roman" w:cs="Times New Roman"/>
          <w:sz w:val="24"/>
          <w:szCs w:val="24"/>
        </w:rPr>
        <w:t xml:space="preserve"> az ise problem kurma özelliğinde olduğu </w:t>
      </w:r>
      <w:r w:rsidR="00037AFF">
        <w:rPr>
          <w:rFonts w:ascii="Times New Roman" w:hAnsi="Times New Roman" w:cs="Times New Roman"/>
          <w:sz w:val="24"/>
          <w:szCs w:val="24"/>
        </w:rPr>
        <w:t xml:space="preserve">bulunmuştur. </w:t>
      </w:r>
      <w:r w:rsidR="008C792A">
        <w:rPr>
          <w:rFonts w:ascii="Times New Roman" w:hAnsi="Times New Roman" w:cs="Times New Roman"/>
          <w:sz w:val="24"/>
          <w:szCs w:val="24"/>
        </w:rPr>
        <w:t xml:space="preserve">Özellikle 7. sınıf cebirsel faaliyetlerinin süreç standartları bakımından diğer sınıf düzeylerine nazaran daha </w:t>
      </w:r>
      <w:r w:rsidR="00090163">
        <w:rPr>
          <w:rFonts w:ascii="Times New Roman" w:hAnsi="Times New Roman" w:cs="Times New Roman"/>
          <w:sz w:val="24"/>
          <w:szCs w:val="24"/>
        </w:rPr>
        <w:t xml:space="preserve">iyi düzeyde olduğu fark edilmiştir. </w:t>
      </w:r>
      <w:r w:rsidR="00FA3AAD" w:rsidRPr="00ED1C39">
        <w:rPr>
          <w:rFonts w:ascii="Times New Roman" w:hAnsi="Times New Roman" w:cs="Times New Roman"/>
          <w:sz w:val="24"/>
          <w:szCs w:val="24"/>
        </w:rPr>
        <w:t xml:space="preserve">Sonuç olarak </w:t>
      </w:r>
      <w:r w:rsidR="00FE0596" w:rsidRPr="00ED1C39">
        <w:rPr>
          <w:rFonts w:ascii="Times New Roman" w:hAnsi="Times New Roman" w:cs="Times New Roman"/>
          <w:sz w:val="24"/>
          <w:szCs w:val="24"/>
        </w:rPr>
        <w:t>ortaokul ders kitaplarında yer alan cebirsel faaliyetlerin problem çözme, problem kurma, muhakeme-ispat ve temsil standartları bakımından yetersiz olduğu, sınıf düzeylerinin matematiksel süreç standartlarını yansıtan faaliye</w:t>
      </w:r>
      <w:r w:rsidR="00B36A24">
        <w:rPr>
          <w:rFonts w:ascii="Times New Roman" w:hAnsi="Times New Roman" w:cs="Times New Roman"/>
          <w:sz w:val="24"/>
          <w:szCs w:val="24"/>
        </w:rPr>
        <w:t>tleri bakımından farklılaştığı</w:t>
      </w:r>
      <w:r w:rsidR="00FE0596" w:rsidRPr="00ED1C39">
        <w:rPr>
          <w:rFonts w:ascii="Times New Roman" w:hAnsi="Times New Roman" w:cs="Times New Roman"/>
          <w:sz w:val="24"/>
          <w:szCs w:val="24"/>
        </w:rPr>
        <w:t xml:space="preserve"> ve konu anlatımı </w:t>
      </w:r>
      <w:r w:rsidR="00DA7C56" w:rsidRPr="00ED1C39">
        <w:rPr>
          <w:rFonts w:ascii="Times New Roman" w:hAnsi="Times New Roman" w:cs="Times New Roman"/>
          <w:sz w:val="24"/>
          <w:szCs w:val="24"/>
        </w:rPr>
        <w:t xml:space="preserve">sırası </w:t>
      </w:r>
      <w:r w:rsidR="00FE0596" w:rsidRPr="00ED1C39">
        <w:rPr>
          <w:rFonts w:ascii="Times New Roman" w:hAnsi="Times New Roman" w:cs="Times New Roman"/>
          <w:sz w:val="24"/>
          <w:szCs w:val="24"/>
        </w:rPr>
        <w:t>ve konu sonu faaliyetlerin</w:t>
      </w:r>
      <w:r w:rsidR="00DA7C56" w:rsidRPr="00ED1C39">
        <w:rPr>
          <w:rFonts w:ascii="Times New Roman" w:hAnsi="Times New Roman" w:cs="Times New Roman"/>
          <w:sz w:val="24"/>
          <w:szCs w:val="24"/>
        </w:rPr>
        <w:t>in</w:t>
      </w:r>
      <w:r w:rsidR="00FE0596" w:rsidRPr="00ED1C39">
        <w:rPr>
          <w:rFonts w:ascii="Times New Roman" w:hAnsi="Times New Roman" w:cs="Times New Roman"/>
          <w:sz w:val="24"/>
          <w:szCs w:val="24"/>
        </w:rPr>
        <w:t xml:space="preserve"> süreç standartları bakımından uyuşmadığı </w:t>
      </w:r>
      <w:r w:rsidR="0028254C" w:rsidRPr="00ED1C39">
        <w:rPr>
          <w:rFonts w:ascii="Times New Roman" w:hAnsi="Times New Roman" w:cs="Times New Roman"/>
          <w:sz w:val="24"/>
          <w:szCs w:val="24"/>
        </w:rPr>
        <w:t>bulunmuştur.</w:t>
      </w:r>
    </w:p>
    <w:p w:rsidR="00076C0A" w:rsidRPr="00ED1C39" w:rsidRDefault="00076C0A"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b/>
          <w:sz w:val="24"/>
          <w:szCs w:val="24"/>
        </w:rPr>
        <w:t>Anahtar kelimeler:</w:t>
      </w:r>
      <w:r w:rsidR="00A642F5" w:rsidRPr="00ED1C39">
        <w:rPr>
          <w:rFonts w:ascii="Times New Roman" w:hAnsi="Times New Roman" w:cs="Times New Roman"/>
          <w:b/>
          <w:sz w:val="24"/>
          <w:szCs w:val="24"/>
        </w:rPr>
        <w:t xml:space="preserve"> </w:t>
      </w:r>
      <w:r w:rsidR="00A26605" w:rsidRPr="00ED1C39">
        <w:rPr>
          <w:rFonts w:ascii="Times New Roman" w:hAnsi="Times New Roman" w:cs="Times New Roman"/>
          <w:sz w:val="24"/>
          <w:szCs w:val="24"/>
        </w:rPr>
        <w:t>M</w:t>
      </w:r>
      <w:r w:rsidR="00A642F5" w:rsidRPr="00ED1C39">
        <w:rPr>
          <w:rFonts w:ascii="Times New Roman" w:hAnsi="Times New Roman" w:cs="Times New Roman"/>
          <w:sz w:val="24"/>
          <w:szCs w:val="24"/>
        </w:rPr>
        <w:t>a</w:t>
      </w:r>
      <w:r w:rsidR="00A26605" w:rsidRPr="00ED1C39">
        <w:rPr>
          <w:rFonts w:ascii="Times New Roman" w:hAnsi="Times New Roman" w:cs="Times New Roman"/>
          <w:sz w:val="24"/>
          <w:szCs w:val="24"/>
        </w:rPr>
        <w:t>tematiksel süreç standartları, Matematik müfredatı, Matematik öğretimi, Ders kitabı, D</w:t>
      </w:r>
      <w:r w:rsidR="00A642F5" w:rsidRPr="00ED1C39">
        <w:rPr>
          <w:rFonts w:ascii="Times New Roman" w:hAnsi="Times New Roman" w:cs="Times New Roman"/>
          <w:sz w:val="24"/>
          <w:szCs w:val="24"/>
        </w:rPr>
        <w:t>oküman analizi.</w:t>
      </w:r>
    </w:p>
    <w:p w:rsidR="00A26605" w:rsidRPr="00ED1C39" w:rsidRDefault="00A26605" w:rsidP="00362478">
      <w:pPr>
        <w:spacing w:after="0" w:line="276" w:lineRule="auto"/>
        <w:jc w:val="both"/>
        <w:rPr>
          <w:rFonts w:ascii="Times New Roman" w:hAnsi="Times New Roman" w:cs="Times New Roman"/>
          <w:sz w:val="24"/>
          <w:szCs w:val="24"/>
        </w:rPr>
      </w:pPr>
    </w:p>
    <w:p w:rsidR="00A26605" w:rsidRPr="00ED1C39" w:rsidRDefault="00A26605" w:rsidP="00362478">
      <w:pPr>
        <w:spacing w:after="0" w:line="276" w:lineRule="auto"/>
        <w:jc w:val="center"/>
        <w:rPr>
          <w:rFonts w:ascii="Times New Roman" w:hAnsi="Times New Roman" w:cs="Times New Roman"/>
          <w:b/>
          <w:sz w:val="24"/>
          <w:szCs w:val="24"/>
        </w:rPr>
      </w:pPr>
      <w:r w:rsidRPr="00ED1C39">
        <w:rPr>
          <w:rFonts w:ascii="Times New Roman" w:hAnsi="Times New Roman" w:cs="Times New Roman"/>
          <w:b/>
          <w:sz w:val="24"/>
          <w:szCs w:val="24"/>
        </w:rPr>
        <w:t>Analysis of Secondary School Textbooks in the Context of Mathematical Process Standards</w:t>
      </w:r>
    </w:p>
    <w:p w:rsidR="00076C0A" w:rsidRPr="00ED1C39" w:rsidRDefault="00A26605" w:rsidP="00362478">
      <w:pPr>
        <w:spacing w:after="0" w:line="276" w:lineRule="auto"/>
        <w:jc w:val="both"/>
        <w:rPr>
          <w:rFonts w:ascii="Times New Roman" w:hAnsi="Times New Roman" w:cs="Times New Roman"/>
          <w:b/>
          <w:sz w:val="24"/>
          <w:szCs w:val="24"/>
        </w:rPr>
      </w:pPr>
      <w:r w:rsidRPr="00ED1C39">
        <w:rPr>
          <w:rFonts w:ascii="Times New Roman" w:hAnsi="Times New Roman" w:cs="Times New Roman"/>
          <w:b/>
          <w:sz w:val="24"/>
          <w:szCs w:val="24"/>
        </w:rPr>
        <w:t xml:space="preserve">Abstract: </w:t>
      </w:r>
      <w:r w:rsidRPr="00ED1C39">
        <w:rPr>
          <w:rFonts w:ascii="Times New Roman" w:hAnsi="Times New Roman" w:cs="Times New Roman"/>
          <w:sz w:val="24"/>
          <w:szCs w:val="24"/>
        </w:rPr>
        <w:t xml:space="preserve">In this study, it is aimed to examine the activities in the algebra learning field of ​​secondary school mathematics textbooks within the framework of mathematical process standards. Mathematical process standards are grouped under six headings as problem solving, problem posing, reasoning and proof, communication, connection and representation. In the research, all the mathematical activities in the algebra learning field of the textbooks proposed by the Ministry of National Education for the province of Hatay constituted the working group. Preparation questions, examples, problems, activities, application and evaluation questions in the textbooks are each determined as an activity. A total of 396 activities are analyzed. The document review method was used in the study, and these activities were analyzed according to </w:t>
      </w:r>
      <w:r w:rsidR="004E7E15" w:rsidRPr="00ED1C39">
        <w:rPr>
          <w:rFonts w:ascii="Times New Roman" w:hAnsi="Times New Roman" w:cs="Times New Roman"/>
          <w:sz w:val="24"/>
          <w:szCs w:val="24"/>
        </w:rPr>
        <w:t xml:space="preserve">descriptive </w:t>
      </w:r>
      <w:r w:rsidRPr="00ED1C39">
        <w:rPr>
          <w:rFonts w:ascii="Times New Roman" w:hAnsi="Times New Roman" w:cs="Times New Roman"/>
          <w:sz w:val="24"/>
          <w:szCs w:val="24"/>
        </w:rPr>
        <w:t xml:space="preserve">analysis. Since there was no acquisition in algebra learning area in the 5th grade, </w:t>
      </w:r>
      <w:proofErr w:type="gramStart"/>
      <w:r w:rsidRPr="00ED1C39">
        <w:rPr>
          <w:rFonts w:ascii="Times New Roman" w:hAnsi="Times New Roman" w:cs="Times New Roman"/>
          <w:sz w:val="24"/>
          <w:szCs w:val="24"/>
        </w:rPr>
        <w:lastRenderedPageBreak/>
        <w:t>data</w:t>
      </w:r>
      <w:proofErr w:type="gramEnd"/>
      <w:r w:rsidRPr="00ED1C39">
        <w:rPr>
          <w:rFonts w:ascii="Times New Roman" w:hAnsi="Times New Roman" w:cs="Times New Roman"/>
          <w:sz w:val="24"/>
          <w:szCs w:val="24"/>
        </w:rPr>
        <w:t xml:space="preserve"> related to t</w:t>
      </w:r>
      <w:r w:rsidR="0028254C" w:rsidRPr="00ED1C39">
        <w:rPr>
          <w:rFonts w:ascii="Times New Roman" w:hAnsi="Times New Roman" w:cs="Times New Roman"/>
          <w:sz w:val="24"/>
          <w:szCs w:val="24"/>
        </w:rPr>
        <w:t xml:space="preserve">his class could not be obtained. According to the findings, 19.19% of 396 activities are problem solving, 0.50% problem-posing, 6.81% reasoning-proof, 49.74% communication, 32.57% connection and 16.91% representation. </w:t>
      </w:r>
      <w:proofErr w:type="gramStart"/>
      <w:r w:rsidR="0028254C" w:rsidRPr="00ED1C39">
        <w:rPr>
          <w:rFonts w:ascii="Times New Roman" w:hAnsi="Times New Roman" w:cs="Times New Roman"/>
          <w:sz w:val="24"/>
          <w:szCs w:val="24"/>
        </w:rPr>
        <w:t>As a result, algebraic activities in secondary school textbooks are inadequate in terms of problem solving, problem-posing, reasoning-proof and representation standards, class levels differ in terms of activities reflecting mathematical process standards, activities differ in terms of process standards, and subject expression and end-of-process activities in terms of process standards found to be incompatible.</w:t>
      </w:r>
      <w:proofErr w:type="gramEnd"/>
    </w:p>
    <w:p w:rsidR="00076C0A" w:rsidRPr="00ED1C39" w:rsidRDefault="00076C0A" w:rsidP="00362478">
      <w:pPr>
        <w:spacing w:after="0" w:line="276" w:lineRule="auto"/>
        <w:ind w:firstLine="708"/>
        <w:jc w:val="both"/>
        <w:rPr>
          <w:rFonts w:ascii="Times New Roman" w:hAnsi="Times New Roman" w:cs="Times New Roman"/>
          <w:b/>
          <w:sz w:val="24"/>
          <w:szCs w:val="24"/>
        </w:rPr>
      </w:pPr>
      <w:r w:rsidRPr="00ED1C39">
        <w:rPr>
          <w:rFonts w:ascii="Times New Roman" w:hAnsi="Times New Roman" w:cs="Times New Roman"/>
          <w:b/>
          <w:sz w:val="24"/>
          <w:szCs w:val="24"/>
        </w:rPr>
        <w:t>Key words:</w:t>
      </w:r>
      <w:r w:rsidR="00A26605" w:rsidRPr="00ED1C39">
        <w:rPr>
          <w:rFonts w:ascii="Times New Roman" w:hAnsi="Times New Roman" w:cs="Times New Roman"/>
          <w:b/>
          <w:sz w:val="24"/>
          <w:szCs w:val="24"/>
        </w:rPr>
        <w:t xml:space="preserve"> </w:t>
      </w:r>
      <w:r w:rsidR="00A26605" w:rsidRPr="00ED1C39">
        <w:rPr>
          <w:rFonts w:ascii="Times New Roman" w:hAnsi="Times New Roman" w:cs="Times New Roman"/>
          <w:sz w:val="24"/>
          <w:szCs w:val="24"/>
        </w:rPr>
        <w:t>Mathematical process standards, Mathematical curriculum, Mathematics teaching, Textbook, Document analysis.</w:t>
      </w:r>
    </w:p>
    <w:p w:rsidR="002D200C" w:rsidRPr="00ED1C39" w:rsidRDefault="002D200C" w:rsidP="00362478">
      <w:pPr>
        <w:spacing w:after="0" w:line="276" w:lineRule="auto"/>
        <w:jc w:val="center"/>
        <w:rPr>
          <w:rFonts w:ascii="Times New Roman" w:hAnsi="Times New Roman" w:cs="Times New Roman"/>
          <w:b/>
          <w:sz w:val="24"/>
          <w:szCs w:val="24"/>
        </w:rPr>
      </w:pPr>
    </w:p>
    <w:p w:rsidR="00076C0A" w:rsidRPr="00ED1C39" w:rsidRDefault="00076C0A" w:rsidP="00362478">
      <w:pPr>
        <w:spacing w:after="0" w:line="276" w:lineRule="auto"/>
        <w:jc w:val="center"/>
        <w:rPr>
          <w:rFonts w:ascii="Times New Roman" w:hAnsi="Times New Roman" w:cs="Times New Roman"/>
          <w:b/>
          <w:sz w:val="24"/>
          <w:szCs w:val="24"/>
        </w:rPr>
      </w:pPr>
      <w:r w:rsidRPr="00ED1C39">
        <w:rPr>
          <w:rFonts w:ascii="Times New Roman" w:hAnsi="Times New Roman" w:cs="Times New Roman"/>
          <w:b/>
          <w:sz w:val="24"/>
          <w:szCs w:val="24"/>
        </w:rPr>
        <w:t>Giriş</w:t>
      </w:r>
    </w:p>
    <w:p w:rsidR="00076C0A" w:rsidRPr="00ED1C39" w:rsidRDefault="002E40C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Bir disiplin olarak matematik yapısındaki soyutluk nedeni ile genellikle zor ve karmaşık görülmüştür</w:t>
      </w:r>
      <w:r w:rsidR="007E0477" w:rsidRPr="00ED1C39">
        <w:rPr>
          <w:rFonts w:ascii="Times New Roman" w:hAnsi="Times New Roman" w:cs="Times New Roman"/>
          <w:sz w:val="24"/>
          <w:szCs w:val="24"/>
        </w:rPr>
        <w:t xml:space="preserve"> </w:t>
      </w:r>
      <w:r w:rsidR="00E13946" w:rsidRPr="00ED1C39">
        <w:rPr>
          <w:rFonts w:ascii="Times New Roman" w:hAnsi="Times New Roman" w:cs="Times New Roman"/>
          <w:sz w:val="24"/>
          <w:szCs w:val="24"/>
        </w:rPr>
        <w:t>(Işık ve Konyalıoğlu, 2005</w:t>
      </w:r>
      <w:r w:rsidR="007E0477" w:rsidRPr="00ED1C39">
        <w:rPr>
          <w:rFonts w:ascii="Times New Roman" w:hAnsi="Times New Roman" w:cs="Times New Roman"/>
          <w:sz w:val="24"/>
          <w:szCs w:val="24"/>
        </w:rPr>
        <w:t>)</w:t>
      </w:r>
      <w:r w:rsidRPr="00ED1C39">
        <w:rPr>
          <w:rFonts w:ascii="Times New Roman" w:hAnsi="Times New Roman" w:cs="Times New Roman"/>
          <w:sz w:val="24"/>
          <w:szCs w:val="24"/>
        </w:rPr>
        <w:t>. Matematiğin zorluğu çalışma</w:t>
      </w:r>
      <w:r w:rsidR="007E0477" w:rsidRPr="00ED1C39">
        <w:rPr>
          <w:rFonts w:ascii="Times New Roman" w:hAnsi="Times New Roman" w:cs="Times New Roman"/>
          <w:sz w:val="24"/>
          <w:szCs w:val="24"/>
        </w:rPr>
        <w:t>lar</w:t>
      </w:r>
      <w:r w:rsidRPr="00ED1C39">
        <w:rPr>
          <w:rFonts w:ascii="Times New Roman" w:hAnsi="Times New Roman" w:cs="Times New Roman"/>
          <w:sz w:val="24"/>
          <w:szCs w:val="24"/>
        </w:rPr>
        <w:t xml:space="preserve">da dile getirilmiş ve araştırmacılar bunun üstesinden gelmek için arayışlar içerisine girmişlerdir. </w:t>
      </w:r>
      <w:proofErr w:type="gramStart"/>
      <w:r w:rsidRPr="00ED1C39">
        <w:rPr>
          <w:rFonts w:ascii="Times New Roman" w:hAnsi="Times New Roman" w:cs="Times New Roman"/>
          <w:sz w:val="24"/>
          <w:szCs w:val="24"/>
        </w:rPr>
        <w:t>Bu zorluğun nedenini araştıran araştırmacılar bazen matematiğin yapısal soyutluluğunu öne sürmüş</w:t>
      </w:r>
      <w:r w:rsidR="000A2C97" w:rsidRPr="00ED1C39">
        <w:rPr>
          <w:rFonts w:ascii="Times New Roman" w:hAnsi="Times New Roman" w:cs="Times New Roman"/>
          <w:sz w:val="24"/>
          <w:szCs w:val="24"/>
        </w:rPr>
        <w:t xml:space="preserve"> (örn. Dursun ve Dede, 2004)</w:t>
      </w:r>
      <w:r w:rsidRPr="00ED1C39">
        <w:rPr>
          <w:rFonts w:ascii="Times New Roman" w:hAnsi="Times New Roman" w:cs="Times New Roman"/>
          <w:sz w:val="24"/>
          <w:szCs w:val="24"/>
        </w:rPr>
        <w:t>, bazen öğretmenlerin öğret</w:t>
      </w:r>
      <w:r w:rsidR="00E6219D" w:rsidRPr="00ED1C39">
        <w:rPr>
          <w:rFonts w:ascii="Times New Roman" w:hAnsi="Times New Roman" w:cs="Times New Roman"/>
          <w:sz w:val="24"/>
          <w:szCs w:val="24"/>
        </w:rPr>
        <w:t>im şeklini eleştirmiş</w:t>
      </w:r>
      <w:r w:rsidR="000A2C97" w:rsidRPr="00ED1C39">
        <w:rPr>
          <w:rFonts w:ascii="Times New Roman" w:hAnsi="Times New Roman" w:cs="Times New Roman"/>
          <w:sz w:val="24"/>
          <w:szCs w:val="24"/>
        </w:rPr>
        <w:t xml:space="preserve"> (örn. Hare, 1999)</w:t>
      </w:r>
      <w:r w:rsidR="00E6219D" w:rsidRPr="00ED1C39">
        <w:rPr>
          <w:rFonts w:ascii="Times New Roman" w:hAnsi="Times New Roman" w:cs="Times New Roman"/>
          <w:sz w:val="24"/>
          <w:szCs w:val="24"/>
        </w:rPr>
        <w:t>, bazen bu zorluğun öğrencilerin başarı durumu ile ilişkili olduğunu ifade etmiş</w:t>
      </w:r>
      <w:r w:rsidR="000A2C97" w:rsidRPr="00ED1C39">
        <w:rPr>
          <w:rFonts w:ascii="Times New Roman" w:hAnsi="Times New Roman" w:cs="Times New Roman"/>
          <w:sz w:val="24"/>
          <w:szCs w:val="24"/>
        </w:rPr>
        <w:t xml:space="preserve"> (örn. Stein ve Lane, 1996)</w:t>
      </w:r>
      <w:r w:rsidR="00E6219D" w:rsidRPr="00ED1C39">
        <w:rPr>
          <w:rFonts w:ascii="Times New Roman" w:hAnsi="Times New Roman" w:cs="Times New Roman"/>
          <w:sz w:val="24"/>
          <w:szCs w:val="24"/>
        </w:rPr>
        <w:t xml:space="preserve">, bazen de velilerin ve sosyal çevrenin tutumunun </w:t>
      </w:r>
      <w:r w:rsidR="000A2C97" w:rsidRPr="00ED1C39">
        <w:rPr>
          <w:rFonts w:ascii="Times New Roman" w:hAnsi="Times New Roman" w:cs="Times New Roman"/>
          <w:sz w:val="24"/>
          <w:szCs w:val="24"/>
        </w:rPr>
        <w:t xml:space="preserve">(örn. Papanastasiou, 2002) </w:t>
      </w:r>
      <w:r w:rsidR="00E6219D" w:rsidRPr="00ED1C39">
        <w:rPr>
          <w:rFonts w:ascii="Times New Roman" w:hAnsi="Times New Roman" w:cs="Times New Roman"/>
          <w:sz w:val="24"/>
          <w:szCs w:val="24"/>
        </w:rPr>
        <w:t xml:space="preserve">bu durumu etkilediğini ileri sürmüşlerdir. </w:t>
      </w:r>
      <w:proofErr w:type="gramEnd"/>
      <w:r w:rsidR="00E6219D" w:rsidRPr="00ED1C39">
        <w:rPr>
          <w:rFonts w:ascii="Times New Roman" w:hAnsi="Times New Roman" w:cs="Times New Roman"/>
          <w:sz w:val="24"/>
          <w:szCs w:val="24"/>
        </w:rPr>
        <w:t xml:space="preserve">Sonuç olarak matematiğin zorluğunun sebebinin çeşitlilik </w:t>
      </w:r>
      <w:proofErr w:type="gramStart"/>
      <w:r w:rsidR="00E6219D" w:rsidRPr="00ED1C39">
        <w:rPr>
          <w:rFonts w:ascii="Times New Roman" w:hAnsi="Times New Roman" w:cs="Times New Roman"/>
          <w:sz w:val="24"/>
          <w:szCs w:val="24"/>
        </w:rPr>
        <w:t>gösterdiği</w:t>
      </w:r>
      <w:proofErr w:type="gramEnd"/>
      <w:r w:rsidR="00E6219D" w:rsidRPr="00ED1C39">
        <w:rPr>
          <w:rFonts w:ascii="Times New Roman" w:hAnsi="Times New Roman" w:cs="Times New Roman"/>
          <w:sz w:val="24"/>
          <w:szCs w:val="24"/>
        </w:rPr>
        <w:t xml:space="preserve"> ifade edilebilir.</w:t>
      </w:r>
      <w:r w:rsidR="006C44B1" w:rsidRPr="00ED1C39">
        <w:rPr>
          <w:rFonts w:ascii="Times New Roman" w:hAnsi="Times New Roman" w:cs="Times New Roman"/>
          <w:sz w:val="24"/>
          <w:szCs w:val="24"/>
        </w:rPr>
        <w:t xml:space="preserve"> </w:t>
      </w:r>
      <w:r w:rsidR="00E6219D" w:rsidRPr="00ED1C39">
        <w:rPr>
          <w:rFonts w:ascii="Times New Roman" w:hAnsi="Times New Roman" w:cs="Times New Roman"/>
          <w:sz w:val="24"/>
          <w:szCs w:val="24"/>
        </w:rPr>
        <w:t>Sebebi ne olursa olsun, matematik gerçek hayatta başarılması gereken bir disiplin olarak yer almıştır. Ailelerin hemen hemen hepsi çocuklarının matematikte başarılı olmasından gurur duyar ya da başarılı olmasını ister. Bu durum sadece aileler için geçerli değildir. Bir öğretmen sınıfındaki, bir müdür okulundaki ya da bir bakan ülkesindeki öğrencilerin başarılı olmasını bekleyebilir. Bu bekleyiş</w:t>
      </w:r>
      <w:r w:rsidR="006C44B1" w:rsidRPr="00ED1C39">
        <w:rPr>
          <w:rFonts w:ascii="Times New Roman" w:hAnsi="Times New Roman" w:cs="Times New Roman"/>
          <w:sz w:val="24"/>
          <w:szCs w:val="24"/>
        </w:rPr>
        <w:t>in</w:t>
      </w:r>
      <w:r w:rsidR="00E6219D" w:rsidRPr="00ED1C39">
        <w:rPr>
          <w:rFonts w:ascii="Times New Roman" w:hAnsi="Times New Roman" w:cs="Times New Roman"/>
          <w:sz w:val="24"/>
          <w:szCs w:val="24"/>
        </w:rPr>
        <w:t xml:space="preserve"> </w:t>
      </w:r>
      <w:r w:rsidR="006C44B1" w:rsidRPr="00ED1C39">
        <w:rPr>
          <w:rFonts w:ascii="Times New Roman" w:hAnsi="Times New Roman" w:cs="Times New Roman"/>
          <w:sz w:val="24"/>
          <w:szCs w:val="24"/>
        </w:rPr>
        <w:t>araştırmalardaki arayışın temeli</w:t>
      </w:r>
      <w:r w:rsidR="007277B1" w:rsidRPr="00ED1C39">
        <w:rPr>
          <w:rFonts w:ascii="Times New Roman" w:hAnsi="Times New Roman" w:cs="Times New Roman"/>
          <w:sz w:val="24"/>
          <w:szCs w:val="24"/>
        </w:rPr>
        <w:t>ni oluşturduğu söylenebilir.</w:t>
      </w:r>
    </w:p>
    <w:p w:rsidR="007E0477" w:rsidRPr="00ED1C39" w:rsidRDefault="007277B1"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Dünyanın bilim ve teknoloji anlamında ilerlemesi ile gelişmişlik düzeyine erişmek ülkelerin hedefinde yer almıştır. </w:t>
      </w:r>
      <w:r w:rsidR="000A2C97" w:rsidRPr="00ED1C39">
        <w:rPr>
          <w:rFonts w:ascii="Times New Roman" w:hAnsi="Times New Roman" w:cs="Times New Roman"/>
          <w:sz w:val="24"/>
          <w:szCs w:val="24"/>
        </w:rPr>
        <w:t xml:space="preserve">Her ülke kendi hedefini </w:t>
      </w:r>
      <w:r w:rsidRPr="00ED1C39">
        <w:rPr>
          <w:rFonts w:ascii="Times New Roman" w:hAnsi="Times New Roman" w:cs="Times New Roman"/>
          <w:sz w:val="24"/>
          <w:szCs w:val="24"/>
        </w:rPr>
        <w:t>gerçekleştirmek için sosyal, kültürel, sağlık, siyasal, ekonomi ve eğitim gibi alanlardaki değişim</w:t>
      </w:r>
      <w:r w:rsidR="000A2C97" w:rsidRPr="00ED1C39">
        <w:rPr>
          <w:rFonts w:ascii="Times New Roman" w:hAnsi="Times New Roman" w:cs="Times New Roman"/>
          <w:sz w:val="24"/>
          <w:szCs w:val="24"/>
        </w:rPr>
        <w:t>i ve gelişimi takip etmektedir</w:t>
      </w:r>
      <w:r w:rsidRPr="00ED1C39">
        <w:rPr>
          <w:rFonts w:ascii="Times New Roman" w:hAnsi="Times New Roman" w:cs="Times New Roman"/>
          <w:sz w:val="24"/>
          <w:szCs w:val="24"/>
        </w:rPr>
        <w:t xml:space="preserve">. </w:t>
      </w:r>
      <w:r w:rsidR="007B795F" w:rsidRPr="00ED1C39">
        <w:rPr>
          <w:rFonts w:ascii="Times New Roman" w:hAnsi="Times New Roman" w:cs="Times New Roman"/>
          <w:sz w:val="24"/>
          <w:szCs w:val="24"/>
        </w:rPr>
        <w:t>Özel olarak eğitim alanındaki teknolojinin ile</w:t>
      </w:r>
      <w:r w:rsidR="009B562C" w:rsidRPr="00ED1C39">
        <w:rPr>
          <w:rFonts w:ascii="Times New Roman" w:hAnsi="Times New Roman" w:cs="Times New Roman"/>
          <w:sz w:val="24"/>
          <w:szCs w:val="24"/>
        </w:rPr>
        <w:t>rlemesi ile zorunlu olan değişiklik</w:t>
      </w:r>
      <w:r w:rsidR="007B795F" w:rsidRPr="00ED1C39">
        <w:rPr>
          <w:rFonts w:ascii="Times New Roman" w:hAnsi="Times New Roman" w:cs="Times New Roman"/>
          <w:sz w:val="24"/>
          <w:szCs w:val="24"/>
        </w:rPr>
        <w:t>leri dikkate almak, ülkelerin gelecek planlarının merkezi konumunda yer almaktadır. Nitekim eğitimin amacı hayat boyu öğrenen, üreten ve yeniliklere ayak uydurabilen birey yeti</w:t>
      </w:r>
      <w:r w:rsidR="00DE36ED" w:rsidRPr="00ED1C39">
        <w:rPr>
          <w:rFonts w:ascii="Times New Roman" w:hAnsi="Times New Roman" w:cs="Times New Roman"/>
          <w:sz w:val="24"/>
          <w:szCs w:val="24"/>
        </w:rPr>
        <w:t>ştirmektir (</w:t>
      </w:r>
      <w:r w:rsidR="00BB2057" w:rsidRPr="00ED1C39">
        <w:rPr>
          <w:rFonts w:ascii="Times New Roman" w:hAnsi="Times New Roman" w:cs="Times New Roman"/>
          <w:sz w:val="24"/>
          <w:szCs w:val="24"/>
        </w:rPr>
        <w:t>Olkun ve Toluk Uçar, 2012</w:t>
      </w:r>
      <w:r w:rsidR="00DE36ED" w:rsidRPr="00ED1C39">
        <w:rPr>
          <w:rFonts w:ascii="Times New Roman" w:hAnsi="Times New Roman" w:cs="Times New Roman"/>
          <w:sz w:val="24"/>
          <w:szCs w:val="24"/>
        </w:rPr>
        <w:t>).</w:t>
      </w:r>
      <w:r w:rsidR="007E0477" w:rsidRPr="00ED1C39">
        <w:rPr>
          <w:rFonts w:ascii="Times New Roman" w:hAnsi="Times New Roman" w:cs="Times New Roman"/>
          <w:sz w:val="24"/>
          <w:szCs w:val="24"/>
        </w:rPr>
        <w:t xml:space="preserve"> Milli Eğitim Bakanlığı [MEB] (2018) ise eğitim sisteminin </w:t>
      </w:r>
      <w:r w:rsidR="004C66AC" w:rsidRPr="00ED1C39">
        <w:rPr>
          <w:rFonts w:ascii="Times New Roman" w:hAnsi="Times New Roman" w:cs="Times New Roman"/>
          <w:sz w:val="24"/>
          <w:szCs w:val="24"/>
        </w:rPr>
        <w:t>temel amacı</w:t>
      </w:r>
      <w:r w:rsidR="007E0477" w:rsidRPr="00ED1C39">
        <w:rPr>
          <w:rFonts w:ascii="Times New Roman" w:hAnsi="Times New Roman" w:cs="Times New Roman"/>
          <w:sz w:val="24"/>
          <w:szCs w:val="24"/>
        </w:rPr>
        <w:t>nın,</w:t>
      </w:r>
      <w:r w:rsidR="004C66AC" w:rsidRPr="00ED1C39">
        <w:rPr>
          <w:rFonts w:ascii="Times New Roman" w:hAnsi="Times New Roman" w:cs="Times New Roman"/>
          <w:sz w:val="24"/>
          <w:szCs w:val="24"/>
        </w:rPr>
        <w:t xml:space="preserve"> değerlerimizle bütünleşmiş bilgi, beceri ve davranışlara sahip bireyler yetiştirmek</w:t>
      </w:r>
      <w:r w:rsidR="007E0477" w:rsidRPr="00ED1C39">
        <w:rPr>
          <w:rFonts w:ascii="Times New Roman" w:hAnsi="Times New Roman" w:cs="Times New Roman"/>
          <w:sz w:val="24"/>
          <w:szCs w:val="24"/>
        </w:rPr>
        <w:t xml:space="preserve"> olduğunu ifade etmektedir</w:t>
      </w:r>
      <w:r w:rsidR="004C66AC" w:rsidRPr="00ED1C39">
        <w:rPr>
          <w:rFonts w:ascii="Times New Roman" w:hAnsi="Times New Roman" w:cs="Times New Roman"/>
          <w:sz w:val="24"/>
          <w:szCs w:val="24"/>
        </w:rPr>
        <w:t xml:space="preserve">. </w:t>
      </w:r>
      <w:r w:rsidR="001E16CA" w:rsidRPr="00ED1C39">
        <w:rPr>
          <w:rFonts w:ascii="Times New Roman" w:hAnsi="Times New Roman" w:cs="Times New Roman"/>
          <w:sz w:val="24"/>
          <w:szCs w:val="24"/>
        </w:rPr>
        <w:t>B</w:t>
      </w:r>
      <w:r w:rsidR="004C66AC" w:rsidRPr="00ED1C39">
        <w:rPr>
          <w:rFonts w:ascii="Times New Roman" w:hAnsi="Times New Roman" w:cs="Times New Roman"/>
          <w:sz w:val="24"/>
          <w:szCs w:val="24"/>
        </w:rPr>
        <w:t xml:space="preserve">u bilgi, beceri ve davranışlar </w:t>
      </w:r>
      <w:r w:rsidR="001E16CA" w:rsidRPr="00ED1C39">
        <w:rPr>
          <w:rFonts w:ascii="Times New Roman" w:hAnsi="Times New Roman" w:cs="Times New Roman"/>
          <w:sz w:val="24"/>
          <w:szCs w:val="24"/>
        </w:rPr>
        <w:t>genel yetkinlikleri oluşturmakta ve bireylere eğitim sistemimizde yer alan programlar ç</w:t>
      </w:r>
      <w:r w:rsidR="007E0477" w:rsidRPr="00ED1C39">
        <w:rPr>
          <w:rFonts w:ascii="Times New Roman" w:hAnsi="Times New Roman" w:cs="Times New Roman"/>
          <w:sz w:val="24"/>
          <w:szCs w:val="24"/>
        </w:rPr>
        <w:t>erçevesinde kazandırılmaktadır.</w:t>
      </w:r>
    </w:p>
    <w:p w:rsidR="00146DA5" w:rsidRPr="00ED1C39" w:rsidRDefault="001E16CA"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Türkiye Yeterlilikler </w:t>
      </w:r>
      <w:r w:rsidR="007E0477" w:rsidRPr="00ED1C39">
        <w:rPr>
          <w:rFonts w:ascii="Times New Roman" w:hAnsi="Times New Roman" w:cs="Times New Roman"/>
          <w:sz w:val="24"/>
          <w:szCs w:val="24"/>
        </w:rPr>
        <w:t>Çerçevesinde [</w:t>
      </w:r>
      <w:r w:rsidRPr="00ED1C39">
        <w:rPr>
          <w:rFonts w:ascii="Times New Roman" w:hAnsi="Times New Roman" w:cs="Times New Roman"/>
          <w:sz w:val="24"/>
          <w:szCs w:val="24"/>
        </w:rPr>
        <w:t>TYÇ</w:t>
      </w:r>
      <w:r w:rsidR="007E0477" w:rsidRPr="00ED1C39">
        <w:rPr>
          <w:rFonts w:ascii="Times New Roman" w:hAnsi="Times New Roman" w:cs="Times New Roman"/>
          <w:sz w:val="24"/>
          <w:szCs w:val="24"/>
        </w:rPr>
        <w:t>]</w:t>
      </w:r>
      <w:r w:rsidR="008156AE" w:rsidRPr="00ED1C39">
        <w:rPr>
          <w:rFonts w:ascii="Times New Roman" w:hAnsi="Times New Roman" w:cs="Times New Roman"/>
          <w:sz w:val="24"/>
          <w:szCs w:val="24"/>
        </w:rPr>
        <w:t xml:space="preserve"> </w:t>
      </w:r>
      <w:r w:rsidRPr="00ED1C39">
        <w:rPr>
          <w:rFonts w:ascii="Times New Roman" w:hAnsi="Times New Roman" w:cs="Times New Roman"/>
          <w:sz w:val="24"/>
          <w:szCs w:val="24"/>
        </w:rPr>
        <w:t>belirlenen temel yetkinliklerden biri matematiksel yetkinliktir. Matematiksel yetkinlik, bireyin normal yaşamında karşılaştığı problemleri çözebilmesi için matemati</w:t>
      </w:r>
      <w:r w:rsidR="00BB2057" w:rsidRPr="00ED1C39">
        <w:rPr>
          <w:rFonts w:ascii="Times New Roman" w:hAnsi="Times New Roman" w:cs="Times New Roman"/>
          <w:sz w:val="24"/>
          <w:szCs w:val="24"/>
        </w:rPr>
        <w:t>ksel düşünmesini geliştirmedir</w:t>
      </w:r>
      <w:r w:rsidR="007E0477" w:rsidRPr="00ED1C39">
        <w:rPr>
          <w:rFonts w:ascii="Times New Roman" w:hAnsi="Times New Roman" w:cs="Times New Roman"/>
          <w:sz w:val="24"/>
          <w:szCs w:val="24"/>
        </w:rPr>
        <w:t xml:space="preserve"> (</w:t>
      </w:r>
      <w:r w:rsidR="008156AE" w:rsidRPr="00ED1C39">
        <w:rPr>
          <w:rFonts w:ascii="Times New Roman" w:hAnsi="Times New Roman" w:cs="Times New Roman"/>
          <w:sz w:val="24"/>
          <w:szCs w:val="24"/>
        </w:rPr>
        <w:t>TYÇ, 2018</w:t>
      </w:r>
      <w:r w:rsidR="007E0477" w:rsidRPr="00ED1C39">
        <w:rPr>
          <w:rFonts w:ascii="Times New Roman" w:hAnsi="Times New Roman" w:cs="Times New Roman"/>
          <w:sz w:val="24"/>
          <w:szCs w:val="24"/>
        </w:rPr>
        <w:t>)</w:t>
      </w:r>
      <w:r w:rsidRPr="00ED1C39">
        <w:rPr>
          <w:rFonts w:ascii="Times New Roman" w:hAnsi="Times New Roman" w:cs="Times New Roman"/>
          <w:sz w:val="24"/>
          <w:szCs w:val="24"/>
        </w:rPr>
        <w:t xml:space="preserve">. Bu kavram ayrıca matematiksel düşünme ve uygulamanın kullanabilme becerisi ile ilişkilidir. </w:t>
      </w:r>
      <w:r w:rsidR="000A2C97" w:rsidRPr="00ED1C39">
        <w:rPr>
          <w:rFonts w:ascii="Times New Roman" w:hAnsi="Times New Roman" w:cs="Times New Roman"/>
          <w:sz w:val="24"/>
          <w:szCs w:val="24"/>
        </w:rPr>
        <w:t>Ulusal Matematik Öğretmenleri Konseyi</w:t>
      </w:r>
      <w:r w:rsidR="00B36A24">
        <w:rPr>
          <w:rFonts w:ascii="Times New Roman" w:hAnsi="Times New Roman" w:cs="Times New Roman"/>
          <w:sz w:val="24"/>
          <w:szCs w:val="24"/>
        </w:rPr>
        <w:t>’ne</w:t>
      </w:r>
      <w:r w:rsidR="000A2C97" w:rsidRPr="00ED1C39">
        <w:rPr>
          <w:rFonts w:ascii="Times New Roman" w:hAnsi="Times New Roman" w:cs="Times New Roman"/>
          <w:sz w:val="24"/>
          <w:szCs w:val="24"/>
        </w:rPr>
        <w:t xml:space="preserve"> [</w:t>
      </w:r>
      <w:r w:rsidR="003556B6" w:rsidRPr="00ED1C39">
        <w:rPr>
          <w:rFonts w:ascii="Times New Roman" w:hAnsi="Times New Roman" w:cs="Times New Roman"/>
          <w:sz w:val="24"/>
          <w:szCs w:val="24"/>
        </w:rPr>
        <w:t>NCTM</w:t>
      </w:r>
      <w:r w:rsidR="000A2C97" w:rsidRPr="00ED1C39">
        <w:rPr>
          <w:rFonts w:ascii="Times New Roman" w:hAnsi="Times New Roman" w:cs="Times New Roman"/>
          <w:sz w:val="24"/>
          <w:szCs w:val="24"/>
        </w:rPr>
        <w:t>]</w:t>
      </w:r>
      <w:r w:rsidR="003556B6" w:rsidRPr="00ED1C39">
        <w:rPr>
          <w:rFonts w:ascii="Times New Roman" w:hAnsi="Times New Roman" w:cs="Times New Roman"/>
          <w:sz w:val="24"/>
          <w:szCs w:val="24"/>
        </w:rPr>
        <w:t xml:space="preserve"> (202</w:t>
      </w:r>
      <w:r w:rsidR="00E62A57" w:rsidRPr="00ED1C39">
        <w:rPr>
          <w:rFonts w:ascii="Times New Roman" w:hAnsi="Times New Roman" w:cs="Times New Roman"/>
          <w:sz w:val="24"/>
          <w:szCs w:val="24"/>
        </w:rPr>
        <w:t xml:space="preserve">0) </w:t>
      </w:r>
      <w:r w:rsidR="00B36A24">
        <w:rPr>
          <w:rFonts w:ascii="Times New Roman" w:hAnsi="Times New Roman" w:cs="Times New Roman"/>
          <w:sz w:val="24"/>
          <w:szCs w:val="24"/>
        </w:rPr>
        <w:t xml:space="preserve">göre </w:t>
      </w:r>
      <w:r w:rsidR="00E62A57" w:rsidRPr="00ED1C39">
        <w:rPr>
          <w:rFonts w:ascii="Times New Roman" w:hAnsi="Times New Roman" w:cs="Times New Roman"/>
          <w:sz w:val="24"/>
          <w:szCs w:val="24"/>
        </w:rPr>
        <w:t>matematik alanındaki yeterlilik, üretken ve parlak geleceğin anahtarıdır ve bir takım beceriler</w:t>
      </w:r>
      <w:r w:rsidR="00BF0D9C" w:rsidRPr="00ED1C39">
        <w:rPr>
          <w:rFonts w:ascii="Times New Roman" w:hAnsi="Times New Roman" w:cs="Times New Roman"/>
          <w:sz w:val="24"/>
          <w:szCs w:val="24"/>
        </w:rPr>
        <w:t xml:space="preserve">den oluşmaktadır. </w:t>
      </w:r>
      <w:r w:rsidR="000A2C97" w:rsidRPr="00ED1C39">
        <w:rPr>
          <w:rFonts w:ascii="Times New Roman" w:hAnsi="Times New Roman" w:cs="Times New Roman"/>
          <w:sz w:val="24"/>
          <w:szCs w:val="24"/>
        </w:rPr>
        <w:t>Konsey bu becerileri</w:t>
      </w:r>
      <w:r w:rsidR="00BF0D9C" w:rsidRPr="00ED1C39">
        <w:rPr>
          <w:rFonts w:ascii="Times New Roman" w:hAnsi="Times New Roman" w:cs="Times New Roman"/>
          <w:sz w:val="24"/>
          <w:szCs w:val="24"/>
        </w:rPr>
        <w:t>, öğrencinin matematiği bilmesini ve yapmasını sağlayan süreç standartları</w:t>
      </w:r>
      <w:r w:rsidR="000A2C97" w:rsidRPr="00ED1C39">
        <w:rPr>
          <w:rFonts w:ascii="Times New Roman" w:hAnsi="Times New Roman" w:cs="Times New Roman"/>
          <w:sz w:val="24"/>
          <w:szCs w:val="24"/>
        </w:rPr>
        <w:t xml:space="preserve"> olarak ifade etmiş ve </w:t>
      </w:r>
      <w:r w:rsidR="00BF0D9C" w:rsidRPr="00ED1C39">
        <w:rPr>
          <w:rFonts w:ascii="Times New Roman" w:hAnsi="Times New Roman" w:cs="Times New Roman"/>
          <w:sz w:val="24"/>
          <w:szCs w:val="24"/>
        </w:rPr>
        <w:t>problem çözme, muhakeme ve ispat</w:t>
      </w:r>
      <w:r w:rsidR="003D292C" w:rsidRPr="00ED1C39">
        <w:rPr>
          <w:rFonts w:ascii="Times New Roman" w:hAnsi="Times New Roman" w:cs="Times New Roman"/>
          <w:sz w:val="24"/>
          <w:szCs w:val="24"/>
        </w:rPr>
        <w:t>, ileti</w:t>
      </w:r>
      <w:r w:rsidR="000A2C97" w:rsidRPr="00ED1C39">
        <w:rPr>
          <w:rFonts w:ascii="Times New Roman" w:hAnsi="Times New Roman" w:cs="Times New Roman"/>
          <w:sz w:val="24"/>
          <w:szCs w:val="24"/>
        </w:rPr>
        <w:t xml:space="preserve">şim, ilişkilendirme ve temsil olmak </w:t>
      </w:r>
      <w:r w:rsidR="000A2C97" w:rsidRPr="00ED1C39">
        <w:rPr>
          <w:rFonts w:ascii="Times New Roman" w:hAnsi="Times New Roman" w:cs="Times New Roman"/>
          <w:sz w:val="24"/>
          <w:szCs w:val="24"/>
        </w:rPr>
        <w:lastRenderedPageBreak/>
        <w:t>üzere beş başlık altında toplamıştır</w:t>
      </w:r>
      <w:r w:rsidR="003D292C" w:rsidRPr="00ED1C39">
        <w:rPr>
          <w:rFonts w:ascii="Times New Roman" w:hAnsi="Times New Roman" w:cs="Times New Roman"/>
          <w:sz w:val="24"/>
          <w:szCs w:val="24"/>
        </w:rPr>
        <w:t xml:space="preserve">. </w:t>
      </w:r>
      <w:r w:rsidR="002510B4" w:rsidRPr="00ED1C39">
        <w:rPr>
          <w:rFonts w:ascii="Times New Roman" w:hAnsi="Times New Roman" w:cs="Times New Roman"/>
          <w:sz w:val="24"/>
          <w:szCs w:val="24"/>
        </w:rPr>
        <w:t xml:space="preserve">MEB (2018) matematik müfredatında ise bu süreç standartlarının önemi özel amaçlar başlığı altında madde madde </w:t>
      </w:r>
      <w:r w:rsidR="00ED2634" w:rsidRPr="00ED1C39">
        <w:rPr>
          <w:rFonts w:ascii="Times New Roman" w:hAnsi="Times New Roman" w:cs="Times New Roman"/>
          <w:sz w:val="24"/>
          <w:szCs w:val="24"/>
        </w:rPr>
        <w:t>açıklanmıştır</w:t>
      </w:r>
      <w:r w:rsidR="002510B4" w:rsidRPr="00ED1C39">
        <w:rPr>
          <w:rFonts w:ascii="Times New Roman" w:hAnsi="Times New Roman" w:cs="Times New Roman"/>
          <w:sz w:val="24"/>
          <w:szCs w:val="24"/>
        </w:rPr>
        <w:t>. Müfredatta özetle, öğrencilerin düşünce ve akıl yürütmelerini rahatlıkla ifade edebilecekleri, matematiksel düşüncelerini açıklayabilmek için matematiksel dili kullanabilecekleri, matematiksel nesnelerin birbirleri ile olan ilişkilerini anlamlandırabilecekleri, matematiksel kavramları farklı şekillerde temsil edebilecekleri, tahmin etme ve zihinden işlem yapma becerilerini etkin bir şekilde kullanabilecekleri ve</w:t>
      </w:r>
      <w:r w:rsidR="00AA479C" w:rsidRPr="00ED1C39">
        <w:rPr>
          <w:rFonts w:ascii="Times New Roman" w:hAnsi="Times New Roman" w:cs="Times New Roman"/>
          <w:sz w:val="24"/>
          <w:szCs w:val="24"/>
        </w:rPr>
        <w:t xml:space="preserve"> daha fazlası ifade edilmiştir</w:t>
      </w:r>
      <w:r w:rsidR="00146DA5" w:rsidRPr="00ED1C39">
        <w:rPr>
          <w:rFonts w:ascii="Times New Roman" w:hAnsi="Times New Roman" w:cs="Times New Roman"/>
          <w:sz w:val="24"/>
          <w:szCs w:val="24"/>
        </w:rPr>
        <w:t>.</w:t>
      </w:r>
      <w:r w:rsidR="00A4591F" w:rsidRPr="00ED1C39">
        <w:rPr>
          <w:rFonts w:ascii="Times New Roman" w:hAnsi="Times New Roman" w:cs="Times New Roman"/>
          <w:sz w:val="24"/>
          <w:szCs w:val="24"/>
        </w:rPr>
        <w:t xml:space="preserve"> Müfredatta </w:t>
      </w:r>
      <w:r w:rsidR="00146DA5" w:rsidRPr="00ED1C39">
        <w:rPr>
          <w:rFonts w:ascii="Times New Roman" w:hAnsi="Times New Roman" w:cs="Times New Roman"/>
          <w:sz w:val="24"/>
          <w:szCs w:val="24"/>
        </w:rPr>
        <w:t>yer alan matematiksel kazanımlar inc</w:t>
      </w:r>
      <w:r w:rsidR="00A4591F" w:rsidRPr="00ED1C39">
        <w:rPr>
          <w:rFonts w:ascii="Times New Roman" w:hAnsi="Times New Roman" w:cs="Times New Roman"/>
          <w:sz w:val="24"/>
          <w:szCs w:val="24"/>
        </w:rPr>
        <w:t>elendiğinde ve ayrıca</w:t>
      </w:r>
      <w:r w:rsidR="00146DA5" w:rsidRPr="00ED1C39">
        <w:rPr>
          <w:rFonts w:ascii="Times New Roman" w:hAnsi="Times New Roman" w:cs="Times New Roman"/>
          <w:sz w:val="24"/>
          <w:szCs w:val="24"/>
        </w:rPr>
        <w:t xml:space="preserve"> matematiğin özel amaçları </w:t>
      </w:r>
      <w:r w:rsidR="000334FD" w:rsidRPr="00ED1C39">
        <w:rPr>
          <w:rFonts w:ascii="Times New Roman" w:hAnsi="Times New Roman" w:cs="Times New Roman"/>
          <w:sz w:val="24"/>
          <w:szCs w:val="24"/>
        </w:rPr>
        <w:t xml:space="preserve">dikkate alındığında </w:t>
      </w:r>
      <w:r w:rsidR="00146DA5" w:rsidRPr="00ED1C39">
        <w:rPr>
          <w:rFonts w:ascii="Times New Roman" w:hAnsi="Times New Roman" w:cs="Times New Roman"/>
          <w:sz w:val="24"/>
          <w:szCs w:val="24"/>
        </w:rPr>
        <w:t xml:space="preserve">problem çözmeden ayrı olarak problem kurma becerisinin </w:t>
      </w:r>
      <w:r w:rsidR="000334FD" w:rsidRPr="00ED1C39">
        <w:rPr>
          <w:rFonts w:ascii="Times New Roman" w:hAnsi="Times New Roman" w:cs="Times New Roman"/>
          <w:sz w:val="24"/>
          <w:szCs w:val="24"/>
        </w:rPr>
        <w:t xml:space="preserve">de </w:t>
      </w:r>
      <w:r w:rsidR="00146DA5" w:rsidRPr="00ED1C39">
        <w:rPr>
          <w:rFonts w:ascii="Times New Roman" w:hAnsi="Times New Roman" w:cs="Times New Roman"/>
          <w:sz w:val="24"/>
          <w:szCs w:val="24"/>
        </w:rPr>
        <w:t xml:space="preserve">yer aldığı fark edilmiştir (bkz. MEB, 2018). Dolayısıyla </w:t>
      </w:r>
      <w:r w:rsidR="000334FD" w:rsidRPr="00ED1C39">
        <w:rPr>
          <w:rFonts w:ascii="Times New Roman" w:hAnsi="Times New Roman" w:cs="Times New Roman"/>
          <w:sz w:val="24"/>
          <w:szCs w:val="24"/>
        </w:rPr>
        <w:t>problem kurma</w:t>
      </w:r>
      <w:r w:rsidR="003214CD">
        <w:rPr>
          <w:rFonts w:ascii="Times New Roman" w:hAnsi="Times New Roman" w:cs="Times New Roman"/>
          <w:sz w:val="24"/>
          <w:szCs w:val="24"/>
        </w:rPr>
        <w:t>nın problem çözmeden ayrı bir</w:t>
      </w:r>
      <w:r w:rsidR="00A4591F" w:rsidRPr="00ED1C39">
        <w:rPr>
          <w:rFonts w:ascii="Times New Roman" w:hAnsi="Times New Roman" w:cs="Times New Roman"/>
          <w:sz w:val="24"/>
          <w:szCs w:val="24"/>
        </w:rPr>
        <w:t xml:space="preserve"> süreç standardı olarak ele alınması</w:t>
      </w:r>
      <w:r w:rsidR="00BE1545" w:rsidRPr="00ED1C39">
        <w:rPr>
          <w:rFonts w:ascii="Times New Roman" w:hAnsi="Times New Roman" w:cs="Times New Roman"/>
          <w:sz w:val="24"/>
          <w:szCs w:val="24"/>
        </w:rPr>
        <w:t>nın</w:t>
      </w:r>
      <w:r w:rsidR="00A4591F" w:rsidRPr="00ED1C39">
        <w:rPr>
          <w:rFonts w:ascii="Times New Roman" w:hAnsi="Times New Roman" w:cs="Times New Roman"/>
          <w:sz w:val="24"/>
          <w:szCs w:val="24"/>
        </w:rPr>
        <w:t xml:space="preserve"> uygun </w:t>
      </w:r>
      <w:r w:rsidR="00BE1545" w:rsidRPr="00ED1C39">
        <w:rPr>
          <w:rFonts w:ascii="Times New Roman" w:hAnsi="Times New Roman" w:cs="Times New Roman"/>
          <w:sz w:val="24"/>
          <w:szCs w:val="24"/>
        </w:rPr>
        <w:t>olduğu düşünülmektedir</w:t>
      </w:r>
      <w:r w:rsidR="00A4591F" w:rsidRPr="00ED1C39">
        <w:rPr>
          <w:rFonts w:ascii="Times New Roman" w:hAnsi="Times New Roman" w:cs="Times New Roman"/>
          <w:sz w:val="24"/>
          <w:szCs w:val="24"/>
        </w:rPr>
        <w:t>. Standartların ne anlama g</w:t>
      </w:r>
      <w:r w:rsidR="00ED2634" w:rsidRPr="00ED1C39">
        <w:rPr>
          <w:rFonts w:ascii="Times New Roman" w:hAnsi="Times New Roman" w:cs="Times New Roman"/>
          <w:sz w:val="24"/>
          <w:szCs w:val="24"/>
        </w:rPr>
        <w:t>eldiğine dair özet açıklamalar şu şekildedir:</w:t>
      </w:r>
    </w:p>
    <w:p w:rsidR="009C6238" w:rsidRPr="009C6238" w:rsidRDefault="009C6238" w:rsidP="00362478">
      <w:pPr>
        <w:spacing w:after="0" w:line="276" w:lineRule="auto"/>
        <w:ind w:firstLine="708"/>
        <w:jc w:val="both"/>
        <w:rPr>
          <w:rFonts w:ascii="Times New Roman" w:hAnsi="Times New Roman" w:cs="Times New Roman"/>
          <w:b/>
          <w:sz w:val="24"/>
          <w:szCs w:val="24"/>
        </w:rPr>
      </w:pPr>
      <w:r w:rsidRPr="009C6238">
        <w:rPr>
          <w:rFonts w:ascii="Times New Roman" w:hAnsi="Times New Roman" w:cs="Times New Roman"/>
          <w:b/>
          <w:sz w:val="24"/>
          <w:szCs w:val="24"/>
        </w:rPr>
        <w:t>Problem çözme</w:t>
      </w:r>
    </w:p>
    <w:p w:rsidR="00EF7AED" w:rsidRPr="00ED1C39" w:rsidRDefault="009D7E89"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Problem çözme</w:t>
      </w:r>
      <w:r w:rsidR="00C326A3" w:rsidRPr="00ED1C39">
        <w:rPr>
          <w:rFonts w:ascii="Times New Roman" w:hAnsi="Times New Roman" w:cs="Times New Roman"/>
          <w:sz w:val="24"/>
          <w:szCs w:val="24"/>
        </w:rPr>
        <w:t xml:space="preserve"> matematik eğitiminde özel bir öneme sahiptir. Wilson, Fernandez ve Hadaway’a (1993) göre matematik öğretimi ve öğreniminde temel amaç, bireyin çeşitli ve karmaşık matematiksel problemleri çözme becerilerinin geliştirilmesidir. </w:t>
      </w:r>
      <w:r w:rsidR="00107571" w:rsidRPr="00ED1C39">
        <w:rPr>
          <w:rFonts w:ascii="Times New Roman" w:hAnsi="Times New Roman" w:cs="Times New Roman"/>
          <w:sz w:val="24"/>
          <w:szCs w:val="24"/>
        </w:rPr>
        <w:t xml:space="preserve">Problem çözme, </w:t>
      </w:r>
      <w:r w:rsidR="00A63937" w:rsidRPr="00ED1C39">
        <w:rPr>
          <w:rFonts w:ascii="Times New Roman" w:hAnsi="Times New Roman" w:cs="Times New Roman"/>
          <w:sz w:val="24"/>
          <w:szCs w:val="24"/>
        </w:rPr>
        <w:t>matematiksel</w:t>
      </w:r>
      <w:r w:rsidR="00E74B36" w:rsidRPr="00ED1C39">
        <w:rPr>
          <w:rFonts w:ascii="Times New Roman" w:hAnsi="Times New Roman" w:cs="Times New Roman"/>
          <w:sz w:val="24"/>
          <w:szCs w:val="24"/>
        </w:rPr>
        <w:t xml:space="preserve"> problemin sonucunu bulmaktan daha fazlasıdır.</w:t>
      </w:r>
      <w:r w:rsidR="00A63937" w:rsidRPr="00ED1C39">
        <w:rPr>
          <w:rFonts w:ascii="Times New Roman" w:hAnsi="Times New Roman" w:cs="Times New Roman"/>
          <w:sz w:val="24"/>
          <w:szCs w:val="24"/>
        </w:rPr>
        <w:t xml:space="preserve"> Marshall’a (1996) </w:t>
      </w:r>
      <w:r w:rsidR="00E74B36" w:rsidRPr="00ED1C39">
        <w:rPr>
          <w:rFonts w:ascii="Times New Roman" w:hAnsi="Times New Roman" w:cs="Times New Roman"/>
          <w:sz w:val="24"/>
          <w:szCs w:val="24"/>
        </w:rPr>
        <w:t xml:space="preserve"> </w:t>
      </w:r>
      <w:r w:rsidR="00A63937" w:rsidRPr="00ED1C39">
        <w:rPr>
          <w:rFonts w:ascii="Times New Roman" w:hAnsi="Times New Roman" w:cs="Times New Roman"/>
          <w:sz w:val="24"/>
          <w:szCs w:val="24"/>
        </w:rPr>
        <w:t xml:space="preserve">göre problem çözme, </w:t>
      </w:r>
      <w:r w:rsidR="00107571" w:rsidRPr="00ED1C39">
        <w:rPr>
          <w:rFonts w:ascii="Times New Roman" w:hAnsi="Times New Roman" w:cs="Times New Roman"/>
          <w:sz w:val="24"/>
          <w:szCs w:val="24"/>
        </w:rPr>
        <w:t>yeni durumlarla karşı</w:t>
      </w:r>
      <w:r w:rsidR="00A63937" w:rsidRPr="00ED1C39">
        <w:rPr>
          <w:rFonts w:ascii="Times New Roman" w:hAnsi="Times New Roman" w:cs="Times New Roman"/>
          <w:sz w:val="24"/>
          <w:szCs w:val="24"/>
        </w:rPr>
        <w:t>laşmak ve bu durumlarla başa çıkmak için faydalı çözümler sunmaktır</w:t>
      </w:r>
      <w:r w:rsidR="00107571" w:rsidRPr="00ED1C39">
        <w:rPr>
          <w:rFonts w:ascii="Times New Roman" w:hAnsi="Times New Roman" w:cs="Times New Roman"/>
          <w:sz w:val="24"/>
          <w:szCs w:val="24"/>
        </w:rPr>
        <w:t>.</w:t>
      </w:r>
      <w:r w:rsidR="00E74B36" w:rsidRPr="00ED1C39">
        <w:rPr>
          <w:rFonts w:ascii="Times New Roman" w:hAnsi="Times New Roman" w:cs="Times New Roman"/>
          <w:sz w:val="24"/>
          <w:szCs w:val="24"/>
        </w:rPr>
        <w:t xml:space="preserve"> </w:t>
      </w:r>
      <w:r w:rsidR="000B5AEB" w:rsidRPr="00ED1C39">
        <w:rPr>
          <w:rFonts w:ascii="Times New Roman" w:hAnsi="Times New Roman" w:cs="Times New Roman"/>
          <w:sz w:val="24"/>
          <w:szCs w:val="24"/>
        </w:rPr>
        <w:t>Polya (</w:t>
      </w:r>
      <w:r w:rsidR="00804EB9" w:rsidRPr="00ED1C39">
        <w:rPr>
          <w:rFonts w:ascii="Times New Roman" w:hAnsi="Times New Roman" w:cs="Times New Roman"/>
          <w:sz w:val="24"/>
          <w:szCs w:val="24"/>
        </w:rPr>
        <w:t>2004</w:t>
      </w:r>
      <w:r w:rsidR="000B5AEB" w:rsidRPr="00ED1C39">
        <w:rPr>
          <w:rFonts w:ascii="Times New Roman" w:hAnsi="Times New Roman" w:cs="Times New Roman"/>
          <w:sz w:val="24"/>
          <w:szCs w:val="24"/>
        </w:rPr>
        <w:t>) ise problem çözmenin bir zorluktan kurtulma çabası olduğu</w:t>
      </w:r>
      <w:r w:rsidR="003214CD">
        <w:rPr>
          <w:rFonts w:ascii="Times New Roman" w:hAnsi="Times New Roman" w:cs="Times New Roman"/>
          <w:sz w:val="24"/>
          <w:szCs w:val="24"/>
        </w:rPr>
        <w:t>nu</w:t>
      </w:r>
      <w:r w:rsidR="000B5AEB" w:rsidRPr="00ED1C39">
        <w:rPr>
          <w:rFonts w:ascii="Times New Roman" w:hAnsi="Times New Roman" w:cs="Times New Roman"/>
          <w:sz w:val="24"/>
          <w:szCs w:val="24"/>
        </w:rPr>
        <w:t xml:space="preserve"> ileri sürmüş ve bu çabanın hemen </w:t>
      </w:r>
      <w:r w:rsidR="00A63422" w:rsidRPr="00ED1C39">
        <w:rPr>
          <w:rFonts w:ascii="Times New Roman" w:hAnsi="Times New Roman" w:cs="Times New Roman"/>
          <w:sz w:val="24"/>
          <w:szCs w:val="24"/>
        </w:rPr>
        <w:t>sonuçlanma</w:t>
      </w:r>
      <w:r w:rsidR="000B5AEB" w:rsidRPr="00ED1C39">
        <w:rPr>
          <w:rFonts w:ascii="Times New Roman" w:hAnsi="Times New Roman" w:cs="Times New Roman"/>
          <w:sz w:val="24"/>
          <w:szCs w:val="24"/>
        </w:rPr>
        <w:t xml:space="preserve"> isteğinin problem çözme sürecinin esas durumu olduğunu ifade etmiştir. Polya’ya</w:t>
      </w:r>
      <w:r w:rsidR="00804EB9" w:rsidRPr="00ED1C39">
        <w:rPr>
          <w:rFonts w:ascii="Times New Roman" w:hAnsi="Times New Roman" w:cs="Times New Roman"/>
          <w:sz w:val="24"/>
          <w:szCs w:val="24"/>
        </w:rPr>
        <w:t xml:space="preserve"> (2004</w:t>
      </w:r>
      <w:r w:rsidR="000B5AEB" w:rsidRPr="00ED1C39">
        <w:rPr>
          <w:rFonts w:ascii="Times New Roman" w:hAnsi="Times New Roman" w:cs="Times New Roman"/>
          <w:sz w:val="24"/>
          <w:szCs w:val="24"/>
        </w:rPr>
        <w:t>) göre problem çözme süreci sistematik bir süreçtir ve öğreticinin bu süreci kolaylaştırması önemli ve gereklidir. Bunu sağlamak için sürecin parçalara ayrılmasını önermektedir. Problem çözme sürecini problemin anlaşılması, çözümün planlanması, planın uygulanması ve kontrol olmak üzere dört aşamada tanımlamak gerektiğini ifade etmektedir.</w:t>
      </w:r>
    </w:p>
    <w:p w:rsidR="009C6238" w:rsidRDefault="00B64FF2" w:rsidP="00362478">
      <w:pPr>
        <w:spacing w:after="0" w:line="276" w:lineRule="auto"/>
        <w:ind w:firstLine="708"/>
        <w:jc w:val="both"/>
        <w:rPr>
          <w:rFonts w:ascii="Times New Roman" w:hAnsi="Times New Roman" w:cs="Times New Roman"/>
          <w:b/>
          <w:sz w:val="24"/>
          <w:szCs w:val="24"/>
        </w:rPr>
      </w:pPr>
      <w:r w:rsidRPr="009C6238">
        <w:rPr>
          <w:rFonts w:ascii="Times New Roman" w:hAnsi="Times New Roman" w:cs="Times New Roman"/>
          <w:b/>
          <w:sz w:val="24"/>
          <w:szCs w:val="24"/>
        </w:rPr>
        <w:t>Problem</w:t>
      </w:r>
      <w:r w:rsidR="009C6238">
        <w:rPr>
          <w:rFonts w:ascii="Times New Roman" w:hAnsi="Times New Roman" w:cs="Times New Roman"/>
          <w:b/>
          <w:sz w:val="24"/>
          <w:szCs w:val="24"/>
        </w:rPr>
        <w:t xml:space="preserve"> kurma</w:t>
      </w:r>
    </w:p>
    <w:p w:rsidR="00B64FF2" w:rsidRPr="00ED1C39" w:rsidRDefault="00B64FF2"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NCTM (2020) raporunda öğrencilerin karmaşık matematiksel durumları formüle etme</w:t>
      </w:r>
      <w:r w:rsidR="00335DBC" w:rsidRPr="00ED1C39">
        <w:rPr>
          <w:rFonts w:ascii="Times New Roman" w:hAnsi="Times New Roman" w:cs="Times New Roman"/>
          <w:sz w:val="24"/>
          <w:szCs w:val="24"/>
        </w:rPr>
        <w:t>lerinden</w:t>
      </w:r>
      <w:r w:rsidRPr="00ED1C39">
        <w:rPr>
          <w:rFonts w:ascii="Times New Roman" w:hAnsi="Times New Roman" w:cs="Times New Roman"/>
          <w:sz w:val="24"/>
          <w:szCs w:val="24"/>
        </w:rPr>
        <w:t xml:space="preserve"> bahsedilmektedir, fakat problem kurma kavramsal olarak raporda yer almamaktadır. Nitekim </w:t>
      </w:r>
      <w:r w:rsidR="00335DBC" w:rsidRPr="00ED1C39">
        <w:rPr>
          <w:rFonts w:ascii="Times New Roman" w:hAnsi="Times New Roman" w:cs="Times New Roman"/>
          <w:sz w:val="24"/>
          <w:szCs w:val="24"/>
        </w:rPr>
        <w:t xml:space="preserve">raporda </w:t>
      </w:r>
      <w:r w:rsidRPr="00ED1C39">
        <w:rPr>
          <w:rFonts w:ascii="Times New Roman" w:hAnsi="Times New Roman" w:cs="Times New Roman"/>
          <w:sz w:val="24"/>
          <w:szCs w:val="24"/>
        </w:rPr>
        <w:t>sadece problem çözme bir süreç standardı olarak ifade edilmiştir. Ellerton ve Clarkson (1996) matematik eğitiminin problem kurma ve çözme olmak üzere iki temele dayandığını söylemektedir. Silver’e (1994) göre problem kurma, öğrencilerin önceden formüle edilmiş problemleri çözmelerinin yanı sıra kendi problemlerini üretebildikleri faaliyetlerdir. Yani problem kurma faaliyeti hem verilen problemi yeniden formüle etmek hem de yeni bir problem üretmek için yapılabilir. Böylelikle problem kurma, problemin çözümü öncesinde, sırasında ya da sonrasında ortaya çıkabilir (Silver, 1994). Matematiğin ilerlemesi yaratıcılık gerektirir ve problem kurma buna aracılık eden önemli bir faaliyettir (</w:t>
      </w:r>
      <w:r w:rsidRPr="00ED1C39">
        <w:rPr>
          <w:rFonts w:ascii="Times New Roman" w:hAnsi="Times New Roman" w:cs="Times New Roman"/>
          <w:sz w:val="24"/>
          <w:szCs w:val="24"/>
          <w:shd w:val="clear" w:color="auto" w:fill="FFFFFF"/>
        </w:rPr>
        <w:t>Christou, Mousoulides, Pittalis, Pitta-Pantazi ve Sriraman, 2005</w:t>
      </w:r>
      <w:r w:rsidRPr="00ED1C39">
        <w:rPr>
          <w:rFonts w:ascii="Times New Roman" w:hAnsi="Times New Roman" w:cs="Times New Roman"/>
          <w:sz w:val="24"/>
          <w:szCs w:val="24"/>
        </w:rPr>
        <w:t>).</w:t>
      </w:r>
      <w:r w:rsidR="00A4591F" w:rsidRPr="00ED1C39">
        <w:rPr>
          <w:rFonts w:ascii="Times New Roman" w:hAnsi="Times New Roman" w:cs="Times New Roman"/>
          <w:sz w:val="24"/>
          <w:szCs w:val="24"/>
        </w:rPr>
        <w:t xml:space="preserve"> Dolayısıyla problem kurmanın öğrencilerin yaratıcılığının geliştirilmesi için önemli bir araç olduğu ifade edilebilir.</w:t>
      </w:r>
      <w:r w:rsidR="00ED0525" w:rsidRPr="00ED1C39">
        <w:rPr>
          <w:rFonts w:ascii="Times New Roman" w:hAnsi="Times New Roman" w:cs="Times New Roman"/>
          <w:sz w:val="24"/>
          <w:szCs w:val="24"/>
        </w:rPr>
        <w:t xml:space="preserve"> </w:t>
      </w:r>
    </w:p>
    <w:p w:rsidR="009C6238" w:rsidRPr="009C6238" w:rsidRDefault="009C6238" w:rsidP="00362478">
      <w:pPr>
        <w:spacing w:after="0" w:line="276" w:lineRule="auto"/>
        <w:ind w:firstLine="708"/>
        <w:jc w:val="both"/>
        <w:rPr>
          <w:rFonts w:ascii="Times New Roman" w:hAnsi="Times New Roman" w:cs="Times New Roman"/>
          <w:b/>
          <w:sz w:val="24"/>
          <w:szCs w:val="24"/>
        </w:rPr>
      </w:pPr>
      <w:r w:rsidRPr="009C6238">
        <w:rPr>
          <w:rFonts w:ascii="Times New Roman" w:hAnsi="Times New Roman" w:cs="Times New Roman"/>
          <w:b/>
          <w:sz w:val="24"/>
          <w:szCs w:val="24"/>
        </w:rPr>
        <w:t>Muhakeme ve İspat</w:t>
      </w:r>
    </w:p>
    <w:p w:rsidR="00291052" w:rsidRPr="00ED1C39" w:rsidRDefault="00CC06A7"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D</w:t>
      </w:r>
      <w:r w:rsidR="00591713" w:rsidRPr="00ED1C39">
        <w:rPr>
          <w:rFonts w:ascii="Times New Roman" w:hAnsi="Times New Roman" w:cs="Times New Roman"/>
          <w:sz w:val="24"/>
          <w:szCs w:val="24"/>
        </w:rPr>
        <w:t>ayanak oluşturarak</w:t>
      </w:r>
      <w:r w:rsidRPr="00ED1C39">
        <w:rPr>
          <w:rFonts w:ascii="Times New Roman" w:hAnsi="Times New Roman" w:cs="Times New Roman"/>
          <w:sz w:val="24"/>
          <w:szCs w:val="24"/>
        </w:rPr>
        <w:t xml:space="preserve"> matematiksel ifadelerden</w:t>
      </w:r>
      <w:r w:rsidR="00591713" w:rsidRPr="00ED1C39">
        <w:rPr>
          <w:rFonts w:ascii="Times New Roman" w:hAnsi="Times New Roman" w:cs="Times New Roman"/>
          <w:sz w:val="24"/>
          <w:szCs w:val="24"/>
        </w:rPr>
        <w:t xml:space="preserve"> emin olmak için yapılan bir sonuç çıkarma işlemidir. Knuth’a (2002) göre ispat matematik öğretimi için oldukça önemli bir araçtır ve matematiksel anlamayı destekleyerek öğrenci öğrenmesine fayda sağlar. Stylianides (2008)</w:t>
      </w:r>
      <w:r w:rsidRPr="00ED1C39">
        <w:rPr>
          <w:rFonts w:ascii="Times New Roman" w:hAnsi="Times New Roman" w:cs="Times New Roman"/>
          <w:sz w:val="24"/>
          <w:szCs w:val="24"/>
        </w:rPr>
        <w:t xml:space="preserve"> tarafından</w:t>
      </w:r>
      <w:r w:rsidR="00591713" w:rsidRPr="00ED1C39">
        <w:rPr>
          <w:rFonts w:ascii="Times New Roman" w:hAnsi="Times New Roman" w:cs="Times New Roman"/>
          <w:sz w:val="24"/>
          <w:szCs w:val="24"/>
        </w:rPr>
        <w:t xml:space="preserve"> </w:t>
      </w:r>
      <w:r w:rsidR="002601B7" w:rsidRPr="00ED1C39">
        <w:rPr>
          <w:rFonts w:ascii="Times New Roman" w:hAnsi="Times New Roman" w:cs="Times New Roman"/>
          <w:sz w:val="24"/>
          <w:szCs w:val="24"/>
        </w:rPr>
        <w:t>muhakeme ve ispat</w:t>
      </w:r>
      <w:r w:rsidRPr="00ED1C39">
        <w:rPr>
          <w:rFonts w:ascii="Times New Roman" w:hAnsi="Times New Roman" w:cs="Times New Roman"/>
          <w:sz w:val="24"/>
          <w:szCs w:val="24"/>
        </w:rPr>
        <w:t>,</w:t>
      </w:r>
      <w:r w:rsidR="002601B7" w:rsidRPr="00ED1C39">
        <w:rPr>
          <w:rFonts w:ascii="Times New Roman" w:hAnsi="Times New Roman" w:cs="Times New Roman"/>
          <w:sz w:val="24"/>
          <w:szCs w:val="24"/>
        </w:rPr>
        <w:t xml:space="preserve"> matematiksel genellemeler yapma ve matematiksel iddialara </w:t>
      </w:r>
      <w:r w:rsidR="002601B7" w:rsidRPr="00ED1C39">
        <w:rPr>
          <w:rFonts w:ascii="Times New Roman" w:hAnsi="Times New Roman" w:cs="Times New Roman"/>
          <w:sz w:val="24"/>
          <w:szCs w:val="24"/>
        </w:rPr>
        <w:lastRenderedPageBreak/>
        <w:t xml:space="preserve">kanıt sağlama olmak üzere iki kısımda ele alınmıştır. </w:t>
      </w:r>
      <w:r w:rsidRPr="00ED1C39">
        <w:rPr>
          <w:rFonts w:ascii="Times New Roman" w:hAnsi="Times New Roman" w:cs="Times New Roman"/>
          <w:sz w:val="24"/>
          <w:szCs w:val="24"/>
        </w:rPr>
        <w:t>Araştırmacı i</w:t>
      </w:r>
      <w:r w:rsidR="002601B7" w:rsidRPr="00ED1C39">
        <w:rPr>
          <w:rFonts w:ascii="Times New Roman" w:hAnsi="Times New Roman" w:cs="Times New Roman"/>
          <w:sz w:val="24"/>
          <w:szCs w:val="24"/>
        </w:rPr>
        <w:t xml:space="preserve">lk kısmı örüntü bulma ve çıkarım yapma; ikinci kısmı ise ispat sağlama ve ispat olmayan </w:t>
      </w:r>
      <w:proofErr w:type="gramStart"/>
      <w:r w:rsidR="002601B7" w:rsidRPr="00ED1C39">
        <w:rPr>
          <w:rFonts w:ascii="Times New Roman" w:hAnsi="Times New Roman" w:cs="Times New Roman"/>
          <w:sz w:val="24"/>
          <w:szCs w:val="24"/>
        </w:rPr>
        <w:t>argüman</w:t>
      </w:r>
      <w:proofErr w:type="gramEnd"/>
      <w:r w:rsidR="002601B7" w:rsidRPr="00ED1C39">
        <w:rPr>
          <w:rFonts w:ascii="Times New Roman" w:hAnsi="Times New Roman" w:cs="Times New Roman"/>
          <w:sz w:val="24"/>
          <w:szCs w:val="24"/>
        </w:rPr>
        <w:t xml:space="preserve"> sağlama olarak açıklamaktadır.</w:t>
      </w:r>
      <w:r w:rsidR="00291052" w:rsidRPr="00ED1C39">
        <w:rPr>
          <w:rFonts w:ascii="Times New Roman" w:hAnsi="Times New Roman" w:cs="Times New Roman"/>
          <w:sz w:val="24"/>
          <w:szCs w:val="24"/>
        </w:rPr>
        <w:t xml:space="preserve"> </w:t>
      </w:r>
      <w:r w:rsidR="00A45B2C" w:rsidRPr="00ED1C39">
        <w:rPr>
          <w:rFonts w:ascii="Times New Roman" w:hAnsi="Times New Roman" w:cs="Times New Roman"/>
          <w:sz w:val="24"/>
          <w:szCs w:val="24"/>
        </w:rPr>
        <w:t xml:space="preserve">Diğer yandan matematiksel ispat ile ilgilenen Almeida’ya (2000) göre matematiksel ispat, matematiksel bilgi için garanti sağlar ve matematiksel anlayışın gelişimi için temel bir aktivite özelliğindedir. Benzer şekilde Hanna ve Barbeau (2008) ise matematiksel ispatın, matematiksel bilgilerin ilişkilendirilerek stratejik olarak sonuçlandırılmasına dayanan bir araç olduğunu ifade etmektedirler. </w:t>
      </w:r>
      <w:r w:rsidR="000B551C" w:rsidRPr="00ED1C39">
        <w:rPr>
          <w:rFonts w:ascii="Times New Roman" w:hAnsi="Times New Roman" w:cs="Times New Roman"/>
          <w:sz w:val="24"/>
          <w:szCs w:val="24"/>
        </w:rPr>
        <w:t>Dolayısıyla ispatın, matematiğin sistematik gelişimine katkı sağlayacak bir standart olduğu söylenebilir.</w:t>
      </w:r>
    </w:p>
    <w:p w:rsidR="0063454D" w:rsidRDefault="0063454D" w:rsidP="00362478">
      <w:pPr>
        <w:spacing w:after="0" w:line="276" w:lineRule="auto"/>
        <w:ind w:firstLine="708"/>
        <w:jc w:val="both"/>
        <w:rPr>
          <w:rFonts w:ascii="Times New Roman" w:hAnsi="Times New Roman" w:cs="Times New Roman"/>
          <w:b/>
          <w:sz w:val="24"/>
          <w:szCs w:val="24"/>
        </w:rPr>
      </w:pPr>
      <w:r>
        <w:rPr>
          <w:rFonts w:ascii="Times New Roman" w:hAnsi="Times New Roman" w:cs="Times New Roman"/>
          <w:b/>
          <w:sz w:val="24"/>
          <w:szCs w:val="24"/>
        </w:rPr>
        <w:t>İletişim</w:t>
      </w:r>
    </w:p>
    <w:p w:rsidR="00186CBA" w:rsidRPr="00ED1C39" w:rsidRDefault="00861DD4"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Matematiksel </w:t>
      </w:r>
      <w:r w:rsidR="002B6B9C" w:rsidRPr="00ED1C39">
        <w:rPr>
          <w:rFonts w:ascii="Times New Roman" w:hAnsi="Times New Roman" w:cs="Times New Roman"/>
          <w:sz w:val="24"/>
          <w:szCs w:val="24"/>
        </w:rPr>
        <w:t>iletişim, matematiksel fikirleri</w:t>
      </w:r>
      <w:r w:rsidR="00A21981" w:rsidRPr="00ED1C39">
        <w:rPr>
          <w:rFonts w:ascii="Times New Roman" w:hAnsi="Times New Roman" w:cs="Times New Roman"/>
          <w:sz w:val="24"/>
          <w:szCs w:val="24"/>
        </w:rPr>
        <w:t xml:space="preserve"> pa</w:t>
      </w:r>
      <w:r w:rsidR="003556B6" w:rsidRPr="00ED1C39">
        <w:rPr>
          <w:rFonts w:ascii="Times New Roman" w:hAnsi="Times New Roman" w:cs="Times New Roman"/>
          <w:sz w:val="24"/>
          <w:szCs w:val="24"/>
        </w:rPr>
        <w:t>ylaşmanın bir yoludur (NCTM, 202</w:t>
      </w:r>
      <w:r w:rsidR="00A21981" w:rsidRPr="00ED1C39">
        <w:rPr>
          <w:rFonts w:ascii="Times New Roman" w:hAnsi="Times New Roman" w:cs="Times New Roman"/>
          <w:sz w:val="24"/>
          <w:szCs w:val="24"/>
        </w:rPr>
        <w:t>0).</w:t>
      </w:r>
      <w:r w:rsidR="00A21981" w:rsidRPr="00ED1C39">
        <w:rPr>
          <w:rFonts w:ascii="Times New Roman" w:hAnsi="Times New Roman" w:cs="Times New Roman"/>
          <w:i/>
          <w:sz w:val="24"/>
          <w:szCs w:val="24"/>
        </w:rPr>
        <w:t xml:space="preserve"> </w:t>
      </w:r>
      <w:r w:rsidR="00A21981" w:rsidRPr="00ED1C39">
        <w:rPr>
          <w:rFonts w:ascii="Times New Roman" w:hAnsi="Times New Roman" w:cs="Times New Roman"/>
          <w:sz w:val="24"/>
          <w:szCs w:val="24"/>
        </w:rPr>
        <w:t xml:space="preserve">Matematiksel düşüncelerin sözlü ve yazılı olarak ifade edilmesinde kullanılan </w:t>
      </w:r>
      <w:r w:rsidR="004F4AB1" w:rsidRPr="00ED1C39">
        <w:rPr>
          <w:rFonts w:ascii="Times New Roman" w:hAnsi="Times New Roman" w:cs="Times New Roman"/>
          <w:sz w:val="24"/>
          <w:szCs w:val="24"/>
        </w:rPr>
        <w:t>her şey iletişim kapsamına girmekte</w:t>
      </w:r>
      <w:r w:rsidR="003214CD">
        <w:rPr>
          <w:rFonts w:ascii="Times New Roman" w:hAnsi="Times New Roman" w:cs="Times New Roman"/>
          <w:sz w:val="24"/>
          <w:szCs w:val="24"/>
        </w:rPr>
        <w:t xml:space="preserve"> ve bu yapı</w:t>
      </w:r>
      <w:r w:rsidR="00A21981" w:rsidRPr="00ED1C39">
        <w:rPr>
          <w:rFonts w:ascii="Times New Roman" w:hAnsi="Times New Roman" w:cs="Times New Roman"/>
          <w:sz w:val="24"/>
          <w:szCs w:val="24"/>
        </w:rPr>
        <w:t xml:space="preserve"> matematiksel dil olarak adlandırıl</w:t>
      </w:r>
      <w:r w:rsidR="002B6B9C" w:rsidRPr="00ED1C39">
        <w:rPr>
          <w:rFonts w:ascii="Times New Roman" w:hAnsi="Times New Roman" w:cs="Times New Roman"/>
          <w:sz w:val="24"/>
          <w:szCs w:val="24"/>
        </w:rPr>
        <w:t>maktadır</w:t>
      </w:r>
      <w:r w:rsidR="00A21981" w:rsidRPr="00ED1C39">
        <w:rPr>
          <w:rFonts w:ascii="Times New Roman" w:hAnsi="Times New Roman" w:cs="Times New Roman"/>
          <w:sz w:val="24"/>
          <w:szCs w:val="24"/>
        </w:rPr>
        <w:t>.</w:t>
      </w:r>
      <w:r w:rsidR="000B551C" w:rsidRPr="00ED1C39">
        <w:rPr>
          <w:rFonts w:ascii="Times New Roman" w:hAnsi="Times New Roman" w:cs="Times New Roman"/>
          <w:sz w:val="24"/>
          <w:szCs w:val="24"/>
        </w:rPr>
        <w:t xml:space="preserve"> </w:t>
      </w:r>
      <w:r w:rsidR="002B6B9C" w:rsidRPr="00ED1C39">
        <w:rPr>
          <w:rFonts w:ascii="Times New Roman" w:hAnsi="Times New Roman" w:cs="Times New Roman"/>
          <w:sz w:val="24"/>
          <w:szCs w:val="24"/>
        </w:rPr>
        <w:t>Uğurel ve Moralı (2010) matematiğin kendine özel simgesel, sembolik ve sözcüksel yapısı ile sistematik ve uluslararası bir dile sahip olduğunu ifade etmektedirler.</w:t>
      </w:r>
      <w:r w:rsidR="004F4AB1" w:rsidRPr="00ED1C39">
        <w:rPr>
          <w:rFonts w:ascii="Times New Roman" w:hAnsi="Times New Roman" w:cs="Times New Roman"/>
          <w:sz w:val="24"/>
          <w:szCs w:val="24"/>
        </w:rPr>
        <w:t xml:space="preserve"> Ferrari (2004) dilin matematik öğretiminde kritik bir öneme sahip olduğunu söylemektedir.</w:t>
      </w:r>
      <w:r w:rsidR="00586934" w:rsidRPr="00ED1C39">
        <w:rPr>
          <w:rFonts w:ascii="Times New Roman" w:hAnsi="Times New Roman" w:cs="Times New Roman"/>
          <w:sz w:val="24"/>
          <w:szCs w:val="24"/>
        </w:rPr>
        <w:t xml:space="preserve"> </w:t>
      </w:r>
      <w:r w:rsidR="00264359" w:rsidRPr="00ED1C39">
        <w:rPr>
          <w:rFonts w:ascii="Times New Roman" w:hAnsi="Times New Roman" w:cs="Times New Roman"/>
          <w:sz w:val="24"/>
          <w:szCs w:val="24"/>
          <w:shd w:val="clear" w:color="auto" w:fill="FFFFFF"/>
        </w:rPr>
        <w:t xml:space="preserve">Cooke ve Buchholz’a (2005) </w:t>
      </w:r>
      <w:r w:rsidR="00586934" w:rsidRPr="00ED1C39">
        <w:rPr>
          <w:rFonts w:ascii="Times New Roman" w:hAnsi="Times New Roman" w:cs="Times New Roman"/>
          <w:sz w:val="24"/>
          <w:szCs w:val="24"/>
        </w:rPr>
        <w:t xml:space="preserve">göre küçük çocukların matematikte kendini ifade edebilmesi için matematiksel dili kullanmaları gerekmektedir. Küçük çocukların matematiksel düşüncelerinin netleştirilmesi ve matematiksel anlayışlarının </w:t>
      </w:r>
      <w:r w:rsidR="00CC06A7" w:rsidRPr="00ED1C39">
        <w:rPr>
          <w:rFonts w:ascii="Times New Roman" w:hAnsi="Times New Roman" w:cs="Times New Roman"/>
          <w:sz w:val="24"/>
          <w:szCs w:val="24"/>
        </w:rPr>
        <w:t xml:space="preserve">kesinleştirilmesi için öğretmenleri ile etkileşimleri </w:t>
      </w:r>
      <w:r w:rsidR="00586934" w:rsidRPr="00ED1C39">
        <w:rPr>
          <w:rFonts w:ascii="Times New Roman" w:hAnsi="Times New Roman" w:cs="Times New Roman"/>
          <w:sz w:val="24"/>
          <w:szCs w:val="24"/>
        </w:rPr>
        <w:t xml:space="preserve">önemli görülmektedir (Kennedy, Tipps ve Johnson, 2004). Böylelikle matematik ile dil arasında bir bağlantı kurulmalıdır. </w:t>
      </w:r>
      <w:r w:rsidR="002B6B9C" w:rsidRPr="00ED1C39">
        <w:rPr>
          <w:rFonts w:ascii="Times New Roman" w:hAnsi="Times New Roman" w:cs="Times New Roman"/>
          <w:sz w:val="24"/>
          <w:szCs w:val="24"/>
        </w:rPr>
        <w:t xml:space="preserve">Brendefur ve Frykholm’a (2000) göre matematiksel başarının merkezinde, öğrencilerin zengin matematiksel bilginin geliştirilmesinde akranları ve öğretmenlerle etkileşime girmesini </w:t>
      </w:r>
      <w:r w:rsidR="003214CD">
        <w:rPr>
          <w:rFonts w:ascii="Times New Roman" w:hAnsi="Times New Roman" w:cs="Times New Roman"/>
          <w:sz w:val="24"/>
          <w:szCs w:val="24"/>
        </w:rPr>
        <w:t>sağlayan yazılı ve sözlü</w:t>
      </w:r>
      <w:r w:rsidR="002B6B9C" w:rsidRPr="00ED1C39">
        <w:rPr>
          <w:rFonts w:ascii="Times New Roman" w:hAnsi="Times New Roman" w:cs="Times New Roman"/>
          <w:sz w:val="24"/>
          <w:szCs w:val="24"/>
        </w:rPr>
        <w:t xml:space="preserve"> iletişim biçimleri yer almaktadır. </w:t>
      </w:r>
    </w:p>
    <w:p w:rsidR="0063454D" w:rsidRDefault="00186CBA" w:rsidP="00362478">
      <w:pPr>
        <w:spacing w:after="0" w:line="276" w:lineRule="auto"/>
        <w:ind w:firstLine="708"/>
        <w:jc w:val="both"/>
        <w:rPr>
          <w:rFonts w:ascii="Times New Roman" w:hAnsi="Times New Roman" w:cs="Times New Roman"/>
          <w:b/>
          <w:sz w:val="24"/>
          <w:szCs w:val="24"/>
        </w:rPr>
      </w:pPr>
      <w:r w:rsidRPr="0063454D">
        <w:rPr>
          <w:rFonts w:ascii="Times New Roman" w:hAnsi="Times New Roman" w:cs="Times New Roman"/>
          <w:b/>
          <w:sz w:val="24"/>
          <w:szCs w:val="24"/>
        </w:rPr>
        <w:t>İlişkilendirm</w:t>
      </w:r>
      <w:r w:rsidR="0063454D">
        <w:rPr>
          <w:rFonts w:ascii="Times New Roman" w:hAnsi="Times New Roman" w:cs="Times New Roman"/>
          <w:b/>
          <w:sz w:val="24"/>
          <w:szCs w:val="24"/>
        </w:rPr>
        <w:t>e</w:t>
      </w:r>
    </w:p>
    <w:p w:rsidR="001F6387" w:rsidRDefault="003556B6"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NCTM (202</w:t>
      </w:r>
      <w:r w:rsidR="000765A6" w:rsidRPr="00ED1C39">
        <w:rPr>
          <w:rFonts w:ascii="Times New Roman" w:hAnsi="Times New Roman" w:cs="Times New Roman"/>
          <w:sz w:val="24"/>
          <w:szCs w:val="24"/>
        </w:rPr>
        <w:t>0) matematiğin</w:t>
      </w:r>
      <w:r w:rsidR="000765A6" w:rsidRPr="00ED1C39">
        <w:rPr>
          <w:rFonts w:ascii="Times New Roman" w:hAnsi="Times New Roman" w:cs="Times New Roman"/>
          <w:i/>
          <w:sz w:val="24"/>
          <w:szCs w:val="24"/>
        </w:rPr>
        <w:t xml:space="preserve"> </w:t>
      </w:r>
      <w:r w:rsidR="000765A6" w:rsidRPr="00ED1C39">
        <w:rPr>
          <w:rFonts w:ascii="Times New Roman" w:hAnsi="Times New Roman" w:cs="Times New Roman"/>
          <w:sz w:val="24"/>
          <w:szCs w:val="24"/>
        </w:rPr>
        <w:t xml:space="preserve">konularının bağımsız olmadığını, aksine </w:t>
      </w:r>
      <w:proofErr w:type="gramStart"/>
      <w:r w:rsidR="000765A6" w:rsidRPr="00ED1C39">
        <w:rPr>
          <w:rFonts w:ascii="Times New Roman" w:hAnsi="Times New Roman" w:cs="Times New Roman"/>
          <w:sz w:val="24"/>
          <w:szCs w:val="24"/>
        </w:rPr>
        <w:t>entegre</w:t>
      </w:r>
      <w:proofErr w:type="gramEnd"/>
      <w:r w:rsidR="000765A6" w:rsidRPr="00ED1C39">
        <w:rPr>
          <w:rFonts w:ascii="Times New Roman" w:hAnsi="Times New Roman" w:cs="Times New Roman"/>
          <w:sz w:val="24"/>
          <w:szCs w:val="24"/>
        </w:rPr>
        <w:t xml:space="preserve"> bir çalışma alanı olduğunu söylemektedirler. Ayrıca öğrencilerin matematiksel fikirlerin birbiriyle ilişkisini temele alan bir öğretime maruz kalmaları durumunda sadece matematiği değil, matematiğin ne kadar işe yarar olduğunu da öğreneceklerini ifade ederler.</w:t>
      </w:r>
      <w:r w:rsidR="0062142A" w:rsidRPr="00ED1C39">
        <w:rPr>
          <w:rFonts w:ascii="Times New Roman" w:hAnsi="Times New Roman" w:cs="Times New Roman"/>
          <w:sz w:val="24"/>
          <w:szCs w:val="24"/>
        </w:rPr>
        <w:t xml:space="preserve"> </w:t>
      </w:r>
      <w:r w:rsidR="0062142A" w:rsidRPr="00ED1C39">
        <w:rPr>
          <w:rFonts w:ascii="Times New Roman" w:hAnsi="Times New Roman" w:cs="Times New Roman"/>
          <w:sz w:val="24"/>
          <w:szCs w:val="24"/>
          <w:shd w:val="clear" w:color="auto" w:fill="FFFFFF"/>
        </w:rPr>
        <w:t xml:space="preserve">Yulianto, Rochmad ve Dwidayati’ ye (2019) </w:t>
      </w:r>
      <w:r w:rsidR="0062142A" w:rsidRPr="00ED1C39">
        <w:rPr>
          <w:rFonts w:ascii="Times New Roman" w:hAnsi="Times New Roman" w:cs="Times New Roman"/>
          <w:sz w:val="24"/>
          <w:szCs w:val="24"/>
        </w:rPr>
        <w:t xml:space="preserve">göre ilişkilendirme çeşitli matematiksel kavramlar arasında bağlantı kurmaya yarayan bir beceridir. Putri ve Santosa (2015) da bu beceriyi, </w:t>
      </w:r>
      <w:r w:rsidR="00CC06A7" w:rsidRPr="00ED1C39">
        <w:rPr>
          <w:rFonts w:ascii="Times New Roman" w:hAnsi="Times New Roman" w:cs="Times New Roman"/>
          <w:sz w:val="24"/>
          <w:szCs w:val="24"/>
        </w:rPr>
        <w:t xml:space="preserve">matematiksel kavramlar </w:t>
      </w:r>
      <w:r w:rsidR="0062142A" w:rsidRPr="00ED1C39">
        <w:rPr>
          <w:rFonts w:ascii="Times New Roman" w:hAnsi="Times New Roman" w:cs="Times New Roman"/>
          <w:sz w:val="24"/>
          <w:szCs w:val="24"/>
        </w:rPr>
        <w:t xml:space="preserve">ile </w:t>
      </w:r>
      <w:r w:rsidR="00CC06A7" w:rsidRPr="00ED1C39">
        <w:rPr>
          <w:rFonts w:ascii="Times New Roman" w:hAnsi="Times New Roman" w:cs="Times New Roman"/>
          <w:sz w:val="24"/>
          <w:szCs w:val="24"/>
        </w:rPr>
        <w:t xml:space="preserve">öğrenenin günlük yaşamı ya da diğer matematiksel kavramlar </w:t>
      </w:r>
      <w:r w:rsidR="0062142A" w:rsidRPr="00ED1C39">
        <w:rPr>
          <w:rFonts w:ascii="Times New Roman" w:hAnsi="Times New Roman" w:cs="Times New Roman"/>
          <w:sz w:val="24"/>
          <w:szCs w:val="24"/>
        </w:rPr>
        <w:t>arasında bağlantı kurabilme becerisi olarak ifade etmektedirler.</w:t>
      </w:r>
      <w:r w:rsidR="000473C0" w:rsidRPr="00ED1C39">
        <w:rPr>
          <w:rFonts w:ascii="Times New Roman" w:hAnsi="Times New Roman" w:cs="Times New Roman"/>
          <w:sz w:val="24"/>
          <w:szCs w:val="24"/>
        </w:rPr>
        <w:t xml:space="preserve"> Matematiğin bunların dışında diğer bilimlerle ilişkisi de yüksek düzeydedir. Çünkü matematik diğer bilimlerin temelinde yer alır ve böylelikle diğer bilimlerin matematiğe bağımlılığından bahsedilebilir</w:t>
      </w:r>
      <w:r w:rsidR="00D06E04" w:rsidRPr="00ED1C39">
        <w:rPr>
          <w:rFonts w:ascii="Times New Roman" w:hAnsi="Times New Roman" w:cs="Times New Roman"/>
          <w:sz w:val="24"/>
          <w:szCs w:val="24"/>
        </w:rPr>
        <w:t>.</w:t>
      </w:r>
    </w:p>
    <w:p w:rsidR="0063454D" w:rsidRDefault="0063454D" w:rsidP="00362478">
      <w:pPr>
        <w:spacing w:after="0" w:line="276" w:lineRule="auto"/>
        <w:ind w:firstLine="708"/>
        <w:jc w:val="both"/>
        <w:rPr>
          <w:rFonts w:ascii="Times New Roman" w:hAnsi="Times New Roman" w:cs="Times New Roman"/>
          <w:b/>
          <w:sz w:val="24"/>
          <w:szCs w:val="24"/>
        </w:rPr>
      </w:pPr>
      <w:r>
        <w:rPr>
          <w:rFonts w:ascii="Times New Roman" w:hAnsi="Times New Roman" w:cs="Times New Roman"/>
          <w:b/>
          <w:sz w:val="24"/>
          <w:szCs w:val="24"/>
        </w:rPr>
        <w:t>Temsil</w:t>
      </w:r>
    </w:p>
    <w:p w:rsidR="00483B84" w:rsidRPr="00ED1C39" w:rsidRDefault="00E03730"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Bir matematiksel ifade sayı, şekil, somut materyal gibi farklı şekillerde ifade edilebilir. Matematiksel ifadenin nasıl temsil edileceğinin seçimi öğrenenin </w:t>
      </w:r>
      <w:r w:rsidR="00483B84" w:rsidRPr="00ED1C39">
        <w:rPr>
          <w:rFonts w:ascii="Times New Roman" w:hAnsi="Times New Roman" w:cs="Times New Roman"/>
          <w:sz w:val="24"/>
          <w:szCs w:val="24"/>
        </w:rPr>
        <w:t>yorumlama yeteneği ile ilişkilidir</w:t>
      </w:r>
      <w:r w:rsidR="00803CEC" w:rsidRPr="00ED1C39">
        <w:rPr>
          <w:rFonts w:ascii="Times New Roman" w:hAnsi="Times New Roman" w:cs="Times New Roman"/>
          <w:sz w:val="24"/>
          <w:szCs w:val="24"/>
        </w:rPr>
        <w:t xml:space="preserve"> (</w:t>
      </w:r>
      <w:r w:rsidR="00483B84" w:rsidRPr="00ED1C39">
        <w:rPr>
          <w:rFonts w:ascii="Times New Roman" w:hAnsi="Times New Roman" w:cs="Times New Roman"/>
          <w:sz w:val="24"/>
          <w:szCs w:val="24"/>
        </w:rPr>
        <w:t>N</w:t>
      </w:r>
      <w:r w:rsidR="00803CEC" w:rsidRPr="00ED1C39">
        <w:rPr>
          <w:rFonts w:ascii="Times New Roman" w:hAnsi="Times New Roman" w:cs="Times New Roman"/>
          <w:sz w:val="24"/>
          <w:szCs w:val="24"/>
        </w:rPr>
        <w:t>C</w:t>
      </w:r>
      <w:r w:rsidR="00BE588D" w:rsidRPr="00ED1C39">
        <w:rPr>
          <w:rFonts w:ascii="Times New Roman" w:hAnsi="Times New Roman" w:cs="Times New Roman"/>
          <w:sz w:val="24"/>
          <w:szCs w:val="24"/>
        </w:rPr>
        <w:t>TM, 20</w:t>
      </w:r>
      <w:r w:rsidR="003556B6" w:rsidRPr="00ED1C39">
        <w:rPr>
          <w:rFonts w:ascii="Times New Roman" w:hAnsi="Times New Roman" w:cs="Times New Roman"/>
          <w:sz w:val="24"/>
          <w:szCs w:val="24"/>
        </w:rPr>
        <w:t>2</w:t>
      </w:r>
      <w:r w:rsidR="00BE588D" w:rsidRPr="00ED1C39">
        <w:rPr>
          <w:rFonts w:ascii="Times New Roman" w:hAnsi="Times New Roman" w:cs="Times New Roman"/>
          <w:sz w:val="24"/>
          <w:szCs w:val="24"/>
        </w:rPr>
        <w:t>0). Yani model olarak gösterilen fikirlerin birey zihninin ürünü olan matematiksel ifadesidir.</w:t>
      </w:r>
      <w:r w:rsidR="000E710D" w:rsidRPr="00ED1C39">
        <w:rPr>
          <w:rFonts w:ascii="Times New Roman" w:hAnsi="Times New Roman" w:cs="Times New Roman"/>
          <w:sz w:val="24"/>
          <w:szCs w:val="24"/>
        </w:rPr>
        <w:t xml:space="preserve"> </w:t>
      </w:r>
      <w:r w:rsidR="00646976" w:rsidRPr="00ED1C39">
        <w:rPr>
          <w:rFonts w:ascii="Times New Roman" w:hAnsi="Times New Roman" w:cs="Times New Roman"/>
          <w:sz w:val="24"/>
          <w:szCs w:val="24"/>
        </w:rPr>
        <w:t xml:space="preserve">Temsil, gerçekçi soruların cevaplanması için ilk adımdır (Abrams, 2007). </w:t>
      </w:r>
      <w:r w:rsidR="000E710D" w:rsidRPr="00ED1C39">
        <w:rPr>
          <w:rFonts w:ascii="Times New Roman" w:hAnsi="Times New Roman" w:cs="Times New Roman"/>
          <w:sz w:val="24"/>
          <w:szCs w:val="24"/>
        </w:rPr>
        <w:t>Pape ve Tchoshanov (2001) matematiksel temsili, (1) öğrencilerin deneyimleriyle gelişen matematiksel fikirlerin veya bilişsel şemaların bir iç soyutlaması, (2) ilk zihinsel durumun yeniden inşası, (3) resimler, semboller ve işaretler yardımı ile yapısal olarak eş bir gösterim ve (4) bir şeyin yerine başka bir şey</w:t>
      </w:r>
      <w:r w:rsidR="00921EB7" w:rsidRPr="00ED1C39">
        <w:rPr>
          <w:rFonts w:ascii="Times New Roman" w:hAnsi="Times New Roman" w:cs="Times New Roman"/>
          <w:sz w:val="24"/>
          <w:szCs w:val="24"/>
        </w:rPr>
        <w:t>,</w:t>
      </w:r>
      <w:r w:rsidR="000E710D" w:rsidRPr="00ED1C39">
        <w:rPr>
          <w:rFonts w:ascii="Times New Roman" w:hAnsi="Times New Roman" w:cs="Times New Roman"/>
          <w:sz w:val="24"/>
          <w:szCs w:val="24"/>
        </w:rPr>
        <w:t xml:space="preserve"> olmak üzere dört açıdan tanımlamışlardır.</w:t>
      </w:r>
      <w:r w:rsidR="00A47174" w:rsidRPr="00ED1C39">
        <w:rPr>
          <w:rFonts w:ascii="Times New Roman" w:hAnsi="Times New Roman" w:cs="Times New Roman"/>
          <w:sz w:val="24"/>
          <w:szCs w:val="24"/>
        </w:rPr>
        <w:t xml:space="preserve"> Diğer </w:t>
      </w:r>
      <w:r w:rsidR="00A47174" w:rsidRPr="00ED1C39">
        <w:rPr>
          <w:rFonts w:ascii="Times New Roman" w:hAnsi="Times New Roman" w:cs="Times New Roman"/>
          <w:sz w:val="24"/>
          <w:szCs w:val="24"/>
        </w:rPr>
        <w:lastRenderedPageBreak/>
        <w:t xml:space="preserve">yandan </w:t>
      </w:r>
      <w:r w:rsidR="00A16EAE" w:rsidRPr="00ED1C39">
        <w:rPr>
          <w:rFonts w:ascii="Times New Roman" w:hAnsi="Times New Roman" w:cs="Times New Roman"/>
          <w:sz w:val="24"/>
          <w:szCs w:val="24"/>
        </w:rPr>
        <w:t>Cuoco’ya (2001) ve Goldin’e (2003) göre matematiksel temsil, matematiksel fikirleri açıklayan ya da temsil eden karakterler, işaretler, simgeler ya da nesnelerin yapılandırılmasıdır.</w:t>
      </w:r>
    </w:p>
    <w:p w:rsidR="00317CE6" w:rsidRPr="00ED1C39" w:rsidRDefault="00013AF1"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Süreç standartlarının </w:t>
      </w:r>
      <w:r w:rsidR="00653AD6" w:rsidRPr="00ED1C39">
        <w:rPr>
          <w:rFonts w:ascii="Times New Roman" w:hAnsi="Times New Roman" w:cs="Times New Roman"/>
          <w:sz w:val="24"/>
          <w:szCs w:val="24"/>
        </w:rPr>
        <w:t xml:space="preserve">açıklamalarından hareketle </w:t>
      </w:r>
      <w:r w:rsidRPr="00ED1C39">
        <w:rPr>
          <w:rFonts w:ascii="Times New Roman" w:hAnsi="Times New Roman" w:cs="Times New Roman"/>
          <w:sz w:val="24"/>
          <w:szCs w:val="24"/>
        </w:rPr>
        <w:t xml:space="preserve">anlaşılırlığını </w:t>
      </w:r>
      <w:r w:rsidR="00653AD6" w:rsidRPr="00ED1C39">
        <w:rPr>
          <w:rFonts w:ascii="Times New Roman" w:hAnsi="Times New Roman" w:cs="Times New Roman"/>
          <w:sz w:val="24"/>
          <w:szCs w:val="24"/>
        </w:rPr>
        <w:t xml:space="preserve">kolaylaştırmak için </w:t>
      </w:r>
      <w:r w:rsidR="007E341B" w:rsidRPr="00ED1C39">
        <w:rPr>
          <w:rFonts w:ascii="Times New Roman" w:hAnsi="Times New Roman" w:cs="Times New Roman"/>
          <w:sz w:val="24"/>
          <w:szCs w:val="24"/>
        </w:rPr>
        <w:t>standartları özetleyen kavramlar Tablo 1’de verilmiştir:</w:t>
      </w:r>
    </w:p>
    <w:p w:rsidR="00317CE6" w:rsidRPr="00ED1C39" w:rsidRDefault="00146DA5" w:rsidP="00362478">
      <w:pPr>
        <w:spacing w:after="0" w:line="276" w:lineRule="auto"/>
        <w:jc w:val="both"/>
        <w:rPr>
          <w:rFonts w:ascii="Times New Roman" w:hAnsi="Times New Roman" w:cs="Times New Roman"/>
          <w:sz w:val="24"/>
          <w:szCs w:val="24"/>
        </w:rPr>
      </w:pPr>
      <w:r w:rsidRPr="00ED1C39">
        <w:rPr>
          <w:rFonts w:ascii="Times New Roman" w:hAnsi="Times New Roman" w:cs="Times New Roman"/>
          <w:b/>
          <w:sz w:val="24"/>
          <w:szCs w:val="24"/>
        </w:rPr>
        <w:t>Tablo 1.</w:t>
      </w:r>
      <w:r w:rsidRPr="00ED1C39">
        <w:rPr>
          <w:rFonts w:ascii="Times New Roman" w:hAnsi="Times New Roman" w:cs="Times New Roman"/>
          <w:sz w:val="24"/>
          <w:szCs w:val="24"/>
        </w:rPr>
        <w:t xml:space="preserve"> Süreç standartları ile ilgili çerçeve</w:t>
      </w:r>
    </w:p>
    <w:tbl>
      <w:tblPr>
        <w:tblStyle w:val="DzTablo2"/>
        <w:tblW w:w="5000" w:type="pct"/>
        <w:tblLook w:val="04A0" w:firstRow="1" w:lastRow="0" w:firstColumn="1" w:lastColumn="0" w:noHBand="0" w:noVBand="1"/>
      </w:tblPr>
      <w:tblGrid>
        <w:gridCol w:w="2553"/>
        <w:gridCol w:w="6519"/>
      </w:tblGrid>
      <w:tr w:rsidR="00972567" w:rsidRPr="00ED1C39" w:rsidTr="002705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Pr>
          <w:p w:rsidR="007E341B" w:rsidRPr="00ED1C39" w:rsidRDefault="002539CD" w:rsidP="00362478">
            <w:pPr>
              <w:spacing w:line="276" w:lineRule="auto"/>
              <w:jc w:val="both"/>
              <w:rPr>
                <w:rFonts w:ascii="Times New Roman" w:hAnsi="Times New Roman" w:cs="Times New Roman"/>
                <w:sz w:val="24"/>
                <w:szCs w:val="24"/>
              </w:rPr>
            </w:pPr>
            <w:r w:rsidRPr="00ED1C39">
              <w:rPr>
                <w:rFonts w:ascii="Times New Roman" w:hAnsi="Times New Roman" w:cs="Times New Roman"/>
                <w:sz w:val="24"/>
                <w:szCs w:val="24"/>
              </w:rPr>
              <w:t>Süreç Standartları</w:t>
            </w:r>
          </w:p>
        </w:tc>
        <w:tc>
          <w:tcPr>
            <w:tcW w:w="3593" w:type="pct"/>
          </w:tcPr>
          <w:p w:rsidR="007E341B" w:rsidRPr="00ED1C39" w:rsidRDefault="007E341B" w:rsidP="0036247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1C39">
              <w:rPr>
                <w:rFonts w:ascii="Times New Roman" w:hAnsi="Times New Roman" w:cs="Times New Roman"/>
                <w:sz w:val="24"/>
                <w:szCs w:val="24"/>
              </w:rPr>
              <w:t>Açıklamaları</w:t>
            </w:r>
          </w:p>
        </w:tc>
      </w:tr>
      <w:tr w:rsidR="00972567" w:rsidRPr="00ED1C39" w:rsidTr="00175C0B">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407" w:type="pct"/>
          </w:tcPr>
          <w:p w:rsidR="007E341B" w:rsidRPr="00ED1C39" w:rsidRDefault="007E341B" w:rsidP="00362478">
            <w:pPr>
              <w:spacing w:line="276" w:lineRule="auto"/>
              <w:jc w:val="both"/>
              <w:rPr>
                <w:rFonts w:ascii="Times New Roman" w:hAnsi="Times New Roman" w:cs="Times New Roman"/>
                <w:b w:val="0"/>
                <w:sz w:val="24"/>
                <w:szCs w:val="24"/>
              </w:rPr>
            </w:pPr>
            <w:r w:rsidRPr="00ED1C39">
              <w:rPr>
                <w:rFonts w:ascii="Times New Roman" w:hAnsi="Times New Roman" w:cs="Times New Roman"/>
                <w:b w:val="0"/>
                <w:sz w:val="24"/>
                <w:szCs w:val="24"/>
              </w:rPr>
              <w:t>Problem Çözme</w:t>
            </w:r>
          </w:p>
        </w:tc>
        <w:tc>
          <w:tcPr>
            <w:tcW w:w="3593" w:type="pct"/>
          </w:tcPr>
          <w:p w:rsidR="007E341B" w:rsidRPr="00ED1C39" w:rsidRDefault="000244A3"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1C39">
              <w:rPr>
                <w:rFonts w:ascii="Times New Roman" w:hAnsi="Times New Roman" w:cs="Times New Roman"/>
                <w:sz w:val="24"/>
                <w:szCs w:val="24"/>
              </w:rPr>
              <w:t>Merak etme, sonuca ulaşma, sistematik ilerleme</w:t>
            </w:r>
          </w:p>
        </w:tc>
      </w:tr>
      <w:tr w:rsidR="00972567" w:rsidRPr="00ED1C39" w:rsidTr="00270504">
        <w:tc>
          <w:tcPr>
            <w:cnfStyle w:val="001000000000" w:firstRow="0" w:lastRow="0" w:firstColumn="1" w:lastColumn="0" w:oddVBand="0" w:evenVBand="0" w:oddHBand="0" w:evenHBand="0" w:firstRowFirstColumn="0" w:firstRowLastColumn="0" w:lastRowFirstColumn="0" w:lastRowLastColumn="0"/>
            <w:tcW w:w="1407" w:type="pct"/>
          </w:tcPr>
          <w:p w:rsidR="007E341B" w:rsidRPr="00ED1C39" w:rsidRDefault="007E341B" w:rsidP="00362478">
            <w:pPr>
              <w:spacing w:line="276" w:lineRule="auto"/>
              <w:jc w:val="both"/>
              <w:rPr>
                <w:rFonts w:ascii="Times New Roman" w:hAnsi="Times New Roman" w:cs="Times New Roman"/>
                <w:b w:val="0"/>
                <w:sz w:val="24"/>
                <w:szCs w:val="24"/>
              </w:rPr>
            </w:pPr>
            <w:r w:rsidRPr="00ED1C39">
              <w:rPr>
                <w:rFonts w:ascii="Times New Roman" w:hAnsi="Times New Roman" w:cs="Times New Roman"/>
                <w:b w:val="0"/>
                <w:sz w:val="24"/>
                <w:szCs w:val="24"/>
              </w:rPr>
              <w:t>Problem Kurma</w:t>
            </w:r>
          </w:p>
        </w:tc>
        <w:tc>
          <w:tcPr>
            <w:tcW w:w="3593" w:type="pct"/>
          </w:tcPr>
          <w:p w:rsidR="007E341B" w:rsidRPr="00ED1C39" w:rsidRDefault="00C0183D"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1C39">
              <w:rPr>
                <w:rFonts w:ascii="Times New Roman" w:hAnsi="Times New Roman" w:cs="Times New Roman"/>
                <w:sz w:val="24"/>
                <w:szCs w:val="24"/>
              </w:rPr>
              <w:t>Yeniden formüle etme, problem üretme</w:t>
            </w:r>
            <w:r w:rsidR="00653AD6" w:rsidRPr="00ED1C39">
              <w:rPr>
                <w:rFonts w:ascii="Times New Roman" w:hAnsi="Times New Roman" w:cs="Times New Roman"/>
                <w:sz w:val="24"/>
                <w:szCs w:val="24"/>
              </w:rPr>
              <w:t>, problem oluşturma</w:t>
            </w:r>
          </w:p>
        </w:tc>
      </w:tr>
      <w:tr w:rsidR="00972567" w:rsidRPr="00ED1C39" w:rsidTr="00270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Pr>
          <w:p w:rsidR="007E341B" w:rsidRPr="00ED1C39" w:rsidRDefault="007E341B" w:rsidP="00362478">
            <w:pPr>
              <w:spacing w:line="276" w:lineRule="auto"/>
              <w:jc w:val="both"/>
              <w:rPr>
                <w:rFonts w:ascii="Times New Roman" w:hAnsi="Times New Roman" w:cs="Times New Roman"/>
                <w:b w:val="0"/>
                <w:sz w:val="24"/>
                <w:szCs w:val="24"/>
              </w:rPr>
            </w:pPr>
            <w:r w:rsidRPr="00ED1C39">
              <w:rPr>
                <w:rFonts w:ascii="Times New Roman" w:hAnsi="Times New Roman" w:cs="Times New Roman"/>
                <w:b w:val="0"/>
                <w:sz w:val="24"/>
                <w:szCs w:val="24"/>
              </w:rPr>
              <w:t>Muhakeme ve İspat</w:t>
            </w:r>
          </w:p>
        </w:tc>
        <w:tc>
          <w:tcPr>
            <w:tcW w:w="3593" w:type="pct"/>
          </w:tcPr>
          <w:p w:rsidR="00765DB2" w:rsidRPr="00ED1C39" w:rsidRDefault="00CD7878"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1C39">
              <w:rPr>
                <w:rFonts w:ascii="Times New Roman" w:hAnsi="Times New Roman" w:cs="Times New Roman"/>
                <w:sz w:val="24"/>
                <w:szCs w:val="24"/>
              </w:rPr>
              <w:t>Genelleme</w:t>
            </w:r>
            <w:r w:rsidR="00765DB2" w:rsidRPr="00ED1C39">
              <w:rPr>
                <w:rFonts w:ascii="Times New Roman" w:hAnsi="Times New Roman" w:cs="Times New Roman"/>
                <w:sz w:val="24"/>
                <w:szCs w:val="24"/>
              </w:rPr>
              <w:t xml:space="preserve"> yapma</w:t>
            </w:r>
            <w:r w:rsidRPr="00ED1C39">
              <w:rPr>
                <w:rFonts w:ascii="Times New Roman" w:hAnsi="Times New Roman" w:cs="Times New Roman"/>
                <w:sz w:val="24"/>
                <w:szCs w:val="24"/>
              </w:rPr>
              <w:t>,</w:t>
            </w:r>
            <w:r w:rsidR="00765DB2" w:rsidRPr="00ED1C39">
              <w:rPr>
                <w:rFonts w:ascii="Times New Roman" w:hAnsi="Times New Roman" w:cs="Times New Roman"/>
                <w:sz w:val="24"/>
                <w:szCs w:val="24"/>
              </w:rPr>
              <w:t xml:space="preserve"> kanıt sağlama</w:t>
            </w:r>
            <w:r w:rsidR="009460E6" w:rsidRPr="00ED1C39">
              <w:rPr>
                <w:rFonts w:ascii="Times New Roman" w:hAnsi="Times New Roman" w:cs="Times New Roman"/>
                <w:sz w:val="24"/>
                <w:szCs w:val="24"/>
              </w:rPr>
              <w:t>, doğruluğunu gösterme</w:t>
            </w:r>
            <w:r w:rsidR="00BF2338">
              <w:rPr>
                <w:rFonts w:ascii="Times New Roman" w:hAnsi="Times New Roman" w:cs="Times New Roman"/>
                <w:sz w:val="24"/>
                <w:szCs w:val="24"/>
              </w:rPr>
              <w:t>, emin olma</w:t>
            </w:r>
          </w:p>
        </w:tc>
      </w:tr>
      <w:tr w:rsidR="00972567" w:rsidRPr="00ED1C39" w:rsidTr="00270504">
        <w:tc>
          <w:tcPr>
            <w:cnfStyle w:val="001000000000" w:firstRow="0" w:lastRow="0" w:firstColumn="1" w:lastColumn="0" w:oddVBand="0" w:evenVBand="0" w:oddHBand="0" w:evenHBand="0" w:firstRowFirstColumn="0" w:firstRowLastColumn="0" w:lastRowFirstColumn="0" w:lastRowLastColumn="0"/>
            <w:tcW w:w="1407" w:type="pct"/>
          </w:tcPr>
          <w:p w:rsidR="007E341B" w:rsidRPr="00ED1C39" w:rsidRDefault="007E341B" w:rsidP="00362478">
            <w:pPr>
              <w:spacing w:line="276" w:lineRule="auto"/>
              <w:jc w:val="both"/>
              <w:rPr>
                <w:rFonts w:ascii="Times New Roman" w:hAnsi="Times New Roman" w:cs="Times New Roman"/>
                <w:b w:val="0"/>
                <w:sz w:val="24"/>
                <w:szCs w:val="24"/>
              </w:rPr>
            </w:pPr>
            <w:r w:rsidRPr="00ED1C39">
              <w:rPr>
                <w:rFonts w:ascii="Times New Roman" w:hAnsi="Times New Roman" w:cs="Times New Roman"/>
                <w:b w:val="0"/>
                <w:sz w:val="24"/>
                <w:szCs w:val="24"/>
              </w:rPr>
              <w:t>İletişim</w:t>
            </w:r>
          </w:p>
        </w:tc>
        <w:tc>
          <w:tcPr>
            <w:tcW w:w="3593" w:type="pct"/>
          </w:tcPr>
          <w:p w:rsidR="007E341B" w:rsidRPr="00ED1C39" w:rsidRDefault="000244A3"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1C39">
              <w:rPr>
                <w:rFonts w:ascii="Times New Roman" w:hAnsi="Times New Roman" w:cs="Times New Roman"/>
                <w:sz w:val="24"/>
                <w:szCs w:val="24"/>
              </w:rPr>
              <w:t>Matematiksel dil, sembol, şekil</w:t>
            </w:r>
            <w:r w:rsidR="00A642F5" w:rsidRPr="00ED1C39">
              <w:rPr>
                <w:rFonts w:ascii="Times New Roman" w:hAnsi="Times New Roman" w:cs="Times New Roman"/>
                <w:sz w:val="24"/>
                <w:szCs w:val="24"/>
              </w:rPr>
              <w:t>, notasyon kullanma</w:t>
            </w:r>
          </w:p>
        </w:tc>
      </w:tr>
      <w:tr w:rsidR="00972567" w:rsidRPr="00ED1C39" w:rsidTr="002705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pct"/>
          </w:tcPr>
          <w:p w:rsidR="007E341B" w:rsidRPr="00ED1C39" w:rsidRDefault="007E341B" w:rsidP="00362478">
            <w:pPr>
              <w:spacing w:line="276" w:lineRule="auto"/>
              <w:jc w:val="both"/>
              <w:rPr>
                <w:rFonts w:ascii="Times New Roman" w:hAnsi="Times New Roman" w:cs="Times New Roman"/>
                <w:b w:val="0"/>
                <w:sz w:val="24"/>
                <w:szCs w:val="24"/>
              </w:rPr>
            </w:pPr>
            <w:r w:rsidRPr="00ED1C39">
              <w:rPr>
                <w:rFonts w:ascii="Times New Roman" w:hAnsi="Times New Roman" w:cs="Times New Roman"/>
                <w:b w:val="0"/>
                <w:sz w:val="24"/>
                <w:szCs w:val="24"/>
              </w:rPr>
              <w:t>İlişkilendirme</w:t>
            </w:r>
          </w:p>
        </w:tc>
        <w:tc>
          <w:tcPr>
            <w:tcW w:w="3593" w:type="pct"/>
          </w:tcPr>
          <w:p w:rsidR="007E341B" w:rsidRPr="00ED1C39" w:rsidRDefault="000244A3"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D1C39">
              <w:rPr>
                <w:rFonts w:ascii="Times New Roman" w:hAnsi="Times New Roman" w:cs="Times New Roman"/>
                <w:sz w:val="24"/>
                <w:szCs w:val="24"/>
              </w:rPr>
              <w:t>Bağlantı kurma</w:t>
            </w:r>
            <w:r w:rsidR="009460E6" w:rsidRPr="00ED1C39">
              <w:rPr>
                <w:rFonts w:ascii="Times New Roman" w:hAnsi="Times New Roman" w:cs="Times New Roman"/>
                <w:sz w:val="24"/>
                <w:szCs w:val="24"/>
              </w:rPr>
              <w:t>, günlük hayat</w:t>
            </w:r>
          </w:p>
        </w:tc>
      </w:tr>
      <w:tr w:rsidR="00972567" w:rsidRPr="00ED1C39" w:rsidTr="00270504">
        <w:tc>
          <w:tcPr>
            <w:cnfStyle w:val="001000000000" w:firstRow="0" w:lastRow="0" w:firstColumn="1" w:lastColumn="0" w:oddVBand="0" w:evenVBand="0" w:oddHBand="0" w:evenHBand="0" w:firstRowFirstColumn="0" w:firstRowLastColumn="0" w:lastRowFirstColumn="0" w:lastRowLastColumn="0"/>
            <w:tcW w:w="1407" w:type="pct"/>
          </w:tcPr>
          <w:p w:rsidR="007E341B" w:rsidRPr="00ED1C39" w:rsidRDefault="007E341B" w:rsidP="00362478">
            <w:pPr>
              <w:spacing w:line="276" w:lineRule="auto"/>
              <w:jc w:val="both"/>
              <w:rPr>
                <w:rFonts w:ascii="Times New Roman" w:hAnsi="Times New Roman" w:cs="Times New Roman"/>
                <w:b w:val="0"/>
                <w:sz w:val="24"/>
                <w:szCs w:val="24"/>
              </w:rPr>
            </w:pPr>
            <w:r w:rsidRPr="00ED1C39">
              <w:rPr>
                <w:rFonts w:ascii="Times New Roman" w:hAnsi="Times New Roman" w:cs="Times New Roman"/>
                <w:b w:val="0"/>
                <w:sz w:val="24"/>
                <w:szCs w:val="24"/>
              </w:rPr>
              <w:t>Temsil</w:t>
            </w:r>
          </w:p>
        </w:tc>
        <w:tc>
          <w:tcPr>
            <w:tcW w:w="3593" w:type="pct"/>
          </w:tcPr>
          <w:p w:rsidR="007E341B" w:rsidRPr="00ED1C39" w:rsidRDefault="000244A3"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D1C39">
              <w:rPr>
                <w:rFonts w:ascii="Times New Roman" w:hAnsi="Times New Roman" w:cs="Times New Roman"/>
                <w:sz w:val="24"/>
                <w:szCs w:val="24"/>
              </w:rPr>
              <w:t>Farklı gösterim</w:t>
            </w:r>
            <w:r w:rsidR="00653AD6" w:rsidRPr="00ED1C39">
              <w:rPr>
                <w:rFonts w:ascii="Times New Roman" w:hAnsi="Times New Roman" w:cs="Times New Roman"/>
                <w:sz w:val="24"/>
                <w:szCs w:val="24"/>
              </w:rPr>
              <w:t>, materyal, model</w:t>
            </w:r>
          </w:p>
        </w:tc>
      </w:tr>
    </w:tbl>
    <w:p w:rsidR="007E341B" w:rsidRPr="00ED1C39" w:rsidRDefault="007E341B" w:rsidP="00362478">
      <w:pPr>
        <w:spacing w:after="0" w:line="276" w:lineRule="auto"/>
        <w:jc w:val="both"/>
        <w:rPr>
          <w:rFonts w:ascii="Times New Roman" w:hAnsi="Times New Roman" w:cs="Times New Roman"/>
          <w:sz w:val="24"/>
          <w:szCs w:val="24"/>
        </w:rPr>
      </w:pPr>
    </w:p>
    <w:p w:rsidR="00C326A3" w:rsidRPr="00ED1C39" w:rsidRDefault="00C326A3"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Bu çalışmada orta</w:t>
      </w:r>
      <w:r w:rsidR="00921EB7" w:rsidRPr="00ED1C39">
        <w:rPr>
          <w:rFonts w:ascii="Times New Roman" w:hAnsi="Times New Roman" w:cs="Times New Roman"/>
          <w:sz w:val="24"/>
          <w:szCs w:val="24"/>
        </w:rPr>
        <w:t>okul matematik ders kitaplarının cebir</w:t>
      </w:r>
      <w:r w:rsidRPr="00ED1C39">
        <w:rPr>
          <w:rFonts w:ascii="Times New Roman" w:hAnsi="Times New Roman" w:cs="Times New Roman"/>
          <w:sz w:val="24"/>
          <w:szCs w:val="24"/>
        </w:rPr>
        <w:t xml:space="preserve"> öğrenme alanın</w:t>
      </w:r>
      <w:r w:rsidR="00921EB7" w:rsidRPr="00ED1C39">
        <w:rPr>
          <w:rFonts w:ascii="Times New Roman" w:hAnsi="Times New Roman" w:cs="Times New Roman"/>
          <w:sz w:val="24"/>
          <w:szCs w:val="24"/>
        </w:rPr>
        <w:t>d</w:t>
      </w:r>
      <w:r w:rsidRPr="00ED1C39">
        <w:rPr>
          <w:rFonts w:ascii="Times New Roman" w:hAnsi="Times New Roman" w:cs="Times New Roman"/>
          <w:sz w:val="24"/>
          <w:szCs w:val="24"/>
        </w:rPr>
        <w:t>a</w:t>
      </w:r>
      <w:r w:rsidR="00921EB7" w:rsidRPr="00ED1C39">
        <w:rPr>
          <w:rFonts w:ascii="Times New Roman" w:hAnsi="Times New Roman" w:cs="Times New Roman"/>
          <w:sz w:val="24"/>
          <w:szCs w:val="24"/>
        </w:rPr>
        <w:t xml:space="preserve"> yer</w:t>
      </w:r>
      <w:r w:rsidRPr="00ED1C39">
        <w:rPr>
          <w:rFonts w:ascii="Times New Roman" w:hAnsi="Times New Roman" w:cs="Times New Roman"/>
          <w:sz w:val="24"/>
          <w:szCs w:val="24"/>
        </w:rPr>
        <w:t xml:space="preserve"> alan faaliyetler</w:t>
      </w:r>
      <w:r w:rsidR="003D39E8" w:rsidRPr="00ED1C39">
        <w:rPr>
          <w:rFonts w:ascii="Times New Roman" w:hAnsi="Times New Roman" w:cs="Times New Roman"/>
          <w:sz w:val="24"/>
          <w:szCs w:val="24"/>
        </w:rPr>
        <w:t>in</w:t>
      </w:r>
      <w:r w:rsidRPr="00ED1C39">
        <w:rPr>
          <w:rFonts w:ascii="Times New Roman" w:hAnsi="Times New Roman" w:cs="Times New Roman"/>
          <w:sz w:val="24"/>
          <w:szCs w:val="24"/>
        </w:rPr>
        <w:t xml:space="preserve"> </w:t>
      </w:r>
      <w:r w:rsidR="002539CD" w:rsidRPr="00ED1C39">
        <w:rPr>
          <w:rFonts w:ascii="Times New Roman" w:hAnsi="Times New Roman" w:cs="Times New Roman"/>
          <w:sz w:val="24"/>
          <w:szCs w:val="24"/>
        </w:rPr>
        <w:t xml:space="preserve">Tablo 1’de yer alan </w:t>
      </w:r>
      <w:r w:rsidR="003D39E8" w:rsidRPr="00ED1C39">
        <w:rPr>
          <w:rFonts w:ascii="Times New Roman" w:hAnsi="Times New Roman" w:cs="Times New Roman"/>
          <w:sz w:val="24"/>
          <w:szCs w:val="24"/>
        </w:rPr>
        <w:t xml:space="preserve">matematiksel süreç standartları çerçevesinde incelenmesi amaçlanmıştır. </w:t>
      </w:r>
      <w:r w:rsidR="00795A80" w:rsidRPr="00ED1C39">
        <w:rPr>
          <w:rFonts w:ascii="Times New Roman" w:hAnsi="Times New Roman" w:cs="Times New Roman"/>
          <w:sz w:val="24"/>
          <w:szCs w:val="24"/>
        </w:rPr>
        <w:t xml:space="preserve">Bu çalışmanın önemi üç başlık altında ifade edilebilir. İlki </w:t>
      </w:r>
      <w:r w:rsidR="00921EB7" w:rsidRPr="00ED1C39">
        <w:rPr>
          <w:rFonts w:ascii="Times New Roman" w:hAnsi="Times New Roman" w:cs="Times New Roman"/>
          <w:sz w:val="24"/>
          <w:szCs w:val="24"/>
        </w:rPr>
        <w:t>m</w:t>
      </w:r>
      <w:r w:rsidR="00D05466" w:rsidRPr="00ED1C39">
        <w:rPr>
          <w:rFonts w:ascii="Times New Roman" w:hAnsi="Times New Roman" w:cs="Times New Roman"/>
          <w:sz w:val="24"/>
          <w:szCs w:val="24"/>
        </w:rPr>
        <w:t xml:space="preserve">atematiksel </w:t>
      </w:r>
      <w:r w:rsidR="00921EB7" w:rsidRPr="00ED1C39">
        <w:rPr>
          <w:rFonts w:ascii="Times New Roman" w:hAnsi="Times New Roman" w:cs="Times New Roman"/>
          <w:sz w:val="24"/>
          <w:szCs w:val="24"/>
        </w:rPr>
        <w:t xml:space="preserve">süreç standartlarının </w:t>
      </w:r>
      <w:r w:rsidR="00D05466" w:rsidRPr="00ED1C39">
        <w:rPr>
          <w:rFonts w:ascii="Times New Roman" w:hAnsi="Times New Roman" w:cs="Times New Roman"/>
          <w:sz w:val="24"/>
          <w:szCs w:val="24"/>
        </w:rPr>
        <w:t xml:space="preserve">tamamının bu çalışma dâhilinde olmasıdır. </w:t>
      </w:r>
      <w:r w:rsidR="00921EB7" w:rsidRPr="00ED1C39">
        <w:rPr>
          <w:rFonts w:ascii="Times New Roman" w:hAnsi="Times New Roman" w:cs="Times New Roman"/>
          <w:sz w:val="24"/>
          <w:szCs w:val="24"/>
        </w:rPr>
        <w:t xml:space="preserve">Literatürde yer alan </w:t>
      </w:r>
      <w:r w:rsidR="00B73CAC">
        <w:rPr>
          <w:rFonts w:ascii="Times New Roman" w:hAnsi="Times New Roman" w:cs="Times New Roman"/>
          <w:sz w:val="24"/>
          <w:szCs w:val="24"/>
        </w:rPr>
        <w:t>benzer çalışmalar, araştırmacıların</w:t>
      </w:r>
      <w:r w:rsidR="00921EB7" w:rsidRPr="00ED1C39">
        <w:rPr>
          <w:rFonts w:ascii="Times New Roman" w:hAnsi="Times New Roman" w:cs="Times New Roman"/>
          <w:sz w:val="24"/>
          <w:szCs w:val="24"/>
        </w:rPr>
        <w:t xml:space="preserve"> </w:t>
      </w:r>
      <w:r w:rsidR="00B73CAC">
        <w:rPr>
          <w:rFonts w:ascii="Times New Roman" w:hAnsi="Times New Roman" w:cs="Times New Roman"/>
          <w:sz w:val="24"/>
          <w:szCs w:val="24"/>
        </w:rPr>
        <w:t xml:space="preserve">ders kitaplarındaki etkinliklerin incelenmesinde genellikle </w:t>
      </w:r>
      <w:r w:rsidR="00921EB7" w:rsidRPr="00ED1C39">
        <w:rPr>
          <w:rFonts w:ascii="Times New Roman" w:hAnsi="Times New Roman" w:cs="Times New Roman"/>
          <w:sz w:val="24"/>
          <w:szCs w:val="24"/>
        </w:rPr>
        <w:t>bir ya</w:t>
      </w:r>
      <w:r w:rsidR="00B73CAC">
        <w:rPr>
          <w:rFonts w:ascii="Times New Roman" w:hAnsi="Times New Roman" w:cs="Times New Roman"/>
          <w:sz w:val="24"/>
          <w:szCs w:val="24"/>
        </w:rPr>
        <w:t xml:space="preserve"> da iki beceriye odaklandıklarını göstermektedir</w:t>
      </w:r>
      <w:r w:rsidR="00E4412E" w:rsidRPr="00ED1C39">
        <w:rPr>
          <w:rFonts w:ascii="Times New Roman" w:hAnsi="Times New Roman" w:cs="Times New Roman"/>
          <w:sz w:val="24"/>
          <w:szCs w:val="24"/>
        </w:rPr>
        <w:t xml:space="preserve"> (bkz.</w:t>
      </w:r>
      <w:r w:rsidR="003C5A8A" w:rsidRPr="00ED1C39">
        <w:rPr>
          <w:rFonts w:ascii="Times New Roman" w:hAnsi="Times New Roman" w:cs="Times New Roman"/>
          <w:sz w:val="24"/>
          <w:szCs w:val="24"/>
        </w:rPr>
        <w:t xml:space="preserve"> Çimen ve Yıldız, 2017;</w:t>
      </w:r>
      <w:r w:rsidR="00E4412E" w:rsidRPr="00ED1C39">
        <w:rPr>
          <w:rFonts w:ascii="Times New Roman" w:hAnsi="Times New Roman" w:cs="Times New Roman"/>
          <w:sz w:val="24"/>
          <w:szCs w:val="24"/>
        </w:rPr>
        <w:t xml:space="preserve"> </w:t>
      </w:r>
      <w:r w:rsidR="003C5A8A" w:rsidRPr="00ED1C39">
        <w:rPr>
          <w:rFonts w:ascii="Times New Roman" w:hAnsi="Times New Roman" w:cs="Times New Roman"/>
          <w:sz w:val="24"/>
          <w:szCs w:val="24"/>
        </w:rPr>
        <w:t>Zeybek Üstün ve Birol, 2018)</w:t>
      </w:r>
      <w:r w:rsidR="00921EB7" w:rsidRPr="00ED1C39">
        <w:rPr>
          <w:rFonts w:ascii="Times New Roman" w:hAnsi="Times New Roman" w:cs="Times New Roman"/>
          <w:sz w:val="24"/>
          <w:szCs w:val="24"/>
        </w:rPr>
        <w:t xml:space="preserve">. </w:t>
      </w:r>
      <w:r w:rsidR="00BE1545" w:rsidRPr="00ED1C39">
        <w:rPr>
          <w:rFonts w:ascii="Times New Roman" w:hAnsi="Times New Roman" w:cs="Times New Roman"/>
          <w:sz w:val="24"/>
          <w:szCs w:val="24"/>
        </w:rPr>
        <w:t xml:space="preserve">Böylelikle </w:t>
      </w:r>
      <w:r w:rsidR="00B73CAC">
        <w:rPr>
          <w:rFonts w:ascii="Times New Roman" w:hAnsi="Times New Roman" w:cs="Times New Roman"/>
          <w:sz w:val="24"/>
          <w:szCs w:val="24"/>
        </w:rPr>
        <w:t xml:space="preserve">kapsamı genişletilmiş </w:t>
      </w:r>
      <w:r w:rsidR="00BE1545" w:rsidRPr="00ED1C39">
        <w:rPr>
          <w:rFonts w:ascii="Times New Roman" w:hAnsi="Times New Roman" w:cs="Times New Roman"/>
          <w:sz w:val="24"/>
          <w:szCs w:val="24"/>
        </w:rPr>
        <w:t xml:space="preserve">bu çalışma ile daha geniş kitleye hitap edileceği düşünülmektedir. </w:t>
      </w:r>
      <w:r w:rsidR="003D39E8" w:rsidRPr="00ED1C39">
        <w:rPr>
          <w:rFonts w:ascii="Times New Roman" w:hAnsi="Times New Roman" w:cs="Times New Roman"/>
          <w:sz w:val="24"/>
          <w:szCs w:val="24"/>
        </w:rPr>
        <w:t>Matematiksel becerilerin bireye kazandırılması, hedeflenen amaçları gerçekleştirmek için atılan önemli bir adımdır. Alan yazında becerilerin matematik öğretimi ve öğrenimi sürecindeki olumlu etkilerinden bahseden pek çok çalışma yer almaktadır (</w:t>
      </w:r>
      <w:r w:rsidR="00264359" w:rsidRPr="00ED1C39">
        <w:rPr>
          <w:rFonts w:ascii="Times New Roman" w:hAnsi="Times New Roman" w:cs="Times New Roman"/>
          <w:sz w:val="24"/>
          <w:szCs w:val="24"/>
        </w:rPr>
        <w:t xml:space="preserve">örn. </w:t>
      </w:r>
      <w:r w:rsidR="00E85DC8" w:rsidRPr="00ED1C39">
        <w:rPr>
          <w:rFonts w:ascii="Times New Roman" w:hAnsi="Times New Roman" w:cs="Times New Roman"/>
          <w:sz w:val="24"/>
          <w:szCs w:val="24"/>
          <w:shd w:val="clear" w:color="auto" w:fill="FFFFFF"/>
        </w:rPr>
        <w:t xml:space="preserve">Ramirez, Chang, Maloney, Levine ve Beilock, 2016; </w:t>
      </w:r>
      <w:r w:rsidR="00264359" w:rsidRPr="00ED1C39">
        <w:rPr>
          <w:rFonts w:ascii="Times New Roman" w:hAnsi="Times New Roman" w:cs="Times New Roman"/>
          <w:sz w:val="24"/>
          <w:szCs w:val="24"/>
          <w:shd w:val="clear" w:color="auto" w:fill="FFFFFF"/>
        </w:rPr>
        <w:t>Stylianides,  2007</w:t>
      </w:r>
      <w:r w:rsidR="003D39E8" w:rsidRPr="00ED1C39">
        <w:rPr>
          <w:rFonts w:ascii="Times New Roman" w:hAnsi="Times New Roman" w:cs="Times New Roman"/>
          <w:sz w:val="24"/>
          <w:szCs w:val="24"/>
        </w:rPr>
        <w:t xml:space="preserve">). </w:t>
      </w:r>
      <w:r w:rsidR="00E85DC8" w:rsidRPr="00ED1C39">
        <w:rPr>
          <w:rFonts w:ascii="Times New Roman" w:hAnsi="Times New Roman" w:cs="Times New Roman"/>
          <w:sz w:val="24"/>
          <w:szCs w:val="24"/>
        </w:rPr>
        <w:t xml:space="preserve">Sukmaningthias ve Hadi’ye (2016) göre matematiksel düşünme becerileri, bir problemi çözmede ve özellikle yüksek dereceli düşünme becerilerinde matematik öğrenme hedeflerine ulaşmada bir ölçüttür. </w:t>
      </w:r>
      <w:r w:rsidR="00D05466" w:rsidRPr="00ED1C39">
        <w:rPr>
          <w:rFonts w:ascii="Times New Roman" w:hAnsi="Times New Roman" w:cs="Times New Roman"/>
          <w:sz w:val="24"/>
          <w:szCs w:val="24"/>
        </w:rPr>
        <w:t xml:space="preserve">İkinci olarak bu çalışmada ders kitaplarının matematiksel </w:t>
      </w:r>
      <w:r w:rsidR="00C279D9" w:rsidRPr="00ED1C39">
        <w:rPr>
          <w:rFonts w:ascii="Times New Roman" w:hAnsi="Times New Roman" w:cs="Times New Roman"/>
          <w:sz w:val="24"/>
          <w:szCs w:val="24"/>
        </w:rPr>
        <w:t>süreç standartları</w:t>
      </w:r>
      <w:r w:rsidR="00D05466" w:rsidRPr="00ED1C39">
        <w:rPr>
          <w:rFonts w:ascii="Times New Roman" w:hAnsi="Times New Roman" w:cs="Times New Roman"/>
          <w:sz w:val="24"/>
          <w:szCs w:val="24"/>
        </w:rPr>
        <w:t xml:space="preserve"> çerçevesinde analizinin yapılması değerli</w:t>
      </w:r>
      <w:r w:rsidR="00BE1545" w:rsidRPr="00ED1C39">
        <w:rPr>
          <w:rFonts w:ascii="Times New Roman" w:hAnsi="Times New Roman" w:cs="Times New Roman"/>
          <w:sz w:val="24"/>
          <w:szCs w:val="24"/>
        </w:rPr>
        <w:t xml:space="preserve"> görülmektedir</w:t>
      </w:r>
      <w:r w:rsidR="00D05466" w:rsidRPr="00ED1C39">
        <w:rPr>
          <w:rFonts w:ascii="Times New Roman" w:hAnsi="Times New Roman" w:cs="Times New Roman"/>
          <w:sz w:val="24"/>
          <w:szCs w:val="24"/>
        </w:rPr>
        <w:t xml:space="preserve">. </w:t>
      </w:r>
      <w:r w:rsidR="00617A32" w:rsidRPr="00ED1C39">
        <w:rPr>
          <w:rFonts w:ascii="Times New Roman" w:hAnsi="Times New Roman" w:cs="Times New Roman"/>
          <w:sz w:val="24"/>
          <w:szCs w:val="24"/>
        </w:rPr>
        <w:t>Ders kitapları öğrencilerin ilgili ders için karşılaştığı ilk dokumandır. Bu özelliği ile ders kitapları</w:t>
      </w:r>
      <w:r w:rsidR="00D05466" w:rsidRPr="00ED1C39">
        <w:rPr>
          <w:rFonts w:ascii="Times New Roman" w:hAnsi="Times New Roman" w:cs="Times New Roman"/>
          <w:sz w:val="24"/>
          <w:szCs w:val="24"/>
        </w:rPr>
        <w:t>nın</w:t>
      </w:r>
      <w:r w:rsidR="00617A32" w:rsidRPr="00ED1C39">
        <w:rPr>
          <w:rFonts w:ascii="Times New Roman" w:hAnsi="Times New Roman" w:cs="Times New Roman"/>
          <w:sz w:val="24"/>
          <w:szCs w:val="24"/>
        </w:rPr>
        <w:t xml:space="preserve"> öğretim sürecinin önemli bir parçası olduğu ifade edilebilir. Ders kitaplarında yer alan faaliyetlerin becerileri ne kadar temsil ettikleri açısından incelenmesi matematiksel öğrenme içi</w:t>
      </w:r>
      <w:r w:rsidR="00B73CAC">
        <w:rPr>
          <w:rFonts w:ascii="Times New Roman" w:hAnsi="Times New Roman" w:cs="Times New Roman"/>
          <w:sz w:val="24"/>
          <w:szCs w:val="24"/>
        </w:rPr>
        <w:t>n önemlidir. Bu tarz çalışmalar</w:t>
      </w:r>
      <w:r w:rsidR="00922209" w:rsidRPr="00ED1C39">
        <w:rPr>
          <w:rFonts w:ascii="Times New Roman" w:hAnsi="Times New Roman" w:cs="Times New Roman"/>
          <w:sz w:val="24"/>
          <w:szCs w:val="24"/>
        </w:rPr>
        <w:t xml:space="preserve"> </w:t>
      </w:r>
      <w:r w:rsidR="00617A32" w:rsidRPr="00ED1C39">
        <w:rPr>
          <w:rFonts w:ascii="Times New Roman" w:hAnsi="Times New Roman" w:cs="Times New Roman"/>
          <w:sz w:val="24"/>
          <w:szCs w:val="24"/>
        </w:rPr>
        <w:t xml:space="preserve">ders kitaplarının gelişim sürecine ışık tutabilir ve ne yapılması ya da ne yapılmaması gerektiği hususunda fikir </w:t>
      </w:r>
      <w:r w:rsidR="00655C2F" w:rsidRPr="00ED1C39">
        <w:rPr>
          <w:rFonts w:ascii="Times New Roman" w:hAnsi="Times New Roman" w:cs="Times New Roman"/>
          <w:sz w:val="24"/>
          <w:szCs w:val="24"/>
        </w:rPr>
        <w:t>verebilir</w:t>
      </w:r>
      <w:r w:rsidR="00617A32" w:rsidRPr="00ED1C39">
        <w:rPr>
          <w:rFonts w:ascii="Times New Roman" w:hAnsi="Times New Roman" w:cs="Times New Roman"/>
          <w:sz w:val="24"/>
          <w:szCs w:val="24"/>
        </w:rPr>
        <w:t xml:space="preserve">.  </w:t>
      </w:r>
      <w:r w:rsidR="00922209" w:rsidRPr="00ED1C39">
        <w:rPr>
          <w:rFonts w:ascii="Times New Roman" w:hAnsi="Times New Roman" w:cs="Times New Roman"/>
          <w:sz w:val="24"/>
          <w:szCs w:val="24"/>
        </w:rPr>
        <w:t>Johansson’a (2003)</w:t>
      </w:r>
      <w:r w:rsidR="00617A32" w:rsidRPr="00ED1C39">
        <w:rPr>
          <w:rFonts w:ascii="Times New Roman" w:hAnsi="Times New Roman" w:cs="Times New Roman"/>
          <w:sz w:val="24"/>
          <w:szCs w:val="24"/>
        </w:rPr>
        <w:t xml:space="preserve"> göre d</w:t>
      </w:r>
      <w:r w:rsidR="00681266" w:rsidRPr="00ED1C39">
        <w:rPr>
          <w:rFonts w:ascii="Times New Roman" w:hAnsi="Times New Roman" w:cs="Times New Roman"/>
          <w:sz w:val="24"/>
          <w:szCs w:val="24"/>
        </w:rPr>
        <w:t>er</w:t>
      </w:r>
      <w:r w:rsidR="00617A32" w:rsidRPr="00ED1C39">
        <w:rPr>
          <w:rFonts w:ascii="Times New Roman" w:hAnsi="Times New Roman" w:cs="Times New Roman"/>
          <w:sz w:val="24"/>
          <w:szCs w:val="24"/>
        </w:rPr>
        <w:t>s kitabı inceleme çalışmaları</w:t>
      </w:r>
      <w:r w:rsidR="00681266" w:rsidRPr="00ED1C39">
        <w:rPr>
          <w:rFonts w:ascii="Times New Roman" w:hAnsi="Times New Roman" w:cs="Times New Roman"/>
          <w:sz w:val="24"/>
          <w:szCs w:val="24"/>
        </w:rPr>
        <w:t xml:space="preserve"> ülkelerin eğitim reformu çalı</w:t>
      </w:r>
      <w:r w:rsidR="00617A32" w:rsidRPr="00ED1C39">
        <w:rPr>
          <w:rFonts w:ascii="Times New Roman" w:hAnsi="Times New Roman" w:cs="Times New Roman"/>
          <w:sz w:val="24"/>
          <w:szCs w:val="24"/>
        </w:rPr>
        <w:t xml:space="preserve">şmalarına destek sağlayabilir. </w:t>
      </w:r>
      <w:r w:rsidR="00922209" w:rsidRPr="00ED1C39">
        <w:rPr>
          <w:rFonts w:ascii="Times New Roman" w:hAnsi="Times New Roman" w:cs="Times New Roman"/>
          <w:sz w:val="24"/>
          <w:szCs w:val="24"/>
        </w:rPr>
        <w:t xml:space="preserve">Ayrıca araştırmacı ders kitaplarının öğrencilere ve öğretmenlere matematiğin anlaşılması hususunda çeşitli avantajlar sağladığını da ifade etmektedir. Diğer yandan Smith III, Males, Dietiker, Lee ve Mosier’a (2013) göre ders kitabındaki sınırlılıkların ortaya koyulması, öğrencinin öğrenme fırsatlarını sınırlayan durumları azaltabilir ya da öğrenmede zorlandığı noktaların belirlenmesinde ve giderilmesinde yardımcı olabilir. </w:t>
      </w:r>
      <w:r w:rsidR="00D05466" w:rsidRPr="00ED1C39">
        <w:rPr>
          <w:rFonts w:ascii="Times New Roman" w:hAnsi="Times New Roman" w:cs="Times New Roman"/>
          <w:sz w:val="24"/>
          <w:szCs w:val="24"/>
        </w:rPr>
        <w:t>Son olarak çalışmada özel olarak cebir öğrenme alanı</w:t>
      </w:r>
      <w:r w:rsidR="00655C2F" w:rsidRPr="00ED1C39">
        <w:rPr>
          <w:rFonts w:ascii="Times New Roman" w:hAnsi="Times New Roman" w:cs="Times New Roman"/>
          <w:sz w:val="24"/>
          <w:szCs w:val="24"/>
        </w:rPr>
        <w:t>nın seçilmesi de değerli görülmüştür.</w:t>
      </w:r>
      <w:r w:rsidR="00D05466" w:rsidRPr="00ED1C39">
        <w:rPr>
          <w:rFonts w:ascii="Times New Roman" w:hAnsi="Times New Roman" w:cs="Times New Roman"/>
          <w:sz w:val="24"/>
          <w:szCs w:val="24"/>
        </w:rPr>
        <w:t xml:space="preserve"> Cebir, bireyin erken çocukluktan itibaren gördüğü ve öğretim hayatı boyunca karşılaştığı bir öğrenme alanıdır (</w:t>
      </w:r>
      <w:r w:rsidR="00EE629A" w:rsidRPr="00ED1C39">
        <w:rPr>
          <w:rFonts w:ascii="Times New Roman" w:hAnsi="Times New Roman" w:cs="Times New Roman"/>
          <w:sz w:val="24"/>
          <w:szCs w:val="24"/>
        </w:rPr>
        <w:t>Bush ve Karp, 2013</w:t>
      </w:r>
      <w:r w:rsidR="00D05466" w:rsidRPr="00ED1C39">
        <w:rPr>
          <w:rFonts w:ascii="Times New Roman" w:hAnsi="Times New Roman" w:cs="Times New Roman"/>
          <w:sz w:val="24"/>
          <w:szCs w:val="24"/>
        </w:rPr>
        <w:t xml:space="preserve">). </w:t>
      </w:r>
      <w:r w:rsidR="00413A78" w:rsidRPr="00ED1C39">
        <w:rPr>
          <w:rFonts w:ascii="Times New Roman" w:hAnsi="Times New Roman" w:cs="Times New Roman"/>
          <w:sz w:val="24"/>
          <w:szCs w:val="24"/>
        </w:rPr>
        <w:t xml:space="preserve">Trybulski (2007) </w:t>
      </w:r>
      <w:r w:rsidR="00EE629A" w:rsidRPr="00ED1C39">
        <w:rPr>
          <w:rFonts w:ascii="Times New Roman" w:hAnsi="Times New Roman" w:cs="Times New Roman"/>
          <w:sz w:val="24"/>
          <w:szCs w:val="24"/>
        </w:rPr>
        <w:t xml:space="preserve">cebirsel düşünmenin cebirin belirleyicisi olduğunu ifade ederken, yalnızca cebir çalışmalarıyla ilgili olmadığını, </w:t>
      </w:r>
      <w:r w:rsidR="00EE629A" w:rsidRPr="00ED1C39">
        <w:rPr>
          <w:rFonts w:ascii="Times New Roman" w:hAnsi="Times New Roman" w:cs="Times New Roman"/>
          <w:sz w:val="24"/>
          <w:szCs w:val="24"/>
        </w:rPr>
        <w:lastRenderedPageBreak/>
        <w:t xml:space="preserve">problem çözme, akıl yürütme, temsil gibi matematiksel düşünmenin kullandığı süreç becerilerini de içerdiğini söylemektedir. Bu açıdan cebirsel düşünmenin matematiksel düşünmenin bir formu olduğu öne sürülebilir. </w:t>
      </w:r>
      <w:r w:rsidR="00D05466" w:rsidRPr="00ED1C39">
        <w:rPr>
          <w:rFonts w:ascii="Times New Roman" w:hAnsi="Times New Roman" w:cs="Times New Roman"/>
          <w:sz w:val="24"/>
          <w:szCs w:val="24"/>
        </w:rPr>
        <w:t>Dolayısıyla bu öğrenme alanının matematiksel becerileri temsil etme gücünün ortaya çıkarılması önemli</w:t>
      </w:r>
      <w:r w:rsidR="00EE629A" w:rsidRPr="00ED1C39">
        <w:rPr>
          <w:rFonts w:ascii="Times New Roman" w:hAnsi="Times New Roman" w:cs="Times New Roman"/>
          <w:sz w:val="24"/>
          <w:szCs w:val="24"/>
        </w:rPr>
        <w:t xml:space="preserve"> görülmek</w:t>
      </w:r>
      <w:r w:rsidR="00D05466" w:rsidRPr="00ED1C39">
        <w:rPr>
          <w:rFonts w:ascii="Times New Roman" w:hAnsi="Times New Roman" w:cs="Times New Roman"/>
          <w:sz w:val="24"/>
          <w:szCs w:val="24"/>
        </w:rPr>
        <w:t>tedir. Araştırma da temelde şu problem durumuna cevap aranmaya çalışılmıştır:</w:t>
      </w:r>
    </w:p>
    <w:p w:rsidR="00A63937" w:rsidRDefault="00D05466" w:rsidP="00362478">
      <w:pPr>
        <w:pStyle w:val="ListeParagraf"/>
        <w:numPr>
          <w:ilvl w:val="0"/>
          <w:numId w:val="1"/>
        </w:numPr>
        <w:spacing w:after="0" w:line="276" w:lineRule="auto"/>
        <w:jc w:val="both"/>
        <w:rPr>
          <w:rFonts w:ascii="Times New Roman" w:hAnsi="Times New Roman" w:cs="Times New Roman"/>
          <w:sz w:val="24"/>
          <w:szCs w:val="24"/>
        </w:rPr>
      </w:pPr>
      <w:r w:rsidRPr="00ED1C39">
        <w:rPr>
          <w:rFonts w:ascii="Times New Roman" w:hAnsi="Times New Roman" w:cs="Times New Roman"/>
          <w:sz w:val="24"/>
          <w:szCs w:val="24"/>
        </w:rPr>
        <w:t>Orta</w:t>
      </w:r>
      <w:r w:rsidR="005F560D" w:rsidRPr="00ED1C39">
        <w:rPr>
          <w:rFonts w:ascii="Times New Roman" w:hAnsi="Times New Roman" w:cs="Times New Roman"/>
          <w:sz w:val="24"/>
          <w:szCs w:val="24"/>
        </w:rPr>
        <w:t>okul matematik ders kitaplarının</w:t>
      </w:r>
      <w:r w:rsidR="00655C2F" w:rsidRPr="00ED1C39">
        <w:rPr>
          <w:rFonts w:ascii="Times New Roman" w:hAnsi="Times New Roman" w:cs="Times New Roman"/>
          <w:sz w:val="24"/>
          <w:szCs w:val="24"/>
        </w:rPr>
        <w:t xml:space="preserve"> cebirsel faaliyetlerinde</w:t>
      </w:r>
      <w:r w:rsidRPr="00ED1C39">
        <w:rPr>
          <w:rFonts w:ascii="Times New Roman" w:hAnsi="Times New Roman" w:cs="Times New Roman"/>
          <w:sz w:val="24"/>
          <w:szCs w:val="24"/>
        </w:rPr>
        <w:t xml:space="preserve"> matematiksel süreç standartlarının yer alma durumunu nedir?</w:t>
      </w:r>
    </w:p>
    <w:p w:rsidR="00043ED9" w:rsidRPr="00043ED9" w:rsidRDefault="00043ED9" w:rsidP="00362478">
      <w:pPr>
        <w:spacing w:after="0" w:line="276" w:lineRule="auto"/>
        <w:jc w:val="both"/>
        <w:rPr>
          <w:rFonts w:ascii="Times New Roman" w:hAnsi="Times New Roman" w:cs="Times New Roman"/>
          <w:sz w:val="24"/>
          <w:szCs w:val="24"/>
        </w:rPr>
      </w:pPr>
    </w:p>
    <w:p w:rsidR="00331E82" w:rsidRDefault="00331E82" w:rsidP="00362478">
      <w:pPr>
        <w:spacing w:after="0" w:line="276" w:lineRule="auto"/>
        <w:jc w:val="center"/>
        <w:rPr>
          <w:rFonts w:ascii="Times New Roman" w:hAnsi="Times New Roman" w:cs="Times New Roman"/>
          <w:b/>
          <w:sz w:val="24"/>
          <w:szCs w:val="24"/>
        </w:rPr>
      </w:pPr>
      <w:r w:rsidRPr="00ED1C39">
        <w:rPr>
          <w:rFonts w:ascii="Times New Roman" w:hAnsi="Times New Roman" w:cs="Times New Roman"/>
          <w:b/>
          <w:sz w:val="24"/>
          <w:szCs w:val="24"/>
        </w:rPr>
        <w:t>Yöntem</w:t>
      </w:r>
    </w:p>
    <w:p w:rsidR="00AE5BF9" w:rsidRPr="00ED1C39" w:rsidRDefault="00AE5BF9" w:rsidP="00362478">
      <w:pPr>
        <w:spacing w:after="0" w:line="276" w:lineRule="auto"/>
        <w:ind w:firstLine="708"/>
        <w:rPr>
          <w:rFonts w:ascii="Times New Roman" w:hAnsi="Times New Roman" w:cs="Times New Roman"/>
          <w:b/>
          <w:sz w:val="24"/>
          <w:szCs w:val="24"/>
        </w:rPr>
      </w:pPr>
      <w:r>
        <w:rPr>
          <w:rFonts w:ascii="Times New Roman" w:hAnsi="Times New Roman" w:cs="Times New Roman"/>
          <w:b/>
          <w:sz w:val="24"/>
          <w:szCs w:val="24"/>
        </w:rPr>
        <w:t>Araştırmanın Deseni</w:t>
      </w:r>
    </w:p>
    <w:p w:rsidR="00331E82" w:rsidRPr="00ED1C39" w:rsidRDefault="00331E82"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Bu çalışmada ortaokul matematik ders kitaplarında yer alan </w:t>
      </w:r>
      <w:r w:rsidR="00655C2F" w:rsidRPr="00ED1C39">
        <w:rPr>
          <w:rFonts w:ascii="Times New Roman" w:hAnsi="Times New Roman" w:cs="Times New Roman"/>
          <w:sz w:val="24"/>
          <w:szCs w:val="24"/>
        </w:rPr>
        <w:t xml:space="preserve">cebirsel </w:t>
      </w:r>
      <w:r w:rsidRPr="00ED1C39">
        <w:rPr>
          <w:rFonts w:ascii="Times New Roman" w:hAnsi="Times New Roman" w:cs="Times New Roman"/>
          <w:sz w:val="24"/>
          <w:szCs w:val="24"/>
        </w:rPr>
        <w:t xml:space="preserve">faaliyetler incelenmiştir. Bu yönüyle araştırma bir tür dokuman incelemesidir. Dokuman incelemesi katılımcı ile araştırmacının karşı karşıya gelmediği etkileşimsiz nitel veri toplama yöntemidir (Mcmillan ve Schumacher, 2010, s. 360). </w:t>
      </w:r>
      <w:r w:rsidR="00655C2F" w:rsidRPr="00ED1C39">
        <w:rPr>
          <w:rFonts w:ascii="Times New Roman" w:hAnsi="Times New Roman" w:cs="Times New Roman"/>
          <w:sz w:val="24"/>
          <w:szCs w:val="24"/>
        </w:rPr>
        <w:t>Araştırmanın dokümanları, cebirsel faaliyet olarak adlandırılan, hazırlık soruları, örnek, problem, etkinlik, uygulama ve değerlendirme sorularıdır.</w:t>
      </w:r>
    </w:p>
    <w:p w:rsidR="00331E82" w:rsidRPr="00ED1C39" w:rsidRDefault="00331E82" w:rsidP="00362478">
      <w:pPr>
        <w:spacing w:after="0" w:line="276" w:lineRule="auto"/>
        <w:ind w:firstLine="708"/>
        <w:jc w:val="both"/>
        <w:rPr>
          <w:rFonts w:ascii="Times New Roman" w:hAnsi="Times New Roman" w:cs="Times New Roman"/>
          <w:b/>
          <w:sz w:val="24"/>
          <w:szCs w:val="24"/>
        </w:rPr>
      </w:pPr>
      <w:r w:rsidRPr="00ED1C39">
        <w:rPr>
          <w:rFonts w:ascii="Times New Roman" w:hAnsi="Times New Roman" w:cs="Times New Roman"/>
          <w:b/>
          <w:sz w:val="24"/>
          <w:szCs w:val="24"/>
        </w:rPr>
        <w:t>Çalışma Grubu</w:t>
      </w:r>
    </w:p>
    <w:p w:rsidR="00445AEF" w:rsidRPr="00ED1C39" w:rsidRDefault="00331E82"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Bu araştırmanın çalışma grubu, Hatay il</w:t>
      </w:r>
      <w:r w:rsidR="00657DD0">
        <w:rPr>
          <w:rFonts w:ascii="Times New Roman" w:hAnsi="Times New Roman" w:cs="Times New Roman"/>
          <w:sz w:val="24"/>
          <w:szCs w:val="24"/>
        </w:rPr>
        <w:t>i bölgesinde MEB tarafından 2018-2019</w:t>
      </w:r>
      <w:r w:rsidRPr="00ED1C39">
        <w:rPr>
          <w:rFonts w:ascii="Times New Roman" w:hAnsi="Times New Roman" w:cs="Times New Roman"/>
          <w:sz w:val="24"/>
          <w:szCs w:val="24"/>
        </w:rPr>
        <w:t xml:space="preserve"> eğitim-öğretim yılında ortaokulun tüm sınıf düzeylerinde kullanımı önerilerin matematik ders kitaplarında cebir öğrenme alanında yer alan faaliyetlerin hepsidir. </w:t>
      </w:r>
      <w:r w:rsidR="00526605">
        <w:rPr>
          <w:rFonts w:ascii="Times New Roman" w:hAnsi="Times New Roman" w:cs="Times New Roman"/>
          <w:sz w:val="24"/>
          <w:szCs w:val="24"/>
        </w:rPr>
        <w:t>Cebir, bireyin erken yaşlarda karşılaştığı bir öğrenme alanı olmasına rağmen, müfredatta ilk olarak 6. sınıfta yer aldığı görülmektedir. İncelenen</w:t>
      </w:r>
      <w:r w:rsidRPr="00ED1C39">
        <w:rPr>
          <w:rFonts w:ascii="Times New Roman" w:hAnsi="Times New Roman" w:cs="Times New Roman"/>
          <w:sz w:val="24"/>
          <w:szCs w:val="24"/>
        </w:rPr>
        <w:t xml:space="preserve"> kitaplar 5. sınıf için SDR Dikey; 6. sınıf için Berkay; 7. sınıf için Koza; 8. sınıf için Ekoyay Yayınları’nın 2018 yılında beş yıl süre ile MEB kurumlarınca kullanımı uygun bulunan kitaplardır. Araştırmada kullanılan faaliyet kavramı ile cebir öğrenme alanındaki etkinlik, hazırlık soruları, örnekler, problemler, alıştırma soruları, ölçme soruları ve değerlendirme sorularının tamamı kastedilmektedir. Kitaplarda yer alan ölçme soruları, alıştırma soruları, uygulama soruları bulgular kısmında anlaşılırlığının sağlanması bakımından uygulama soruları başlığı altında verilmiştir. Ünite sonu değerlendirme soruları ise değerlendirme sorula</w:t>
      </w:r>
      <w:r w:rsidR="00EC3172" w:rsidRPr="00ED1C39">
        <w:rPr>
          <w:rFonts w:ascii="Times New Roman" w:hAnsi="Times New Roman" w:cs="Times New Roman"/>
          <w:sz w:val="24"/>
          <w:szCs w:val="24"/>
        </w:rPr>
        <w:t>rı başlığı altında verilmiştir.</w:t>
      </w:r>
    </w:p>
    <w:p w:rsidR="00331E82" w:rsidRPr="00ED1C39" w:rsidRDefault="00331E82"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Ortaokul 5. sınıfta cebir öğrenme alanı ile ilgili herhangi bir kazanım yer almadığı için bu sınıfa ait veri elde edilememiştir. 6. sınıfta </w:t>
      </w:r>
      <w:r w:rsidRPr="00ED1C39">
        <w:rPr>
          <w:rFonts w:ascii="Times New Roman" w:hAnsi="Times New Roman" w:cs="Times New Roman"/>
          <w:i/>
          <w:sz w:val="24"/>
          <w:szCs w:val="24"/>
        </w:rPr>
        <w:t>cebirsel ifadeler</w:t>
      </w:r>
      <w:r w:rsidRPr="00ED1C39">
        <w:rPr>
          <w:rFonts w:ascii="Times New Roman" w:hAnsi="Times New Roman" w:cs="Times New Roman"/>
          <w:sz w:val="24"/>
          <w:szCs w:val="24"/>
        </w:rPr>
        <w:t xml:space="preserve"> alt öğrenme alanına ait toplam 25; 7. sınıfta </w:t>
      </w:r>
      <w:r w:rsidRPr="00ED1C39">
        <w:rPr>
          <w:rFonts w:ascii="Times New Roman" w:hAnsi="Times New Roman" w:cs="Times New Roman"/>
          <w:i/>
          <w:sz w:val="24"/>
          <w:szCs w:val="24"/>
        </w:rPr>
        <w:t>cebirsel ifadeler</w:t>
      </w:r>
      <w:r w:rsidRPr="00ED1C39">
        <w:rPr>
          <w:rFonts w:ascii="Times New Roman" w:hAnsi="Times New Roman" w:cs="Times New Roman"/>
          <w:sz w:val="24"/>
          <w:szCs w:val="24"/>
        </w:rPr>
        <w:t xml:space="preserve"> ve </w:t>
      </w:r>
      <w:r w:rsidRPr="00ED1C39">
        <w:rPr>
          <w:rFonts w:ascii="Times New Roman" w:hAnsi="Times New Roman" w:cs="Times New Roman"/>
          <w:i/>
          <w:sz w:val="24"/>
          <w:szCs w:val="24"/>
        </w:rPr>
        <w:t>eşitlik ve denklem</w:t>
      </w:r>
      <w:r w:rsidRPr="00ED1C39">
        <w:rPr>
          <w:rFonts w:ascii="Times New Roman" w:hAnsi="Times New Roman" w:cs="Times New Roman"/>
          <w:sz w:val="24"/>
          <w:szCs w:val="24"/>
        </w:rPr>
        <w:t xml:space="preserve"> alt öğrenme alanlarına ait toplam 104; 8. sınıfta </w:t>
      </w:r>
      <w:r w:rsidRPr="00ED1C39">
        <w:rPr>
          <w:rFonts w:ascii="Times New Roman" w:hAnsi="Times New Roman" w:cs="Times New Roman"/>
          <w:i/>
          <w:sz w:val="24"/>
          <w:szCs w:val="24"/>
        </w:rPr>
        <w:t>cebirsel ifadeler ve özdeşlikler</w:t>
      </w:r>
      <w:r w:rsidRPr="00ED1C39">
        <w:rPr>
          <w:rFonts w:ascii="Times New Roman" w:hAnsi="Times New Roman" w:cs="Times New Roman"/>
          <w:sz w:val="24"/>
          <w:szCs w:val="24"/>
        </w:rPr>
        <w:t xml:space="preserve">, </w:t>
      </w:r>
      <w:r w:rsidRPr="00ED1C39">
        <w:rPr>
          <w:rFonts w:ascii="Times New Roman" w:hAnsi="Times New Roman" w:cs="Times New Roman"/>
          <w:i/>
          <w:sz w:val="24"/>
          <w:szCs w:val="24"/>
        </w:rPr>
        <w:t>doğrusal denklem</w:t>
      </w:r>
      <w:r w:rsidRPr="00ED1C39">
        <w:rPr>
          <w:rFonts w:ascii="Times New Roman" w:hAnsi="Times New Roman" w:cs="Times New Roman"/>
          <w:sz w:val="24"/>
          <w:szCs w:val="24"/>
        </w:rPr>
        <w:t xml:space="preserve"> ve </w:t>
      </w:r>
      <w:r w:rsidRPr="00ED1C39">
        <w:rPr>
          <w:rFonts w:ascii="Times New Roman" w:hAnsi="Times New Roman" w:cs="Times New Roman"/>
          <w:i/>
          <w:sz w:val="24"/>
          <w:szCs w:val="24"/>
        </w:rPr>
        <w:t>eşitsizlikler</w:t>
      </w:r>
      <w:r w:rsidRPr="00ED1C39">
        <w:rPr>
          <w:rFonts w:ascii="Times New Roman" w:hAnsi="Times New Roman" w:cs="Times New Roman"/>
          <w:sz w:val="24"/>
          <w:szCs w:val="24"/>
        </w:rPr>
        <w:t xml:space="preserve"> alt öğrenme alanlarına ait toplam 267 faaliyet incelenmiştir. Yani ortaokul matematik programının cebir öğrenme alanına ait toplam 396 faaliyet bu araştırmanın çalışma grubunu oluşturmaktadır. Bu verilere ait bilgiler Ek 1’de </w:t>
      </w:r>
      <w:r w:rsidR="00EC3172" w:rsidRPr="00ED1C39">
        <w:rPr>
          <w:rFonts w:ascii="Times New Roman" w:hAnsi="Times New Roman" w:cs="Times New Roman"/>
          <w:sz w:val="24"/>
          <w:szCs w:val="24"/>
        </w:rPr>
        <w:t>yer almaktadır</w:t>
      </w:r>
      <w:r w:rsidRPr="00ED1C39">
        <w:rPr>
          <w:rFonts w:ascii="Times New Roman" w:hAnsi="Times New Roman" w:cs="Times New Roman"/>
          <w:sz w:val="24"/>
          <w:szCs w:val="24"/>
        </w:rPr>
        <w:t xml:space="preserve">. </w:t>
      </w:r>
    </w:p>
    <w:p w:rsidR="00331E82" w:rsidRPr="00ED1C39" w:rsidRDefault="00331E82" w:rsidP="00362478">
      <w:pPr>
        <w:spacing w:after="0" w:line="276" w:lineRule="auto"/>
        <w:ind w:firstLine="708"/>
        <w:jc w:val="both"/>
        <w:rPr>
          <w:rFonts w:ascii="Times New Roman" w:hAnsi="Times New Roman" w:cs="Times New Roman"/>
          <w:b/>
          <w:sz w:val="24"/>
          <w:szCs w:val="24"/>
        </w:rPr>
      </w:pPr>
      <w:r w:rsidRPr="00ED1C39">
        <w:rPr>
          <w:rFonts w:ascii="Times New Roman" w:hAnsi="Times New Roman" w:cs="Times New Roman"/>
          <w:b/>
          <w:sz w:val="24"/>
          <w:szCs w:val="24"/>
        </w:rPr>
        <w:t>Veri Toplama Aracı ve Süreci</w:t>
      </w:r>
    </w:p>
    <w:p w:rsidR="00331E82" w:rsidRPr="00ED1C39" w:rsidRDefault="00331E82"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Araştırmada veri toplamak için öncelikle ders kitaplarında yer alan faaliyetlerin hepsi betimsel olarak tespit edilmiş ve her sınıf düzeyi için bu betimsel verilere ait tablolar oluşturulmuştur. Diğer yandan matematiksel süreç standartları ile matematiksel faaliyetleri eşleştiren veri toplama aracı tablosu oluşturulmuştur (Tablo 2).</w:t>
      </w:r>
    </w:p>
    <w:p w:rsidR="008205B9" w:rsidRPr="00ED1C39" w:rsidRDefault="008205B9" w:rsidP="00362478">
      <w:pPr>
        <w:spacing w:after="0" w:line="276" w:lineRule="auto"/>
        <w:jc w:val="both"/>
        <w:rPr>
          <w:rFonts w:ascii="Times New Roman" w:hAnsi="Times New Roman" w:cs="Times New Roman"/>
          <w:sz w:val="24"/>
          <w:szCs w:val="24"/>
        </w:rPr>
      </w:pPr>
      <w:r w:rsidRPr="00ED1C39">
        <w:rPr>
          <w:rFonts w:ascii="Times New Roman" w:hAnsi="Times New Roman" w:cs="Times New Roman"/>
          <w:b/>
          <w:sz w:val="24"/>
          <w:szCs w:val="24"/>
        </w:rPr>
        <w:t>Tablo 2.</w:t>
      </w:r>
      <w:r w:rsidRPr="00ED1C39">
        <w:rPr>
          <w:rFonts w:ascii="Times New Roman" w:hAnsi="Times New Roman" w:cs="Times New Roman"/>
          <w:sz w:val="24"/>
          <w:szCs w:val="24"/>
        </w:rPr>
        <w:t xml:space="preserve"> Veri toplama aracı</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73"/>
        <w:gridCol w:w="1273"/>
        <w:gridCol w:w="1266"/>
        <w:gridCol w:w="1422"/>
        <w:gridCol w:w="828"/>
        <w:gridCol w:w="1338"/>
        <w:gridCol w:w="772"/>
      </w:tblGrid>
      <w:tr w:rsidR="00BA43CA" w:rsidRPr="00ED1C39" w:rsidTr="008205B9">
        <w:tc>
          <w:tcPr>
            <w:tcW w:w="0" w:type="auto"/>
            <w:tcBorders>
              <w:tl2br w:val="single" w:sz="4" w:space="0" w:color="auto"/>
            </w:tcBorders>
          </w:tcPr>
          <w:p w:rsidR="00BA43CA" w:rsidRPr="00ED1C39" w:rsidRDefault="00BA43CA" w:rsidP="00362478">
            <w:pPr>
              <w:spacing w:line="276" w:lineRule="auto"/>
              <w:jc w:val="both"/>
              <w:rPr>
                <w:rFonts w:ascii="Times New Roman" w:hAnsi="Times New Roman" w:cs="Times New Roman"/>
                <w:sz w:val="20"/>
                <w:szCs w:val="20"/>
              </w:rPr>
            </w:pPr>
            <w:r w:rsidRPr="00ED1C39">
              <w:rPr>
                <w:rFonts w:ascii="Times New Roman" w:hAnsi="Times New Roman" w:cs="Times New Roman"/>
                <w:b/>
                <w:sz w:val="20"/>
                <w:szCs w:val="20"/>
              </w:rPr>
              <w:t xml:space="preserve">                 </w:t>
            </w:r>
            <w:proofErr w:type="gramStart"/>
            <w:r w:rsidRPr="00ED1C39">
              <w:rPr>
                <w:rFonts w:ascii="Times New Roman" w:hAnsi="Times New Roman" w:cs="Times New Roman"/>
                <w:b/>
                <w:sz w:val="20"/>
                <w:szCs w:val="20"/>
              </w:rPr>
              <w:t>Beceri       Faaliyet</w:t>
            </w:r>
            <w:proofErr w:type="gramEnd"/>
          </w:p>
        </w:tc>
        <w:tc>
          <w:tcPr>
            <w:tcW w:w="0" w:type="auto"/>
          </w:tcPr>
          <w:p w:rsidR="00BA43CA" w:rsidRPr="00ED1C39" w:rsidRDefault="00BA43CA"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Problem Çözme</w:t>
            </w:r>
          </w:p>
        </w:tc>
        <w:tc>
          <w:tcPr>
            <w:tcW w:w="0" w:type="auto"/>
          </w:tcPr>
          <w:p w:rsidR="00BA43CA" w:rsidRPr="00ED1C39" w:rsidRDefault="00BA43CA"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Problem Kurma</w:t>
            </w:r>
          </w:p>
        </w:tc>
        <w:tc>
          <w:tcPr>
            <w:tcW w:w="0" w:type="auto"/>
          </w:tcPr>
          <w:p w:rsidR="00BA43CA" w:rsidRPr="00ED1C39" w:rsidRDefault="00BA43CA"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Muhakeme-İspat</w:t>
            </w:r>
          </w:p>
        </w:tc>
        <w:tc>
          <w:tcPr>
            <w:tcW w:w="0" w:type="auto"/>
          </w:tcPr>
          <w:p w:rsidR="00BA43CA" w:rsidRPr="00ED1C39" w:rsidRDefault="00BA43CA"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İletişim</w:t>
            </w:r>
          </w:p>
        </w:tc>
        <w:tc>
          <w:tcPr>
            <w:tcW w:w="0" w:type="auto"/>
          </w:tcPr>
          <w:p w:rsidR="00BA43CA" w:rsidRPr="00ED1C39" w:rsidRDefault="00BA43CA"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İlişkilendirme</w:t>
            </w:r>
          </w:p>
        </w:tc>
        <w:tc>
          <w:tcPr>
            <w:tcW w:w="0" w:type="auto"/>
          </w:tcPr>
          <w:p w:rsidR="00BA43CA" w:rsidRPr="00ED1C39" w:rsidRDefault="00BA43CA"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Temsil</w:t>
            </w:r>
          </w:p>
        </w:tc>
      </w:tr>
      <w:tr w:rsidR="00BA43CA" w:rsidRPr="00ED1C39" w:rsidTr="008205B9">
        <w:tc>
          <w:tcPr>
            <w:tcW w:w="0" w:type="auto"/>
          </w:tcPr>
          <w:p w:rsidR="00BA43CA" w:rsidRPr="00ED1C39" w:rsidRDefault="00BA43CA"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lastRenderedPageBreak/>
              <w:t>Hazırlık Sorusu</w:t>
            </w:r>
          </w:p>
        </w:tc>
        <w:tc>
          <w:tcPr>
            <w:tcW w:w="0" w:type="auto"/>
          </w:tcPr>
          <w:p w:rsidR="00BA43CA" w:rsidRPr="00ED1C39" w:rsidRDefault="00BA43CA" w:rsidP="00362478">
            <w:pPr>
              <w:spacing w:line="276" w:lineRule="auto"/>
              <w:jc w:val="both"/>
              <w:rPr>
                <w:rFonts w:ascii="Times New Roman" w:hAnsi="Times New Roman" w:cs="Times New Roman"/>
                <w:b/>
                <w:sz w:val="20"/>
                <w:szCs w:val="20"/>
              </w:rPr>
            </w:pPr>
            <w:r w:rsidRPr="00ED1C39">
              <w:rPr>
                <w:rFonts w:ascii="Times New Roman" w:hAnsi="Times New Roman" w:cs="Times New Roman"/>
                <w:b/>
                <w:sz w:val="20"/>
                <w:szCs w:val="20"/>
              </w:rPr>
              <w:t>15</w:t>
            </w: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r>
      <w:tr w:rsidR="00BA43CA" w:rsidRPr="00ED1C39" w:rsidTr="008205B9">
        <w:tc>
          <w:tcPr>
            <w:tcW w:w="0" w:type="auto"/>
          </w:tcPr>
          <w:p w:rsidR="00BA43CA" w:rsidRPr="00ED1C39" w:rsidRDefault="00BA43CA"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Etkinlik</w:t>
            </w: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r>
      <w:tr w:rsidR="00BA43CA" w:rsidRPr="00ED1C39" w:rsidTr="008205B9">
        <w:tc>
          <w:tcPr>
            <w:tcW w:w="0" w:type="auto"/>
          </w:tcPr>
          <w:p w:rsidR="00BA43CA" w:rsidRPr="00ED1C39" w:rsidRDefault="00BA43CA"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Örnek</w:t>
            </w: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b/>
                <w:sz w:val="20"/>
                <w:szCs w:val="20"/>
              </w:rPr>
            </w:pPr>
            <w:r w:rsidRPr="00ED1C39">
              <w:rPr>
                <w:rFonts w:ascii="Times New Roman" w:hAnsi="Times New Roman" w:cs="Times New Roman"/>
                <w:b/>
                <w:sz w:val="20"/>
                <w:szCs w:val="20"/>
              </w:rPr>
              <w:t>43</w:t>
            </w: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r>
      <w:tr w:rsidR="00BA43CA" w:rsidRPr="00ED1C39" w:rsidTr="008205B9">
        <w:tc>
          <w:tcPr>
            <w:tcW w:w="0" w:type="auto"/>
          </w:tcPr>
          <w:p w:rsidR="00BA43CA" w:rsidRPr="00ED1C39" w:rsidRDefault="00BA43CA"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Problem</w:t>
            </w: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r>
      <w:tr w:rsidR="00BA43CA" w:rsidRPr="00ED1C39" w:rsidTr="008205B9">
        <w:tc>
          <w:tcPr>
            <w:tcW w:w="0" w:type="auto"/>
          </w:tcPr>
          <w:p w:rsidR="00BA43CA" w:rsidRPr="00ED1C39" w:rsidRDefault="00BA43CA"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Uygulama Soruları</w:t>
            </w: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r>
      <w:tr w:rsidR="00BA43CA" w:rsidRPr="00ED1C39" w:rsidTr="008205B9">
        <w:tc>
          <w:tcPr>
            <w:tcW w:w="0" w:type="auto"/>
          </w:tcPr>
          <w:p w:rsidR="00BA43CA" w:rsidRPr="00ED1C39" w:rsidRDefault="00BA43CA"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Değerlendirme Soruları</w:t>
            </w: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r>
      <w:tr w:rsidR="00BA43CA" w:rsidRPr="00ED1C39" w:rsidTr="008205B9">
        <w:tc>
          <w:tcPr>
            <w:tcW w:w="0" w:type="auto"/>
          </w:tcPr>
          <w:p w:rsidR="00BA43CA" w:rsidRPr="00ED1C39" w:rsidRDefault="00BA43CA" w:rsidP="00362478">
            <w:pPr>
              <w:spacing w:line="276" w:lineRule="auto"/>
              <w:jc w:val="both"/>
              <w:rPr>
                <w:rFonts w:ascii="Times New Roman" w:hAnsi="Times New Roman" w:cs="Times New Roman"/>
                <w:b/>
                <w:sz w:val="20"/>
                <w:szCs w:val="20"/>
              </w:rPr>
            </w:pPr>
            <w:r w:rsidRPr="00ED1C39">
              <w:rPr>
                <w:rFonts w:ascii="Times New Roman" w:hAnsi="Times New Roman" w:cs="Times New Roman"/>
                <w:b/>
                <w:sz w:val="20"/>
                <w:szCs w:val="20"/>
              </w:rPr>
              <w:t>Toplam</w:t>
            </w: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c>
          <w:tcPr>
            <w:tcW w:w="0" w:type="auto"/>
          </w:tcPr>
          <w:p w:rsidR="00BA43CA" w:rsidRPr="00ED1C39" w:rsidRDefault="00BA43CA" w:rsidP="00362478">
            <w:pPr>
              <w:spacing w:line="276" w:lineRule="auto"/>
              <w:jc w:val="both"/>
              <w:rPr>
                <w:rFonts w:ascii="Times New Roman" w:hAnsi="Times New Roman" w:cs="Times New Roman"/>
                <w:sz w:val="20"/>
                <w:szCs w:val="20"/>
              </w:rPr>
            </w:pPr>
          </w:p>
        </w:tc>
      </w:tr>
    </w:tbl>
    <w:p w:rsidR="00445AEF" w:rsidRPr="00ED1C39" w:rsidRDefault="00445AEF" w:rsidP="00362478">
      <w:pPr>
        <w:spacing w:after="0" w:line="276" w:lineRule="auto"/>
        <w:jc w:val="both"/>
        <w:rPr>
          <w:rFonts w:ascii="Times New Roman" w:hAnsi="Times New Roman" w:cs="Times New Roman"/>
          <w:sz w:val="24"/>
          <w:szCs w:val="24"/>
        </w:rPr>
      </w:pPr>
    </w:p>
    <w:p w:rsidR="00331E82" w:rsidRPr="00ED1C39" w:rsidRDefault="00331E82"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Tablo 2’de her bir hücre faaliyetler ile </w:t>
      </w:r>
      <w:r w:rsidR="004E7E15" w:rsidRPr="00ED1C39">
        <w:rPr>
          <w:rFonts w:ascii="Times New Roman" w:hAnsi="Times New Roman" w:cs="Times New Roman"/>
          <w:sz w:val="24"/>
          <w:szCs w:val="24"/>
        </w:rPr>
        <w:t>standartların</w:t>
      </w:r>
      <w:r w:rsidRPr="00ED1C39">
        <w:rPr>
          <w:rFonts w:ascii="Times New Roman" w:hAnsi="Times New Roman" w:cs="Times New Roman"/>
          <w:sz w:val="24"/>
          <w:szCs w:val="24"/>
        </w:rPr>
        <w:t xml:space="preserve"> kesişimini yansıtmaktadır. Örneğin ilk hücrede yer alan 15 sayısı ilgili sınıf düzeyinde cebir öğrenme alanına ait 15 hazırlık sorusunun problem çözme becerisini yansıttığını göstermektedir. Benzer şekilde yine Tablo 2’de yer alan 43 sayısı </w:t>
      </w:r>
      <w:proofErr w:type="gramStart"/>
      <w:r w:rsidR="00022464">
        <w:rPr>
          <w:rFonts w:ascii="Times New Roman" w:hAnsi="Times New Roman" w:cs="Times New Roman"/>
          <w:sz w:val="24"/>
          <w:szCs w:val="24"/>
        </w:rPr>
        <w:t>ile,</w:t>
      </w:r>
      <w:proofErr w:type="gramEnd"/>
      <w:r w:rsidR="00022464">
        <w:rPr>
          <w:rFonts w:ascii="Times New Roman" w:hAnsi="Times New Roman" w:cs="Times New Roman"/>
          <w:sz w:val="24"/>
          <w:szCs w:val="24"/>
        </w:rPr>
        <w:t xml:space="preserve"> </w:t>
      </w:r>
      <w:r w:rsidRPr="00ED1C39">
        <w:rPr>
          <w:rFonts w:ascii="Times New Roman" w:hAnsi="Times New Roman" w:cs="Times New Roman"/>
          <w:sz w:val="24"/>
          <w:szCs w:val="24"/>
        </w:rPr>
        <w:t>ait olduğu sınıf düzeyindeki 43 örneğin ilişkilendirme becerisi</w:t>
      </w:r>
      <w:r w:rsidR="004E7E15" w:rsidRPr="00ED1C39">
        <w:rPr>
          <w:rFonts w:ascii="Times New Roman" w:hAnsi="Times New Roman" w:cs="Times New Roman"/>
          <w:sz w:val="24"/>
          <w:szCs w:val="24"/>
        </w:rPr>
        <w:t xml:space="preserve"> özelliğinde olduğu </w:t>
      </w:r>
      <w:r w:rsidR="00022464">
        <w:rPr>
          <w:rFonts w:ascii="Times New Roman" w:hAnsi="Times New Roman" w:cs="Times New Roman"/>
          <w:sz w:val="24"/>
          <w:szCs w:val="24"/>
        </w:rPr>
        <w:t>kastedilmektedir</w:t>
      </w:r>
      <w:r w:rsidR="00AE5BF9">
        <w:rPr>
          <w:rFonts w:ascii="Times New Roman" w:hAnsi="Times New Roman" w:cs="Times New Roman"/>
          <w:sz w:val="24"/>
          <w:szCs w:val="24"/>
        </w:rPr>
        <w:t>.</w:t>
      </w:r>
    </w:p>
    <w:p w:rsidR="00331E82" w:rsidRPr="00ED1C39" w:rsidRDefault="00331E82" w:rsidP="00362478">
      <w:pPr>
        <w:spacing w:after="0" w:line="276" w:lineRule="auto"/>
        <w:ind w:firstLine="708"/>
        <w:jc w:val="both"/>
        <w:rPr>
          <w:rFonts w:ascii="Times New Roman" w:hAnsi="Times New Roman" w:cs="Times New Roman"/>
          <w:b/>
          <w:sz w:val="24"/>
          <w:szCs w:val="24"/>
        </w:rPr>
      </w:pPr>
      <w:r w:rsidRPr="00ED1C39">
        <w:rPr>
          <w:rFonts w:ascii="Times New Roman" w:hAnsi="Times New Roman" w:cs="Times New Roman"/>
          <w:b/>
          <w:sz w:val="24"/>
          <w:szCs w:val="24"/>
        </w:rPr>
        <w:t xml:space="preserve">Veri Analizi </w:t>
      </w:r>
    </w:p>
    <w:p w:rsidR="00331E82" w:rsidRPr="00ED1C39" w:rsidRDefault="00331E82"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Bu </w:t>
      </w:r>
      <w:r w:rsidR="004E7E15" w:rsidRPr="00ED1C39">
        <w:rPr>
          <w:rFonts w:ascii="Times New Roman" w:hAnsi="Times New Roman" w:cs="Times New Roman"/>
          <w:sz w:val="24"/>
          <w:szCs w:val="24"/>
        </w:rPr>
        <w:t>araştırmanın verileri betimsel analiz</w:t>
      </w:r>
      <w:r w:rsidRPr="00ED1C39">
        <w:rPr>
          <w:rFonts w:ascii="Times New Roman" w:hAnsi="Times New Roman" w:cs="Times New Roman"/>
          <w:sz w:val="24"/>
          <w:szCs w:val="24"/>
        </w:rPr>
        <w:t xml:space="preserve"> yöntemleri kullanılarak analiz edilmiştir. Betimsel analiz, verilerin daha önceden belirlenen kategorilere göre özetlenmesi ve yorumlanması</w:t>
      </w:r>
      <w:r w:rsidR="004E7E15" w:rsidRPr="00ED1C39">
        <w:rPr>
          <w:rFonts w:ascii="Times New Roman" w:hAnsi="Times New Roman" w:cs="Times New Roman"/>
          <w:sz w:val="24"/>
          <w:szCs w:val="24"/>
        </w:rPr>
        <w:t>dır</w:t>
      </w:r>
      <w:r w:rsidRPr="00ED1C39">
        <w:rPr>
          <w:rFonts w:ascii="Times New Roman" w:hAnsi="Times New Roman" w:cs="Times New Roman"/>
          <w:sz w:val="24"/>
          <w:szCs w:val="24"/>
        </w:rPr>
        <w:t xml:space="preserve"> (Yıldırım ve </w:t>
      </w:r>
      <w:r w:rsidR="004E7E15" w:rsidRPr="00ED1C39">
        <w:rPr>
          <w:rFonts w:ascii="Times New Roman" w:hAnsi="Times New Roman" w:cs="Times New Roman"/>
          <w:sz w:val="24"/>
          <w:szCs w:val="24"/>
        </w:rPr>
        <w:t xml:space="preserve">Şimşek, 2011, s. 224). </w:t>
      </w:r>
      <w:r w:rsidRPr="00ED1C39">
        <w:rPr>
          <w:rFonts w:ascii="Times New Roman" w:hAnsi="Times New Roman" w:cs="Times New Roman"/>
          <w:sz w:val="24"/>
          <w:szCs w:val="24"/>
        </w:rPr>
        <w:t xml:space="preserve">Öncelikle her bir faaliyetin sayısı belirlenmiş ve genel bir değerlendirme yapılmıştır. Ardından faaliyetlerin </w:t>
      </w:r>
      <w:r w:rsidR="004E7E15" w:rsidRPr="00ED1C39">
        <w:rPr>
          <w:rFonts w:ascii="Times New Roman" w:hAnsi="Times New Roman" w:cs="Times New Roman"/>
          <w:sz w:val="24"/>
          <w:szCs w:val="24"/>
        </w:rPr>
        <w:t xml:space="preserve">sınıf düzeyine göre </w:t>
      </w:r>
      <w:r w:rsidRPr="00ED1C39">
        <w:rPr>
          <w:rFonts w:ascii="Times New Roman" w:hAnsi="Times New Roman" w:cs="Times New Roman"/>
          <w:sz w:val="24"/>
          <w:szCs w:val="24"/>
        </w:rPr>
        <w:t xml:space="preserve">ayrıntılı analizleri yapılmıştır. Matematiksel faaliyetlerin analizi matematiksel </w:t>
      </w:r>
      <w:r w:rsidR="004E7E15" w:rsidRPr="00ED1C39">
        <w:rPr>
          <w:rFonts w:ascii="Times New Roman" w:hAnsi="Times New Roman" w:cs="Times New Roman"/>
          <w:sz w:val="24"/>
          <w:szCs w:val="24"/>
        </w:rPr>
        <w:t>standartlara</w:t>
      </w:r>
      <w:r w:rsidRPr="00ED1C39">
        <w:rPr>
          <w:rFonts w:ascii="Times New Roman" w:hAnsi="Times New Roman" w:cs="Times New Roman"/>
          <w:sz w:val="24"/>
          <w:szCs w:val="24"/>
        </w:rPr>
        <w:t xml:space="preserve"> ait analitik çerçeveye göre yapılmıştır. Bu analitik çerçeve her bir matematiksel </w:t>
      </w:r>
      <w:r w:rsidR="004E7E15" w:rsidRPr="00ED1C39">
        <w:rPr>
          <w:rFonts w:ascii="Times New Roman" w:hAnsi="Times New Roman" w:cs="Times New Roman"/>
          <w:sz w:val="24"/>
          <w:szCs w:val="24"/>
        </w:rPr>
        <w:t>standardı</w:t>
      </w:r>
      <w:r w:rsidRPr="00ED1C39">
        <w:rPr>
          <w:rFonts w:ascii="Times New Roman" w:hAnsi="Times New Roman" w:cs="Times New Roman"/>
          <w:sz w:val="24"/>
          <w:szCs w:val="24"/>
        </w:rPr>
        <w:t xml:space="preserve"> tanımlayan anahtar kelime</w:t>
      </w:r>
      <w:r w:rsidR="004E7E15" w:rsidRPr="00ED1C39">
        <w:rPr>
          <w:rFonts w:ascii="Times New Roman" w:hAnsi="Times New Roman" w:cs="Times New Roman"/>
          <w:sz w:val="24"/>
          <w:szCs w:val="24"/>
        </w:rPr>
        <w:t>ler</w:t>
      </w:r>
      <w:r w:rsidRPr="00ED1C39">
        <w:rPr>
          <w:rFonts w:ascii="Times New Roman" w:hAnsi="Times New Roman" w:cs="Times New Roman"/>
          <w:sz w:val="24"/>
          <w:szCs w:val="24"/>
        </w:rPr>
        <w:t>den oluşmaktadır (Tablo 1). Örneğin 7. sınıfa ait bir etkinlik şu şekilde analiz e</w:t>
      </w:r>
      <w:r w:rsidR="004E7E15" w:rsidRPr="00ED1C39">
        <w:rPr>
          <w:rFonts w:ascii="Times New Roman" w:hAnsi="Times New Roman" w:cs="Times New Roman"/>
          <w:sz w:val="24"/>
          <w:szCs w:val="24"/>
        </w:rPr>
        <w:t>dilmiştir:</w:t>
      </w:r>
    </w:p>
    <w:p w:rsidR="00331E82" w:rsidRPr="00ED1C39" w:rsidRDefault="00331E82" w:rsidP="00362478">
      <w:pPr>
        <w:spacing w:after="0" w:line="276" w:lineRule="auto"/>
        <w:jc w:val="center"/>
        <w:rPr>
          <w:rFonts w:ascii="Times New Roman" w:hAnsi="Times New Roman" w:cs="Times New Roman"/>
          <w:sz w:val="24"/>
          <w:szCs w:val="24"/>
        </w:rPr>
      </w:pPr>
      <w:r w:rsidRPr="00ED1C39">
        <w:rPr>
          <w:rFonts w:ascii="Times New Roman" w:hAnsi="Times New Roman" w:cs="Times New Roman"/>
          <w:noProof/>
          <w:sz w:val="24"/>
          <w:szCs w:val="24"/>
          <w:lang w:eastAsia="tr-TR"/>
        </w:rPr>
        <w:drawing>
          <wp:inline distT="0" distB="0" distL="0" distR="0" wp14:anchorId="7D2335AF" wp14:editId="4ACF663F">
            <wp:extent cx="4619625" cy="200075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124" t="48814" r="26918" b="15017"/>
                    <a:stretch/>
                  </pic:blipFill>
                  <pic:spPr bwMode="auto">
                    <a:xfrm>
                      <a:off x="0" y="0"/>
                      <a:ext cx="4627549" cy="2004185"/>
                    </a:xfrm>
                    <a:prstGeom prst="rect">
                      <a:avLst/>
                    </a:prstGeom>
                    <a:ln>
                      <a:noFill/>
                    </a:ln>
                    <a:extLst>
                      <a:ext uri="{53640926-AAD7-44D8-BBD7-CCE9431645EC}">
                        <a14:shadowObscured xmlns:a14="http://schemas.microsoft.com/office/drawing/2010/main"/>
                      </a:ext>
                    </a:extLst>
                  </pic:spPr>
                </pic:pic>
              </a:graphicData>
            </a:graphic>
          </wp:inline>
        </w:drawing>
      </w:r>
    </w:p>
    <w:p w:rsidR="00331E82" w:rsidRPr="00ED1C39" w:rsidRDefault="00331E82" w:rsidP="00362478">
      <w:pPr>
        <w:spacing w:after="0" w:line="276" w:lineRule="auto"/>
        <w:jc w:val="center"/>
        <w:rPr>
          <w:rFonts w:ascii="Times New Roman" w:hAnsi="Times New Roman" w:cs="Times New Roman"/>
          <w:sz w:val="24"/>
          <w:szCs w:val="24"/>
        </w:rPr>
      </w:pPr>
      <w:r w:rsidRPr="00ED1C39">
        <w:rPr>
          <w:rFonts w:ascii="Times New Roman" w:hAnsi="Times New Roman" w:cs="Times New Roman"/>
          <w:b/>
          <w:sz w:val="24"/>
          <w:szCs w:val="24"/>
        </w:rPr>
        <w:t>Şekil 1.</w:t>
      </w:r>
      <w:r w:rsidRPr="00ED1C39">
        <w:rPr>
          <w:rFonts w:ascii="Times New Roman" w:hAnsi="Times New Roman" w:cs="Times New Roman"/>
          <w:sz w:val="24"/>
          <w:szCs w:val="24"/>
        </w:rPr>
        <w:t xml:space="preserve"> 7. sınıf faaliyeti (Koza, 2018, s. 107)</w:t>
      </w:r>
    </w:p>
    <w:p w:rsidR="00331E82" w:rsidRPr="00ED1C39" w:rsidRDefault="00331E82"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Şekil 1’de yer alan etkinlik öncelikle kodlanmıştır. Bu etkinlikten elde edilen kodlar, </w:t>
      </w:r>
      <w:r w:rsidRPr="00ED1C39">
        <w:rPr>
          <w:rFonts w:ascii="Times New Roman" w:hAnsi="Times New Roman" w:cs="Times New Roman"/>
          <w:i/>
          <w:sz w:val="24"/>
          <w:szCs w:val="24"/>
        </w:rPr>
        <w:t>cebirsel ifade yazmak, modelleme yapmak, açıklamak</w:t>
      </w:r>
      <w:r w:rsidRPr="00ED1C39">
        <w:rPr>
          <w:rFonts w:ascii="Times New Roman" w:hAnsi="Times New Roman" w:cs="Times New Roman"/>
          <w:sz w:val="24"/>
          <w:szCs w:val="24"/>
        </w:rPr>
        <w:t xml:space="preserve"> ve </w:t>
      </w:r>
      <w:r w:rsidRPr="00ED1C39">
        <w:rPr>
          <w:rFonts w:ascii="Times New Roman" w:hAnsi="Times New Roman" w:cs="Times New Roman"/>
          <w:i/>
          <w:sz w:val="24"/>
          <w:szCs w:val="24"/>
        </w:rPr>
        <w:t>doğruluğunu göstermek</w:t>
      </w:r>
      <w:r w:rsidRPr="00ED1C39">
        <w:rPr>
          <w:rFonts w:ascii="Times New Roman" w:hAnsi="Times New Roman" w:cs="Times New Roman"/>
          <w:sz w:val="24"/>
          <w:szCs w:val="24"/>
        </w:rPr>
        <w:t xml:space="preserve">tir. Öğrencilerin cebirsel ifadeyi oluşturmaları matematiksel dili kullanabilmeleri </w:t>
      </w:r>
      <w:proofErr w:type="gramStart"/>
      <w:r w:rsidRPr="00ED1C39">
        <w:rPr>
          <w:rFonts w:ascii="Times New Roman" w:hAnsi="Times New Roman" w:cs="Times New Roman"/>
          <w:sz w:val="24"/>
          <w:szCs w:val="24"/>
        </w:rPr>
        <w:t>ile</w:t>
      </w:r>
      <w:r w:rsidR="004E7E15" w:rsidRPr="00ED1C39">
        <w:rPr>
          <w:rFonts w:ascii="Times New Roman" w:hAnsi="Times New Roman" w:cs="Times New Roman"/>
          <w:sz w:val="24"/>
          <w:szCs w:val="24"/>
        </w:rPr>
        <w:t>,</w:t>
      </w:r>
      <w:proofErr w:type="gramEnd"/>
      <w:r w:rsidRPr="00ED1C39">
        <w:rPr>
          <w:rFonts w:ascii="Times New Roman" w:hAnsi="Times New Roman" w:cs="Times New Roman"/>
          <w:sz w:val="24"/>
          <w:szCs w:val="24"/>
        </w:rPr>
        <w:t xml:space="preserve"> modelleme yapmaları bir ifadeyi farklı temsiller aracılığıyla gösterme ile</w:t>
      </w:r>
      <w:r w:rsidR="004E7E15" w:rsidRPr="00ED1C39">
        <w:rPr>
          <w:rFonts w:ascii="Times New Roman" w:hAnsi="Times New Roman" w:cs="Times New Roman"/>
          <w:sz w:val="24"/>
          <w:szCs w:val="24"/>
        </w:rPr>
        <w:t>,</w:t>
      </w:r>
      <w:r w:rsidRPr="00ED1C39">
        <w:rPr>
          <w:rFonts w:ascii="Times New Roman" w:hAnsi="Times New Roman" w:cs="Times New Roman"/>
          <w:sz w:val="24"/>
          <w:szCs w:val="24"/>
        </w:rPr>
        <w:t xml:space="preserve"> doğruluğunu gösterme ise muhakeme yapma ile ilişkilendirilmiştir. Sonuç olarak bu etkinlik </w:t>
      </w:r>
      <w:r w:rsidRPr="00ED1C39">
        <w:rPr>
          <w:rFonts w:ascii="Times New Roman" w:hAnsi="Times New Roman" w:cs="Times New Roman"/>
          <w:i/>
          <w:sz w:val="24"/>
          <w:szCs w:val="24"/>
        </w:rPr>
        <w:t>iletişim, temsil</w:t>
      </w:r>
      <w:r w:rsidRPr="00ED1C39">
        <w:rPr>
          <w:rFonts w:ascii="Times New Roman" w:hAnsi="Times New Roman" w:cs="Times New Roman"/>
          <w:sz w:val="24"/>
          <w:szCs w:val="24"/>
        </w:rPr>
        <w:t xml:space="preserve"> ve </w:t>
      </w:r>
      <w:r w:rsidRPr="00ED1C39">
        <w:rPr>
          <w:rFonts w:ascii="Times New Roman" w:hAnsi="Times New Roman" w:cs="Times New Roman"/>
          <w:i/>
          <w:sz w:val="24"/>
          <w:szCs w:val="24"/>
        </w:rPr>
        <w:t>muhakeme-ispat</w:t>
      </w:r>
      <w:r w:rsidRPr="00ED1C39">
        <w:rPr>
          <w:rFonts w:ascii="Times New Roman" w:hAnsi="Times New Roman" w:cs="Times New Roman"/>
          <w:sz w:val="24"/>
          <w:szCs w:val="24"/>
        </w:rPr>
        <w:t xml:space="preserve"> standartları altında değerlendirilmiştir.</w:t>
      </w:r>
    </w:p>
    <w:p w:rsidR="00331E82" w:rsidRPr="00ED1C39" w:rsidRDefault="00331E82"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Verilerin analizlerinin güvenirliği, özellikle herhangi bir uygulamanın yapılmadığı dokuman incelemesi yöntemlerinde daha önemli bir hal almaktadır. Bu çalışma için öncelikle betimsel analizin kontrollü şekilde yürütülmesi amacıyla başka bir araştırmacı tarafından betimsel verilerin kontrolü sağlanmıştır. Ardından başka bir araştırmacı tarafından verilerin analizi yapılarak araştırmacının analizinin güvenirliği ölçülmüştür. Yapılan analizler </w:t>
      </w:r>
      <w:r w:rsidRPr="00ED1C39">
        <w:rPr>
          <w:rFonts w:ascii="Times New Roman" w:hAnsi="Times New Roman" w:cs="Times New Roman"/>
          <w:sz w:val="24"/>
          <w:szCs w:val="24"/>
        </w:rPr>
        <w:lastRenderedPageBreak/>
        <w:t>karşılaştırılmış ve kodlayıcı uyumu yaklaşık %92 olarak hesaplanmıştır. Uyum katsayısı Miles ve Huberman (1994) tarafından önerilen, Güvenirlik Yüzdesi = ((Görüş Birliği)/( Görüş Birliği+Görüş Ayrılığı))x100 formülü ile hesaplanmıştır. Uyumsuzluk yaşanan faaliyetlerin sonucu bir arada tartışılarak karara bağlanmıştır. Örneğin Şekil 2’de</w:t>
      </w:r>
      <w:r w:rsidR="004E7E15" w:rsidRPr="00ED1C39">
        <w:rPr>
          <w:rFonts w:ascii="Times New Roman" w:hAnsi="Times New Roman" w:cs="Times New Roman"/>
          <w:sz w:val="24"/>
          <w:szCs w:val="24"/>
        </w:rPr>
        <w:t xml:space="preserve"> kodlayıcılar arasında uyumsuzluk yaşanan</w:t>
      </w:r>
      <w:r w:rsidRPr="00ED1C39">
        <w:rPr>
          <w:rFonts w:ascii="Times New Roman" w:hAnsi="Times New Roman" w:cs="Times New Roman"/>
          <w:sz w:val="24"/>
          <w:szCs w:val="24"/>
        </w:rPr>
        <w:t xml:space="preserve"> 8. sınıfa ait bir faaliyet verilmiştir.</w:t>
      </w:r>
    </w:p>
    <w:p w:rsidR="00331E82" w:rsidRPr="00ED1C39" w:rsidRDefault="00331E82" w:rsidP="00362478">
      <w:pPr>
        <w:spacing w:after="0" w:line="276" w:lineRule="auto"/>
        <w:jc w:val="center"/>
        <w:rPr>
          <w:rFonts w:ascii="Times New Roman" w:hAnsi="Times New Roman" w:cs="Times New Roman"/>
          <w:sz w:val="24"/>
          <w:szCs w:val="24"/>
        </w:rPr>
      </w:pPr>
      <w:r w:rsidRPr="00ED1C39">
        <w:rPr>
          <w:rFonts w:ascii="Times New Roman" w:hAnsi="Times New Roman" w:cs="Times New Roman"/>
          <w:noProof/>
          <w:sz w:val="24"/>
          <w:szCs w:val="24"/>
          <w:lang w:eastAsia="tr-TR"/>
        </w:rPr>
        <w:drawing>
          <wp:inline distT="0" distB="0" distL="0" distR="0" wp14:anchorId="1192597A" wp14:editId="367F67F3">
            <wp:extent cx="4762500" cy="1638143"/>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116" t="34700" r="27282" b="41481"/>
                    <a:stretch/>
                  </pic:blipFill>
                  <pic:spPr bwMode="auto">
                    <a:xfrm>
                      <a:off x="0" y="0"/>
                      <a:ext cx="4787414" cy="1646713"/>
                    </a:xfrm>
                    <a:prstGeom prst="rect">
                      <a:avLst/>
                    </a:prstGeom>
                    <a:ln>
                      <a:noFill/>
                    </a:ln>
                    <a:extLst>
                      <a:ext uri="{53640926-AAD7-44D8-BBD7-CCE9431645EC}">
                        <a14:shadowObscured xmlns:a14="http://schemas.microsoft.com/office/drawing/2010/main"/>
                      </a:ext>
                    </a:extLst>
                  </pic:spPr>
                </pic:pic>
              </a:graphicData>
            </a:graphic>
          </wp:inline>
        </w:drawing>
      </w:r>
    </w:p>
    <w:p w:rsidR="00331E82" w:rsidRPr="00ED1C39" w:rsidRDefault="00331E82" w:rsidP="00362478">
      <w:pPr>
        <w:spacing w:after="0" w:line="276" w:lineRule="auto"/>
        <w:jc w:val="center"/>
        <w:rPr>
          <w:rFonts w:ascii="Times New Roman" w:hAnsi="Times New Roman" w:cs="Times New Roman"/>
          <w:sz w:val="24"/>
          <w:szCs w:val="24"/>
        </w:rPr>
      </w:pPr>
      <w:r w:rsidRPr="00ED1C39">
        <w:rPr>
          <w:rFonts w:ascii="Times New Roman" w:hAnsi="Times New Roman" w:cs="Times New Roman"/>
          <w:b/>
          <w:sz w:val="24"/>
          <w:szCs w:val="24"/>
        </w:rPr>
        <w:t>Şekil 2.</w:t>
      </w:r>
      <w:r w:rsidR="004E7E15" w:rsidRPr="00ED1C39">
        <w:rPr>
          <w:rFonts w:ascii="Times New Roman" w:hAnsi="Times New Roman" w:cs="Times New Roman"/>
          <w:sz w:val="24"/>
          <w:szCs w:val="24"/>
        </w:rPr>
        <w:t xml:space="preserve"> 8. s</w:t>
      </w:r>
      <w:r w:rsidRPr="00ED1C39">
        <w:rPr>
          <w:rFonts w:ascii="Times New Roman" w:hAnsi="Times New Roman" w:cs="Times New Roman"/>
          <w:sz w:val="24"/>
          <w:szCs w:val="24"/>
        </w:rPr>
        <w:t>ınıf faaliyeti (Ekoyay, 2018, s. 125)</w:t>
      </w:r>
    </w:p>
    <w:p w:rsidR="0041242D" w:rsidRPr="00ED1C39" w:rsidRDefault="00331E82"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Şekil 2’de yer alan faaliyet için ilk kodlayıcı ilişkilendirme; ikinci kodlayıcı hem ilişkilendirme hem de iletişim </w:t>
      </w:r>
      <w:r w:rsidR="004E7E15" w:rsidRPr="00ED1C39">
        <w:rPr>
          <w:rFonts w:ascii="Times New Roman" w:hAnsi="Times New Roman" w:cs="Times New Roman"/>
          <w:sz w:val="24"/>
          <w:szCs w:val="24"/>
        </w:rPr>
        <w:t>kodunu kullanmıştır.</w:t>
      </w:r>
      <w:r w:rsidRPr="00ED1C39">
        <w:rPr>
          <w:rFonts w:ascii="Times New Roman" w:hAnsi="Times New Roman" w:cs="Times New Roman"/>
          <w:sz w:val="24"/>
          <w:szCs w:val="24"/>
        </w:rPr>
        <w:t xml:space="preserve"> Bir araya geldikten sonra kodlayıcılar faaliyette yer alan </w:t>
      </w:r>
      <w:r w:rsidRPr="00ED1C39">
        <w:rPr>
          <w:rFonts w:ascii="Times New Roman" w:hAnsi="Times New Roman" w:cs="Times New Roman"/>
          <w:i/>
          <w:sz w:val="24"/>
          <w:szCs w:val="24"/>
        </w:rPr>
        <w:t>iki terimin ortak çarpanlarının bulunmasının</w:t>
      </w:r>
      <w:r w:rsidRPr="00ED1C39">
        <w:rPr>
          <w:rFonts w:ascii="Times New Roman" w:hAnsi="Times New Roman" w:cs="Times New Roman"/>
          <w:sz w:val="24"/>
          <w:szCs w:val="24"/>
        </w:rPr>
        <w:t xml:space="preserve"> ilişkilendirme ile ilgili olduğu konusunda hem fikir olmuşlardır. Ayrıca bu cebirsel ifadenin </w:t>
      </w:r>
      <w:r w:rsidRPr="00ED1C39">
        <w:rPr>
          <w:rFonts w:ascii="Times New Roman" w:hAnsi="Times New Roman" w:cs="Times New Roman"/>
          <w:i/>
          <w:sz w:val="24"/>
          <w:szCs w:val="24"/>
        </w:rPr>
        <w:t>ortak çarpan parantezine alınarak yazılmasının</w:t>
      </w:r>
      <w:r w:rsidRPr="00ED1C39">
        <w:rPr>
          <w:rFonts w:ascii="Times New Roman" w:hAnsi="Times New Roman" w:cs="Times New Roman"/>
          <w:sz w:val="24"/>
          <w:szCs w:val="24"/>
        </w:rPr>
        <w:t xml:space="preserve"> ise iletişim standardı altında değerlendirmesi gerektiğine karar verilmiştir.</w:t>
      </w:r>
    </w:p>
    <w:p w:rsidR="00D03FA5" w:rsidRDefault="00331E82"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Kodlayıcılar arasındaki diğer bir uyumsuzluk ise problem çözme standardı ile ilgili olmuştur. Birinci kodlayıcı her denklem çözme sorusunu problem çözme olarak kabul ederken, ikinci kodlayıcı bu soruların problem çözme olarak değerlendirilmemesi gerektiğini iddia etmiştir. Denklemin doğrudan faaliyette verilmesi ve bilinmeyenin bulunmasının istenmesi gibi görevleri barındıran faaliyetlerin problem çözme basamaklarını ihtiva etmediği için bu kategoride değerlendirilmemesi gerektiği kararlaştırılmıştır. Ayrıca verilerin analizinde bazı faaliyetler</w:t>
      </w:r>
      <w:r w:rsidR="00AC6BB6">
        <w:rPr>
          <w:rFonts w:ascii="Times New Roman" w:hAnsi="Times New Roman" w:cs="Times New Roman"/>
          <w:sz w:val="24"/>
          <w:szCs w:val="24"/>
        </w:rPr>
        <w:t>in</w:t>
      </w:r>
      <w:r w:rsidRPr="00ED1C39">
        <w:rPr>
          <w:rFonts w:ascii="Times New Roman" w:hAnsi="Times New Roman" w:cs="Times New Roman"/>
          <w:sz w:val="24"/>
          <w:szCs w:val="24"/>
        </w:rPr>
        <w:t xml:space="preserve"> hiçbir standardı temsil etmediği fark edilmiştir. Örneğin; örüntünün kuralının verildiği ve belirli bir sıradaki sayının değerinin sorulduğu faaliyetler</w:t>
      </w:r>
      <w:r w:rsidR="0041242D" w:rsidRPr="00ED1C39">
        <w:rPr>
          <w:rFonts w:ascii="Times New Roman" w:hAnsi="Times New Roman" w:cs="Times New Roman"/>
          <w:sz w:val="24"/>
          <w:szCs w:val="24"/>
        </w:rPr>
        <w:t>in</w:t>
      </w:r>
      <w:r w:rsidRPr="00ED1C39">
        <w:rPr>
          <w:rFonts w:ascii="Times New Roman" w:hAnsi="Times New Roman" w:cs="Times New Roman"/>
          <w:sz w:val="24"/>
          <w:szCs w:val="24"/>
        </w:rPr>
        <w:t xml:space="preserve"> hiçbir matematiksel standardını yansıtmadığına dair karar verilmiştir.</w:t>
      </w:r>
    </w:p>
    <w:p w:rsidR="00AE5BF9" w:rsidRPr="00AE5BF9" w:rsidRDefault="00AE5BF9" w:rsidP="00362478">
      <w:pPr>
        <w:spacing w:after="0" w:line="276" w:lineRule="auto"/>
        <w:ind w:firstLine="708"/>
        <w:jc w:val="both"/>
        <w:rPr>
          <w:rFonts w:ascii="Times New Roman" w:hAnsi="Times New Roman" w:cs="Times New Roman"/>
          <w:sz w:val="24"/>
          <w:szCs w:val="24"/>
        </w:rPr>
      </w:pPr>
      <w:r w:rsidRPr="00AE5BF9">
        <w:rPr>
          <w:rFonts w:ascii="Times New Roman" w:hAnsi="Times New Roman" w:cs="Times New Roman"/>
          <w:b/>
          <w:sz w:val="24"/>
          <w:szCs w:val="24"/>
        </w:rPr>
        <w:t>Etik Kurul Kararı</w:t>
      </w:r>
    </w:p>
    <w:p w:rsidR="00AE5BF9" w:rsidRPr="00ED1C39" w:rsidRDefault="00374CD9" w:rsidP="00362478">
      <w:pPr>
        <w:spacing w:after="0" w:line="276" w:lineRule="auto"/>
        <w:ind w:firstLine="708"/>
        <w:jc w:val="both"/>
        <w:rPr>
          <w:rFonts w:ascii="Times New Roman" w:hAnsi="Times New Roman" w:cs="Times New Roman"/>
          <w:sz w:val="24"/>
          <w:szCs w:val="24"/>
        </w:rPr>
      </w:pPr>
      <w:r>
        <w:rPr>
          <w:rFonts w:ascii="Times New Roman" w:hAnsi="Times New Roman" w:cs="Times New Roman"/>
          <w:sz w:val="24"/>
          <w:szCs w:val="24"/>
        </w:rPr>
        <w:t>V</w:t>
      </w:r>
      <w:r w:rsidR="00AE5BF9" w:rsidRPr="00ED1C39">
        <w:rPr>
          <w:rFonts w:ascii="Times New Roman" w:hAnsi="Times New Roman" w:cs="Times New Roman"/>
          <w:sz w:val="24"/>
          <w:szCs w:val="24"/>
        </w:rPr>
        <w:t>eri toplama süreci her bir sınıf düzeyi için ayrı ayrı olmak üzere, bilimsel araştırma ve yayın etiğine aykırı eylemlerden uzak bir şekilde gerçekleştirilmiştir.</w:t>
      </w:r>
      <w:r w:rsidR="0063454D">
        <w:rPr>
          <w:rFonts w:ascii="Times New Roman" w:hAnsi="Times New Roman" w:cs="Times New Roman"/>
          <w:sz w:val="24"/>
          <w:szCs w:val="24"/>
        </w:rPr>
        <w:t xml:space="preserve"> </w:t>
      </w:r>
    </w:p>
    <w:p w:rsidR="00426B7F" w:rsidRPr="00ED1C39" w:rsidRDefault="00426B7F" w:rsidP="00362478">
      <w:pPr>
        <w:spacing w:after="0" w:line="276" w:lineRule="auto"/>
        <w:jc w:val="center"/>
        <w:rPr>
          <w:rFonts w:ascii="Times New Roman" w:hAnsi="Times New Roman" w:cs="Times New Roman"/>
          <w:b/>
          <w:sz w:val="24"/>
          <w:szCs w:val="24"/>
        </w:rPr>
      </w:pPr>
      <w:r w:rsidRPr="00ED1C39">
        <w:rPr>
          <w:rFonts w:ascii="Times New Roman" w:hAnsi="Times New Roman" w:cs="Times New Roman"/>
          <w:b/>
          <w:sz w:val="24"/>
          <w:szCs w:val="24"/>
        </w:rPr>
        <w:t>Bulgular</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Bu kısımda cebir öğrenme alandaki faaliyetler matematiksel süreç standartları çerçevesinde analiz edilmiştir. Elde edilen analizler öncelikle genel olarak değerlendirilmiş, ardından her bir sınıf için gerçekleştirilen analizler örnek durumları ile birlikte sunulmuştur.</w:t>
      </w:r>
    </w:p>
    <w:p w:rsidR="00426B7F" w:rsidRPr="00ED1C39" w:rsidRDefault="00426B7F" w:rsidP="00362478">
      <w:pPr>
        <w:spacing w:after="0" w:line="276" w:lineRule="auto"/>
        <w:ind w:firstLine="708"/>
        <w:jc w:val="both"/>
        <w:rPr>
          <w:rFonts w:ascii="Times New Roman" w:hAnsi="Times New Roman" w:cs="Times New Roman"/>
          <w:b/>
          <w:sz w:val="24"/>
          <w:szCs w:val="24"/>
        </w:rPr>
      </w:pPr>
      <w:r w:rsidRPr="00ED1C39">
        <w:rPr>
          <w:rFonts w:ascii="Times New Roman" w:hAnsi="Times New Roman" w:cs="Times New Roman"/>
          <w:b/>
          <w:sz w:val="24"/>
          <w:szCs w:val="24"/>
        </w:rPr>
        <w:t>Genel Değerlendirme Bulguları</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Ders kitaplarında cebir öğrenme alanı ile ilgili toplamda 396 faaliyet tespit edilmiştir. Bu faaliyetler arasından ders kitaplarında örnek faaliyetin (n=151) en fazla yer aldığı, hazırlık türü faaliyetlerinde (n=6) en az yer aldığı görülmüştür. Ayrıca etkinlik sayısının da (n=11) diğerlerine nazaran daha az olduğu tespit edilmiştir (bkz. Ek 1).</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Faaliyetlere göre inceleme yapılacak olursa, cebir öğrenme alanı için 6. sınıfta etkinliğe yer verilmediği, 7. sınıfta 6 tane ve 8. sınıfta 5 tane etkinliğin yer aldığı tespit edilmiştir. </w:t>
      </w:r>
      <w:r w:rsidRPr="00ED1C39">
        <w:rPr>
          <w:rFonts w:ascii="Times New Roman" w:hAnsi="Times New Roman" w:cs="Times New Roman"/>
          <w:sz w:val="24"/>
          <w:szCs w:val="24"/>
        </w:rPr>
        <w:lastRenderedPageBreak/>
        <w:t>Cebirsel konuların hazırlık çalışmalarına ise 7. sınıfta yer verilmediği, 6. sınıfta (n=5) ve 8. sınıfta (n=1) yer verildiği görülmüştür. Diğer yandan örnek türü faaliyetlere her sınıfta ve her alt öğrenme alanlarında yer verildiği fark edilmiştir. Benzer durum uygulama ve değerlendirme sorularında da vardır. Her iki faaliyette tüm sınıf düzeylerinde yer almıştır. Son olarak problem çözme faaliyetlerinin 6. sınıfta olmadığı, 7</w:t>
      </w:r>
      <w:r w:rsidR="00E72933" w:rsidRPr="00ED1C39">
        <w:rPr>
          <w:rFonts w:ascii="Times New Roman" w:hAnsi="Times New Roman" w:cs="Times New Roman"/>
          <w:sz w:val="24"/>
          <w:szCs w:val="24"/>
        </w:rPr>
        <w:t>.</w:t>
      </w:r>
      <w:r w:rsidRPr="00ED1C39">
        <w:rPr>
          <w:rFonts w:ascii="Times New Roman" w:hAnsi="Times New Roman" w:cs="Times New Roman"/>
          <w:sz w:val="24"/>
          <w:szCs w:val="24"/>
        </w:rPr>
        <w:t xml:space="preserve"> ve 8. sınıflarda, özellikle 7. sınıfta (n=16) 8. sınıfa (n=3) nazaran daha fazla yer verildiği saptanmıştır (bkz. Ek 1). Her sınıfa ait süreç standartlarının faaliyetlerde ne oranda temsil edildiğine dair veriler Tablo 3’te verilmiştir.</w:t>
      </w:r>
    </w:p>
    <w:p w:rsidR="00426B7F" w:rsidRPr="00ED1C39" w:rsidRDefault="00426B7F" w:rsidP="00362478">
      <w:pPr>
        <w:spacing w:after="0" w:line="276" w:lineRule="auto"/>
        <w:rPr>
          <w:rFonts w:ascii="Times New Roman" w:hAnsi="Times New Roman" w:cs="Times New Roman"/>
          <w:sz w:val="24"/>
          <w:szCs w:val="24"/>
        </w:rPr>
      </w:pPr>
      <w:r w:rsidRPr="00ED1C39">
        <w:rPr>
          <w:rFonts w:ascii="Times New Roman" w:hAnsi="Times New Roman" w:cs="Times New Roman"/>
          <w:b/>
          <w:sz w:val="24"/>
          <w:szCs w:val="24"/>
        </w:rPr>
        <w:t>Tablo 3.</w:t>
      </w:r>
      <w:r w:rsidRPr="00ED1C39">
        <w:rPr>
          <w:rFonts w:ascii="Times New Roman" w:hAnsi="Times New Roman" w:cs="Times New Roman"/>
          <w:sz w:val="24"/>
          <w:szCs w:val="24"/>
        </w:rPr>
        <w:t xml:space="preserve"> Genel Değerlendirme</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84"/>
        <w:gridCol w:w="1407"/>
        <w:gridCol w:w="1118"/>
        <w:gridCol w:w="1293"/>
        <w:gridCol w:w="1266"/>
        <w:gridCol w:w="1338"/>
        <w:gridCol w:w="1166"/>
      </w:tblGrid>
      <w:tr w:rsidR="00B36320" w:rsidRPr="00ED1C39" w:rsidTr="008205B9">
        <w:tc>
          <w:tcPr>
            <w:tcW w:w="0" w:type="auto"/>
            <w:tcBorders>
              <w:tl2br w:val="single" w:sz="4" w:space="0" w:color="auto"/>
            </w:tcBorders>
          </w:tcPr>
          <w:p w:rsidR="00B36320" w:rsidRPr="00ED1C39" w:rsidRDefault="00B36320" w:rsidP="00362478">
            <w:pPr>
              <w:spacing w:line="276" w:lineRule="auto"/>
              <w:ind w:left="536" w:right="-468" w:hanging="649"/>
              <w:jc w:val="both"/>
              <w:rPr>
                <w:rFonts w:ascii="Times New Roman" w:hAnsi="Times New Roman" w:cs="Times New Roman"/>
                <w:b/>
                <w:sz w:val="20"/>
                <w:szCs w:val="20"/>
              </w:rPr>
            </w:pPr>
            <w:r w:rsidRPr="00ED1C39">
              <w:rPr>
                <w:rFonts w:ascii="Times New Roman" w:hAnsi="Times New Roman" w:cs="Times New Roman"/>
                <w:b/>
                <w:sz w:val="20"/>
                <w:szCs w:val="20"/>
              </w:rPr>
              <w:t xml:space="preserve">                 Beceri       </w:t>
            </w:r>
          </w:p>
          <w:p w:rsidR="00B36320" w:rsidRPr="00ED1C39" w:rsidRDefault="00B36320" w:rsidP="00362478">
            <w:pPr>
              <w:spacing w:line="276" w:lineRule="auto"/>
              <w:jc w:val="both"/>
              <w:rPr>
                <w:rFonts w:ascii="Times New Roman" w:hAnsi="Times New Roman" w:cs="Times New Roman"/>
                <w:b/>
                <w:sz w:val="20"/>
                <w:szCs w:val="20"/>
              </w:rPr>
            </w:pPr>
            <w:r w:rsidRPr="00ED1C39">
              <w:rPr>
                <w:rFonts w:ascii="Times New Roman" w:hAnsi="Times New Roman" w:cs="Times New Roman"/>
                <w:b/>
                <w:sz w:val="20"/>
                <w:szCs w:val="20"/>
              </w:rPr>
              <w:t xml:space="preserve"> </w:t>
            </w:r>
          </w:p>
          <w:p w:rsidR="00B36320" w:rsidRPr="00ED1C39" w:rsidRDefault="00B36320" w:rsidP="00362478">
            <w:pPr>
              <w:spacing w:line="276" w:lineRule="auto"/>
              <w:jc w:val="both"/>
              <w:rPr>
                <w:rFonts w:ascii="Times New Roman" w:hAnsi="Times New Roman" w:cs="Times New Roman"/>
                <w:b/>
                <w:sz w:val="20"/>
                <w:szCs w:val="20"/>
              </w:rPr>
            </w:pPr>
            <w:r w:rsidRPr="00ED1C39">
              <w:rPr>
                <w:rFonts w:ascii="Times New Roman" w:hAnsi="Times New Roman" w:cs="Times New Roman"/>
                <w:b/>
                <w:sz w:val="20"/>
                <w:szCs w:val="20"/>
              </w:rPr>
              <w:t>Sınıf Düzeyi</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Problem Çözme</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Problem Kurma</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Muhakeme-İspat</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İletişim</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İlişkilendirme</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Temsil</w:t>
            </w:r>
          </w:p>
        </w:tc>
      </w:tr>
      <w:tr w:rsidR="00B36320" w:rsidRPr="00ED1C39" w:rsidTr="008205B9">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5. Sınıf</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r>
      <w:tr w:rsidR="00B36320" w:rsidRPr="00ED1C39" w:rsidTr="008205B9">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6. Sınıf</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 (%4)*</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 (%4)</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 (%4)</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14 (%56)</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 (%8)</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1(%4)</w:t>
            </w:r>
          </w:p>
        </w:tc>
      </w:tr>
      <w:tr w:rsidR="00B36320" w:rsidRPr="00ED1C39" w:rsidTr="008205B9">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7. Sınıf</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33(%31.73)*</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1(%0.96)</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24(%23.07)</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57(%54.80)</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16(%15.38)</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26(%25)</w:t>
            </w:r>
          </w:p>
        </w:tc>
      </w:tr>
      <w:tr w:rsidR="00B36320" w:rsidRPr="00ED1C39" w:rsidTr="008205B9">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8. Sınıf</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42(%15.73)*</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2(%0.74)</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126(%47.19)</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111(%41.57)</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40(%14.98)</w:t>
            </w:r>
          </w:p>
        </w:tc>
      </w:tr>
      <w:tr w:rsidR="00B36320" w:rsidRPr="00ED1C39" w:rsidTr="008205B9">
        <w:tc>
          <w:tcPr>
            <w:tcW w:w="0" w:type="auto"/>
          </w:tcPr>
          <w:p w:rsidR="00B36320" w:rsidRPr="00ED1C39" w:rsidRDefault="00B36320" w:rsidP="00362478">
            <w:pPr>
              <w:spacing w:line="276" w:lineRule="auto"/>
              <w:jc w:val="both"/>
              <w:rPr>
                <w:rFonts w:ascii="Times New Roman" w:hAnsi="Times New Roman" w:cs="Times New Roman"/>
                <w:b/>
                <w:sz w:val="20"/>
                <w:szCs w:val="20"/>
              </w:rPr>
            </w:pPr>
            <w:r w:rsidRPr="00ED1C39">
              <w:rPr>
                <w:rFonts w:ascii="Times New Roman" w:hAnsi="Times New Roman" w:cs="Times New Roman"/>
                <w:b/>
                <w:sz w:val="20"/>
                <w:szCs w:val="20"/>
              </w:rPr>
              <w:t>Toplam</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76(%19.19)**</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2(%0.50)</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27(%6.81)</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197(%49.74)</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129(%32.57)</w:t>
            </w:r>
          </w:p>
        </w:tc>
        <w:tc>
          <w:tcPr>
            <w:tcW w:w="0" w:type="auto"/>
          </w:tcPr>
          <w:p w:rsidR="00B36320" w:rsidRPr="00ED1C39" w:rsidRDefault="00B36320"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67(%16.91)</w:t>
            </w:r>
          </w:p>
        </w:tc>
      </w:tr>
    </w:tbl>
    <w:p w:rsidR="00426B7F" w:rsidRPr="00ED1C39" w:rsidRDefault="00426B7F" w:rsidP="00362478">
      <w:pPr>
        <w:spacing w:after="0" w:line="276" w:lineRule="auto"/>
        <w:rPr>
          <w:rFonts w:ascii="Times New Roman" w:hAnsi="Times New Roman" w:cs="Times New Roman"/>
          <w:sz w:val="20"/>
          <w:szCs w:val="20"/>
        </w:rPr>
      </w:pPr>
      <w:r w:rsidRPr="00ED1C39">
        <w:rPr>
          <w:rFonts w:ascii="Times New Roman" w:hAnsi="Times New Roman" w:cs="Times New Roman"/>
          <w:sz w:val="20"/>
          <w:szCs w:val="20"/>
        </w:rPr>
        <w:t>*Her sınıfın kendi faaliyet sayısı dikkate alınarak hesaplanmıştır.</w:t>
      </w:r>
    </w:p>
    <w:p w:rsidR="00426B7F" w:rsidRPr="00ED1C39" w:rsidRDefault="00426B7F" w:rsidP="00362478">
      <w:pPr>
        <w:spacing w:after="0" w:line="276" w:lineRule="auto"/>
        <w:rPr>
          <w:rFonts w:ascii="Times New Roman" w:hAnsi="Times New Roman" w:cs="Times New Roman"/>
          <w:sz w:val="20"/>
          <w:szCs w:val="20"/>
        </w:rPr>
      </w:pPr>
      <w:r w:rsidRPr="00ED1C39">
        <w:rPr>
          <w:rFonts w:ascii="Times New Roman" w:hAnsi="Times New Roman" w:cs="Times New Roman"/>
          <w:sz w:val="20"/>
          <w:szCs w:val="20"/>
        </w:rPr>
        <w:t>**396 faaliyet sayısına göre hesaplanmıştır.</w:t>
      </w:r>
    </w:p>
    <w:p w:rsidR="00B36320" w:rsidRPr="00ED1C39" w:rsidRDefault="00B36320" w:rsidP="00362478">
      <w:pPr>
        <w:spacing w:after="0" w:line="276" w:lineRule="auto"/>
        <w:rPr>
          <w:rFonts w:ascii="Times New Roman" w:hAnsi="Times New Roman" w:cs="Times New Roman"/>
          <w:sz w:val="20"/>
          <w:szCs w:val="20"/>
        </w:rPr>
      </w:pP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Matematiksel süreç standartları bakımından değerlendirilecek olursa, 396 faaliyetin %19.19’u problem çözme, %0.50’si problem kurma, %6.81’i muhakeme-ispat, %49.74’ü iletişim, %32.57’si ilişkilendirme ve %16.91’i temsil özelliğindedir (Tablo 3). Bu verilerle cebir öğrenme alanı faaliyetlerinin neredeyse yarısının iletişim özelliğinde olduğu ifade edilebilir. Sınıf seviyelerine göre incelendiğinde ise, her sınıf düzeyi için faaliyetlerde yine iletişim özelliğinin daha yaygın yer aldığı görülmektedir. Öğrencilerin soyutlama becerilerinin yaşa bağlı olarak giderek geliştiği düşüncesinden hareketle, süreç standartları bakımından faaliyetlerin de zenginleşmesi beklenmektedir. Fakat Tablo 3’te yer alan veriler bu durumu desteklememektedir. Problem çözme, iletişim, ilişkilendirme ve temsil standardı için her ne kadar faaliyet sayıları yıla göre artış gösterse de, o sınıf düzeyindeki cebirsel faaliyet sayısına göre değerlendirildiğinde herhangi bir artışın olmadığı anlaşılmaktadır. Örneğin, temsil standardı için 6. sınıfta 1, 7. sınıfta 26 ve 8. sınıfta 40 faaliyet tespit edilmiş ve faaliyet sayısı yıla göre artan sayıda ilerlemiştir. Fakat ait oldukları sınıf düzeyinde yer alan faaliyet sayılarına göre incelendiğinde 6. sınıfta %4, 7. sınıfta %25 ve 8. sınıfta %14.98 oranında temsil özelliğinde faaliyet yer aldığı ve aslında düzenli bir artış olmadığı görülmektedir.</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Problem çözme özelliği taşıyan 76 faaliyetin 68’inde iletişim özelliğinin de olduğu fark edilmiş, sadece 4’ünde sonucun doğruluğunun kontrol edilmesine dair işlem istenmiştir. Şekil 3’te bir problem çözme faaliyeti yer almaktadır.</w:t>
      </w:r>
    </w:p>
    <w:p w:rsidR="00426B7F" w:rsidRPr="00ED1C39" w:rsidRDefault="00426B7F" w:rsidP="00362478">
      <w:pPr>
        <w:spacing w:after="0" w:line="276" w:lineRule="auto"/>
        <w:ind w:firstLine="708"/>
        <w:jc w:val="center"/>
        <w:rPr>
          <w:rFonts w:ascii="Times New Roman" w:hAnsi="Times New Roman" w:cs="Times New Roman"/>
          <w:sz w:val="24"/>
          <w:szCs w:val="24"/>
        </w:rPr>
      </w:pPr>
      <w:r w:rsidRPr="00ED1C39">
        <w:rPr>
          <w:noProof/>
          <w:lang w:eastAsia="tr-TR"/>
        </w:rPr>
        <w:lastRenderedPageBreak/>
        <w:drawing>
          <wp:inline distT="0" distB="0" distL="0" distR="0" wp14:anchorId="50C3ABD2" wp14:editId="7DA36942">
            <wp:extent cx="4743450" cy="3477405"/>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794" t="27053" r="27745" b="12370"/>
                    <a:stretch/>
                  </pic:blipFill>
                  <pic:spPr bwMode="auto">
                    <a:xfrm>
                      <a:off x="0" y="0"/>
                      <a:ext cx="4774361" cy="3500066"/>
                    </a:xfrm>
                    <a:prstGeom prst="rect">
                      <a:avLst/>
                    </a:prstGeom>
                    <a:ln>
                      <a:noFill/>
                    </a:ln>
                    <a:extLst>
                      <a:ext uri="{53640926-AAD7-44D8-BBD7-CCE9431645EC}">
                        <a14:shadowObscured xmlns:a14="http://schemas.microsoft.com/office/drawing/2010/main"/>
                      </a:ext>
                    </a:extLst>
                  </pic:spPr>
                </pic:pic>
              </a:graphicData>
            </a:graphic>
          </wp:inline>
        </w:drawing>
      </w:r>
    </w:p>
    <w:p w:rsidR="00426B7F" w:rsidRPr="00ED1C39" w:rsidRDefault="00426B7F" w:rsidP="00362478">
      <w:pPr>
        <w:spacing w:after="0" w:line="276" w:lineRule="auto"/>
        <w:ind w:firstLine="708"/>
        <w:jc w:val="center"/>
        <w:rPr>
          <w:rFonts w:ascii="Times New Roman" w:hAnsi="Times New Roman" w:cs="Times New Roman"/>
          <w:sz w:val="24"/>
          <w:szCs w:val="24"/>
        </w:rPr>
      </w:pPr>
      <w:r w:rsidRPr="00ED1C39">
        <w:rPr>
          <w:rFonts w:ascii="Times New Roman" w:hAnsi="Times New Roman" w:cs="Times New Roman"/>
          <w:b/>
          <w:sz w:val="24"/>
          <w:szCs w:val="24"/>
        </w:rPr>
        <w:t>Şekil 3.</w:t>
      </w:r>
      <w:r w:rsidRPr="00ED1C39">
        <w:rPr>
          <w:rFonts w:ascii="Times New Roman" w:hAnsi="Times New Roman" w:cs="Times New Roman"/>
          <w:sz w:val="24"/>
          <w:szCs w:val="24"/>
        </w:rPr>
        <w:t xml:space="preserve"> 8. sınıf problem çözme faaliyeti (Ekoyay, 2018, s. 195)</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Şekil 3’te yer alan faaliyet sistematik olarak belirli adımlarla ilerleyerek çözümün bulunduğu problem çözme özelliğinde bir faaliyettir. Mustafa’nın 4 hafta sonunda biriktirdiği para ifadesinin 4x olarak yazılması, sözel bir ifadenin matematik dille ifade edilmesi olarak açıklanabilir. Mustafa’nın toplam parasının ifade edilmesi, ayakkabıya verebileceği fiyatın sınırlarının matematiksel eşitsizlik olarak ifade edilmesi ve matematiksel işlemler sonrasında elde edilen eşitsizliğin yorumlanması, problemin matematiksel iletişim özelliğini taşıdığını göstermektedir. Ders kitaplarında yer alan cebirsel problem faaliyetlerinin genelinde bu yapı vardır, ancak bazılarında sonucun doğruluğundan nasıl emin olacağı sorulmuş, bazılarında ise elde edilen sonuçların problem içindeki diğer matematiksel kavramlarla ilişkilendirilmesi ya da günlük hayatla ilişkilendirilmesi istenmiştir.</w:t>
      </w:r>
    </w:p>
    <w:p w:rsidR="00426B7F" w:rsidRPr="00ED1C39" w:rsidRDefault="00426B7F" w:rsidP="00362478">
      <w:pPr>
        <w:spacing w:after="0" w:line="276" w:lineRule="auto"/>
        <w:jc w:val="both"/>
        <w:rPr>
          <w:rFonts w:ascii="Times New Roman" w:hAnsi="Times New Roman" w:cs="Times New Roman"/>
          <w:sz w:val="24"/>
          <w:szCs w:val="24"/>
        </w:rPr>
      </w:pPr>
      <w:r w:rsidRPr="00ED1C39">
        <w:rPr>
          <w:rFonts w:ascii="Times New Roman" w:hAnsi="Times New Roman" w:cs="Times New Roman"/>
          <w:sz w:val="24"/>
          <w:szCs w:val="24"/>
        </w:rPr>
        <w:tab/>
        <w:t xml:space="preserve">Son olarak sınıflar süreç standartlarına göre ele alınacak olursa, problem çözme, iletişim, ilişkilendirme ve temsil faaliyetlerinin 8. sınıfta, muhakeme-ispat faaliyetlerinin 7. sınıfta nispeten daha fazla olduğu ifade edilebilir (Tablo 3). Problem kurma faaliyetleri </w:t>
      </w:r>
      <w:proofErr w:type="gramStart"/>
      <w:r w:rsidRPr="00ED1C39">
        <w:rPr>
          <w:rFonts w:ascii="Times New Roman" w:hAnsi="Times New Roman" w:cs="Times New Roman"/>
          <w:sz w:val="24"/>
          <w:szCs w:val="24"/>
        </w:rPr>
        <w:t>ile,</w:t>
      </w:r>
      <w:proofErr w:type="gramEnd"/>
      <w:r w:rsidRPr="00ED1C39">
        <w:rPr>
          <w:rFonts w:ascii="Times New Roman" w:hAnsi="Times New Roman" w:cs="Times New Roman"/>
          <w:sz w:val="24"/>
          <w:szCs w:val="24"/>
        </w:rPr>
        <w:t xml:space="preserve"> ortaokul cebir etkinliklerinin tümü içerisinde, biri hazırlık sorusu (6. sınıf) biri etkinlik (7. sınıf) olmak üzere sadece iki kez karşılaşılmıştır. Diğer yandan muhakeme-ispat çalışmalarının ise daha çok etkinlik türü faaliyetlerde olduğu fark edilmiştir (bkz. Tablo 5-6).</w:t>
      </w:r>
    </w:p>
    <w:p w:rsidR="00426B7F" w:rsidRPr="00ED1C39" w:rsidRDefault="00426B7F" w:rsidP="00362478">
      <w:pPr>
        <w:spacing w:after="0" w:line="276" w:lineRule="auto"/>
        <w:ind w:firstLine="708"/>
        <w:jc w:val="both"/>
        <w:rPr>
          <w:rFonts w:ascii="Times New Roman" w:hAnsi="Times New Roman" w:cs="Times New Roman"/>
          <w:b/>
          <w:sz w:val="24"/>
          <w:szCs w:val="24"/>
        </w:rPr>
      </w:pPr>
      <w:r w:rsidRPr="00ED1C39">
        <w:rPr>
          <w:rFonts w:ascii="Times New Roman" w:hAnsi="Times New Roman" w:cs="Times New Roman"/>
          <w:b/>
          <w:sz w:val="24"/>
          <w:szCs w:val="24"/>
        </w:rPr>
        <w:t>5. Sınıf Bulguları</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Bu sınıf düzeyinde müfredatta cebir öğrenme alanı ile ilgili kazanım yer almadığı için veri toplanamamıştır. Dolayısıyla herhangi bir analiz yapılamamıştır.</w:t>
      </w:r>
    </w:p>
    <w:p w:rsidR="00426B7F" w:rsidRPr="00ED1C39" w:rsidRDefault="00426B7F" w:rsidP="00362478">
      <w:pPr>
        <w:spacing w:after="0" w:line="276" w:lineRule="auto"/>
        <w:ind w:firstLine="708"/>
        <w:jc w:val="both"/>
        <w:rPr>
          <w:rFonts w:ascii="Times New Roman" w:hAnsi="Times New Roman" w:cs="Times New Roman"/>
          <w:b/>
          <w:sz w:val="24"/>
          <w:szCs w:val="24"/>
        </w:rPr>
      </w:pPr>
      <w:r w:rsidRPr="00ED1C39">
        <w:rPr>
          <w:rFonts w:ascii="Times New Roman" w:hAnsi="Times New Roman" w:cs="Times New Roman"/>
          <w:b/>
          <w:sz w:val="24"/>
          <w:szCs w:val="24"/>
        </w:rPr>
        <w:t>6. Sınıf Bulguları</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6. sınıfta saptanan 25 faaliyetin 5’i hazırlık sorusu, 6’sı örnek, 7’si uygulama sorusu ve 7 tanesi de değerlendirme sorusudur (bkz. Ek 1). Tablo 4’te 6. sınıfa ait cebirsel faaliyetlerin matematiksel süreç standartlarına göre analizi verilmiştir.</w:t>
      </w:r>
    </w:p>
    <w:p w:rsidR="00426B7F" w:rsidRPr="00ED1C39" w:rsidRDefault="00426B7F" w:rsidP="00362478">
      <w:pPr>
        <w:spacing w:after="0" w:line="276" w:lineRule="auto"/>
        <w:rPr>
          <w:rFonts w:ascii="Times New Roman" w:hAnsi="Times New Roman" w:cs="Times New Roman"/>
        </w:rPr>
      </w:pPr>
      <w:r w:rsidRPr="00ED1C39">
        <w:rPr>
          <w:rFonts w:ascii="Times New Roman" w:hAnsi="Times New Roman" w:cs="Times New Roman"/>
          <w:b/>
          <w:sz w:val="24"/>
          <w:szCs w:val="24"/>
        </w:rPr>
        <w:t xml:space="preserve">Tablo 4. </w:t>
      </w:r>
      <w:r w:rsidRPr="00ED1C39">
        <w:rPr>
          <w:rFonts w:ascii="Times New Roman" w:hAnsi="Times New Roman" w:cs="Times New Roman"/>
          <w:sz w:val="24"/>
          <w:szCs w:val="24"/>
        </w:rPr>
        <w:t>6. sınıfa ait veri analizleri</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122"/>
        <w:gridCol w:w="1134"/>
        <w:gridCol w:w="1134"/>
        <w:gridCol w:w="1324"/>
        <w:gridCol w:w="1238"/>
        <w:gridCol w:w="1338"/>
        <w:gridCol w:w="772"/>
      </w:tblGrid>
      <w:tr w:rsidR="000E2ED3" w:rsidRPr="00ED1C39" w:rsidTr="008205B9">
        <w:tc>
          <w:tcPr>
            <w:tcW w:w="2122" w:type="dxa"/>
            <w:tcBorders>
              <w:tl2br w:val="single" w:sz="4" w:space="0" w:color="auto"/>
            </w:tcBorders>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b/>
                <w:sz w:val="20"/>
                <w:szCs w:val="20"/>
              </w:rPr>
              <w:lastRenderedPageBreak/>
              <w:t xml:space="preserve">                 </w:t>
            </w:r>
            <w:proofErr w:type="gramStart"/>
            <w:r w:rsidRPr="00ED1C39">
              <w:rPr>
                <w:rFonts w:ascii="Times New Roman" w:hAnsi="Times New Roman" w:cs="Times New Roman"/>
                <w:b/>
                <w:sz w:val="20"/>
                <w:szCs w:val="20"/>
              </w:rPr>
              <w:t>Beceri       Faaliyet</w:t>
            </w:r>
            <w:proofErr w:type="gramEnd"/>
          </w:p>
        </w:tc>
        <w:tc>
          <w:tcPr>
            <w:tcW w:w="113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Problem Çözme</w:t>
            </w:r>
          </w:p>
        </w:tc>
        <w:tc>
          <w:tcPr>
            <w:tcW w:w="113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Problem Kurma</w:t>
            </w:r>
          </w:p>
        </w:tc>
        <w:tc>
          <w:tcPr>
            <w:tcW w:w="132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Muhakeme-İspat</w:t>
            </w:r>
          </w:p>
        </w:tc>
        <w:tc>
          <w:tcPr>
            <w:tcW w:w="1238"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İletişim</w:t>
            </w:r>
          </w:p>
        </w:tc>
        <w:tc>
          <w:tcPr>
            <w:tcW w:w="0" w:type="auto"/>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İlişkilendirme</w:t>
            </w:r>
          </w:p>
        </w:tc>
        <w:tc>
          <w:tcPr>
            <w:tcW w:w="0" w:type="auto"/>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Temsil</w:t>
            </w:r>
          </w:p>
        </w:tc>
      </w:tr>
      <w:tr w:rsidR="000E2ED3" w:rsidRPr="00ED1C39" w:rsidTr="008205B9">
        <w:tc>
          <w:tcPr>
            <w:tcW w:w="2122"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Hazırlık Soruları</w:t>
            </w:r>
          </w:p>
        </w:tc>
        <w:tc>
          <w:tcPr>
            <w:tcW w:w="113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w:t>
            </w:r>
          </w:p>
        </w:tc>
        <w:tc>
          <w:tcPr>
            <w:tcW w:w="113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w:t>
            </w:r>
          </w:p>
        </w:tc>
        <w:tc>
          <w:tcPr>
            <w:tcW w:w="132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w:t>
            </w:r>
          </w:p>
        </w:tc>
        <w:tc>
          <w:tcPr>
            <w:tcW w:w="1238"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0" w:type="auto"/>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0" w:type="auto"/>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r>
      <w:tr w:rsidR="000E2ED3" w:rsidRPr="00ED1C39" w:rsidTr="008205B9">
        <w:tc>
          <w:tcPr>
            <w:tcW w:w="2122"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Örnek</w:t>
            </w:r>
          </w:p>
        </w:tc>
        <w:tc>
          <w:tcPr>
            <w:tcW w:w="113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113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132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1238"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5</w:t>
            </w:r>
          </w:p>
        </w:tc>
        <w:tc>
          <w:tcPr>
            <w:tcW w:w="0" w:type="auto"/>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0" w:type="auto"/>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w:t>
            </w:r>
          </w:p>
        </w:tc>
      </w:tr>
      <w:tr w:rsidR="000E2ED3" w:rsidRPr="00ED1C39" w:rsidTr="008205B9">
        <w:tc>
          <w:tcPr>
            <w:tcW w:w="2122"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Uygulama Soruları</w:t>
            </w:r>
          </w:p>
        </w:tc>
        <w:tc>
          <w:tcPr>
            <w:tcW w:w="113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113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132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1238"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4</w:t>
            </w:r>
          </w:p>
        </w:tc>
        <w:tc>
          <w:tcPr>
            <w:tcW w:w="0" w:type="auto"/>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w:t>
            </w:r>
          </w:p>
        </w:tc>
        <w:tc>
          <w:tcPr>
            <w:tcW w:w="0" w:type="auto"/>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r>
      <w:tr w:rsidR="000E2ED3" w:rsidRPr="00ED1C39" w:rsidTr="008205B9">
        <w:tc>
          <w:tcPr>
            <w:tcW w:w="2122"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Değerlendirme Soruları</w:t>
            </w:r>
          </w:p>
        </w:tc>
        <w:tc>
          <w:tcPr>
            <w:tcW w:w="113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113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132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1238"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5</w:t>
            </w:r>
          </w:p>
        </w:tc>
        <w:tc>
          <w:tcPr>
            <w:tcW w:w="0" w:type="auto"/>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w:t>
            </w:r>
          </w:p>
        </w:tc>
        <w:tc>
          <w:tcPr>
            <w:tcW w:w="0" w:type="auto"/>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r>
      <w:tr w:rsidR="000E2ED3" w:rsidRPr="00ED1C39" w:rsidTr="008205B9">
        <w:tc>
          <w:tcPr>
            <w:tcW w:w="2122" w:type="dxa"/>
          </w:tcPr>
          <w:p w:rsidR="000E2ED3" w:rsidRPr="00ED1C39" w:rsidRDefault="000E2ED3" w:rsidP="00362478">
            <w:pPr>
              <w:spacing w:line="276" w:lineRule="auto"/>
              <w:jc w:val="both"/>
              <w:rPr>
                <w:rFonts w:ascii="Times New Roman" w:hAnsi="Times New Roman" w:cs="Times New Roman"/>
                <w:b/>
                <w:sz w:val="20"/>
                <w:szCs w:val="20"/>
              </w:rPr>
            </w:pPr>
            <w:r w:rsidRPr="00ED1C39">
              <w:rPr>
                <w:rFonts w:ascii="Times New Roman" w:hAnsi="Times New Roman" w:cs="Times New Roman"/>
                <w:b/>
                <w:sz w:val="20"/>
                <w:szCs w:val="20"/>
              </w:rPr>
              <w:t>Toplam</w:t>
            </w:r>
          </w:p>
        </w:tc>
        <w:tc>
          <w:tcPr>
            <w:tcW w:w="113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 (%4)*</w:t>
            </w:r>
          </w:p>
        </w:tc>
        <w:tc>
          <w:tcPr>
            <w:tcW w:w="113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 (%4)</w:t>
            </w:r>
          </w:p>
        </w:tc>
        <w:tc>
          <w:tcPr>
            <w:tcW w:w="1324"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 (%4)</w:t>
            </w:r>
          </w:p>
        </w:tc>
        <w:tc>
          <w:tcPr>
            <w:tcW w:w="1238" w:type="dxa"/>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14 (%56)</w:t>
            </w:r>
          </w:p>
        </w:tc>
        <w:tc>
          <w:tcPr>
            <w:tcW w:w="0" w:type="auto"/>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 (%8)</w:t>
            </w:r>
          </w:p>
        </w:tc>
        <w:tc>
          <w:tcPr>
            <w:tcW w:w="0" w:type="auto"/>
          </w:tcPr>
          <w:p w:rsidR="000E2ED3" w:rsidRPr="00ED1C39" w:rsidRDefault="000E2ED3"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1(%4)</w:t>
            </w:r>
          </w:p>
        </w:tc>
      </w:tr>
    </w:tbl>
    <w:p w:rsidR="00426B7F" w:rsidRPr="00ED1C39" w:rsidRDefault="00426B7F" w:rsidP="00362478">
      <w:pPr>
        <w:spacing w:after="0" w:line="276" w:lineRule="auto"/>
        <w:rPr>
          <w:rFonts w:ascii="Times New Roman" w:hAnsi="Times New Roman" w:cs="Times New Roman"/>
          <w:sz w:val="20"/>
          <w:szCs w:val="20"/>
        </w:rPr>
      </w:pPr>
      <w:r w:rsidRPr="00ED1C39">
        <w:rPr>
          <w:rFonts w:ascii="Times New Roman" w:hAnsi="Times New Roman" w:cs="Times New Roman"/>
          <w:sz w:val="20"/>
          <w:szCs w:val="20"/>
        </w:rPr>
        <w:t>*25 faaliyet içindeki oranı temsil etmektedir.</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6. sınıf için incelenen faaliyetlerin bazılarında temel matematiksel işlemlerin sorgulandığı ve dolayısıyla matematiksel becerilerin herhangi birinin özelliğini taşımadığı tespit edilmiştir. Örneğin, </w:t>
      </w:r>
      <w:r w:rsidRPr="00ED1C39">
        <w:rPr>
          <w:rFonts w:ascii="Times New Roman" w:hAnsi="Times New Roman" w:cs="Times New Roman"/>
          <w:i/>
          <w:sz w:val="24"/>
          <w:szCs w:val="24"/>
        </w:rPr>
        <w:t xml:space="preserve">“m-2 cebirsel ifadesinin değerini m=6 için bulunuz.” </w:t>
      </w:r>
      <w:r w:rsidRPr="00ED1C39">
        <w:rPr>
          <w:rFonts w:ascii="Times New Roman" w:hAnsi="Times New Roman" w:cs="Times New Roman"/>
          <w:sz w:val="24"/>
          <w:szCs w:val="24"/>
        </w:rPr>
        <w:t>gibi sorular herhangi bir beceri tarafından kodlanamamıştır (bkz. Berkay, 2018, s. 201). Aksine birden fazla beceriyi yansıtan faaliyetler de saptanmıştır. Şekil 4’te yer alan hazırlık sorusu bu durumu örneklemektedir:</w:t>
      </w:r>
    </w:p>
    <w:p w:rsidR="00426B7F" w:rsidRPr="00ED1C39" w:rsidRDefault="00426B7F" w:rsidP="00362478">
      <w:pPr>
        <w:spacing w:after="0" w:line="276" w:lineRule="auto"/>
        <w:jc w:val="center"/>
        <w:rPr>
          <w:rFonts w:ascii="Times New Roman" w:hAnsi="Times New Roman" w:cs="Times New Roman"/>
          <w:sz w:val="24"/>
          <w:szCs w:val="24"/>
        </w:rPr>
      </w:pPr>
      <w:r w:rsidRPr="00ED1C39">
        <w:rPr>
          <w:noProof/>
          <w:lang w:eastAsia="tr-TR"/>
        </w:rPr>
        <w:drawing>
          <wp:inline distT="0" distB="0" distL="0" distR="0" wp14:anchorId="0109FE3E" wp14:editId="776B4E56">
            <wp:extent cx="5098415" cy="809625"/>
            <wp:effectExtent l="0" t="0" r="6985"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621" t="42933" r="27083" b="47069"/>
                    <a:stretch/>
                  </pic:blipFill>
                  <pic:spPr bwMode="auto">
                    <a:xfrm>
                      <a:off x="0" y="0"/>
                      <a:ext cx="5123051" cy="813537"/>
                    </a:xfrm>
                    <a:prstGeom prst="rect">
                      <a:avLst/>
                    </a:prstGeom>
                    <a:ln>
                      <a:noFill/>
                    </a:ln>
                    <a:extLst>
                      <a:ext uri="{53640926-AAD7-44D8-BBD7-CCE9431645EC}">
                        <a14:shadowObscured xmlns:a14="http://schemas.microsoft.com/office/drawing/2010/main"/>
                      </a:ext>
                    </a:extLst>
                  </pic:spPr>
                </pic:pic>
              </a:graphicData>
            </a:graphic>
          </wp:inline>
        </w:drawing>
      </w:r>
    </w:p>
    <w:p w:rsidR="00426B7F" w:rsidRPr="00ED1C39" w:rsidRDefault="00426B7F" w:rsidP="00362478">
      <w:pPr>
        <w:spacing w:after="0" w:line="276" w:lineRule="auto"/>
        <w:jc w:val="center"/>
        <w:rPr>
          <w:rFonts w:ascii="Times New Roman" w:hAnsi="Times New Roman" w:cs="Times New Roman"/>
          <w:sz w:val="24"/>
          <w:szCs w:val="24"/>
        </w:rPr>
      </w:pPr>
      <w:r w:rsidRPr="00ED1C39">
        <w:rPr>
          <w:rFonts w:ascii="Times New Roman" w:hAnsi="Times New Roman" w:cs="Times New Roman"/>
          <w:b/>
          <w:sz w:val="24"/>
          <w:szCs w:val="24"/>
        </w:rPr>
        <w:t>Şekil 4.</w:t>
      </w:r>
      <w:r w:rsidRPr="00ED1C39">
        <w:rPr>
          <w:rFonts w:ascii="Times New Roman" w:hAnsi="Times New Roman" w:cs="Times New Roman"/>
          <w:sz w:val="24"/>
          <w:szCs w:val="24"/>
        </w:rPr>
        <w:t xml:space="preserve"> 6. sınıf hazırlık sorusu (Berkay, 2018, s. 195)</w:t>
      </w:r>
    </w:p>
    <w:p w:rsidR="00426B7F" w:rsidRPr="00ED1C39" w:rsidRDefault="00426B7F" w:rsidP="00362478">
      <w:pPr>
        <w:spacing w:after="0" w:line="276" w:lineRule="auto"/>
        <w:rPr>
          <w:rFonts w:ascii="Times New Roman" w:hAnsi="Times New Roman" w:cs="Times New Roman"/>
          <w:b/>
          <w:sz w:val="24"/>
          <w:szCs w:val="24"/>
        </w:rPr>
      </w:pP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Şekil 4’te yer alan etkinlikte iki işlem verilmiş ve öğrencilerden bu işlemleri içeren iki farklı problemin kurulması istenmiştir. Ardından öğrencilerden problemleri çözerek, elde ettikleri sonucun doğruluğunu kontrol etmeleri istenmiştir. Bu etkinlik araştırmacı tarafından problem oluşturma ve doğruluğun kontrol edilmesi olarak kodlanmış ve matematiksel süreç standartlarından problem kurma ve muhakeme-ispat standardı çerçevesinde değerlendirilmiştir. Çözüme dair işlem verildiği ve sistematik ilerlemeye dair herhangi bir yönlendirme olmadığı için problem çözme standardı altında değerlendirilmemiştir.</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Tablo 4 incelendiğinde faaliyetlerin %56’sının iletişim standardı özelliğinde olduğu tespit edilmiştir. Bu oran diğer standartlarla kıyaslandığında en fazla olandır. Diğer standartların ise bir ya da iki faaliyetle temsil edildiği fark edilmiştir. İlişkilendirme olarak kodlanan faaliyetlerin ikisinde de verilen ifadenin günlük hayatla ilişkilendirilmesi istenmiştir. Faaliyetlerde genel olarak öğrencilerden “</w:t>
      </w:r>
      <w:r w:rsidRPr="00ED1C39">
        <w:rPr>
          <w:rFonts w:ascii="Times New Roman" w:hAnsi="Times New Roman" w:cs="Times New Roman"/>
          <w:i/>
          <w:sz w:val="24"/>
          <w:szCs w:val="24"/>
        </w:rPr>
        <w:t>verilen bir sözel ifadenin matematik cümlesinin yazılması</w:t>
      </w:r>
      <w:r w:rsidRPr="00ED1C39">
        <w:rPr>
          <w:rFonts w:ascii="Times New Roman" w:hAnsi="Times New Roman" w:cs="Times New Roman"/>
          <w:sz w:val="24"/>
          <w:szCs w:val="24"/>
        </w:rPr>
        <w:t>” ya da “</w:t>
      </w:r>
      <w:r w:rsidRPr="00ED1C39">
        <w:rPr>
          <w:rFonts w:ascii="Times New Roman" w:hAnsi="Times New Roman" w:cs="Times New Roman"/>
          <w:i/>
          <w:sz w:val="24"/>
          <w:szCs w:val="24"/>
        </w:rPr>
        <w:t>cebirsel ifadenin sözel olarak ne anlama geldiğinin örneklerle açıklanması”</w:t>
      </w:r>
      <w:r w:rsidRPr="00ED1C39">
        <w:rPr>
          <w:rFonts w:ascii="Times New Roman" w:hAnsi="Times New Roman" w:cs="Times New Roman"/>
          <w:sz w:val="24"/>
          <w:szCs w:val="24"/>
        </w:rPr>
        <w:t xml:space="preserve"> istenmiştir. Bu gibi durumları içeren faaliyetler matematiksel dil becerisi ile ilişkili olup, iletişim standardı özelliği taşımaktadır.</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Son olarak 6. sınıf için veri analizi sırasında dikkat çeken diğer bir durum ise, öğrencilerin bilgilerinin ölçüldüğü uygulama ve değerlendirme sorularında da genel değerlendirmede olduğu gibi çoğunlukla iletişim özelliğinde olmasıdır. Benzer şekilde, konu anlatımının yapıldığı örnek türü faaliyetlerde de iletişim özelliğinin baskın olduğu fark edilmiştir.</w:t>
      </w:r>
    </w:p>
    <w:p w:rsidR="00426B7F" w:rsidRPr="00ED1C39" w:rsidRDefault="00426B7F" w:rsidP="00362478">
      <w:pPr>
        <w:spacing w:after="0" w:line="276" w:lineRule="auto"/>
        <w:ind w:firstLine="708"/>
        <w:jc w:val="both"/>
        <w:rPr>
          <w:rFonts w:ascii="Times New Roman" w:hAnsi="Times New Roman" w:cs="Times New Roman"/>
          <w:b/>
          <w:sz w:val="24"/>
          <w:szCs w:val="24"/>
        </w:rPr>
      </w:pPr>
      <w:r w:rsidRPr="00ED1C39">
        <w:rPr>
          <w:rFonts w:ascii="Times New Roman" w:hAnsi="Times New Roman" w:cs="Times New Roman"/>
          <w:b/>
          <w:sz w:val="24"/>
          <w:szCs w:val="24"/>
        </w:rPr>
        <w:t>7. Sınıf Bulguları</w:t>
      </w:r>
    </w:p>
    <w:p w:rsidR="00426B7F" w:rsidRPr="00ED1C39" w:rsidRDefault="00426B7F" w:rsidP="00362478">
      <w:pPr>
        <w:spacing w:after="0" w:line="276" w:lineRule="auto"/>
        <w:jc w:val="both"/>
        <w:rPr>
          <w:rFonts w:ascii="Times New Roman" w:hAnsi="Times New Roman" w:cs="Times New Roman"/>
          <w:sz w:val="24"/>
          <w:szCs w:val="24"/>
        </w:rPr>
      </w:pPr>
      <w:r w:rsidRPr="00ED1C39">
        <w:rPr>
          <w:rFonts w:ascii="Times New Roman" w:hAnsi="Times New Roman" w:cs="Times New Roman"/>
          <w:sz w:val="24"/>
          <w:szCs w:val="24"/>
        </w:rPr>
        <w:tab/>
        <w:t xml:space="preserve">7. sınıfta cebir öğrenme alanı ile ilgili toplam 104 faaliyet tespit edilmiştir. Faaliyetlerin 6’sının etkinlik, 34’ünün örnek, 16’sının problem, 14’ünün uygulama sorusu ve 13’ünün </w:t>
      </w:r>
      <w:r w:rsidRPr="00ED1C39">
        <w:rPr>
          <w:rFonts w:ascii="Times New Roman" w:hAnsi="Times New Roman" w:cs="Times New Roman"/>
          <w:sz w:val="24"/>
          <w:szCs w:val="24"/>
        </w:rPr>
        <w:lastRenderedPageBreak/>
        <w:t>değerlendirme sorusu olduğu görülmektedir (bkz. Ek 1). Bu faaliyetlerin matematiksel süreç standartlarına göre analizi Tablo 5’te yer almaktadır.</w:t>
      </w:r>
    </w:p>
    <w:p w:rsidR="00426B7F" w:rsidRPr="00ED1C39" w:rsidRDefault="00426B7F" w:rsidP="00362478">
      <w:pPr>
        <w:spacing w:after="0" w:line="276" w:lineRule="auto"/>
        <w:jc w:val="both"/>
        <w:rPr>
          <w:rFonts w:ascii="Times New Roman" w:hAnsi="Times New Roman" w:cs="Times New Roman"/>
        </w:rPr>
      </w:pPr>
      <w:r w:rsidRPr="00ED1C39">
        <w:rPr>
          <w:rFonts w:ascii="Times New Roman" w:hAnsi="Times New Roman" w:cs="Times New Roman"/>
          <w:b/>
        </w:rPr>
        <w:t>Tablo 5.</w:t>
      </w:r>
      <w:r w:rsidRPr="00ED1C39">
        <w:rPr>
          <w:rFonts w:ascii="Times New Roman" w:hAnsi="Times New Roman" w:cs="Times New Roman"/>
        </w:rPr>
        <w:t xml:space="preserve"> 7. sınıfa ait veri analizleri</w:t>
      </w:r>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843"/>
        <w:gridCol w:w="1268"/>
        <w:gridCol w:w="1100"/>
        <w:gridCol w:w="1299"/>
        <w:gridCol w:w="1167"/>
        <w:gridCol w:w="1479"/>
        <w:gridCol w:w="916"/>
      </w:tblGrid>
      <w:tr w:rsidR="00E17886" w:rsidRPr="00ED1C39" w:rsidTr="008205B9">
        <w:tc>
          <w:tcPr>
            <w:tcW w:w="1015" w:type="pct"/>
            <w:tcBorders>
              <w:tl2br w:val="single" w:sz="4" w:space="0" w:color="auto"/>
            </w:tcBorders>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b/>
                <w:sz w:val="20"/>
                <w:szCs w:val="20"/>
              </w:rPr>
              <w:t xml:space="preserve">                 </w:t>
            </w:r>
            <w:proofErr w:type="gramStart"/>
            <w:r w:rsidRPr="00ED1C39">
              <w:rPr>
                <w:rFonts w:ascii="Times New Roman" w:hAnsi="Times New Roman" w:cs="Times New Roman"/>
                <w:b/>
                <w:sz w:val="20"/>
                <w:szCs w:val="20"/>
              </w:rPr>
              <w:t>Beceri       Faaliyet</w:t>
            </w:r>
            <w:proofErr w:type="gramEnd"/>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Problem Çözme</w:t>
            </w:r>
          </w:p>
        </w:tc>
        <w:tc>
          <w:tcPr>
            <w:tcW w:w="60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Problem Kurma</w:t>
            </w:r>
          </w:p>
        </w:tc>
        <w:tc>
          <w:tcPr>
            <w:tcW w:w="71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Muhakeme-İspat</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İletişim</w:t>
            </w:r>
          </w:p>
        </w:tc>
        <w:tc>
          <w:tcPr>
            <w:tcW w:w="81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İlişkilendirme</w:t>
            </w:r>
          </w:p>
        </w:tc>
        <w:tc>
          <w:tcPr>
            <w:tcW w:w="50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Temsil</w:t>
            </w:r>
          </w:p>
        </w:tc>
      </w:tr>
      <w:tr w:rsidR="00E17886" w:rsidRPr="00ED1C39" w:rsidTr="008205B9">
        <w:tc>
          <w:tcPr>
            <w:tcW w:w="101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Etkinlik</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w:t>
            </w:r>
          </w:p>
        </w:tc>
        <w:tc>
          <w:tcPr>
            <w:tcW w:w="60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w:t>
            </w:r>
          </w:p>
        </w:tc>
        <w:tc>
          <w:tcPr>
            <w:tcW w:w="71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5</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w:t>
            </w:r>
          </w:p>
        </w:tc>
        <w:tc>
          <w:tcPr>
            <w:tcW w:w="81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w:t>
            </w:r>
          </w:p>
        </w:tc>
        <w:tc>
          <w:tcPr>
            <w:tcW w:w="50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w:t>
            </w:r>
          </w:p>
        </w:tc>
      </w:tr>
      <w:tr w:rsidR="00E17886" w:rsidRPr="00ED1C39" w:rsidTr="008205B9">
        <w:tc>
          <w:tcPr>
            <w:tcW w:w="101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Örnek</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7</w:t>
            </w:r>
          </w:p>
        </w:tc>
        <w:tc>
          <w:tcPr>
            <w:tcW w:w="60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71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13</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17</w:t>
            </w:r>
          </w:p>
        </w:tc>
        <w:tc>
          <w:tcPr>
            <w:tcW w:w="81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11</w:t>
            </w:r>
          </w:p>
        </w:tc>
        <w:tc>
          <w:tcPr>
            <w:tcW w:w="50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12</w:t>
            </w:r>
          </w:p>
        </w:tc>
      </w:tr>
      <w:tr w:rsidR="00E17886" w:rsidRPr="00ED1C39" w:rsidTr="008205B9">
        <w:tc>
          <w:tcPr>
            <w:tcW w:w="101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Problem</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16</w:t>
            </w:r>
          </w:p>
        </w:tc>
        <w:tc>
          <w:tcPr>
            <w:tcW w:w="60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71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16</w:t>
            </w:r>
          </w:p>
        </w:tc>
        <w:tc>
          <w:tcPr>
            <w:tcW w:w="81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50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r>
      <w:tr w:rsidR="00E17886" w:rsidRPr="00ED1C39" w:rsidTr="008205B9">
        <w:tc>
          <w:tcPr>
            <w:tcW w:w="101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Uygulama Soruları</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6</w:t>
            </w:r>
          </w:p>
        </w:tc>
        <w:tc>
          <w:tcPr>
            <w:tcW w:w="60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71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15</w:t>
            </w:r>
          </w:p>
        </w:tc>
        <w:tc>
          <w:tcPr>
            <w:tcW w:w="81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w:t>
            </w:r>
          </w:p>
        </w:tc>
        <w:tc>
          <w:tcPr>
            <w:tcW w:w="50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8</w:t>
            </w:r>
          </w:p>
        </w:tc>
      </w:tr>
      <w:tr w:rsidR="00E17886" w:rsidRPr="00ED1C39" w:rsidTr="008205B9">
        <w:tc>
          <w:tcPr>
            <w:tcW w:w="101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Değerlendirme Soruları</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w:t>
            </w:r>
          </w:p>
        </w:tc>
        <w:tc>
          <w:tcPr>
            <w:tcW w:w="60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71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6</w:t>
            </w:r>
          </w:p>
        </w:tc>
        <w:tc>
          <w:tcPr>
            <w:tcW w:w="81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w:t>
            </w:r>
          </w:p>
        </w:tc>
        <w:tc>
          <w:tcPr>
            <w:tcW w:w="50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w:t>
            </w:r>
          </w:p>
        </w:tc>
      </w:tr>
      <w:tr w:rsidR="00E17886" w:rsidRPr="00ED1C39" w:rsidTr="008205B9">
        <w:tc>
          <w:tcPr>
            <w:tcW w:w="1015" w:type="pct"/>
          </w:tcPr>
          <w:p w:rsidR="00E17886" w:rsidRPr="00ED1C39" w:rsidRDefault="00E17886" w:rsidP="00362478">
            <w:pPr>
              <w:spacing w:line="276" w:lineRule="auto"/>
              <w:jc w:val="both"/>
              <w:rPr>
                <w:rFonts w:ascii="Times New Roman" w:hAnsi="Times New Roman" w:cs="Times New Roman"/>
                <w:b/>
                <w:sz w:val="20"/>
                <w:szCs w:val="20"/>
              </w:rPr>
            </w:pPr>
            <w:r w:rsidRPr="00ED1C39">
              <w:rPr>
                <w:rFonts w:ascii="Times New Roman" w:hAnsi="Times New Roman" w:cs="Times New Roman"/>
                <w:b/>
                <w:sz w:val="20"/>
                <w:szCs w:val="20"/>
              </w:rPr>
              <w:t>Toplam</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33(%31.73)*</w:t>
            </w:r>
          </w:p>
        </w:tc>
        <w:tc>
          <w:tcPr>
            <w:tcW w:w="60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1(%0.96)</w:t>
            </w:r>
          </w:p>
        </w:tc>
        <w:tc>
          <w:tcPr>
            <w:tcW w:w="71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24(%23.07)</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57(%54.80)</w:t>
            </w:r>
          </w:p>
        </w:tc>
        <w:tc>
          <w:tcPr>
            <w:tcW w:w="81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16(%15.38)</w:t>
            </w:r>
          </w:p>
        </w:tc>
        <w:tc>
          <w:tcPr>
            <w:tcW w:w="505"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26(%25)</w:t>
            </w:r>
          </w:p>
        </w:tc>
      </w:tr>
    </w:tbl>
    <w:p w:rsidR="00426B7F" w:rsidRPr="00ED1C39" w:rsidRDefault="00426B7F" w:rsidP="00362478">
      <w:pPr>
        <w:spacing w:after="0" w:line="276" w:lineRule="auto"/>
        <w:rPr>
          <w:rFonts w:ascii="Times New Roman" w:hAnsi="Times New Roman" w:cs="Times New Roman"/>
          <w:sz w:val="20"/>
          <w:szCs w:val="20"/>
        </w:rPr>
      </w:pPr>
      <w:r w:rsidRPr="00ED1C39">
        <w:rPr>
          <w:rFonts w:ascii="Times New Roman" w:hAnsi="Times New Roman" w:cs="Times New Roman"/>
          <w:sz w:val="20"/>
          <w:szCs w:val="20"/>
        </w:rPr>
        <w:t>*104 faaliyet içindeki oranı temsil etmektedir.</w:t>
      </w:r>
    </w:p>
    <w:p w:rsidR="00E17886" w:rsidRPr="00ED1C39" w:rsidRDefault="00E17886" w:rsidP="00362478">
      <w:pPr>
        <w:spacing w:after="0" w:line="276" w:lineRule="auto"/>
        <w:rPr>
          <w:rFonts w:ascii="Times New Roman" w:hAnsi="Times New Roman" w:cs="Times New Roman"/>
          <w:sz w:val="20"/>
          <w:szCs w:val="20"/>
        </w:rPr>
      </w:pP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Tablo 5’te görüldüğü gibi faaliyetlerin diğer standartlara nazaran %54.80 oranla en fazla iletişim ve %0.96 oranla en az problem kurma özelliğinde olduğu tespit edilmiştir. Faaliyetlerde ilişkilendirme standardının da diğerlerine nazaran daha az yer aldığı dikkat çekmektedir. Diğer yandan faaliyet türlerinin özellikleri incelendiğinde her birinin en az üç standartla temsil edildiği görülmektedir. Örneğin, değerlendirme sorularında problem çözme, iletişim, ilişkilendirme ve temsil özelliklerini yansıtan soruların yer aldığı fark edilmiştir. Ayrıca etkinlik türü faaliyette tüm standartlarda değerlendirilen en az bir etkinliğin olduğu görülmektedir.</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Muhakeme-ispat özelliği ile 7. sınıf düzeyindeki cebirsel faaliyetlerde daha fazla karşılaşılmıştır. Problem ve örnek türü faaliyetlerde de bu standarda dair özellikler gözlenmiştir. Özellikle tüm etkinliklerin muhakeme-ispat türünde görevler içerdiği fark edilmiştir.7. sınıfa ait </w:t>
      </w:r>
      <w:r w:rsidR="00E655F2">
        <w:rPr>
          <w:rFonts w:ascii="Times New Roman" w:hAnsi="Times New Roman" w:cs="Times New Roman"/>
          <w:sz w:val="24"/>
          <w:szCs w:val="24"/>
        </w:rPr>
        <w:t xml:space="preserve">bir </w:t>
      </w:r>
      <w:r w:rsidRPr="00ED1C39">
        <w:rPr>
          <w:rFonts w:ascii="Times New Roman" w:hAnsi="Times New Roman" w:cs="Times New Roman"/>
          <w:sz w:val="24"/>
          <w:szCs w:val="24"/>
        </w:rPr>
        <w:t>etkinlik faaliyeti şu şekildedir:</w:t>
      </w:r>
    </w:p>
    <w:p w:rsidR="00426B7F" w:rsidRPr="00ED1C39" w:rsidRDefault="00426B7F" w:rsidP="00362478">
      <w:pPr>
        <w:spacing w:after="0" w:line="276" w:lineRule="auto"/>
        <w:ind w:firstLine="708"/>
        <w:jc w:val="center"/>
        <w:rPr>
          <w:rFonts w:ascii="Times New Roman" w:hAnsi="Times New Roman" w:cs="Times New Roman"/>
          <w:sz w:val="24"/>
          <w:szCs w:val="24"/>
        </w:rPr>
      </w:pPr>
      <w:r w:rsidRPr="00ED1C39">
        <w:rPr>
          <w:noProof/>
          <w:lang w:eastAsia="tr-TR"/>
        </w:rPr>
        <w:drawing>
          <wp:inline distT="0" distB="0" distL="0" distR="0" wp14:anchorId="6AA933D3" wp14:editId="78361152">
            <wp:extent cx="4667250" cy="1594096"/>
            <wp:effectExtent l="0" t="0" r="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98" t="50284" r="27745" b="21192"/>
                    <a:stretch/>
                  </pic:blipFill>
                  <pic:spPr bwMode="auto">
                    <a:xfrm>
                      <a:off x="0" y="0"/>
                      <a:ext cx="4680934" cy="1598770"/>
                    </a:xfrm>
                    <a:prstGeom prst="rect">
                      <a:avLst/>
                    </a:prstGeom>
                    <a:ln>
                      <a:noFill/>
                    </a:ln>
                    <a:extLst>
                      <a:ext uri="{53640926-AAD7-44D8-BBD7-CCE9431645EC}">
                        <a14:shadowObscured xmlns:a14="http://schemas.microsoft.com/office/drawing/2010/main"/>
                      </a:ext>
                    </a:extLst>
                  </pic:spPr>
                </pic:pic>
              </a:graphicData>
            </a:graphic>
          </wp:inline>
        </w:drawing>
      </w:r>
    </w:p>
    <w:p w:rsidR="00426B7F" w:rsidRPr="00ED1C39" w:rsidRDefault="00426B7F" w:rsidP="00362478">
      <w:pPr>
        <w:spacing w:after="0" w:line="276" w:lineRule="auto"/>
        <w:ind w:firstLine="708"/>
        <w:jc w:val="center"/>
        <w:rPr>
          <w:rFonts w:ascii="Times New Roman" w:hAnsi="Times New Roman" w:cs="Times New Roman"/>
          <w:sz w:val="24"/>
          <w:szCs w:val="24"/>
        </w:rPr>
      </w:pPr>
      <w:r w:rsidRPr="00ED1C39">
        <w:rPr>
          <w:rFonts w:ascii="Times New Roman" w:hAnsi="Times New Roman" w:cs="Times New Roman"/>
          <w:b/>
          <w:sz w:val="24"/>
          <w:szCs w:val="24"/>
        </w:rPr>
        <w:t>Şekil 5.</w:t>
      </w:r>
      <w:r w:rsidRPr="00ED1C39">
        <w:rPr>
          <w:rFonts w:ascii="Times New Roman" w:hAnsi="Times New Roman" w:cs="Times New Roman"/>
          <w:sz w:val="24"/>
          <w:szCs w:val="24"/>
        </w:rPr>
        <w:t xml:space="preserve"> 7. sınıfa ait bir etkinlik (Koza, 2018, s. 115)</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Şekil 5’te yer alan etkinlikte son iki görev, </w:t>
      </w:r>
      <w:r w:rsidRPr="00ED1C39">
        <w:rPr>
          <w:rFonts w:ascii="Times New Roman" w:hAnsi="Times New Roman" w:cs="Times New Roman"/>
          <w:i/>
          <w:sz w:val="24"/>
          <w:szCs w:val="24"/>
        </w:rPr>
        <w:t>eşitliğin sağlanıp sağlanamayacağının belirlenmesi ve sonucun doğruluğuna tartışarak karar verilmesi</w:t>
      </w:r>
      <w:r w:rsidRPr="00ED1C39">
        <w:rPr>
          <w:rFonts w:ascii="Times New Roman" w:hAnsi="Times New Roman" w:cs="Times New Roman"/>
          <w:sz w:val="24"/>
          <w:szCs w:val="24"/>
        </w:rPr>
        <w:t xml:space="preserve"> muhakeme-ispat özelliği gösteren görevlerdir. Diğer etkinliklerin de bu şekilde öğrencileri cevabın doğruluğundan emin olma ve karar verme becerilerini ön plana çıkarmaya yarayan görevler içerdiği tespit edilmiştir.</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Temsil standardı özellikle kazanımın oluşturulması aşamasında yani etkinlik ve örnek faaliyetlerinde daha fazla dikkate alınırken, öğrencilerin bilgilerinin ölçüldüğü ve kendi öğrenmesi hakkında bilgi sahibi olduğu uygulama ve değerlendirme sorularında geri planda kal</w:t>
      </w:r>
      <w:r w:rsidR="00E655F2">
        <w:rPr>
          <w:rFonts w:ascii="Times New Roman" w:hAnsi="Times New Roman" w:cs="Times New Roman"/>
          <w:sz w:val="24"/>
          <w:szCs w:val="24"/>
        </w:rPr>
        <w:t xml:space="preserve">dığı fark edilmiştir. </w:t>
      </w:r>
      <w:r w:rsidRPr="00ED1C39">
        <w:rPr>
          <w:rFonts w:ascii="Times New Roman" w:hAnsi="Times New Roman" w:cs="Times New Roman"/>
          <w:sz w:val="24"/>
          <w:szCs w:val="24"/>
        </w:rPr>
        <w:t>Benzer şekilde diğer standartlarda da uygulama ve değerlendirme soruları</w:t>
      </w:r>
      <w:r w:rsidR="00E655F2">
        <w:rPr>
          <w:rFonts w:ascii="Times New Roman" w:hAnsi="Times New Roman" w:cs="Times New Roman"/>
          <w:sz w:val="24"/>
          <w:szCs w:val="24"/>
        </w:rPr>
        <w:t>nın</w:t>
      </w:r>
      <w:r w:rsidRPr="00ED1C39">
        <w:rPr>
          <w:rFonts w:ascii="Times New Roman" w:hAnsi="Times New Roman" w:cs="Times New Roman"/>
          <w:sz w:val="24"/>
          <w:szCs w:val="24"/>
        </w:rPr>
        <w:t xml:space="preserve"> standartları temsil etme özelliği bakımından etkinlik, örnek ve problem faaliyetlerine nazaran zayıf kal</w:t>
      </w:r>
      <w:r w:rsidR="00E655F2">
        <w:rPr>
          <w:rFonts w:ascii="Times New Roman" w:hAnsi="Times New Roman" w:cs="Times New Roman"/>
          <w:sz w:val="24"/>
          <w:szCs w:val="24"/>
        </w:rPr>
        <w:t>dığı söylenebilir</w:t>
      </w:r>
      <w:r w:rsidRPr="00ED1C39">
        <w:rPr>
          <w:rFonts w:ascii="Times New Roman" w:hAnsi="Times New Roman" w:cs="Times New Roman"/>
          <w:sz w:val="24"/>
          <w:szCs w:val="24"/>
        </w:rPr>
        <w:t>.</w:t>
      </w:r>
    </w:p>
    <w:p w:rsidR="00426B7F" w:rsidRPr="00ED1C39" w:rsidRDefault="00426B7F" w:rsidP="00362478">
      <w:pPr>
        <w:spacing w:after="0" w:line="276" w:lineRule="auto"/>
        <w:ind w:firstLine="708"/>
        <w:jc w:val="both"/>
        <w:rPr>
          <w:rFonts w:ascii="Times New Roman" w:hAnsi="Times New Roman" w:cs="Times New Roman"/>
          <w:b/>
          <w:sz w:val="24"/>
          <w:szCs w:val="24"/>
        </w:rPr>
      </w:pPr>
      <w:r w:rsidRPr="00ED1C39">
        <w:rPr>
          <w:rFonts w:ascii="Times New Roman" w:hAnsi="Times New Roman" w:cs="Times New Roman"/>
          <w:b/>
          <w:sz w:val="24"/>
          <w:szCs w:val="24"/>
        </w:rPr>
        <w:t>8. Sınıf Bulguları</w:t>
      </w:r>
    </w:p>
    <w:p w:rsidR="00426B7F" w:rsidRPr="00ED1C39" w:rsidRDefault="00426B7F" w:rsidP="00362478">
      <w:pPr>
        <w:spacing w:after="0" w:line="276" w:lineRule="auto"/>
        <w:jc w:val="both"/>
        <w:rPr>
          <w:rFonts w:ascii="Times New Roman" w:hAnsi="Times New Roman" w:cs="Times New Roman"/>
          <w:sz w:val="24"/>
          <w:szCs w:val="24"/>
        </w:rPr>
      </w:pPr>
      <w:r w:rsidRPr="00ED1C39">
        <w:rPr>
          <w:rFonts w:ascii="Times New Roman" w:hAnsi="Times New Roman" w:cs="Times New Roman"/>
          <w:sz w:val="24"/>
          <w:szCs w:val="24"/>
        </w:rPr>
        <w:lastRenderedPageBreak/>
        <w:tab/>
        <w:t xml:space="preserve">8. sınıfta cebir öğrenme alanı ile ilgili 5 etkinlik, 1 hazırlık çalışması, 111 örnek, 3 problem, 65 uygulama sorusu ve 82 tane değerlendirme sorusu olmak üzere toplam 267 faaliyet incelenmiştir (bkz. Ek 1). Bu faaliyetlere ait analizler Tablo 6’da verilmiştir. </w:t>
      </w:r>
    </w:p>
    <w:p w:rsidR="00426B7F" w:rsidRPr="00ED1C39" w:rsidRDefault="00426B7F" w:rsidP="00362478">
      <w:pPr>
        <w:spacing w:after="0" w:line="276" w:lineRule="auto"/>
        <w:jc w:val="both"/>
        <w:rPr>
          <w:rFonts w:ascii="Times New Roman" w:hAnsi="Times New Roman" w:cs="Times New Roman"/>
          <w:sz w:val="24"/>
          <w:szCs w:val="24"/>
        </w:rPr>
      </w:pPr>
      <w:r w:rsidRPr="00ED1C39">
        <w:rPr>
          <w:rFonts w:ascii="Times New Roman" w:hAnsi="Times New Roman" w:cs="Times New Roman"/>
          <w:b/>
          <w:sz w:val="24"/>
          <w:szCs w:val="24"/>
        </w:rPr>
        <w:t>Tablo 6.</w:t>
      </w:r>
      <w:r w:rsidRPr="00ED1C39">
        <w:rPr>
          <w:rFonts w:ascii="Times New Roman" w:hAnsi="Times New Roman" w:cs="Times New Roman"/>
          <w:sz w:val="24"/>
          <w:szCs w:val="24"/>
        </w:rPr>
        <w:t xml:space="preserve"> 8. sınıfa ait veri analizleri</w:t>
      </w:r>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55"/>
        <w:gridCol w:w="1268"/>
        <w:gridCol w:w="1012"/>
        <w:gridCol w:w="1212"/>
        <w:gridCol w:w="1268"/>
        <w:gridCol w:w="1390"/>
        <w:gridCol w:w="1167"/>
      </w:tblGrid>
      <w:tr w:rsidR="00E17886" w:rsidRPr="00ED1C39" w:rsidTr="008205B9">
        <w:tc>
          <w:tcPr>
            <w:tcW w:w="967" w:type="pct"/>
            <w:tcBorders>
              <w:tl2br w:val="single" w:sz="4" w:space="0" w:color="auto"/>
            </w:tcBorders>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b/>
                <w:sz w:val="20"/>
                <w:szCs w:val="20"/>
              </w:rPr>
              <w:t xml:space="preserve">                 </w:t>
            </w:r>
            <w:proofErr w:type="gramStart"/>
            <w:r w:rsidRPr="00ED1C39">
              <w:rPr>
                <w:rFonts w:ascii="Times New Roman" w:hAnsi="Times New Roman" w:cs="Times New Roman"/>
                <w:b/>
                <w:sz w:val="20"/>
                <w:szCs w:val="20"/>
              </w:rPr>
              <w:t>Beceri       Faaliyet</w:t>
            </w:r>
            <w:proofErr w:type="gramEnd"/>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Problem Çözme</w:t>
            </w:r>
          </w:p>
        </w:tc>
        <w:tc>
          <w:tcPr>
            <w:tcW w:w="55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Problem Kurma</w:t>
            </w:r>
          </w:p>
        </w:tc>
        <w:tc>
          <w:tcPr>
            <w:tcW w:w="66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Muhakeme-İspat</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İletişim</w:t>
            </w:r>
          </w:p>
        </w:tc>
        <w:tc>
          <w:tcPr>
            <w:tcW w:w="76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İlişkilendirme</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Temsil</w:t>
            </w:r>
          </w:p>
        </w:tc>
      </w:tr>
      <w:tr w:rsidR="00E17886" w:rsidRPr="00ED1C39" w:rsidTr="008205B9">
        <w:tc>
          <w:tcPr>
            <w:tcW w:w="967"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Hazırlık Sorusu</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55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66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w:t>
            </w:r>
          </w:p>
        </w:tc>
        <w:tc>
          <w:tcPr>
            <w:tcW w:w="76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r>
      <w:tr w:rsidR="00E17886" w:rsidRPr="00ED1C39" w:rsidTr="008205B9">
        <w:tc>
          <w:tcPr>
            <w:tcW w:w="967"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Etkinlik</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55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66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4</w:t>
            </w:r>
          </w:p>
        </w:tc>
        <w:tc>
          <w:tcPr>
            <w:tcW w:w="76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4</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r>
      <w:tr w:rsidR="00E17886" w:rsidRPr="00ED1C39" w:rsidTr="008205B9">
        <w:tc>
          <w:tcPr>
            <w:tcW w:w="967"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Örnek</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7</w:t>
            </w:r>
          </w:p>
        </w:tc>
        <w:tc>
          <w:tcPr>
            <w:tcW w:w="55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66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62</w:t>
            </w:r>
          </w:p>
        </w:tc>
        <w:tc>
          <w:tcPr>
            <w:tcW w:w="76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49</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31</w:t>
            </w:r>
          </w:p>
        </w:tc>
      </w:tr>
      <w:tr w:rsidR="00E17886" w:rsidRPr="00ED1C39" w:rsidTr="008205B9">
        <w:tc>
          <w:tcPr>
            <w:tcW w:w="967"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Problem</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w:t>
            </w:r>
          </w:p>
        </w:tc>
        <w:tc>
          <w:tcPr>
            <w:tcW w:w="55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66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w:t>
            </w:r>
          </w:p>
        </w:tc>
        <w:tc>
          <w:tcPr>
            <w:tcW w:w="76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r>
      <w:tr w:rsidR="00E17886" w:rsidRPr="00ED1C39" w:rsidTr="008205B9">
        <w:tc>
          <w:tcPr>
            <w:tcW w:w="967"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Uygulama Soruları</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12</w:t>
            </w:r>
          </w:p>
        </w:tc>
        <w:tc>
          <w:tcPr>
            <w:tcW w:w="55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66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23</w:t>
            </w:r>
          </w:p>
        </w:tc>
        <w:tc>
          <w:tcPr>
            <w:tcW w:w="76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25</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4</w:t>
            </w:r>
          </w:p>
        </w:tc>
      </w:tr>
      <w:tr w:rsidR="00E17886" w:rsidRPr="00ED1C39" w:rsidTr="008205B9">
        <w:tc>
          <w:tcPr>
            <w:tcW w:w="967"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Değerlendirme Soruları</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20</w:t>
            </w:r>
          </w:p>
        </w:tc>
        <w:tc>
          <w:tcPr>
            <w:tcW w:w="55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66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33</w:t>
            </w:r>
          </w:p>
        </w:tc>
        <w:tc>
          <w:tcPr>
            <w:tcW w:w="76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30</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5</w:t>
            </w:r>
          </w:p>
        </w:tc>
      </w:tr>
      <w:tr w:rsidR="00E17886" w:rsidRPr="00ED1C39" w:rsidTr="008205B9">
        <w:tc>
          <w:tcPr>
            <w:tcW w:w="967" w:type="pct"/>
          </w:tcPr>
          <w:p w:rsidR="00E17886" w:rsidRPr="00ED1C39" w:rsidRDefault="00E17886" w:rsidP="00362478">
            <w:pPr>
              <w:spacing w:line="276" w:lineRule="auto"/>
              <w:jc w:val="both"/>
              <w:rPr>
                <w:rFonts w:ascii="Times New Roman" w:hAnsi="Times New Roman" w:cs="Times New Roman"/>
                <w:b/>
                <w:sz w:val="20"/>
                <w:szCs w:val="20"/>
              </w:rPr>
            </w:pPr>
            <w:r w:rsidRPr="00ED1C39">
              <w:rPr>
                <w:rFonts w:ascii="Times New Roman" w:hAnsi="Times New Roman" w:cs="Times New Roman"/>
                <w:b/>
                <w:sz w:val="20"/>
                <w:szCs w:val="20"/>
              </w:rPr>
              <w:t>Toplam</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42(%15.73)*</w:t>
            </w:r>
          </w:p>
        </w:tc>
        <w:tc>
          <w:tcPr>
            <w:tcW w:w="55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w:t>
            </w:r>
          </w:p>
        </w:tc>
        <w:tc>
          <w:tcPr>
            <w:tcW w:w="668"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2(%0.74)</w:t>
            </w:r>
          </w:p>
        </w:tc>
        <w:tc>
          <w:tcPr>
            <w:tcW w:w="699"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126(%47.19)</w:t>
            </w:r>
          </w:p>
        </w:tc>
        <w:tc>
          <w:tcPr>
            <w:tcW w:w="766"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111(%41.57)</w:t>
            </w:r>
          </w:p>
        </w:tc>
        <w:tc>
          <w:tcPr>
            <w:tcW w:w="643" w:type="pct"/>
          </w:tcPr>
          <w:p w:rsidR="00E17886" w:rsidRPr="00ED1C39" w:rsidRDefault="00E17886" w:rsidP="00362478">
            <w:pPr>
              <w:spacing w:line="276" w:lineRule="auto"/>
              <w:jc w:val="both"/>
              <w:rPr>
                <w:rFonts w:ascii="Times New Roman" w:hAnsi="Times New Roman" w:cs="Times New Roman"/>
                <w:sz w:val="20"/>
                <w:szCs w:val="20"/>
              </w:rPr>
            </w:pPr>
            <w:r w:rsidRPr="00ED1C39">
              <w:rPr>
                <w:rFonts w:ascii="Times New Roman" w:hAnsi="Times New Roman" w:cs="Times New Roman"/>
                <w:sz w:val="20"/>
                <w:szCs w:val="20"/>
              </w:rPr>
              <w:t>40(%14.98)</w:t>
            </w:r>
          </w:p>
        </w:tc>
      </w:tr>
    </w:tbl>
    <w:p w:rsidR="00426B7F" w:rsidRPr="00ED1C39" w:rsidRDefault="00426B7F" w:rsidP="00362478">
      <w:pPr>
        <w:spacing w:after="0" w:line="276" w:lineRule="auto"/>
        <w:rPr>
          <w:rFonts w:ascii="Times New Roman" w:hAnsi="Times New Roman" w:cs="Times New Roman"/>
          <w:sz w:val="20"/>
          <w:szCs w:val="20"/>
        </w:rPr>
      </w:pPr>
      <w:r w:rsidRPr="00ED1C39">
        <w:rPr>
          <w:rFonts w:ascii="Times New Roman" w:hAnsi="Times New Roman" w:cs="Times New Roman"/>
          <w:sz w:val="20"/>
          <w:szCs w:val="20"/>
        </w:rPr>
        <w:t>*267 faaliyet içindeki oranı temsil etmektedir.</w:t>
      </w:r>
    </w:p>
    <w:p w:rsidR="00426B7F" w:rsidRPr="00ED1C39" w:rsidRDefault="00426B7F" w:rsidP="00362478">
      <w:pPr>
        <w:spacing w:after="0"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Tablo 6 incelendiğinde, 8. sınıf cebirsel faaliyetlerde problem kurma standardının hiç yer almadığı ve muhakeme-ispat standardının ise sadece 2 faaliyette yer aldığı görülmektedir. Muhakeme-ispat türünde olan faaliyetlerin, </w:t>
      </w:r>
      <w:r w:rsidRPr="00ED1C39">
        <w:rPr>
          <w:rFonts w:ascii="Times New Roman" w:hAnsi="Times New Roman" w:cs="Times New Roman"/>
          <w:i/>
          <w:sz w:val="24"/>
          <w:szCs w:val="24"/>
        </w:rPr>
        <w:t>sonucun doğruluğunun gösterilmesi</w:t>
      </w:r>
      <w:r w:rsidRPr="00ED1C39">
        <w:rPr>
          <w:rFonts w:ascii="Times New Roman" w:hAnsi="Times New Roman" w:cs="Times New Roman"/>
          <w:sz w:val="24"/>
          <w:szCs w:val="24"/>
        </w:rPr>
        <w:t xml:space="preserve"> ve </w:t>
      </w:r>
      <w:r w:rsidRPr="00ED1C39">
        <w:rPr>
          <w:rFonts w:ascii="Times New Roman" w:hAnsi="Times New Roman" w:cs="Times New Roman"/>
          <w:i/>
          <w:sz w:val="24"/>
          <w:szCs w:val="24"/>
        </w:rPr>
        <w:t>elde edilen değerin denklemi sağlayıp sağlamadığı</w:t>
      </w:r>
      <w:r w:rsidRPr="00ED1C39">
        <w:rPr>
          <w:rFonts w:ascii="Times New Roman" w:hAnsi="Times New Roman" w:cs="Times New Roman"/>
          <w:sz w:val="24"/>
          <w:szCs w:val="24"/>
        </w:rPr>
        <w:t xml:space="preserve"> ile ilgili olduğu tespit edilmiştir. İletişim standardı diğer sınıf düzeylerinde olduğu gibi 8. sınıfta da ön planda yer almıştır. Özellikle konu anlatımını açıklayıcı kılan örnek türü faaliyetlerde iletişim, ilişkilendirme ve temsil özelliği fazlaca yer almıştır. Diğer sınıf düzeylerinden farklı olarak faaliyetlerin ilişkilendirme özelliğine, bu sınıf düzeyinde %41.57 oranıyla daha sık yer verildiği fark edilmiştir. Örnek durum Şekil 6’da verilmiştir.</w:t>
      </w:r>
    </w:p>
    <w:p w:rsidR="00426B7F" w:rsidRPr="00ED1C39" w:rsidRDefault="00426B7F" w:rsidP="00362478">
      <w:pPr>
        <w:spacing w:after="0" w:line="276" w:lineRule="auto"/>
        <w:jc w:val="center"/>
        <w:rPr>
          <w:rFonts w:ascii="Times New Roman" w:hAnsi="Times New Roman" w:cs="Times New Roman"/>
          <w:sz w:val="24"/>
          <w:szCs w:val="24"/>
        </w:rPr>
      </w:pPr>
      <w:r w:rsidRPr="00ED1C39">
        <w:rPr>
          <w:noProof/>
          <w:lang w:eastAsia="tr-TR"/>
        </w:rPr>
        <w:drawing>
          <wp:inline distT="0" distB="0" distL="0" distR="0" wp14:anchorId="4D4377AA" wp14:editId="30529EC8">
            <wp:extent cx="4419600" cy="4145280"/>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26" t="15879" r="35020" b="7077"/>
                    <a:stretch/>
                  </pic:blipFill>
                  <pic:spPr bwMode="auto">
                    <a:xfrm>
                      <a:off x="0" y="0"/>
                      <a:ext cx="4427747" cy="4152921"/>
                    </a:xfrm>
                    <a:prstGeom prst="rect">
                      <a:avLst/>
                    </a:prstGeom>
                    <a:ln>
                      <a:noFill/>
                    </a:ln>
                    <a:extLst>
                      <a:ext uri="{53640926-AAD7-44D8-BBD7-CCE9431645EC}">
                        <a14:shadowObscured xmlns:a14="http://schemas.microsoft.com/office/drawing/2010/main"/>
                      </a:ext>
                    </a:extLst>
                  </pic:spPr>
                </pic:pic>
              </a:graphicData>
            </a:graphic>
          </wp:inline>
        </w:drawing>
      </w:r>
    </w:p>
    <w:p w:rsidR="00426B7F" w:rsidRPr="00ED1C39" w:rsidRDefault="00426B7F" w:rsidP="00362478">
      <w:pPr>
        <w:spacing w:after="0" w:line="276" w:lineRule="auto"/>
        <w:jc w:val="center"/>
        <w:rPr>
          <w:rFonts w:ascii="Times New Roman" w:hAnsi="Times New Roman" w:cs="Times New Roman"/>
          <w:sz w:val="24"/>
          <w:szCs w:val="24"/>
        </w:rPr>
      </w:pPr>
      <w:r w:rsidRPr="00ED1C39">
        <w:rPr>
          <w:rFonts w:ascii="Times New Roman" w:hAnsi="Times New Roman" w:cs="Times New Roman"/>
          <w:b/>
          <w:sz w:val="24"/>
          <w:szCs w:val="24"/>
        </w:rPr>
        <w:lastRenderedPageBreak/>
        <w:t>Şekil 6.</w:t>
      </w:r>
      <w:r w:rsidRPr="00ED1C39">
        <w:rPr>
          <w:rFonts w:ascii="Times New Roman" w:hAnsi="Times New Roman" w:cs="Times New Roman"/>
          <w:sz w:val="24"/>
          <w:szCs w:val="24"/>
        </w:rPr>
        <w:t xml:space="preserve"> 8. Sınıfa ait bir örnek (Ekoyay, 2018, s. 149)</w:t>
      </w:r>
    </w:p>
    <w:p w:rsidR="00426B7F" w:rsidRPr="00ED1C39" w:rsidRDefault="00426B7F" w:rsidP="00362478">
      <w:pPr>
        <w:spacing w:after="0" w:line="276" w:lineRule="auto"/>
        <w:jc w:val="both"/>
        <w:rPr>
          <w:rFonts w:ascii="Times New Roman" w:hAnsi="Times New Roman" w:cs="Times New Roman"/>
          <w:sz w:val="24"/>
          <w:szCs w:val="24"/>
        </w:rPr>
      </w:pPr>
      <w:r w:rsidRPr="00ED1C39">
        <w:rPr>
          <w:rFonts w:ascii="Times New Roman" w:hAnsi="Times New Roman" w:cs="Times New Roman"/>
          <w:sz w:val="24"/>
          <w:szCs w:val="24"/>
        </w:rPr>
        <w:t xml:space="preserve"> </w:t>
      </w:r>
      <w:r w:rsidRPr="00ED1C39">
        <w:rPr>
          <w:rFonts w:ascii="Times New Roman" w:hAnsi="Times New Roman" w:cs="Times New Roman"/>
          <w:sz w:val="24"/>
          <w:szCs w:val="24"/>
        </w:rPr>
        <w:tab/>
        <w:t>Şekil 6’da yer alan etkinlikte öğrencilerden, şekil dizisini inceleyerek sıra numarası ile o sıradaki toplam küp sayısı arasında bir örüntü bulmaları ve bu örüntünün doğrusal olup olmadığını incelemeleri istenmektedir. Çözüm kısmında yapılan yönlendirmeler; verilerin düzenlenmesi için bir tablonun oluşturulması ve elde edilen ilişkinin doğrusallığının daha rahat gözlemlenmesi için grafik oluşturulması örnek durumun temsil özelliğinde olduğunu göstermektedir. Diğer yandan sıralı ikililerin oluşturulması, genel kuralın ifade edilmesi ve örnekte yer alan şeklin tabloda sözel ifadelerle açıklanması örnek durumun iletişim özelliğinde olduğunu işaret etmektedir. 8. sınıfta ilişkilendirme standardı özelliğinde olan faaliyetler genel olarak bu şekildedir.</w:t>
      </w:r>
    </w:p>
    <w:p w:rsidR="00426B7F" w:rsidRPr="00ED1C39" w:rsidRDefault="00426B7F" w:rsidP="00362478">
      <w:pPr>
        <w:spacing w:after="0" w:line="276" w:lineRule="auto"/>
        <w:jc w:val="both"/>
        <w:rPr>
          <w:rFonts w:ascii="Times New Roman" w:hAnsi="Times New Roman" w:cs="Times New Roman"/>
          <w:sz w:val="24"/>
          <w:szCs w:val="24"/>
        </w:rPr>
      </w:pPr>
      <w:r w:rsidRPr="00ED1C39">
        <w:rPr>
          <w:rFonts w:ascii="Times New Roman" w:hAnsi="Times New Roman" w:cs="Times New Roman"/>
          <w:sz w:val="24"/>
          <w:szCs w:val="24"/>
        </w:rPr>
        <w:tab/>
        <w:t>Tablo 6’ya göre konu anlatımı sırasındaki faaliyetlerden ziyade bölüm sonu değerlendirme faaliyetlerinde standartların daha yoğun kullanıldığı ifade edilebilir. Örneğin, problem çözme faaliyeti uygulama ve değerlendirme sorularında daha fazla yer almaktadır. Benzer durumu iletişim ve ilişkilendirme için de söylemek mümkündür. Fakat temsil standardı için tam tersi bir durum gözlenmektedir. Örneklerde sıklıkla kullanılan temsil özelliğine uygulama ve değerlendirme sorularında pek rastlanmamaktadır.</w:t>
      </w:r>
    </w:p>
    <w:p w:rsidR="00AE5BF9" w:rsidRDefault="00AE5BF9" w:rsidP="00362478">
      <w:pPr>
        <w:spacing w:line="276" w:lineRule="auto"/>
        <w:jc w:val="center"/>
        <w:rPr>
          <w:rFonts w:ascii="Times New Roman" w:hAnsi="Times New Roman" w:cs="Times New Roman"/>
          <w:b/>
          <w:sz w:val="24"/>
          <w:szCs w:val="24"/>
        </w:rPr>
      </w:pPr>
    </w:p>
    <w:p w:rsidR="000B0F77" w:rsidRPr="00ED1C39" w:rsidRDefault="000B0F77" w:rsidP="00362478">
      <w:pPr>
        <w:spacing w:line="276" w:lineRule="auto"/>
        <w:jc w:val="center"/>
        <w:rPr>
          <w:rFonts w:ascii="Times New Roman" w:hAnsi="Times New Roman" w:cs="Times New Roman"/>
          <w:b/>
          <w:sz w:val="24"/>
          <w:szCs w:val="24"/>
        </w:rPr>
      </w:pPr>
      <w:r w:rsidRPr="00ED1C39">
        <w:rPr>
          <w:rFonts w:ascii="Times New Roman" w:hAnsi="Times New Roman" w:cs="Times New Roman"/>
          <w:b/>
          <w:sz w:val="24"/>
          <w:szCs w:val="24"/>
        </w:rPr>
        <w:t>Tartışma ve Sonuç</w:t>
      </w:r>
    </w:p>
    <w:p w:rsidR="000B0F77" w:rsidRPr="00ED1C39" w:rsidRDefault="000B0F77" w:rsidP="00362478">
      <w:pPr>
        <w:spacing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 xml:space="preserve">Bu çalışmada ortaokul matematik ders kitaplarında yer alan cebirsel faaliyetler matematiksel süreç standartlarına göre incelenmiştir. Elde edilen bulgulara göre, 396 faaliyetin %19.19’u problem çözme, %0.50’si problem kurma, %6.81’i muhakeme-ispat, %49.74’ü iletişim, %32.57’si ilişkilendirme ve %16.91’i temsil özelliğindedir (bkz. Tablo 3). Her sınıf düzeyinde ise ihtiva ettikleri faaliyet sayısına göre bu oranlar farklılaşmaktadır. 5. sınıfta cebir öğrenme alanına ait kazanım yer almadığı için herhangi bir veri elde edilememiştir. Diğer sınıf düzeylerinde faaliyetlerin en fazla iletişim özelliğinde olduğu tespit edilmiştir. 6. ve 8. sınıf için faaliyetlerin problem kurma ve muhakeme-ispat özellikleri de diğerlerine nazaran daha geri planda kalmıştır. 7. sınıf cebirsel faaliyetlerinin diğer iki sınıf düzeyine göre matematiksel süreç standartlarını ihtiva etme bakımından daha iyi düzeyde olduğu söylenebilir. Bu sınıf düzeyinde faaliyetlerin diğer sınıf düzeylerinden farklı olarak problem çözme, muhakeme-ispat ve temsil özelliğinde daha fazla yer aldığı fark edilmiştir. Özellikle etkinlik ve problem türü faaliyetlerin en az üç süreç standardı özelliği taşıdığı görülmüştür. MEB (2018) cebir öğrenme alanının uygulanması için matematiksel anlamın geliştirilmesine öncülük eden becerilerin dikkate alınmasını önermektedir. Nitekim Trybulski’ye (2007) göre cebir matematiksel düşünmenin gelişimine destek sağlayan bir düşünme tarzına sahiptir ve matematiksel süreç becerilerin hepsini içerir. </w:t>
      </w:r>
    </w:p>
    <w:p w:rsidR="000B0F77" w:rsidRPr="00ED1C39" w:rsidRDefault="000B0F77" w:rsidP="00362478">
      <w:pPr>
        <w:spacing w:line="276" w:lineRule="auto"/>
        <w:jc w:val="both"/>
        <w:rPr>
          <w:rFonts w:ascii="Times New Roman" w:hAnsi="Times New Roman" w:cs="Times New Roman"/>
          <w:sz w:val="24"/>
          <w:szCs w:val="24"/>
        </w:rPr>
      </w:pPr>
      <w:r w:rsidRPr="00ED1C39">
        <w:rPr>
          <w:rFonts w:ascii="Times New Roman" w:hAnsi="Times New Roman" w:cs="Times New Roman"/>
          <w:sz w:val="24"/>
          <w:szCs w:val="24"/>
        </w:rPr>
        <w:tab/>
        <w:t xml:space="preserve">Bu çalışmada cebirsel faaliyetlerde 6. sınıfta sadece 1 durum problem çözme olarak değerlendirilmiştir. Bu ise problem çözmenin cebirsel faaliyetlerde neredeyse hiç olmadığını göstermektedir. 7. sınıfta problem çözme faaliyetleri %31.73 oranla diğer iki sınıf düzeyine göre daha iyi durumdadır. Fakat detaylı şekilde incelendiğinde, problem çözme özelliğinde faaliyetlerin daha çok konu anlatımı esnasındaki faaliyetlerde kullanıldığı, uygulama ve değerlendirme sorularında daha az yer aldığı görülmüştür. 8.sınıfta tam tersi bir durum söz konusudur. Bu sınıf düzeyinde problem çözme faaliyetleri daha çok uygulama ve </w:t>
      </w:r>
      <w:r w:rsidRPr="00ED1C39">
        <w:rPr>
          <w:rFonts w:ascii="Times New Roman" w:hAnsi="Times New Roman" w:cs="Times New Roman"/>
          <w:sz w:val="24"/>
          <w:szCs w:val="24"/>
        </w:rPr>
        <w:lastRenderedPageBreak/>
        <w:t xml:space="preserve">değerlendirme sorularında yer almaktadır. Problem çözme, alan uzmanlarının ve müfredat geliştirme uzmanının ders kitapları aracılığıyla öğretmenin zor olduğunu kabul ettiği bir konudur ve bu durum bilgisayar çağının imkânlarını kullanmak için iyi bir fırsattır (Marshall, 1996). Fakat ders kitaplarında problem çözme ile ilgili hem yeteri kadar cebirsel faaliyetle karşılaşılmamış hem de teknolojinin </w:t>
      </w:r>
      <w:proofErr w:type="gramStart"/>
      <w:r w:rsidRPr="00ED1C39">
        <w:rPr>
          <w:rFonts w:ascii="Times New Roman" w:hAnsi="Times New Roman" w:cs="Times New Roman"/>
          <w:sz w:val="24"/>
          <w:szCs w:val="24"/>
        </w:rPr>
        <w:t>entegre</w:t>
      </w:r>
      <w:proofErr w:type="gramEnd"/>
      <w:r w:rsidRPr="00ED1C39">
        <w:rPr>
          <w:rFonts w:ascii="Times New Roman" w:hAnsi="Times New Roman" w:cs="Times New Roman"/>
          <w:sz w:val="24"/>
          <w:szCs w:val="24"/>
        </w:rPr>
        <w:t xml:space="preserve"> edildiği herhangi bir faaliyet tespit edilmemiştir. Oysa problem çözme hem matematik öğretiminde hem de matematik öğreniminde temel amaç olarak görülmektir (Wilson vd</w:t>
      </w:r>
      <w:proofErr w:type="gramStart"/>
      <w:r w:rsidRPr="00ED1C39">
        <w:rPr>
          <w:rFonts w:ascii="Times New Roman" w:hAnsi="Times New Roman" w:cs="Times New Roman"/>
          <w:sz w:val="24"/>
          <w:szCs w:val="24"/>
        </w:rPr>
        <w:t>.,</w:t>
      </w:r>
      <w:proofErr w:type="gramEnd"/>
      <w:r w:rsidRPr="00ED1C39">
        <w:rPr>
          <w:rFonts w:ascii="Times New Roman" w:hAnsi="Times New Roman" w:cs="Times New Roman"/>
          <w:sz w:val="24"/>
          <w:szCs w:val="24"/>
        </w:rPr>
        <w:t xml:space="preserve"> 1993). Miller ve Nunn’e (2001) göre birey çocukluğundan itibaren problem çözme davranışı gösterir ve bu davranış gelişim gösterdiği dönem okul yıllarına denk gelir. Dolayısıyla ders kitaplarında yer alan etkinliklerin problem çözme özelliğinde olması gereklidir. </w:t>
      </w:r>
    </w:p>
    <w:p w:rsidR="000B0F77" w:rsidRPr="00ED1C39" w:rsidRDefault="000B0F77" w:rsidP="00362478">
      <w:pPr>
        <w:spacing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Araştırma verilerinde problem kurma özelliğinde olan toplamda iki faaliyetle karşılaşılmıştır. Bu sayı toplam faaliyet içerisinden %1’den daha küçük bir orana denk gelmektedir. 8. sınıfta ise problem kurma faaliyetlerine cebir öğrenme alanında hiç yer verilmediği görülmektedir. Aslında diğer sınıf düzeylerinde de birer tane olması dikkate alındığında, ortaokul cebirsel etkinliklerde problem kurma özelliğine neredeyse hiç yer verilmediği söylenebilir. Ellerton ve Clarkson (1996)’a göre problem kurma, matematiğin iki temeli olan problem çözme ve problem kurmanın bir ayağıdır. Üstelik matematikte ilerlemek ve gelişmek için yaratıcılığı savunan yapılandırmacılık felsefesinin bu amacını gerçekleştirmenin bir yolu problem kurma becerisinin gelişimi ile ilgilidir (Christou vd</w:t>
      </w:r>
      <w:proofErr w:type="gramStart"/>
      <w:r w:rsidRPr="00ED1C39">
        <w:rPr>
          <w:rFonts w:ascii="Times New Roman" w:hAnsi="Times New Roman" w:cs="Times New Roman"/>
          <w:sz w:val="24"/>
          <w:szCs w:val="24"/>
        </w:rPr>
        <w:t>.,</w:t>
      </w:r>
      <w:proofErr w:type="gramEnd"/>
      <w:r w:rsidRPr="00ED1C39">
        <w:rPr>
          <w:rFonts w:ascii="Times New Roman" w:hAnsi="Times New Roman" w:cs="Times New Roman"/>
          <w:sz w:val="24"/>
          <w:szCs w:val="24"/>
        </w:rPr>
        <w:t xml:space="preserve"> 2005). Çimen ve Yıldız (2017) matematik ders kitaplarında problem kurma etkinliklerine ne derece yer verildiğini araştırdıkları çalışmalarında, bu tür etkinliklerin alt öğrenme alanlarına dengeli bir şekilde dağılmadığı, sayısının sınırlı kaldığı bulunmuştur.</w:t>
      </w:r>
    </w:p>
    <w:p w:rsidR="000B0F77" w:rsidRPr="00ED1C39" w:rsidRDefault="000B0F77" w:rsidP="00362478">
      <w:pPr>
        <w:spacing w:line="276" w:lineRule="auto"/>
        <w:jc w:val="both"/>
        <w:rPr>
          <w:rFonts w:ascii="Times New Roman" w:hAnsi="Times New Roman" w:cs="Times New Roman"/>
          <w:sz w:val="24"/>
          <w:szCs w:val="24"/>
        </w:rPr>
      </w:pPr>
      <w:r w:rsidRPr="00ED1C39">
        <w:rPr>
          <w:rFonts w:ascii="Times New Roman" w:hAnsi="Times New Roman" w:cs="Times New Roman"/>
          <w:sz w:val="24"/>
          <w:szCs w:val="24"/>
        </w:rPr>
        <w:tab/>
        <w:t xml:space="preserve">Cebirsel faaliyetler incelendiğinde toplamda 396 faaliyetin 27’sinin (%6.81) muhakeme-ispat özelliğinde olduğu bulunmuştur. Bu faaliyetlerin sonucun doğruluğundan emin olmak için kontrol yapılması ve sağlama yapma özelliğinde olduğu tespit edilmiştir. 7. sınıf faaliyetlerinin %23.07 oranla diğer sınıf düzeylerine göre muhakeme-ispat özelliği açısından daha zengin olduğu görülmektedir. Ayrıca muhakeme-ispat türü faaliyetlerin daha çok konu anlatımı esnasındaki faaliyetlerde yer aldığı bulunmuştur. Hanna ve Barbeau’e (2008) göre matematiksel ispat matematiksel bilgilerin ilişkilendirilmesine dayanan ve matematiğin gelişimine katkı sunan bir araçtır. Benzer şekilde Knuth (2002) ispatın matematiksel anlamayı destekleyerek öğrenci öğrenmesine yardımcı olan bir kavram olduğunu ifade etmektedir. Fakat ders kitaplarında yer alan faaliyetlerin, ispatın önemini yeteri kadar yansıtamadığı söylenebilir. Nitekim Zeybek vd. (2018) yaptıkları çalışmada ortaokul ders kitaplarının matematiksel etkinliklerinin hepsini incelemiş ve elde ettikleri bulgular ile ders kitaplarında yer alan muhakeme-ve-ispat etkinliklerinin sayısının güncel eğitim reformlarının ve matematik eğitimcilerinin önerileri ile uyuşmadığını ileri sürmüşlerdir. Buna karşılık </w:t>
      </w:r>
      <w:r w:rsidR="001A608C">
        <w:rPr>
          <w:rFonts w:ascii="Times New Roman" w:hAnsi="Times New Roman" w:cs="Times New Roman"/>
          <w:sz w:val="24"/>
          <w:szCs w:val="24"/>
        </w:rPr>
        <w:t xml:space="preserve">öğrencilerin </w:t>
      </w:r>
      <w:r w:rsidRPr="00ED1C39">
        <w:rPr>
          <w:rFonts w:ascii="Times New Roman" w:hAnsi="Times New Roman" w:cs="Times New Roman"/>
          <w:sz w:val="24"/>
          <w:szCs w:val="24"/>
        </w:rPr>
        <w:t xml:space="preserve">ispat yapabilme özelliklerinin zayıf olduğunu ortaya koyan çalışmalar da vardır (bkz. Knuth, </w:t>
      </w:r>
      <w:proofErr w:type="gramStart"/>
      <w:r w:rsidRPr="00ED1C39">
        <w:rPr>
          <w:rFonts w:ascii="Times New Roman" w:hAnsi="Times New Roman" w:cs="Times New Roman"/>
          <w:sz w:val="24"/>
          <w:szCs w:val="24"/>
        </w:rPr>
        <w:t>Choppin,</w:t>
      </w:r>
      <w:proofErr w:type="gramEnd"/>
      <w:r w:rsidRPr="00ED1C39">
        <w:rPr>
          <w:rFonts w:ascii="Times New Roman" w:hAnsi="Times New Roman" w:cs="Times New Roman"/>
          <w:sz w:val="24"/>
          <w:szCs w:val="24"/>
        </w:rPr>
        <w:t xml:space="preserve"> ve Bieda, 2009). Harel ve Sowder’e (2007) göre ortaokul öğrencilerinin ispat yapabilme özellikleri zayıftır ve bu durumun nedenlerinden biri de ders kitaplarıdır. Benzer şekilde Erdem ve Gürbüz (2015) de 7. sınıf öğrencilerinin ispat yapabilme özelliklerinin orta ve düşük düzeyde olduğu ve matematiksel ispat yeteneğinin gelişimi için ispat özelliğinde problemlerle uğraşmaları gerektiğini ifade etmektedirler. Öğrencilerin ispat yeteneklerinin </w:t>
      </w:r>
      <w:r w:rsidRPr="00ED1C39">
        <w:rPr>
          <w:rFonts w:ascii="Times New Roman" w:hAnsi="Times New Roman" w:cs="Times New Roman"/>
          <w:sz w:val="24"/>
          <w:szCs w:val="24"/>
        </w:rPr>
        <w:lastRenderedPageBreak/>
        <w:t>gelişmesi için ders materyallerinin ispat özelliğinin tekrardan gözden geçirilmesinin gerekli olduğu düşünülmektedir.</w:t>
      </w:r>
    </w:p>
    <w:p w:rsidR="000B0F77" w:rsidRPr="00ED1C39" w:rsidRDefault="000B0F77" w:rsidP="00362478">
      <w:pPr>
        <w:spacing w:line="276" w:lineRule="auto"/>
        <w:jc w:val="both"/>
        <w:rPr>
          <w:rFonts w:ascii="Times New Roman" w:hAnsi="Times New Roman" w:cs="Times New Roman"/>
          <w:sz w:val="24"/>
          <w:szCs w:val="24"/>
        </w:rPr>
      </w:pPr>
      <w:r w:rsidRPr="00ED1C39">
        <w:rPr>
          <w:rFonts w:ascii="Times New Roman" w:hAnsi="Times New Roman" w:cs="Times New Roman"/>
          <w:sz w:val="24"/>
          <w:szCs w:val="24"/>
        </w:rPr>
        <w:tab/>
        <w:t xml:space="preserve">İletişim özelliği tüm cebirsel faaliyetlerde % 49.74’le en sık karşılaşılan süreç standardı olmuştur. Sınıf bazında değerlendirilecek olursa, iletişim özelliği 6. sınıfta %56, 7. sınıfta %54.80 ve 8. sınıfta %47.19 oranla temsil edilmiştir. Her sınıf düzeyi için faaliyetlerde nerdeyse yarı yarıya yer aldığı söylenebilir. Ayrıca bu standardın hem konu anlatımı hem de konu sonu uygulama ve değerlendirme türü faaliyetlerde benzer oranlarda yer aldığı bulunmuştur. Ferrari (2004) iletişim ile düşünce gelişimi arasında ilişkinin tartışmalı bir konu olduğunu, fakat sözel dilin matematiksel aktivitelerde yaygın bir şekilde kullanıldığını ifade etmektedir. </w:t>
      </w:r>
    </w:p>
    <w:p w:rsidR="000B0F77" w:rsidRPr="00ED1C39" w:rsidRDefault="000B0F77" w:rsidP="00362478">
      <w:pPr>
        <w:spacing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Matematik günlük yaşamda karşılaşılan problemleri çözme çabasında önemli rol oynar ve bu özelliği ilişkilendirme becerisinin ortaya çıkmasına öncülük eder (</w:t>
      </w:r>
      <w:r w:rsidRPr="00ED1C39">
        <w:rPr>
          <w:rFonts w:ascii="Times New Roman" w:hAnsi="Times New Roman" w:cs="Times New Roman"/>
          <w:sz w:val="24"/>
          <w:szCs w:val="24"/>
          <w:shd w:val="clear" w:color="auto" w:fill="FFFFFF"/>
        </w:rPr>
        <w:t>Yulianto vd</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2019). İ</w:t>
      </w:r>
      <w:r w:rsidRPr="00ED1C39">
        <w:rPr>
          <w:rFonts w:ascii="Times New Roman" w:hAnsi="Times New Roman" w:cs="Times New Roman"/>
          <w:sz w:val="24"/>
          <w:szCs w:val="24"/>
        </w:rPr>
        <w:t xml:space="preserve">lişkilendirme matematiksel kavramlarla günlük yaşam arasında yapılabildiği gibi matematiğin diğer kavramları arasında da yapılabilir (Putri ve Santosa, 2015). Bu becerinin aktif hale getirilmesi, sayılan özelliklerinin öğrenci ile karşılaştırılması gereklidir. Bu ise öğretim yöntemi ya da öğretim materyalleri ile mümkün olabilir. Bu çalışma bulguları ilişkilendirme özelliğinin 396 faaliyette %32.57 oranla yer aldığını göstermektedir. 6. ve 7. sınıf cebirsel faaliyetlerinden ziyade 8. sınıfta daha fazla sayıda ilişkilendirme özelliğine sahip cebirsel faaliyetler tespit edilmiştir. Cebir öğrenme alanı işlenirken gerekli görülen yerlerde diğer öğrenme alanlarındaki kazanımlarla ilişkilendirilmesinin gerekli olduğu özellikle belirtilmiştir (MEB, 2018). Bu araştırmanın bulguları, ilişkilendirmenin </w:t>
      </w:r>
      <w:proofErr w:type="gramStart"/>
      <w:r w:rsidRPr="00ED1C39">
        <w:rPr>
          <w:rFonts w:ascii="Times New Roman" w:hAnsi="Times New Roman" w:cs="Times New Roman"/>
          <w:sz w:val="24"/>
          <w:szCs w:val="24"/>
        </w:rPr>
        <w:t>formel</w:t>
      </w:r>
      <w:proofErr w:type="gramEnd"/>
      <w:r w:rsidRPr="00ED1C39">
        <w:rPr>
          <w:rFonts w:ascii="Times New Roman" w:hAnsi="Times New Roman" w:cs="Times New Roman"/>
          <w:sz w:val="24"/>
          <w:szCs w:val="24"/>
        </w:rPr>
        <w:t xml:space="preserve"> yollarla faaliyetler aracılığıyla yapılmadığını ortaya koymaktadır.  </w:t>
      </w:r>
    </w:p>
    <w:p w:rsidR="000B0F77" w:rsidRDefault="000B0F77" w:rsidP="00362478">
      <w:pPr>
        <w:spacing w:line="276" w:lineRule="auto"/>
        <w:jc w:val="both"/>
        <w:rPr>
          <w:rFonts w:ascii="Times New Roman" w:hAnsi="Times New Roman" w:cs="Times New Roman"/>
          <w:sz w:val="24"/>
          <w:szCs w:val="24"/>
        </w:rPr>
      </w:pPr>
      <w:r w:rsidRPr="00ED1C39">
        <w:rPr>
          <w:rFonts w:ascii="Times New Roman" w:hAnsi="Times New Roman" w:cs="Times New Roman"/>
          <w:sz w:val="24"/>
          <w:szCs w:val="24"/>
        </w:rPr>
        <w:tab/>
        <w:t xml:space="preserve">Abrams’a (2007) göre öğrenciler en iyi modelleme sürecinin anlaşılması bağlamında uzmanlaşır. O yüzden öğrencilerin temsilleri oluşturma alışkanlıkları geliştirilmelidir. Bu çalışmada ortaokul cebirsel faaliyetler içinden 67’sinin (%16.91) temsil özelliğinde olduğu görülmüştür. Temsil özelliğindeki faaliyet sayısı yıla göre artış göstermiştir. Temsil özelliğindeki faaliyetler 6. sınıfta yok denecek kadar az bulunmuştur. 7. sınıfta konu anlatımı sırasında ve sonrasında faaliyet sayısı bakımından orantılı şekilde bir dağılım gözlenirken, 8. sınıfta daha çok konu anlatımı sırasındaki faaliyetlerde bu özelliğin olduğu tespit edilmiştir. </w:t>
      </w:r>
      <w:r w:rsidR="00A47174" w:rsidRPr="00ED1C39">
        <w:rPr>
          <w:rFonts w:ascii="Times New Roman" w:hAnsi="Times New Roman" w:cs="Times New Roman"/>
          <w:sz w:val="24"/>
          <w:szCs w:val="24"/>
        </w:rPr>
        <w:t>Matematiksel temsil ile ilgili yapılan çalışmaların genellikle öğretmen ve öğrencinin temsil yeteneğinin sorgulandığı ya da değişiminin izlendiği çalışmalara rastlanmaktadır (</w:t>
      </w:r>
      <w:r w:rsidR="00ED1C39" w:rsidRPr="00ED1C39">
        <w:rPr>
          <w:rFonts w:ascii="Times New Roman" w:hAnsi="Times New Roman" w:cs="Times New Roman"/>
          <w:sz w:val="24"/>
          <w:szCs w:val="24"/>
        </w:rPr>
        <w:t xml:space="preserve">Cuoco, 2001; </w:t>
      </w:r>
      <w:r w:rsidR="00A47174" w:rsidRPr="00ED1C39">
        <w:rPr>
          <w:rFonts w:ascii="Times New Roman" w:hAnsi="Times New Roman" w:cs="Times New Roman"/>
          <w:sz w:val="24"/>
          <w:szCs w:val="24"/>
        </w:rPr>
        <w:t>Goldin, 2003</w:t>
      </w:r>
      <w:r w:rsidR="00ED1C39" w:rsidRPr="00ED1C39">
        <w:rPr>
          <w:rFonts w:ascii="Times New Roman" w:hAnsi="Times New Roman" w:cs="Times New Roman"/>
          <w:sz w:val="24"/>
          <w:szCs w:val="24"/>
        </w:rPr>
        <w:t>;</w:t>
      </w:r>
      <w:r w:rsidR="00A47174" w:rsidRPr="00ED1C39">
        <w:rPr>
          <w:rFonts w:ascii="Times New Roman" w:hAnsi="Times New Roman" w:cs="Times New Roman"/>
          <w:sz w:val="24"/>
          <w:szCs w:val="24"/>
        </w:rPr>
        <w:t xml:space="preserve"> Wu,</w:t>
      </w:r>
      <w:r w:rsidR="00F47414">
        <w:rPr>
          <w:rFonts w:ascii="Times New Roman" w:hAnsi="Times New Roman" w:cs="Times New Roman"/>
          <w:sz w:val="24"/>
          <w:szCs w:val="24"/>
        </w:rPr>
        <w:t xml:space="preserve"> 2004</w:t>
      </w:r>
      <w:r w:rsidR="00A47174" w:rsidRPr="00ED1C39">
        <w:rPr>
          <w:rFonts w:ascii="Times New Roman" w:hAnsi="Times New Roman" w:cs="Times New Roman"/>
          <w:sz w:val="24"/>
          <w:szCs w:val="24"/>
        </w:rPr>
        <w:t xml:space="preserve">). </w:t>
      </w:r>
      <w:r w:rsidR="00A16EAE" w:rsidRPr="00ED1C39">
        <w:rPr>
          <w:rFonts w:ascii="Times New Roman" w:hAnsi="Times New Roman" w:cs="Times New Roman"/>
          <w:sz w:val="24"/>
          <w:szCs w:val="24"/>
        </w:rPr>
        <w:t>Goldin (2003) cebirsel bir ifadenin grafikle temsil edilebileceği gibi grafiğin de cebirsel bir ifadeye dönüştürülebileceğinin matematiksel bir zenginlik olduğunu vurgulamaktadır. Wu (</w:t>
      </w:r>
      <w:r w:rsidR="00F47414">
        <w:rPr>
          <w:rFonts w:ascii="Times New Roman" w:hAnsi="Times New Roman" w:cs="Times New Roman"/>
          <w:sz w:val="24"/>
          <w:szCs w:val="24"/>
        </w:rPr>
        <w:t>2004</w:t>
      </w:r>
      <w:r w:rsidR="00A16EAE" w:rsidRPr="00ED1C39">
        <w:rPr>
          <w:rFonts w:ascii="Times New Roman" w:hAnsi="Times New Roman" w:cs="Times New Roman"/>
          <w:sz w:val="24"/>
          <w:szCs w:val="24"/>
        </w:rPr>
        <w:t>) ise bu durumun öğrenen ve öğretenin yorumlama gücüyle alakalı olduğunu ifade etmektedir. Yorumlama yeteneğinin gelişimi</w:t>
      </w:r>
      <w:r w:rsidR="00ED1C39" w:rsidRPr="00ED1C39">
        <w:rPr>
          <w:rFonts w:ascii="Times New Roman" w:hAnsi="Times New Roman" w:cs="Times New Roman"/>
          <w:sz w:val="24"/>
          <w:szCs w:val="24"/>
        </w:rPr>
        <w:t>nin bir yolu</w:t>
      </w:r>
      <w:r w:rsidR="00A16EAE" w:rsidRPr="00ED1C39">
        <w:rPr>
          <w:rFonts w:ascii="Times New Roman" w:hAnsi="Times New Roman" w:cs="Times New Roman"/>
          <w:sz w:val="24"/>
          <w:szCs w:val="24"/>
        </w:rPr>
        <w:t xml:space="preserve"> bu tarz faaliyetlerle sürekli ol</w:t>
      </w:r>
      <w:r w:rsidR="00ED1C39" w:rsidRPr="00ED1C39">
        <w:rPr>
          <w:rFonts w:ascii="Times New Roman" w:hAnsi="Times New Roman" w:cs="Times New Roman"/>
          <w:sz w:val="24"/>
          <w:szCs w:val="24"/>
        </w:rPr>
        <w:t>arak karşılaşmakla mümkündür. Yani temel ders materyali özelliğinde olan ders kitaplarının içeriklerinin temsil özelliği gözetilerek yapılandırılması yorumlama becerisinin gelişimine ol</w:t>
      </w:r>
      <w:r w:rsidR="00AE5BF9">
        <w:rPr>
          <w:rFonts w:ascii="Times New Roman" w:hAnsi="Times New Roman" w:cs="Times New Roman"/>
          <w:sz w:val="24"/>
          <w:szCs w:val="24"/>
        </w:rPr>
        <w:t>umu anlamda katkılar sunabilir.</w:t>
      </w:r>
    </w:p>
    <w:p w:rsidR="00AE5BF9" w:rsidRPr="00ED1C39" w:rsidRDefault="00AE5BF9" w:rsidP="00362478">
      <w:pPr>
        <w:spacing w:line="276" w:lineRule="auto"/>
        <w:jc w:val="both"/>
        <w:rPr>
          <w:rFonts w:ascii="Times New Roman" w:hAnsi="Times New Roman" w:cs="Times New Roman"/>
          <w:sz w:val="24"/>
          <w:szCs w:val="24"/>
        </w:rPr>
      </w:pPr>
    </w:p>
    <w:p w:rsidR="000B0F77" w:rsidRPr="00ED1C39" w:rsidRDefault="000B0F77" w:rsidP="00362478">
      <w:pPr>
        <w:spacing w:line="276" w:lineRule="auto"/>
        <w:jc w:val="center"/>
        <w:rPr>
          <w:rFonts w:ascii="Times New Roman" w:hAnsi="Times New Roman" w:cs="Times New Roman"/>
          <w:b/>
          <w:sz w:val="24"/>
          <w:szCs w:val="24"/>
        </w:rPr>
      </w:pPr>
      <w:r w:rsidRPr="00ED1C39">
        <w:rPr>
          <w:rFonts w:ascii="Times New Roman" w:hAnsi="Times New Roman" w:cs="Times New Roman"/>
          <w:b/>
          <w:sz w:val="24"/>
          <w:szCs w:val="24"/>
        </w:rPr>
        <w:t>Sonuç ve Öneriler</w:t>
      </w:r>
    </w:p>
    <w:p w:rsidR="000B0F77" w:rsidRPr="00ED1C39" w:rsidRDefault="000B0F77" w:rsidP="00362478">
      <w:pPr>
        <w:spacing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lastRenderedPageBreak/>
        <w:t>Bu araştırmada elde edilen veri analizleri sonucunda dört sonuca ulaşılmıştır. Bunların ilki, ortaokul ders kitaplarında yer alan cebirsel faaliyetlerin problem çözme, problem kurma, muhakeme-ispat ve temsil standartları bakımından yetersiz olduğu</w:t>
      </w:r>
      <w:r w:rsidR="00037AFF">
        <w:rPr>
          <w:rFonts w:ascii="Times New Roman" w:hAnsi="Times New Roman" w:cs="Times New Roman"/>
          <w:sz w:val="24"/>
          <w:szCs w:val="24"/>
        </w:rPr>
        <w:t>dur</w:t>
      </w:r>
      <w:r w:rsidRPr="00ED1C39">
        <w:rPr>
          <w:rFonts w:ascii="Times New Roman" w:hAnsi="Times New Roman" w:cs="Times New Roman"/>
          <w:sz w:val="24"/>
          <w:szCs w:val="24"/>
        </w:rPr>
        <w:t xml:space="preserve">. Nitekim matematik müfredatında (MEB, 2018) cebirsel düşünme perspektifinden, matematiksel becerilerle ilgili önerilen durumlarla ders kitaplarının uyuşmadığı görülmüştür.  İkinci sonuç, sınıf düzeylerinin matematiksel süreç standartlarını yansıtan faaliyetleri bakımından farklılaşmasıdır. 7. sınıfın cebirsel faaliyetlerinin diğer iki sınıf düzeyindeki faaliyetlerden matematiksel süreç standartları bakımından daha zengin olduğu görülmüştür. Üçüncü sonuç faaliyetlerin süreç standartları bakımından farklılaşmasıdır. Bu sonuca göre etkinlik ve problem türü faaliyetlerin süreç standartlarını ihtiva etme durumuna göre diğer faaliyet türlerine göre daha zengin içerikte oldukları fark edilmiştir. Araştırmada son olarak, konu anlatımı sırasında yer alan faaliyetler ile öğrencilerin bilgilerinin ölçüldüğü uygulama ve değerlendirme faaliyetlerinin süreç standartlarını ihtiva etme açısından uyuşmadığı bulunmuştur. </w:t>
      </w:r>
    </w:p>
    <w:p w:rsidR="000B0F77" w:rsidRPr="00ED1C39" w:rsidRDefault="000B0F77" w:rsidP="00362478">
      <w:pPr>
        <w:spacing w:line="276" w:lineRule="auto"/>
        <w:ind w:firstLine="708"/>
        <w:jc w:val="both"/>
        <w:rPr>
          <w:rFonts w:ascii="Times New Roman" w:hAnsi="Times New Roman" w:cs="Times New Roman"/>
          <w:sz w:val="24"/>
          <w:szCs w:val="24"/>
        </w:rPr>
      </w:pPr>
      <w:r w:rsidRPr="00ED1C39">
        <w:rPr>
          <w:rFonts w:ascii="Times New Roman" w:hAnsi="Times New Roman" w:cs="Times New Roman"/>
          <w:sz w:val="24"/>
          <w:szCs w:val="24"/>
        </w:rPr>
        <w:t>Bu araştırmada ders kitaplarının cebir öğrenme alanında yer alan faaliyetlerin tamamı matematiksel süreç standartları çerçevesinde incelenmiştir. Yapılan inceleme sonucunda cebirsel faaliyetlerin iletişim ve ilişkilendirme özelliği hariç diğer süreç standartlarını temsil etme konusunda yetersiz olduğu ortaya koyulmuştur. Cebir, bireyin erken çocukluktan itibaren gördüğü ve öğretim hayatı boyunca karşılaştığı bir öğrenme alanıdır (Bush ve Karp, 2013). Ayrıca matematiğin diğer öğrenme alanları ile yakından ilişkilidir. Üstelik problem çözme, problem kurma, muhakeme-ispat ve temsil özelliği matematiksel düşünmenin gelişiminde ve matematiksel anlamın oluşturulmasında oldukça önemli bir yere sahiptir. Dolayısıyla cebirsel faaliyetlerde matematiksel süreç standartlarının sistemli bir şekilde ve yeterli düzeyde yer alması öğretimin geliştirilmesi için gerekli görülmekte ve önerilmektedir.</w:t>
      </w:r>
    </w:p>
    <w:p w:rsidR="009667F6" w:rsidRPr="00ED1C39" w:rsidRDefault="000B0F77" w:rsidP="00362478">
      <w:pPr>
        <w:spacing w:line="276" w:lineRule="auto"/>
        <w:ind w:firstLine="708"/>
        <w:jc w:val="both"/>
        <w:rPr>
          <w:rFonts w:ascii="Times New Roman" w:hAnsi="Times New Roman"/>
          <w:b/>
          <w:sz w:val="24"/>
          <w:szCs w:val="24"/>
        </w:rPr>
      </w:pPr>
      <w:r w:rsidRPr="00ED1C39">
        <w:rPr>
          <w:rFonts w:ascii="Times New Roman" w:hAnsi="Times New Roman" w:cs="Times New Roman"/>
          <w:sz w:val="24"/>
          <w:szCs w:val="24"/>
        </w:rPr>
        <w:t>Bu araştırmada özel olarak cebir öğrenme alanında yer alan faaliyetlerin analizi yapılmıştır. Diğer öğrenme alanlarında yer alan faaliyetlerin de matematiksel süreç standartları tarafından analiz edilmesi, kitap güncelleme çalışmalarına bir fikir sağlayabilir. Problem çözme, muhakeme-ispat gibi matematiksel becerilerin gelişiminin erken yaşlarda olduğu düşünüldüğünde benzer çalışmaların ilkokul matematik ders kitaplarındaki faaliyetlerle yapılması önerilmektedir.</w:t>
      </w:r>
    </w:p>
    <w:p w:rsidR="006A6139" w:rsidRPr="00ED1C39" w:rsidRDefault="006A6139" w:rsidP="00362478">
      <w:pPr>
        <w:shd w:val="clear" w:color="auto" w:fill="FFFFFF"/>
        <w:spacing w:after="0" w:line="276" w:lineRule="auto"/>
        <w:contextualSpacing/>
        <w:jc w:val="center"/>
        <w:textAlignment w:val="baseline"/>
        <w:rPr>
          <w:rFonts w:ascii="Times New Roman" w:eastAsia="Times New Roman" w:hAnsi="Times New Roman"/>
          <w:b/>
          <w:bCs/>
          <w:sz w:val="24"/>
          <w:szCs w:val="24"/>
          <w:bdr w:val="none" w:sz="0" w:space="0" w:color="auto" w:frame="1"/>
          <w:lang w:eastAsia="tr-TR"/>
        </w:rPr>
      </w:pPr>
      <w:r w:rsidRPr="00ED1C39">
        <w:rPr>
          <w:rFonts w:ascii="Times New Roman" w:hAnsi="Times New Roman"/>
          <w:b/>
          <w:sz w:val="24"/>
          <w:szCs w:val="24"/>
        </w:rPr>
        <w:t>Makalenin Bilimdeki Konumu</w:t>
      </w:r>
    </w:p>
    <w:p w:rsidR="006A6139" w:rsidRPr="00ED1C39" w:rsidRDefault="006A6139" w:rsidP="00362478">
      <w:pPr>
        <w:shd w:val="clear" w:color="auto" w:fill="FFFFFF"/>
        <w:spacing w:after="0" w:line="276" w:lineRule="auto"/>
        <w:ind w:firstLine="708"/>
        <w:contextualSpacing/>
        <w:textAlignment w:val="baseline"/>
        <w:rPr>
          <w:rFonts w:ascii="Times New Roman" w:eastAsia="Times New Roman" w:hAnsi="Times New Roman"/>
          <w:bCs/>
          <w:sz w:val="24"/>
          <w:szCs w:val="24"/>
          <w:bdr w:val="none" w:sz="0" w:space="0" w:color="auto" w:frame="1"/>
          <w:lang w:eastAsia="tr-TR"/>
        </w:rPr>
      </w:pPr>
      <w:r w:rsidRPr="00ED1C39">
        <w:rPr>
          <w:rFonts w:ascii="Times New Roman" w:eastAsia="Times New Roman" w:hAnsi="Times New Roman"/>
          <w:bCs/>
          <w:sz w:val="24"/>
          <w:szCs w:val="24"/>
          <w:bdr w:val="none" w:sz="0" w:space="0" w:color="auto" w:frame="1"/>
          <w:lang w:eastAsia="tr-TR"/>
        </w:rPr>
        <w:t>Matematik ve Fen Bilimleri Eğitimi Bölümü/Matematik Eğitimi</w:t>
      </w:r>
    </w:p>
    <w:p w:rsidR="006A6139" w:rsidRPr="00ED1C39" w:rsidRDefault="006A6139" w:rsidP="00362478">
      <w:pPr>
        <w:shd w:val="clear" w:color="auto" w:fill="FFFFFF"/>
        <w:spacing w:after="0" w:line="276" w:lineRule="auto"/>
        <w:contextualSpacing/>
        <w:jc w:val="center"/>
        <w:textAlignment w:val="baseline"/>
        <w:rPr>
          <w:rFonts w:ascii="Times New Roman" w:eastAsia="Times New Roman" w:hAnsi="Times New Roman"/>
          <w:b/>
          <w:bCs/>
          <w:sz w:val="24"/>
          <w:szCs w:val="24"/>
          <w:bdr w:val="none" w:sz="0" w:space="0" w:color="auto" w:frame="1"/>
          <w:lang w:eastAsia="tr-TR"/>
        </w:rPr>
      </w:pPr>
      <w:r w:rsidRPr="00ED1C39">
        <w:rPr>
          <w:rFonts w:ascii="Times New Roman" w:hAnsi="Times New Roman"/>
          <w:b/>
          <w:sz w:val="24"/>
          <w:szCs w:val="24"/>
        </w:rPr>
        <w:t>Makalenin Bilimdeki Özgünlüğü</w:t>
      </w:r>
    </w:p>
    <w:p w:rsidR="00193D99" w:rsidRPr="00ED1C39" w:rsidRDefault="006A6139" w:rsidP="00362478">
      <w:pPr>
        <w:spacing w:after="0" w:line="276" w:lineRule="auto"/>
        <w:ind w:firstLine="708"/>
        <w:jc w:val="both"/>
        <w:rPr>
          <w:rFonts w:ascii="Times New Roman" w:hAnsi="Times New Roman"/>
          <w:sz w:val="24"/>
          <w:szCs w:val="24"/>
        </w:rPr>
      </w:pPr>
      <w:r w:rsidRPr="00ED1C39">
        <w:rPr>
          <w:rFonts w:ascii="Times New Roman" w:hAnsi="Times New Roman"/>
          <w:sz w:val="24"/>
          <w:szCs w:val="24"/>
        </w:rPr>
        <w:t xml:space="preserve">Literatürde her bir süreç standardına ait detaylı çalışmalara, hatta ders kitabı inceleme çalışmalarına da rastlanmaktadır. Bu çalışmada ise tüm süreç standartları bir arada incelenerek daha kapsamlı bir yapı sunulmaya çalışılmıştır. </w:t>
      </w:r>
      <w:r w:rsidR="00F364B7" w:rsidRPr="00ED1C39">
        <w:rPr>
          <w:rFonts w:ascii="Times New Roman" w:hAnsi="Times New Roman"/>
          <w:sz w:val="24"/>
          <w:szCs w:val="24"/>
        </w:rPr>
        <w:t xml:space="preserve">Dolayısıyla bu çalışma ile daha fazla okuyucuya ulaşılacağı düşünülmektedir. </w:t>
      </w:r>
      <w:r w:rsidR="00CD69CB" w:rsidRPr="00ED1C39">
        <w:rPr>
          <w:rFonts w:ascii="Times New Roman" w:hAnsi="Times New Roman"/>
          <w:sz w:val="24"/>
          <w:szCs w:val="24"/>
        </w:rPr>
        <w:t xml:space="preserve">Üstelik ortaokul matematiğin araştırmacıların çalışmayı sıklıkla tercih ettikleri cebir öğrenme alanında yer alan faaliyetlerin analiz edilmesi de bu sanıyı desteklemektedir. </w:t>
      </w:r>
      <w:r w:rsidRPr="00ED1C39">
        <w:rPr>
          <w:rFonts w:ascii="Times New Roman" w:hAnsi="Times New Roman"/>
          <w:sz w:val="24"/>
          <w:szCs w:val="24"/>
        </w:rPr>
        <w:t xml:space="preserve">Diğer yandan </w:t>
      </w:r>
      <w:proofErr w:type="gramStart"/>
      <w:r w:rsidRPr="00ED1C39">
        <w:rPr>
          <w:rFonts w:ascii="Times New Roman" w:hAnsi="Times New Roman"/>
          <w:sz w:val="24"/>
          <w:szCs w:val="24"/>
        </w:rPr>
        <w:t>literatürden</w:t>
      </w:r>
      <w:proofErr w:type="gramEnd"/>
      <w:r w:rsidRPr="00ED1C39">
        <w:rPr>
          <w:rFonts w:ascii="Times New Roman" w:hAnsi="Times New Roman"/>
          <w:sz w:val="24"/>
          <w:szCs w:val="24"/>
        </w:rPr>
        <w:t xml:space="preserve"> farklı olarak problem kurma becerisinin de bir süreç standardı olarak ayrıca ele alınmıştır. Böylelikle öğrencilerin matematiksel anlamalarının gelişimi için bir araç olarak görülen problem kurmanın önemi üzerinde durulmuştur.</w:t>
      </w:r>
    </w:p>
    <w:p w:rsidR="00193D99" w:rsidRPr="00ED1C39" w:rsidRDefault="00193D99" w:rsidP="00362478">
      <w:pPr>
        <w:spacing w:after="0" w:line="276" w:lineRule="auto"/>
        <w:ind w:firstLine="708"/>
        <w:jc w:val="both"/>
        <w:rPr>
          <w:rFonts w:ascii="Times New Roman" w:hAnsi="Times New Roman"/>
          <w:sz w:val="24"/>
          <w:szCs w:val="24"/>
        </w:rPr>
      </w:pPr>
    </w:p>
    <w:p w:rsidR="00C21663" w:rsidRDefault="00C21663" w:rsidP="00362478">
      <w:pPr>
        <w:spacing w:after="0" w:line="276" w:lineRule="auto"/>
        <w:jc w:val="center"/>
        <w:rPr>
          <w:rFonts w:ascii="Times New Roman" w:hAnsi="Times New Roman" w:cs="Times New Roman"/>
          <w:b/>
          <w:sz w:val="24"/>
          <w:szCs w:val="24"/>
          <w:shd w:val="clear" w:color="auto" w:fill="FFFFFF"/>
        </w:rPr>
      </w:pPr>
    </w:p>
    <w:p w:rsidR="00C21663" w:rsidRDefault="00C21663" w:rsidP="00362478">
      <w:pPr>
        <w:spacing w:after="0" w:line="276" w:lineRule="auto"/>
        <w:jc w:val="center"/>
        <w:rPr>
          <w:rFonts w:ascii="Times New Roman" w:hAnsi="Times New Roman" w:cs="Times New Roman"/>
          <w:b/>
          <w:sz w:val="24"/>
          <w:szCs w:val="24"/>
          <w:shd w:val="clear" w:color="auto" w:fill="FFFFFF"/>
        </w:rPr>
      </w:pPr>
    </w:p>
    <w:p w:rsidR="00193D99" w:rsidRPr="00ED1C39" w:rsidRDefault="00193D99" w:rsidP="00362478">
      <w:pPr>
        <w:spacing w:after="0" w:line="276" w:lineRule="auto"/>
        <w:jc w:val="center"/>
        <w:rPr>
          <w:rFonts w:ascii="Times New Roman" w:hAnsi="Times New Roman" w:cs="Times New Roman"/>
          <w:b/>
          <w:sz w:val="24"/>
          <w:szCs w:val="24"/>
          <w:shd w:val="clear" w:color="auto" w:fill="FFFFFF"/>
        </w:rPr>
      </w:pPr>
      <w:r w:rsidRPr="00ED1C39">
        <w:rPr>
          <w:rFonts w:ascii="Times New Roman" w:hAnsi="Times New Roman" w:cs="Times New Roman"/>
          <w:b/>
          <w:sz w:val="24"/>
          <w:szCs w:val="24"/>
          <w:shd w:val="clear" w:color="auto" w:fill="FFFFFF"/>
        </w:rPr>
        <w:t>Kaynaklar</w:t>
      </w:r>
    </w:p>
    <w:p w:rsidR="000C644D" w:rsidRPr="00ED1C39" w:rsidRDefault="000C644D"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Abrams, J. P. (2001). Teaching mathematical modeling and the skills of representation.</w:t>
      </w:r>
      <w:r w:rsidR="00A902A8">
        <w:rPr>
          <w:rFonts w:ascii="Times New Roman" w:hAnsi="Times New Roman" w:cs="Times New Roman"/>
          <w:sz w:val="24"/>
          <w:szCs w:val="24"/>
          <w:shd w:val="clear" w:color="auto" w:fill="FFFFFF"/>
        </w:rPr>
        <w:t xml:space="preserve"> (Ed. Albert A. Cuoco).</w:t>
      </w:r>
      <w:r w:rsidR="00C30ADF">
        <w:rPr>
          <w:rFonts w:ascii="Times New Roman" w:hAnsi="Times New Roman" w:cs="Times New Roman"/>
          <w:sz w:val="24"/>
          <w:szCs w:val="24"/>
          <w:shd w:val="clear" w:color="auto" w:fill="FFFFFF"/>
        </w:rPr>
        <w:t> İçinde</w:t>
      </w:r>
      <w:r w:rsidRPr="00ED1C39">
        <w:rPr>
          <w:rFonts w:ascii="Times New Roman" w:hAnsi="Times New Roman" w:cs="Times New Roman"/>
          <w:sz w:val="24"/>
          <w:szCs w:val="24"/>
          <w:shd w:val="clear" w:color="auto" w:fill="FFFFFF"/>
        </w:rPr>
        <w:t xml:space="preserve"> </w:t>
      </w:r>
      <w:r w:rsidRPr="00ED1C39">
        <w:rPr>
          <w:rFonts w:ascii="Times New Roman" w:hAnsi="Times New Roman" w:cs="Times New Roman"/>
          <w:i/>
          <w:iCs/>
          <w:sz w:val="24"/>
          <w:szCs w:val="24"/>
          <w:shd w:val="clear" w:color="auto" w:fill="FFFFFF"/>
        </w:rPr>
        <w:t>The roles of representation in school mathematics</w:t>
      </w:r>
      <w:r w:rsidRPr="00ED1C39">
        <w:rPr>
          <w:rFonts w:ascii="Times New Roman" w:hAnsi="Times New Roman" w:cs="Times New Roman"/>
          <w:sz w:val="24"/>
          <w:szCs w:val="24"/>
          <w:shd w:val="clear" w:color="auto" w:fill="FFFFFF"/>
        </w:rPr>
        <w:t>, 269-282.</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Almeida, D. (2000). A survey of mathematics undergraduates' interaction with proof: some implications for mathematics education. </w:t>
      </w:r>
      <w:r w:rsidRPr="00ED1C39">
        <w:rPr>
          <w:rFonts w:ascii="Times New Roman" w:hAnsi="Times New Roman" w:cs="Times New Roman"/>
          <w:i/>
          <w:iCs/>
          <w:sz w:val="24"/>
          <w:szCs w:val="24"/>
          <w:shd w:val="clear" w:color="auto" w:fill="FFFFFF"/>
        </w:rPr>
        <w:t>International Journal of Mathematical Education in Science and Technology</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31</w:t>
      </w:r>
      <w:r w:rsidRPr="00ED1C39">
        <w:rPr>
          <w:rFonts w:ascii="Times New Roman" w:hAnsi="Times New Roman" w:cs="Times New Roman"/>
          <w:sz w:val="24"/>
          <w:szCs w:val="24"/>
          <w:shd w:val="clear" w:color="auto" w:fill="FFFFFF"/>
        </w:rPr>
        <w:t>(6), 869-890.</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Brendefur, J</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Frykholm, J. (2000). Promoting mathematical communication in the classroom: Two preservice teachers' conceptions and practices. </w:t>
      </w:r>
      <w:r w:rsidRPr="00ED1C39">
        <w:rPr>
          <w:rFonts w:ascii="Times New Roman" w:hAnsi="Times New Roman" w:cs="Times New Roman"/>
          <w:i/>
          <w:iCs/>
          <w:sz w:val="24"/>
          <w:szCs w:val="24"/>
          <w:shd w:val="clear" w:color="auto" w:fill="FFFFFF"/>
        </w:rPr>
        <w:t>Journal of Mathematics Teacher Education</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3</w:t>
      </w:r>
      <w:r w:rsidRPr="00ED1C39">
        <w:rPr>
          <w:rFonts w:ascii="Times New Roman" w:hAnsi="Times New Roman" w:cs="Times New Roman"/>
          <w:sz w:val="24"/>
          <w:szCs w:val="24"/>
          <w:shd w:val="clear" w:color="auto" w:fill="FFFFFF"/>
        </w:rPr>
        <w:t>(2), 125-153.</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Bush, S. B</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Karp, K. S. (2013). Prerequisite algebra skills and associated misconceptions of middle grade students: A review. </w:t>
      </w:r>
      <w:r w:rsidRPr="00ED1C39">
        <w:rPr>
          <w:rFonts w:ascii="Times New Roman" w:hAnsi="Times New Roman" w:cs="Times New Roman"/>
          <w:i/>
          <w:iCs/>
          <w:sz w:val="24"/>
          <w:szCs w:val="24"/>
          <w:shd w:val="clear" w:color="auto" w:fill="FFFFFF"/>
        </w:rPr>
        <w:t>The Journal of Mathematical Behavior</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32</w:t>
      </w:r>
      <w:r w:rsidRPr="00ED1C39">
        <w:rPr>
          <w:rFonts w:ascii="Times New Roman" w:hAnsi="Times New Roman" w:cs="Times New Roman"/>
          <w:sz w:val="24"/>
          <w:szCs w:val="24"/>
          <w:shd w:val="clear" w:color="auto" w:fill="FFFFFF"/>
        </w:rPr>
        <w:t>(3), 613-632.</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Christou, C</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Mousoulides, N., Pittalis, M., Pitta-Pantazi, D., &amp; Sriraman, B. (2005). An empirical taxonomy of problem posing processes. </w:t>
      </w:r>
      <w:r w:rsidRPr="00ED1C39">
        <w:rPr>
          <w:rFonts w:ascii="Times New Roman" w:hAnsi="Times New Roman" w:cs="Times New Roman"/>
          <w:i/>
          <w:iCs/>
          <w:sz w:val="24"/>
          <w:szCs w:val="24"/>
          <w:shd w:val="clear" w:color="auto" w:fill="FFFFFF"/>
        </w:rPr>
        <w:t>ZDM</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37</w:t>
      </w:r>
      <w:r w:rsidRPr="00ED1C39">
        <w:rPr>
          <w:rFonts w:ascii="Times New Roman" w:hAnsi="Times New Roman" w:cs="Times New Roman"/>
          <w:sz w:val="24"/>
          <w:szCs w:val="24"/>
          <w:shd w:val="clear" w:color="auto" w:fill="FFFFFF"/>
        </w:rPr>
        <w:t>(3), 149-158.</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Cooke, B. D</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Buchholz, D. (2005). Mathematical communication in the classroom: A teacher makes a difference. </w:t>
      </w:r>
      <w:r w:rsidRPr="00ED1C39">
        <w:rPr>
          <w:rFonts w:ascii="Times New Roman" w:hAnsi="Times New Roman" w:cs="Times New Roman"/>
          <w:i/>
          <w:iCs/>
          <w:sz w:val="24"/>
          <w:szCs w:val="24"/>
          <w:shd w:val="clear" w:color="auto" w:fill="FFFFFF"/>
        </w:rPr>
        <w:t>Early Childhood Education Journal</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32</w:t>
      </w:r>
      <w:r w:rsidRPr="00ED1C39">
        <w:rPr>
          <w:rFonts w:ascii="Times New Roman" w:hAnsi="Times New Roman" w:cs="Times New Roman"/>
          <w:sz w:val="24"/>
          <w:szCs w:val="24"/>
          <w:shd w:val="clear" w:color="auto" w:fill="FFFFFF"/>
        </w:rPr>
        <w:t>(6), 365-369.</w:t>
      </w:r>
    </w:p>
    <w:p w:rsidR="00ED1C39" w:rsidRPr="00ED1C39" w:rsidRDefault="00ED1C3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rPr>
        <w:t>Cuoco, A. A. (2001). Preface. In A. A. Cuoco &amp; F. R. Curcio (Eds.) The role of represent</w:t>
      </w:r>
      <w:r w:rsidR="00C30ADF">
        <w:rPr>
          <w:rFonts w:ascii="Times New Roman" w:hAnsi="Times New Roman" w:cs="Times New Roman"/>
          <w:sz w:val="24"/>
          <w:szCs w:val="24"/>
        </w:rPr>
        <w:t>ation in school mathematics (</w:t>
      </w:r>
      <w:r w:rsidR="0077204B">
        <w:rPr>
          <w:rFonts w:ascii="Times New Roman" w:hAnsi="Times New Roman" w:cs="Times New Roman"/>
          <w:sz w:val="24"/>
          <w:szCs w:val="24"/>
        </w:rPr>
        <w:t>70-72</w:t>
      </w:r>
      <w:r w:rsidRPr="00ED1C39">
        <w:rPr>
          <w:rFonts w:ascii="Times New Roman" w:hAnsi="Times New Roman" w:cs="Times New Roman"/>
          <w:sz w:val="24"/>
          <w:szCs w:val="24"/>
        </w:rPr>
        <w:t>). Reston, VA: NCTM.</w:t>
      </w:r>
    </w:p>
    <w:p w:rsidR="000F12EE" w:rsidRPr="00ED1C39" w:rsidRDefault="000F12EE"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Çimen, E. E</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Yıldız, Ş. (2017). Ortaokul matematik ders kitaplarında yer verilen problem kurma etkinliklerinin incelenmesi. </w:t>
      </w:r>
      <w:r w:rsidRPr="00ED1C39">
        <w:rPr>
          <w:rFonts w:ascii="Times New Roman" w:hAnsi="Times New Roman" w:cs="Times New Roman"/>
          <w:i/>
          <w:iCs/>
          <w:sz w:val="24"/>
          <w:szCs w:val="24"/>
          <w:shd w:val="clear" w:color="auto" w:fill="FFFFFF"/>
        </w:rPr>
        <w:t>Turkish Journal of Computer and Mathematics Education</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8</w:t>
      </w:r>
      <w:r w:rsidRPr="00ED1C39">
        <w:rPr>
          <w:rFonts w:ascii="Times New Roman" w:hAnsi="Times New Roman" w:cs="Times New Roman"/>
          <w:sz w:val="24"/>
          <w:szCs w:val="24"/>
          <w:shd w:val="clear" w:color="auto" w:fill="FFFFFF"/>
        </w:rPr>
        <w:t>(3), 378-407.</w:t>
      </w:r>
    </w:p>
    <w:p w:rsidR="00193D99" w:rsidRPr="001A608C"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Dursun, Ş</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Dede, Y. (2004). Öğrencilerin matematikte başarısını etkileyen faktörler </w:t>
      </w:r>
      <w:r w:rsidRPr="001A608C">
        <w:rPr>
          <w:rFonts w:ascii="Times New Roman" w:hAnsi="Times New Roman" w:cs="Times New Roman"/>
          <w:sz w:val="24"/>
          <w:szCs w:val="24"/>
          <w:shd w:val="clear" w:color="auto" w:fill="FFFFFF"/>
        </w:rPr>
        <w:t>matematik öğretmenlerinin görüşleri bakımından. </w:t>
      </w:r>
      <w:r w:rsidRPr="001A608C">
        <w:rPr>
          <w:rFonts w:ascii="Times New Roman" w:hAnsi="Times New Roman" w:cs="Times New Roman"/>
          <w:i/>
          <w:iCs/>
          <w:sz w:val="24"/>
          <w:szCs w:val="24"/>
          <w:shd w:val="clear" w:color="auto" w:fill="FFFFFF"/>
        </w:rPr>
        <w:t>Gazi Üniversitesi Gazi Eğitim Fakültesi Dergisi</w:t>
      </w:r>
      <w:r w:rsidRPr="001A608C">
        <w:rPr>
          <w:rFonts w:ascii="Times New Roman" w:hAnsi="Times New Roman" w:cs="Times New Roman"/>
          <w:sz w:val="24"/>
          <w:szCs w:val="24"/>
          <w:shd w:val="clear" w:color="auto" w:fill="FFFFFF"/>
        </w:rPr>
        <w:t>, </w:t>
      </w:r>
      <w:r w:rsidRPr="001A608C">
        <w:rPr>
          <w:rFonts w:ascii="Times New Roman" w:hAnsi="Times New Roman" w:cs="Times New Roman"/>
          <w:i/>
          <w:iCs/>
          <w:sz w:val="24"/>
          <w:szCs w:val="24"/>
          <w:shd w:val="clear" w:color="auto" w:fill="FFFFFF"/>
        </w:rPr>
        <w:t>24</w:t>
      </w:r>
      <w:r w:rsidRPr="001A608C">
        <w:rPr>
          <w:rFonts w:ascii="Times New Roman" w:hAnsi="Times New Roman" w:cs="Times New Roman"/>
          <w:sz w:val="24"/>
          <w:szCs w:val="24"/>
          <w:shd w:val="clear" w:color="auto" w:fill="FFFFFF"/>
        </w:rPr>
        <w:t>(2), 217-230.</w:t>
      </w:r>
    </w:p>
    <w:p w:rsidR="00C30ADF" w:rsidRPr="001A608C" w:rsidRDefault="00193D99" w:rsidP="00362478">
      <w:pPr>
        <w:spacing w:after="0" w:line="276" w:lineRule="auto"/>
        <w:ind w:left="709" w:hanging="709"/>
        <w:jc w:val="both"/>
        <w:textAlignment w:val="center"/>
        <w:rPr>
          <w:rFonts w:ascii="Times New Roman" w:hAnsi="Times New Roman" w:cs="Times New Roman"/>
          <w:sz w:val="24"/>
          <w:szCs w:val="24"/>
          <w:shd w:val="clear" w:color="auto" w:fill="FFFFFF"/>
        </w:rPr>
      </w:pPr>
      <w:r w:rsidRPr="001A608C">
        <w:rPr>
          <w:rFonts w:ascii="Times New Roman" w:hAnsi="Times New Roman" w:cs="Times New Roman"/>
          <w:sz w:val="24"/>
          <w:szCs w:val="24"/>
          <w:shd w:val="clear" w:color="auto" w:fill="FFFFFF"/>
        </w:rPr>
        <w:t>Ellerton, N. F</w:t>
      </w:r>
      <w:proofErr w:type="gramStart"/>
      <w:r w:rsidRPr="001A608C">
        <w:rPr>
          <w:rFonts w:ascii="Times New Roman" w:hAnsi="Times New Roman" w:cs="Times New Roman"/>
          <w:sz w:val="24"/>
          <w:szCs w:val="24"/>
          <w:shd w:val="clear" w:color="auto" w:fill="FFFFFF"/>
        </w:rPr>
        <w:t>.,</w:t>
      </w:r>
      <w:proofErr w:type="gramEnd"/>
      <w:r w:rsidRPr="001A608C">
        <w:rPr>
          <w:rFonts w:ascii="Times New Roman" w:hAnsi="Times New Roman" w:cs="Times New Roman"/>
          <w:sz w:val="24"/>
          <w:szCs w:val="24"/>
          <w:shd w:val="clear" w:color="auto" w:fill="FFFFFF"/>
        </w:rPr>
        <w:t xml:space="preserve"> &amp; Clarkson, P. C. (1996). Language factors in mathematics teaching and lear</w:t>
      </w:r>
      <w:r w:rsidR="00C30ADF" w:rsidRPr="001A608C">
        <w:rPr>
          <w:rFonts w:ascii="Times New Roman" w:hAnsi="Times New Roman" w:cs="Times New Roman"/>
          <w:sz w:val="24"/>
          <w:szCs w:val="24"/>
          <w:shd w:val="clear" w:color="auto" w:fill="FFFFFF"/>
        </w:rPr>
        <w:t xml:space="preserve">ning. (Ed. </w:t>
      </w:r>
      <w:r w:rsidR="00C30ADF" w:rsidRPr="001A608C">
        <w:rPr>
          <w:rFonts w:ascii="Times New Roman" w:eastAsia="Times New Roman" w:hAnsi="Times New Roman" w:cs="Times New Roman"/>
          <w:sz w:val="24"/>
          <w:szCs w:val="24"/>
          <w:lang w:eastAsia="tr-TR"/>
        </w:rPr>
        <w:t xml:space="preserve">Alan J. Bishop, Ken Clements, Christine Keitel, Jeremy Kilpatrick, Colette Laborde). </w:t>
      </w:r>
      <w:r w:rsidR="00C30ADF" w:rsidRPr="001A608C">
        <w:rPr>
          <w:rFonts w:ascii="Times New Roman" w:hAnsi="Times New Roman" w:cs="Times New Roman"/>
          <w:sz w:val="24"/>
          <w:szCs w:val="24"/>
          <w:shd w:val="clear" w:color="auto" w:fill="FFFFFF"/>
        </w:rPr>
        <w:t>İçinde</w:t>
      </w:r>
      <w:r w:rsidRPr="001A608C">
        <w:rPr>
          <w:rFonts w:ascii="Times New Roman" w:hAnsi="Times New Roman" w:cs="Times New Roman"/>
          <w:sz w:val="24"/>
          <w:szCs w:val="24"/>
          <w:shd w:val="clear" w:color="auto" w:fill="FFFFFF"/>
        </w:rPr>
        <w:t> </w:t>
      </w:r>
      <w:r w:rsidRPr="001A608C">
        <w:rPr>
          <w:rFonts w:ascii="Times New Roman" w:hAnsi="Times New Roman" w:cs="Times New Roman"/>
          <w:i/>
          <w:iCs/>
          <w:sz w:val="24"/>
          <w:szCs w:val="24"/>
          <w:shd w:val="clear" w:color="auto" w:fill="FFFFFF"/>
        </w:rPr>
        <w:t>International handbook of mathematics education</w:t>
      </w:r>
      <w:r w:rsidR="00C30ADF" w:rsidRPr="001A608C">
        <w:rPr>
          <w:rFonts w:ascii="Times New Roman" w:hAnsi="Times New Roman" w:cs="Times New Roman"/>
          <w:sz w:val="24"/>
          <w:szCs w:val="24"/>
          <w:shd w:val="clear" w:color="auto" w:fill="FFFFFF"/>
        </w:rPr>
        <w:t> (</w:t>
      </w:r>
      <w:r w:rsidRPr="001A608C">
        <w:rPr>
          <w:rFonts w:ascii="Times New Roman" w:hAnsi="Times New Roman" w:cs="Times New Roman"/>
          <w:sz w:val="24"/>
          <w:szCs w:val="24"/>
          <w:shd w:val="clear" w:color="auto" w:fill="FFFFFF"/>
        </w:rPr>
        <w:t>987-1033). Springer, Dordrecht.</w:t>
      </w:r>
    </w:p>
    <w:p w:rsidR="000F12EE" w:rsidRPr="00ED1C39" w:rsidRDefault="000F12EE" w:rsidP="00362478">
      <w:pPr>
        <w:spacing w:after="0" w:line="276" w:lineRule="auto"/>
        <w:ind w:left="709" w:hanging="709"/>
        <w:jc w:val="both"/>
        <w:textAlignment w:val="center"/>
        <w:rPr>
          <w:rFonts w:ascii="Times New Roman" w:hAnsi="Times New Roman" w:cs="Times New Roman"/>
          <w:sz w:val="24"/>
          <w:szCs w:val="24"/>
          <w:shd w:val="clear" w:color="auto" w:fill="FFFFFF"/>
        </w:rPr>
      </w:pPr>
      <w:r w:rsidRPr="001A608C">
        <w:rPr>
          <w:rFonts w:ascii="Times New Roman" w:hAnsi="Times New Roman" w:cs="Times New Roman"/>
          <w:sz w:val="24"/>
          <w:szCs w:val="24"/>
          <w:shd w:val="clear" w:color="auto" w:fill="FFFFFF"/>
        </w:rPr>
        <w:t>Erdem, E</w:t>
      </w:r>
      <w:proofErr w:type="gramStart"/>
      <w:r w:rsidRPr="001A608C">
        <w:rPr>
          <w:rFonts w:ascii="Times New Roman" w:hAnsi="Times New Roman" w:cs="Times New Roman"/>
          <w:sz w:val="24"/>
          <w:szCs w:val="24"/>
          <w:shd w:val="clear" w:color="auto" w:fill="FFFFFF"/>
        </w:rPr>
        <w:t>.,</w:t>
      </w:r>
      <w:proofErr w:type="gramEnd"/>
      <w:r w:rsidRPr="001A608C">
        <w:rPr>
          <w:rFonts w:ascii="Times New Roman" w:hAnsi="Times New Roman" w:cs="Times New Roman"/>
          <w:sz w:val="24"/>
          <w:szCs w:val="24"/>
          <w:shd w:val="clear" w:color="auto" w:fill="FFFFFF"/>
        </w:rPr>
        <w:t xml:space="preserve"> &amp; Gürbüz, R. (2015). An Analysis of Seventh-Grade Students' Mathematical Reasoning. </w:t>
      </w:r>
      <w:r w:rsidRPr="001A608C">
        <w:rPr>
          <w:rFonts w:ascii="Times New Roman" w:hAnsi="Times New Roman" w:cs="Times New Roman"/>
          <w:i/>
          <w:iCs/>
          <w:sz w:val="24"/>
          <w:szCs w:val="24"/>
          <w:shd w:val="clear" w:color="auto" w:fill="FFFFFF"/>
        </w:rPr>
        <w:t>Cukurova University</w:t>
      </w:r>
      <w:r w:rsidRPr="00ED1C39">
        <w:rPr>
          <w:rFonts w:ascii="Times New Roman" w:hAnsi="Times New Roman" w:cs="Times New Roman"/>
          <w:i/>
          <w:iCs/>
          <w:sz w:val="24"/>
          <w:szCs w:val="24"/>
          <w:shd w:val="clear" w:color="auto" w:fill="FFFFFF"/>
        </w:rPr>
        <w:t xml:space="preserve"> Faculty of Education Journal</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44</w:t>
      </w:r>
      <w:r w:rsidRPr="00ED1C39">
        <w:rPr>
          <w:rFonts w:ascii="Times New Roman" w:hAnsi="Times New Roman" w:cs="Times New Roman"/>
          <w:sz w:val="24"/>
          <w:szCs w:val="24"/>
          <w:shd w:val="clear" w:color="auto" w:fill="FFFFFF"/>
        </w:rPr>
        <w:t>(1), 123-142.</w:t>
      </w:r>
    </w:p>
    <w:p w:rsidR="004F4AB1" w:rsidRPr="00ED1C39" w:rsidRDefault="004F4AB1" w:rsidP="00362478">
      <w:pPr>
        <w:spacing w:after="0" w:line="276" w:lineRule="auto"/>
        <w:ind w:left="709" w:hanging="709"/>
        <w:jc w:val="both"/>
        <w:rPr>
          <w:rFonts w:ascii="Times New Roman" w:hAnsi="Times New Roman" w:cs="Times New Roman"/>
          <w:sz w:val="24"/>
          <w:szCs w:val="24"/>
        </w:rPr>
      </w:pPr>
      <w:r w:rsidRPr="00ED1C39">
        <w:rPr>
          <w:rFonts w:ascii="Times New Roman" w:hAnsi="Times New Roman" w:cs="Times New Roman"/>
          <w:sz w:val="24"/>
          <w:szCs w:val="24"/>
        </w:rPr>
        <w:t>Ferrari, L</w:t>
      </w:r>
      <w:proofErr w:type="gramStart"/>
      <w:r w:rsidRPr="00ED1C39">
        <w:rPr>
          <w:rFonts w:ascii="Times New Roman" w:hAnsi="Times New Roman" w:cs="Times New Roman"/>
          <w:sz w:val="24"/>
          <w:szCs w:val="24"/>
        </w:rPr>
        <w:t>.,</w:t>
      </w:r>
      <w:proofErr w:type="gramEnd"/>
      <w:r w:rsidRPr="00ED1C39">
        <w:rPr>
          <w:rFonts w:ascii="Times New Roman" w:hAnsi="Times New Roman" w:cs="Times New Roman"/>
          <w:sz w:val="24"/>
          <w:szCs w:val="24"/>
        </w:rPr>
        <w:t xml:space="preserve"> P. (2004). Matematical language and advanced mathematics learning. </w:t>
      </w:r>
      <w:r w:rsidRPr="00ED1C39">
        <w:rPr>
          <w:rFonts w:ascii="Times New Roman" w:hAnsi="Times New Roman" w:cs="Times New Roman"/>
          <w:i/>
          <w:sz w:val="24"/>
          <w:szCs w:val="24"/>
        </w:rPr>
        <w:t>Proceedings of the 28th Conference of the International Group for the Psychology of Mathematics Education, 2</w:t>
      </w:r>
      <w:r w:rsidRPr="00ED1C39">
        <w:rPr>
          <w:rFonts w:ascii="Times New Roman" w:hAnsi="Times New Roman" w:cs="Times New Roman"/>
          <w:sz w:val="24"/>
          <w:szCs w:val="24"/>
        </w:rPr>
        <w:t>, 383–390.</w:t>
      </w:r>
    </w:p>
    <w:p w:rsidR="00ED1C39" w:rsidRPr="00ED1C39" w:rsidRDefault="00ED1C3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rPr>
        <w:t xml:space="preserve">Goldin, G. A. (2003). Representation in school mathematics: a unifying research perspective. In J. Kilpatrick, W. G. Martin &amp; D. Schifter (Eds.), </w:t>
      </w:r>
      <w:r w:rsidRPr="00ED1C39">
        <w:rPr>
          <w:rFonts w:ascii="Times New Roman" w:hAnsi="Times New Roman" w:cs="Times New Roman"/>
          <w:i/>
          <w:sz w:val="24"/>
          <w:szCs w:val="24"/>
        </w:rPr>
        <w:t>A research companion to Principles and Standards for School Mathematics</w:t>
      </w:r>
      <w:r w:rsidRPr="00ED1C39">
        <w:rPr>
          <w:rFonts w:ascii="Times New Roman" w:hAnsi="Times New Roman" w:cs="Times New Roman"/>
          <w:sz w:val="24"/>
          <w:szCs w:val="24"/>
        </w:rPr>
        <w:t xml:space="preserve"> (pp. 275-285). Reston, NJ: NCTM.</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Hanna, G</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Barbeau, E. (2008). Proofs as bearers of mathematical knowledge. </w:t>
      </w:r>
      <w:r w:rsidRPr="00ED1C39">
        <w:rPr>
          <w:rFonts w:ascii="Times New Roman" w:hAnsi="Times New Roman" w:cs="Times New Roman"/>
          <w:i/>
          <w:iCs/>
          <w:sz w:val="24"/>
          <w:szCs w:val="24"/>
          <w:shd w:val="clear" w:color="auto" w:fill="FFFFFF"/>
        </w:rPr>
        <w:t>ZDM</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40</w:t>
      </w:r>
      <w:r w:rsidRPr="00ED1C39">
        <w:rPr>
          <w:rFonts w:ascii="Times New Roman" w:hAnsi="Times New Roman" w:cs="Times New Roman"/>
          <w:sz w:val="24"/>
          <w:szCs w:val="24"/>
          <w:shd w:val="clear" w:color="auto" w:fill="FFFFFF"/>
        </w:rPr>
        <w:t>(3), 345-353.</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Hare, A. Y. M. (1999). </w:t>
      </w:r>
      <w:r w:rsidRPr="00ED1C39">
        <w:rPr>
          <w:rFonts w:ascii="Times New Roman" w:hAnsi="Times New Roman" w:cs="Times New Roman"/>
          <w:i/>
          <w:iCs/>
          <w:sz w:val="24"/>
          <w:szCs w:val="24"/>
          <w:shd w:val="clear" w:color="auto" w:fill="FFFFFF"/>
        </w:rPr>
        <w:t>Revealing what urban early childhood teachers think about mathematics and how they teach it: Implications for practice</w:t>
      </w:r>
      <w:r w:rsidRPr="00ED1C39">
        <w:rPr>
          <w:rFonts w:ascii="Times New Roman" w:hAnsi="Times New Roman" w:cs="Times New Roman"/>
          <w:sz w:val="24"/>
          <w:szCs w:val="24"/>
          <w:shd w:val="clear" w:color="auto" w:fill="FFFFFF"/>
        </w:rPr>
        <w:t> (</w:t>
      </w:r>
      <w:r w:rsidR="008F0338">
        <w:rPr>
          <w:rFonts w:ascii="Times New Roman" w:hAnsi="Times New Roman" w:cs="Times New Roman"/>
          <w:sz w:val="24"/>
          <w:szCs w:val="24"/>
          <w:shd w:val="clear" w:color="auto" w:fill="FFFFFF"/>
        </w:rPr>
        <w:t>Yayınlanmamış doktora tezi</w:t>
      </w:r>
      <w:r w:rsidRPr="00ED1C39">
        <w:rPr>
          <w:rFonts w:ascii="Times New Roman" w:hAnsi="Times New Roman" w:cs="Times New Roman"/>
          <w:sz w:val="24"/>
          <w:szCs w:val="24"/>
          <w:shd w:val="clear" w:color="auto" w:fill="FFFFFF"/>
        </w:rPr>
        <w:t>). University of North Texas.</w:t>
      </w:r>
    </w:p>
    <w:p w:rsidR="00EC107C" w:rsidRPr="00ED1C39" w:rsidRDefault="00EC107C"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lastRenderedPageBreak/>
        <w:t>Harel, G</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Sowder, L. (2007). Toward comprehensive perspectives on the learning and teaching of proof. </w:t>
      </w:r>
      <w:r w:rsidRPr="00ED1C39">
        <w:rPr>
          <w:rFonts w:ascii="Times New Roman" w:hAnsi="Times New Roman" w:cs="Times New Roman"/>
          <w:i/>
          <w:iCs/>
          <w:sz w:val="24"/>
          <w:szCs w:val="24"/>
          <w:shd w:val="clear" w:color="auto" w:fill="FFFFFF"/>
        </w:rPr>
        <w:t>Second handbook of research on mathematics teaching and learning</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2</w:t>
      </w:r>
      <w:r w:rsidRPr="00ED1C39">
        <w:rPr>
          <w:rFonts w:ascii="Times New Roman" w:hAnsi="Times New Roman" w:cs="Times New Roman"/>
          <w:sz w:val="24"/>
          <w:szCs w:val="24"/>
          <w:shd w:val="clear" w:color="auto" w:fill="FFFFFF"/>
        </w:rPr>
        <w:t>, 805-842.</w:t>
      </w:r>
    </w:p>
    <w:p w:rsidR="00E13946" w:rsidRPr="00ED1C39" w:rsidRDefault="00E13946"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Işık, A</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Konyalıoğlu, A. C. (2005). Matematik eğitiminde görselleştirme yaklaşımı. </w:t>
      </w:r>
      <w:r w:rsidRPr="00ED1C39">
        <w:rPr>
          <w:rFonts w:ascii="Times New Roman" w:hAnsi="Times New Roman" w:cs="Times New Roman"/>
          <w:i/>
          <w:iCs/>
          <w:sz w:val="24"/>
          <w:szCs w:val="24"/>
          <w:shd w:val="clear" w:color="auto" w:fill="FFFFFF"/>
        </w:rPr>
        <w:t>Atatürk Üniversitesi Kazım Karabekir Eğitim Fakültesi Dergisi</w:t>
      </w:r>
      <w:r w:rsidR="004D49D9">
        <w:rPr>
          <w:rFonts w:ascii="Times New Roman" w:hAnsi="Times New Roman" w:cs="Times New Roman"/>
          <w:sz w:val="24"/>
          <w:szCs w:val="24"/>
          <w:shd w:val="clear" w:color="auto" w:fill="FFFFFF"/>
        </w:rPr>
        <w:t xml:space="preserve">, </w:t>
      </w:r>
      <w:r w:rsidR="004D49D9" w:rsidRPr="004D49D9">
        <w:rPr>
          <w:rFonts w:ascii="Times New Roman" w:hAnsi="Times New Roman" w:cs="Times New Roman"/>
          <w:i/>
          <w:sz w:val="24"/>
          <w:szCs w:val="24"/>
          <w:shd w:val="clear" w:color="auto" w:fill="FFFFFF"/>
        </w:rPr>
        <w:t>11</w:t>
      </w:r>
      <w:r w:rsidRPr="00ED1C39">
        <w:rPr>
          <w:rFonts w:ascii="Times New Roman" w:hAnsi="Times New Roman" w:cs="Times New Roman"/>
          <w:sz w:val="24"/>
          <w:szCs w:val="24"/>
          <w:shd w:val="clear" w:color="auto" w:fill="FFFFFF"/>
        </w:rPr>
        <w:t>, 462-471.</w:t>
      </w:r>
    </w:p>
    <w:p w:rsidR="00193D99" w:rsidRPr="00ED1C39" w:rsidRDefault="00193D99" w:rsidP="00362478">
      <w:pPr>
        <w:spacing w:after="0" w:line="276" w:lineRule="auto"/>
        <w:ind w:left="709" w:hanging="709"/>
        <w:jc w:val="both"/>
        <w:rPr>
          <w:rFonts w:ascii="Times New Roman" w:hAnsi="Times New Roman" w:cs="Times New Roman"/>
          <w:sz w:val="24"/>
          <w:szCs w:val="24"/>
        </w:rPr>
      </w:pPr>
      <w:r w:rsidRPr="00ED1C39">
        <w:rPr>
          <w:rFonts w:ascii="Times New Roman" w:hAnsi="Times New Roman" w:cs="Times New Roman"/>
          <w:sz w:val="24"/>
          <w:szCs w:val="24"/>
        </w:rPr>
        <w:t xml:space="preserve">Johansson, M. (2003). </w:t>
      </w:r>
      <w:r w:rsidRPr="00ED1C39">
        <w:rPr>
          <w:rFonts w:ascii="Times New Roman" w:hAnsi="Times New Roman" w:cs="Times New Roman"/>
          <w:i/>
          <w:sz w:val="24"/>
          <w:szCs w:val="24"/>
        </w:rPr>
        <w:t>Textbooks in mathematics education: a study of textbooks as the potentially implemented curriculum</w:t>
      </w:r>
      <w:r w:rsidRPr="00ED1C39">
        <w:rPr>
          <w:rFonts w:ascii="Times New Roman" w:hAnsi="Times New Roman" w:cs="Times New Roman"/>
          <w:sz w:val="24"/>
          <w:szCs w:val="24"/>
        </w:rPr>
        <w:t xml:space="preserve"> (</w:t>
      </w:r>
      <w:r w:rsidR="008F0338">
        <w:rPr>
          <w:rFonts w:ascii="Times New Roman" w:hAnsi="Times New Roman" w:cs="Times New Roman"/>
          <w:sz w:val="24"/>
          <w:szCs w:val="24"/>
          <w:shd w:val="clear" w:color="auto" w:fill="FFFFFF"/>
        </w:rPr>
        <w:t>Yayınlanmamış yüksel lisans tezi</w:t>
      </w:r>
      <w:r w:rsidRPr="00ED1C39">
        <w:rPr>
          <w:rFonts w:ascii="Times New Roman" w:hAnsi="Times New Roman" w:cs="Times New Roman"/>
          <w:sz w:val="24"/>
          <w:szCs w:val="24"/>
        </w:rPr>
        <w:t>). Luleå: Department of Mathematics, Luleå University of Technology.</w:t>
      </w:r>
    </w:p>
    <w:p w:rsidR="00193D99" w:rsidRPr="00ED1C39" w:rsidRDefault="00193D99" w:rsidP="00362478">
      <w:pPr>
        <w:spacing w:after="0" w:line="276" w:lineRule="auto"/>
        <w:ind w:left="709" w:hanging="709"/>
        <w:jc w:val="both"/>
        <w:rPr>
          <w:rFonts w:ascii="Times New Roman" w:hAnsi="Times New Roman" w:cs="Times New Roman"/>
          <w:sz w:val="24"/>
          <w:szCs w:val="24"/>
        </w:rPr>
      </w:pPr>
      <w:r w:rsidRPr="00ED1C39">
        <w:rPr>
          <w:rFonts w:ascii="Times New Roman" w:hAnsi="Times New Roman" w:cs="Times New Roman"/>
          <w:sz w:val="24"/>
          <w:szCs w:val="24"/>
          <w:shd w:val="clear" w:color="auto" w:fill="FFFFFF"/>
        </w:rPr>
        <w:t>Kennedy, L</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Tipps, S., &amp; Johnson, A. (2007). </w:t>
      </w:r>
      <w:r w:rsidRPr="00ED1C39">
        <w:rPr>
          <w:rFonts w:ascii="Times New Roman" w:hAnsi="Times New Roman" w:cs="Times New Roman"/>
          <w:i/>
          <w:iCs/>
          <w:sz w:val="24"/>
          <w:szCs w:val="24"/>
          <w:shd w:val="clear" w:color="auto" w:fill="FFFFFF"/>
        </w:rPr>
        <w:t>Guiding children's learning of mathematics</w:t>
      </w:r>
      <w:r w:rsidRPr="00ED1C39">
        <w:rPr>
          <w:rFonts w:ascii="Times New Roman" w:hAnsi="Times New Roman" w:cs="Times New Roman"/>
          <w:sz w:val="24"/>
          <w:szCs w:val="24"/>
          <w:shd w:val="clear" w:color="auto" w:fill="FFFFFF"/>
        </w:rPr>
        <w:t xml:space="preserve">. Cengage Learning. </w:t>
      </w:r>
      <w:hyperlink r:id="rId14" w:anchor="v=onepage&amp;q=Kennedy%2C%20Tipps%20ve%20Johnson%2C%202004&amp;f=false" w:history="1">
        <w:r w:rsidRPr="00ED1C39">
          <w:rPr>
            <w:rStyle w:val="Kpr"/>
            <w:rFonts w:ascii="Times New Roman" w:hAnsi="Times New Roman" w:cs="Times New Roman"/>
            <w:color w:val="auto"/>
            <w:sz w:val="24"/>
            <w:szCs w:val="24"/>
            <w:u w:val="none"/>
          </w:rPr>
          <w:t>https://books.google.com.tr/books?hl=tr&amp;lr=&amp;id=mrFYTHOjHjYC&amp;oi=fnd&amp;pg=PR7&amp;dq=Kennedy,+Tipps+ve+Johnson,+2004&amp;ots=OIh0UOJGKF&amp;sig=UNMpnYzGF1UcOssM1bTs6746B2M&amp;redir_esc=y#v=onepage&amp;q=Kennedy%2C%20Tipps%20ve%20Johnson%2C%202004&amp;f=false</w:t>
        </w:r>
      </w:hyperlink>
      <w:r w:rsidR="004D49D9">
        <w:rPr>
          <w:rStyle w:val="Kpr"/>
          <w:rFonts w:ascii="Times New Roman" w:hAnsi="Times New Roman" w:cs="Times New Roman"/>
          <w:color w:val="auto"/>
          <w:sz w:val="24"/>
          <w:szCs w:val="24"/>
          <w:u w:val="none"/>
        </w:rPr>
        <w:t xml:space="preserve"> adresinden 08.05.2020 tarihinde alınmıştır.</w:t>
      </w:r>
    </w:p>
    <w:p w:rsidR="00193D99" w:rsidRPr="001A608C" w:rsidRDefault="00193D99" w:rsidP="00362478">
      <w:pPr>
        <w:spacing w:after="0" w:line="276" w:lineRule="auto"/>
        <w:ind w:left="709" w:hanging="709"/>
        <w:jc w:val="both"/>
        <w:rPr>
          <w:rFonts w:ascii="Times New Roman" w:hAnsi="Times New Roman" w:cs="Times New Roman"/>
          <w:i/>
          <w:sz w:val="24"/>
          <w:szCs w:val="24"/>
        </w:rPr>
      </w:pPr>
      <w:r w:rsidRPr="001A608C">
        <w:rPr>
          <w:rFonts w:ascii="Times New Roman" w:hAnsi="Times New Roman" w:cs="Times New Roman"/>
          <w:sz w:val="24"/>
          <w:szCs w:val="24"/>
        </w:rPr>
        <w:t>Knuth, E. J. (2002). Proof as a tool for learning mathematics.</w:t>
      </w:r>
      <w:r w:rsidRPr="001A608C">
        <w:rPr>
          <w:rFonts w:ascii="Times New Roman" w:hAnsi="Times New Roman" w:cs="Times New Roman"/>
          <w:i/>
          <w:sz w:val="24"/>
          <w:szCs w:val="24"/>
        </w:rPr>
        <w:t xml:space="preserve"> Mathematics Teacher, 95(7), 486-490.</w:t>
      </w:r>
    </w:p>
    <w:p w:rsidR="001A608C" w:rsidRPr="001A608C" w:rsidRDefault="001A608C" w:rsidP="00362478">
      <w:pPr>
        <w:spacing w:after="0" w:line="276" w:lineRule="auto"/>
        <w:ind w:left="709" w:hanging="709"/>
        <w:jc w:val="both"/>
        <w:rPr>
          <w:rFonts w:ascii="Times New Roman" w:hAnsi="Times New Roman" w:cs="Times New Roman"/>
          <w:sz w:val="24"/>
          <w:szCs w:val="24"/>
        </w:rPr>
      </w:pPr>
      <w:r w:rsidRPr="001A608C">
        <w:rPr>
          <w:rFonts w:ascii="Times New Roman" w:hAnsi="Times New Roman" w:cs="Times New Roman"/>
          <w:color w:val="222222"/>
          <w:sz w:val="24"/>
          <w:szCs w:val="24"/>
          <w:shd w:val="clear" w:color="auto" w:fill="FFFFFF"/>
        </w:rPr>
        <w:t>Knuth, E</w:t>
      </w:r>
      <w:proofErr w:type="gramStart"/>
      <w:r w:rsidRPr="001A608C">
        <w:rPr>
          <w:rFonts w:ascii="Times New Roman" w:hAnsi="Times New Roman" w:cs="Times New Roman"/>
          <w:color w:val="222222"/>
          <w:sz w:val="24"/>
          <w:szCs w:val="24"/>
          <w:shd w:val="clear" w:color="auto" w:fill="FFFFFF"/>
        </w:rPr>
        <w:t>.,</w:t>
      </w:r>
      <w:proofErr w:type="gramEnd"/>
      <w:r w:rsidRPr="001A608C">
        <w:rPr>
          <w:rFonts w:ascii="Times New Roman" w:hAnsi="Times New Roman" w:cs="Times New Roman"/>
          <w:color w:val="222222"/>
          <w:sz w:val="24"/>
          <w:szCs w:val="24"/>
          <w:shd w:val="clear" w:color="auto" w:fill="FFFFFF"/>
        </w:rPr>
        <w:t xml:space="preserve"> Choppin, J., &amp; Bieda, K. (2009). Middle school students' production of mathematical justifications.</w:t>
      </w:r>
      <w:r>
        <w:rPr>
          <w:rFonts w:ascii="Times New Roman" w:hAnsi="Times New Roman" w:cs="Times New Roman"/>
          <w:color w:val="222222"/>
          <w:sz w:val="24"/>
          <w:szCs w:val="24"/>
          <w:shd w:val="clear" w:color="auto" w:fill="FFFFFF"/>
        </w:rPr>
        <w:t xml:space="preserve"> </w:t>
      </w:r>
      <w:hyperlink r:id="rId15" w:history="1">
        <w:r w:rsidRPr="0045308B">
          <w:rPr>
            <w:rStyle w:val="Kpr"/>
            <w:rFonts w:ascii="Times New Roman" w:hAnsi="Times New Roman" w:cs="Times New Roman"/>
            <w:sz w:val="24"/>
            <w:szCs w:val="24"/>
          </w:rPr>
          <w:t>http://hdl.handle.net/1802/27754 adresinden 18.03.2020</w:t>
        </w:r>
      </w:hyperlink>
      <w:r>
        <w:rPr>
          <w:rFonts w:ascii="Times New Roman" w:hAnsi="Times New Roman" w:cs="Times New Roman"/>
          <w:sz w:val="24"/>
          <w:szCs w:val="24"/>
        </w:rPr>
        <w:t xml:space="preserve"> tarihinde alınmıştır.</w:t>
      </w:r>
    </w:p>
    <w:p w:rsidR="00193D99" w:rsidRPr="00ED1C39" w:rsidRDefault="00193D99" w:rsidP="00362478">
      <w:pPr>
        <w:spacing w:after="0" w:line="276" w:lineRule="auto"/>
        <w:ind w:left="709" w:hanging="709"/>
        <w:jc w:val="both"/>
        <w:rPr>
          <w:rFonts w:ascii="Times New Roman" w:hAnsi="Times New Roman" w:cs="Times New Roman"/>
          <w:sz w:val="24"/>
          <w:szCs w:val="24"/>
        </w:rPr>
      </w:pPr>
      <w:r w:rsidRPr="00ED1C39">
        <w:rPr>
          <w:rFonts w:ascii="Times New Roman" w:hAnsi="Times New Roman" w:cs="Times New Roman"/>
          <w:sz w:val="24"/>
          <w:szCs w:val="24"/>
          <w:shd w:val="clear" w:color="auto" w:fill="FFFFFF"/>
        </w:rPr>
        <w:t xml:space="preserve">Marshall, G. (1996). </w:t>
      </w:r>
      <w:r w:rsidRPr="00ED1C39">
        <w:rPr>
          <w:rFonts w:ascii="Times New Roman" w:hAnsi="Times New Roman" w:cs="Times New Roman"/>
          <w:i/>
          <w:sz w:val="24"/>
          <w:szCs w:val="24"/>
          <w:shd w:val="clear" w:color="auto" w:fill="FFFFFF"/>
        </w:rPr>
        <w:t xml:space="preserve">Problem solving about problem solving: Framing a research agenda. </w:t>
      </w:r>
      <w:hyperlink r:id="rId16" w:history="1">
        <w:r w:rsidRPr="00ED1C39">
          <w:rPr>
            <w:rStyle w:val="Kpr"/>
            <w:rFonts w:ascii="Times New Roman" w:hAnsi="Times New Roman" w:cs="Times New Roman"/>
            <w:color w:val="auto"/>
            <w:sz w:val="24"/>
            <w:szCs w:val="24"/>
            <w:u w:val="none"/>
          </w:rPr>
          <w:t>https://files.eric.ed.gov/fulltext/ED398890.pdf</w:t>
        </w:r>
      </w:hyperlink>
      <w:r w:rsidR="004D49D9">
        <w:rPr>
          <w:rFonts w:ascii="Times New Roman" w:hAnsi="Times New Roman" w:cs="Times New Roman"/>
          <w:sz w:val="24"/>
          <w:szCs w:val="24"/>
        </w:rPr>
        <w:t xml:space="preserve"> </w:t>
      </w:r>
      <w:r w:rsidR="004D49D9">
        <w:rPr>
          <w:rStyle w:val="Kpr"/>
          <w:rFonts w:ascii="Times New Roman" w:hAnsi="Times New Roman" w:cs="Times New Roman"/>
          <w:color w:val="auto"/>
          <w:sz w:val="24"/>
          <w:szCs w:val="24"/>
          <w:u w:val="none"/>
        </w:rPr>
        <w:t>adresinden 15.04.2020 tarihinde alınmıştır.</w:t>
      </w:r>
    </w:p>
    <w:p w:rsidR="00193D99" w:rsidRPr="00ED1C39" w:rsidRDefault="00193D99" w:rsidP="00362478">
      <w:pPr>
        <w:autoSpaceDE w:val="0"/>
        <w:autoSpaceDN w:val="0"/>
        <w:adjustRightInd w:val="0"/>
        <w:spacing w:after="0" w:line="276" w:lineRule="auto"/>
        <w:ind w:left="567" w:hanging="567"/>
        <w:jc w:val="both"/>
        <w:rPr>
          <w:rFonts w:ascii="Times New Roman" w:hAnsi="Times New Roman" w:cs="Times New Roman"/>
          <w:sz w:val="24"/>
          <w:szCs w:val="24"/>
        </w:rPr>
      </w:pPr>
      <w:r w:rsidRPr="00ED1C39">
        <w:rPr>
          <w:rFonts w:ascii="Times New Roman" w:hAnsi="Times New Roman" w:cs="Times New Roman"/>
          <w:sz w:val="24"/>
          <w:szCs w:val="24"/>
        </w:rPr>
        <w:t>McMillan, J.H</w:t>
      </w:r>
      <w:proofErr w:type="gramStart"/>
      <w:r w:rsidRPr="00ED1C39">
        <w:rPr>
          <w:rFonts w:ascii="Times New Roman" w:hAnsi="Times New Roman" w:cs="Times New Roman"/>
          <w:sz w:val="24"/>
          <w:szCs w:val="24"/>
        </w:rPr>
        <w:t>.,</w:t>
      </w:r>
      <w:proofErr w:type="gramEnd"/>
      <w:r w:rsidRPr="00ED1C39">
        <w:rPr>
          <w:rFonts w:ascii="Times New Roman" w:hAnsi="Times New Roman" w:cs="Times New Roman"/>
          <w:sz w:val="24"/>
          <w:szCs w:val="24"/>
        </w:rPr>
        <w:t xml:space="preserve"> &amp; Schumacher, S. (2010). </w:t>
      </w:r>
      <w:r w:rsidRPr="00ED1C39">
        <w:rPr>
          <w:rFonts w:ascii="Times New Roman" w:hAnsi="Times New Roman" w:cs="Times New Roman"/>
          <w:i/>
          <w:sz w:val="24"/>
          <w:szCs w:val="24"/>
        </w:rPr>
        <w:t>Research in education: Evidence based inquiry</w:t>
      </w:r>
      <w:r w:rsidRPr="00ED1C39">
        <w:rPr>
          <w:rFonts w:ascii="Times New Roman" w:hAnsi="Times New Roman" w:cs="Times New Roman"/>
          <w:sz w:val="24"/>
          <w:szCs w:val="24"/>
        </w:rPr>
        <w:t xml:space="preserve"> (7th Edition). London: Pearson.</w:t>
      </w:r>
    </w:p>
    <w:p w:rsidR="00193D99" w:rsidRPr="00ED1C39" w:rsidRDefault="00193D99" w:rsidP="00362478">
      <w:pPr>
        <w:spacing w:after="0" w:line="276" w:lineRule="auto"/>
        <w:ind w:left="720" w:hanging="720"/>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Miles, M. B</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Huberman, A. M. (1994). </w:t>
      </w:r>
      <w:r w:rsidRPr="00ED1C39">
        <w:rPr>
          <w:rFonts w:ascii="Times New Roman" w:hAnsi="Times New Roman" w:cs="Times New Roman"/>
          <w:i/>
          <w:sz w:val="24"/>
          <w:szCs w:val="24"/>
          <w:shd w:val="clear" w:color="auto" w:fill="FFFFFF"/>
        </w:rPr>
        <w:t xml:space="preserve">Qualitative </w:t>
      </w:r>
      <w:proofErr w:type="gramStart"/>
      <w:r w:rsidRPr="00ED1C39">
        <w:rPr>
          <w:rFonts w:ascii="Times New Roman" w:hAnsi="Times New Roman" w:cs="Times New Roman"/>
          <w:i/>
          <w:sz w:val="24"/>
          <w:szCs w:val="24"/>
          <w:shd w:val="clear" w:color="auto" w:fill="FFFFFF"/>
        </w:rPr>
        <w:t>data</w:t>
      </w:r>
      <w:proofErr w:type="gramEnd"/>
      <w:r w:rsidRPr="00ED1C39">
        <w:rPr>
          <w:rFonts w:ascii="Times New Roman" w:hAnsi="Times New Roman" w:cs="Times New Roman"/>
          <w:i/>
          <w:sz w:val="24"/>
          <w:szCs w:val="24"/>
          <w:shd w:val="clear" w:color="auto" w:fill="FFFFFF"/>
        </w:rPr>
        <w:t xml:space="preserve"> analysis</w:t>
      </w:r>
      <w:r w:rsidRPr="00ED1C39">
        <w:rPr>
          <w:rFonts w:ascii="Times New Roman" w:hAnsi="Times New Roman" w:cs="Times New Roman"/>
          <w:sz w:val="24"/>
          <w:szCs w:val="24"/>
          <w:shd w:val="clear" w:color="auto" w:fill="FFFFFF"/>
        </w:rPr>
        <w:t xml:space="preserve"> (2</w:t>
      </w:r>
      <w:r w:rsidRPr="00ED1C39">
        <w:rPr>
          <w:rFonts w:ascii="Times New Roman" w:hAnsi="Times New Roman" w:cs="Times New Roman"/>
          <w:sz w:val="24"/>
          <w:szCs w:val="24"/>
          <w:shd w:val="clear" w:color="auto" w:fill="FFFFFF"/>
          <w:vertAlign w:val="superscript"/>
        </w:rPr>
        <w:t>nd</w:t>
      </w:r>
      <w:r w:rsidRPr="00ED1C39">
        <w:rPr>
          <w:rFonts w:ascii="Times New Roman" w:hAnsi="Times New Roman" w:cs="Times New Roman"/>
          <w:sz w:val="24"/>
          <w:szCs w:val="24"/>
          <w:shd w:val="clear" w:color="auto" w:fill="FFFFFF"/>
        </w:rPr>
        <w:t xml:space="preserve"> ed), CA: Sage Publications.</w:t>
      </w:r>
    </w:p>
    <w:p w:rsidR="000F12EE" w:rsidRPr="00ED1C39" w:rsidRDefault="000F12EE" w:rsidP="00362478">
      <w:pPr>
        <w:spacing w:after="0" w:line="276" w:lineRule="auto"/>
        <w:ind w:left="720" w:hanging="720"/>
        <w:jc w:val="both"/>
        <w:rPr>
          <w:rFonts w:ascii="Times New Roman" w:hAnsi="Times New Roman" w:cs="Times New Roman"/>
          <w:sz w:val="24"/>
          <w:szCs w:val="24"/>
        </w:rPr>
      </w:pPr>
      <w:r w:rsidRPr="00ED1C39">
        <w:rPr>
          <w:rFonts w:ascii="Times New Roman" w:hAnsi="Times New Roman" w:cs="Times New Roman"/>
          <w:sz w:val="24"/>
          <w:szCs w:val="24"/>
        </w:rPr>
        <w:t>Miller, M</w:t>
      </w:r>
      <w:proofErr w:type="gramStart"/>
      <w:r w:rsidRPr="00ED1C39">
        <w:rPr>
          <w:rFonts w:ascii="Times New Roman" w:hAnsi="Times New Roman" w:cs="Times New Roman"/>
          <w:sz w:val="24"/>
          <w:szCs w:val="24"/>
        </w:rPr>
        <w:t>.,</w:t>
      </w:r>
      <w:proofErr w:type="gramEnd"/>
      <w:r w:rsidRPr="00ED1C39">
        <w:rPr>
          <w:rFonts w:ascii="Times New Roman" w:hAnsi="Times New Roman" w:cs="Times New Roman"/>
          <w:sz w:val="24"/>
          <w:szCs w:val="24"/>
        </w:rPr>
        <w:t xml:space="preserve"> &amp; Nunn, G. D. (2001). Using group discussion to improve social problem solving and learning. </w:t>
      </w:r>
      <w:r w:rsidRPr="00ED1C39">
        <w:rPr>
          <w:rFonts w:ascii="Times New Roman" w:hAnsi="Times New Roman" w:cs="Times New Roman"/>
          <w:i/>
          <w:sz w:val="24"/>
          <w:szCs w:val="24"/>
        </w:rPr>
        <w:t>Education, 121</w:t>
      </w:r>
      <w:r w:rsidRPr="00ED1C39">
        <w:rPr>
          <w:rFonts w:ascii="Times New Roman" w:hAnsi="Times New Roman" w:cs="Times New Roman"/>
          <w:sz w:val="24"/>
          <w:szCs w:val="24"/>
        </w:rPr>
        <w:t>(3), 470-475.</w:t>
      </w:r>
    </w:p>
    <w:p w:rsidR="00193D99" w:rsidRPr="00ED1C39" w:rsidRDefault="00193D99" w:rsidP="00362478">
      <w:pPr>
        <w:spacing w:after="0" w:line="276" w:lineRule="auto"/>
        <w:ind w:left="709" w:hanging="709"/>
        <w:jc w:val="both"/>
        <w:rPr>
          <w:rFonts w:ascii="Times New Roman" w:hAnsi="Times New Roman" w:cs="Times New Roman"/>
          <w:sz w:val="24"/>
          <w:szCs w:val="24"/>
        </w:rPr>
      </w:pPr>
      <w:r w:rsidRPr="00ED1C39">
        <w:rPr>
          <w:rFonts w:ascii="Times New Roman" w:hAnsi="Times New Roman" w:cs="Times New Roman"/>
          <w:sz w:val="24"/>
          <w:szCs w:val="24"/>
        </w:rPr>
        <w:t xml:space="preserve">Milli Eğitim Bakanlığı [MEB]. (2018). </w:t>
      </w:r>
      <w:r w:rsidRPr="00ED1C39">
        <w:rPr>
          <w:rFonts w:ascii="Times New Roman" w:hAnsi="Times New Roman" w:cs="Times New Roman"/>
          <w:i/>
          <w:sz w:val="24"/>
          <w:szCs w:val="24"/>
        </w:rPr>
        <w:t>İlköğretim Matematik 5 Ders Kitabı</w:t>
      </w:r>
      <w:r w:rsidRPr="00ED1C39">
        <w:rPr>
          <w:rFonts w:ascii="Times New Roman" w:hAnsi="Times New Roman" w:cs="Times New Roman"/>
          <w:sz w:val="24"/>
          <w:szCs w:val="24"/>
        </w:rPr>
        <w:t xml:space="preserve">. Ankara: SDR Dikey Yayıncılık. </w:t>
      </w:r>
    </w:p>
    <w:p w:rsidR="00193D99" w:rsidRPr="00ED1C39" w:rsidRDefault="00193D99" w:rsidP="00362478">
      <w:pPr>
        <w:spacing w:after="0" w:line="276" w:lineRule="auto"/>
        <w:ind w:left="709" w:hanging="709"/>
        <w:jc w:val="both"/>
        <w:rPr>
          <w:rFonts w:ascii="Times New Roman" w:hAnsi="Times New Roman" w:cs="Times New Roman"/>
          <w:sz w:val="24"/>
          <w:szCs w:val="24"/>
        </w:rPr>
      </w:pPr>
      <w:r w:rsidRPr="00ED1C39">
        <w:rPr>
          <w:rFonts w:ascii="Times New Roman" w:hAnsi="Times New Roman" w:cs="Times New Roman"/>
          <w:sz w:val="24"/>
          <w:szCs w:val="24"/>
        </w:rPr>
        <w:t xml:space="preserve">Milli Eğitim Bakanlığı [MEB]. (2018). </w:t>
      </w:r>
      <w:r w:rsidRPr="00ED1C39">
        <w:rPr>
          <w:rFonts w:ascii="Times New Roman" w:hAnsi="Times New Roman" w:cs="Times New Roman"/>
          <w:i/>
          <w:sz w:val="24"/>
          <w:szCs w:val="24"/>
        </w:rPr>
        <w:t>İlköğretim Matematik 6 Ders Kitabı</w:t>
      </w:r>
      <w:r w:rsidRPr="00ED1C39">
        <w:rPr>
          <w:rFonts w:ascii="Times New Roman" w:hAnsi="Times New Roman" w:cs="Times New Roman"/>
          <w:sz w:val="24"/>
          <w:szCs w:val="24"/>
        </w:rPr>
        <w:t>. Ankara: Berkay Yayıncılık.</w:t>
      </w:r>
    </w:p>
    <w:p w:rsidR="00193D99" w:rsidRPr="00ED1C39" w:rsidRDefault="00193D99" w:rsidP="00362478">
      <w:pPr>
        <w:spacing w:after="0" w:line="276" w:lineRule="auto"/>
        <w:ind w:left="709" w:hanging="709"/>
        <w:jc w:val="both"/>
        <w:rPr>
          <w:rFonts w:ascii="Times New Roman" w:hAnsi="Times New Roman" w:cs="Times New Roman"/>
          <w:sz w:val="24"/>
          <w:szCs w:val="24"/>
        </w:rPr>
      </w:pPr>
      <w:r w:rsidRPr="00ED1C39">
        <w:rPr>
          <w:rFonts w:ascii="Times New Roman" w:hAnsi="Times New Roman" w:cs="Times New Roman"/>
          <w:sz w:val="24"/>
          <w:szCs w:val="24"/>
        </w:rPr>
        <w:t xml:space="preserve">Milli Eğitim Bakanlığı [MEB]. (2018). </w:t>
      </w:r>
      <w:r w:rsidRPr="00ED1C39">
        <w:rPr>
          <w:rFonts w:ascii="Times New Roman" w:hAnsi="Times New Roman" w:cs="Times New Roman"/>
          <w:i/>
          <w:sz w:val="24"/>
          <w:szCs w:val="24"/>
        </w:rPr>
        <w:t>İlköğretim Matematik 7 Ders Kitabı</w:t>
      </w:r>
      <w:r w:rsidRPr="00ED1C39">
        <w:rPr>
          <w:rFonts w:ascii="Times New Roman" w:hAnsi="Times New Roman" w:cs="Times New Roman"/>
          <w:sz w:val="24"/>
          <w:szCs w:val="24"/>
        </w:rPr>
        <w:t>. Ankara: Koza Yayıncılık.</w:t>
      </w:r>
    </w:p>
    <w:p w:rsidR="00193D99" w:rsidRPr="00ED1C39" w:rsidRDefault="00193D99" w:rsidP="00362478">
      <w:pPr>
        <w:spacing w:after="0" w:line="276" w:lineRule="auto"/>
        <w:ind w:left="709" w:hanging="709"/>
        <w:jc w:val="both"/>
        <w:rPr>
          <w:rFonts w:ascii="Times New Roman" w:hAnsi="Times New Roman" w:cs="Times New Roman"/>
          <w:sz w:val="24"/>
          <w:szCs w:val="24"/>
        </w:rPr>
      </w:pPr>
      <w:r w:rsidRPr="00ED1C39">
        <w:rPr>
          <w:rFonts w:ascii="Times New Roman" w:hAnsi="Times New Roman" w:cs="Times New Roman"/>
          <w:sz w:val="24"/>
          <w:szCs w:val="24"/>
        </w:rPr>
        <w:t xml:space="preserve">Milli Eğitim Bakanlığı [MEB]. (2018). </w:t>
      </w:r>
      <w:r w:rsidRPr="00ED1C39">
        <w:rPr>
          <w:rFonts w:ascii="Times New Roman" w:hAnsi="Times New Roman" w:cs="Times New Roman"/>
          <w:i/>
          <w:sz w:val="24"/>
          <w:szCs w:val="24"/>
        </w:rPr>
        <w:t>İlköğretim Matematik 8 Ders Kitabı</w:t>
      </w:r>
      <w:r w:rsidRPr="00ED1C39">
        <w:rPr>
          <w:rFonts w:ascii="Times New Roman" w:hAnsi="Times New Roman" w:cs="Times New Roman"/>
          <w:sz w:val="24"/>
          <w:szCs w:val="24"/>
        </w:rPr>
        <w:t>. Ankara: Ekoyay Eğitim Yayıncılık.</w:t>
      </w:r>
    </w:p>
    <w:p w:rsidR="00193D99" w:rsidRPr="00ED1C39" w:rsidRDefault="00193D99" w:rsidP="00362478">
      <w:pPr>
        <w:spacing w:after="0" w:line="276" w:lineRule="auto"/>
        <w:ind w:left="709" w:hanging="709"/>
        <w:jc w:val="both"/>
        <w:rPr>
          <w:rFonts w:ascii="Times New Roman" w:hAnsi="Times New Roman" w:cs="Times New Roman"/>
          <w:sz w:val="24"/>
          <w:szCs w:val="24"/>
        </w:rPr>
      </w:pPr>
      <w:r w:rsidRPr="00ED1C39">
        <w:rPr>
          <w:rFonts w:ascii="Times New Roman" w:hAnsi="Times New Roman" w:cs="Times New Roman"/>
          <w:sz w:val="24"/>
          <w:szCs w:val="24"/>
        </w:rPr>
        <w:t xml:space="preserve">Milli Eğitim Bakanlığı, Talim ve Terbiye Kurulu Başkanlığı (2018). </w:t>
      </w:r>
      <w:r w:rsidRPr="00ED1C39">
        <w:rPr>
          <w:rFonts w:ascii="Times New Roman" w:hAnsi="Times New Roman" w:cs="Times New Roman"/>
          <w:i/>
          <w:sz w:val="24"/>
          <w:szCs w:val="24"/>
        </w:rPr>
        <w:t>İlkokul ve ortaokul matematik dersi öğretim programı.</w:t>
      </w:r>
      <w:r w:rsidRPr="00ED1C39">
        <w:rPr>
          <w:rFonts w:ascii="Times New Roman" w:hAnsi="Times New Roman" w:cs="Times New Roman"/>
          <w:sz w:val="24"/>
          <w:szCs w:val="24"/>
        </w:rPr>
        <w:t xml:space="preserve"> Ankara: MEB.</w:t>
      </w:r>
    </w:p>
    <w:p w:rsidR="00193D99" w:rsidRPr="00ED1C39" w:rsidRDefault="00193D99" w:rsidP="00362478">
      <w:pPr>
        <w:spacing w:after="0" w:line="276" w:lineRule="auto"/>
        <w:ind w:left="709" w:hanging="709"/>
        <w:jc w:val="both"/>
        <w:rPr>
          <w:rStyle w:val="Kpr"/>
          <w:rFonts w:ascii="Times New Roman" w:eastAsia="Times New Roman" w:hAnsi="Times New Roman" w:cs="Times New Roman"/>
          <w:color w:val="auto"/>
          <w:sz w:val="24"/>
          <w:szCs w:val="24"/>
          <w:u w:val="none"/>
          <w:lang w:eastAsia="tr-TR"/>
        </w:rPr>
      </w:pPr>
      <w:r w:rsidRPr="00ED1C39">
        <w:rPr>
          <w:rFonts w:ascii="Times New Roman" w:eastAsia="Times New Roman" w:hAnsi="Times New Roman" w:cs="Times New Roman"/>
          <w:sz w:val="24"/>
          <w:szCs w:val="24"/>
          <w:lang w:eastAsia="tr-TR"/>
        </w:rPr>
        <w:t xml:space="preserve">National Council of Teachers of Mathematics [NCTM]. (2020). </w:t>
      </w:r>
      <w:r w:rsidRPr="00ED1C39">
        <w:rPr>
          <w:rFonts w:ascii="Times New Roman" w:eastAsia="Times New Roman" w:hAnsi="Times New Roman" w:cs="Times New Roman"/>
          <w:bCs/>
          <w:sz w:val="24"/>
          <w:szCs w:val="24"/>
          <w:lang w:eastAsia="tr-TR"/>
        </w:rPr>
        <w:t>Principles and standards for school mathematics</w:t>
      </w:r>
      <w:r w:rsidRPr="00ED1C39">
        <w:rPr>
          <w:rFonts w:ascii="Times New Roman" w:eastAsia="Times New Roman" w:hAnsi="Times New Roman" w:cs="Times New Roman"/>
          <w:sz w:val="24"/>
          <w:szCs w:val="24"/>
          <w:lang w:eastAsia="tr-TR"/>
        </w:rPr>
        <w:t xml:space="preserve">. NCTM, Reston, VA (2000). </w:t>
      </w:r>
      <w:hyperlink r:id="rId17" w:history="1">
        <w:r w:rsidRPr="00ED1C39">
          <w:rPr>
            <w:rStyle w:val="Kpr"/>
            <w:rFonts w:ascii="Times New Roman" w:hAnsi="Times New Roman" w:cs="Times New Roman"/>
            <w:color w:val="auto"/>
            <w:sz w:val="24"/>
            <w:szCs w:val="24"/>
            <w:u w:val="none"/>
          </w:rPr>
          <w:t>https://www.nctm.org/uploadedFiles/Standards_and_Positions/PSSM_ExecutiveSummary.pdf</w:t>
        </w:r>
      </w:hyperlink>
      <w:r w:rsidR="004D49D9">
        <w:rPr>
          <w:rStyle w:val="Kpr"/>
          <w:rFonts w:ascii="Times New Roman" w:hAnsi="Times New Roman" w:cs="Times New Roman"/>
          <w:color w:val="auto"/>
          <w:sz w:val="24"/>
          <w:szCs w:val="24"/>
          <w:u w:val="none"/>
        </w:rPr>
        <w:t xml:space="preserve"> adresinden 23.06.2020 tarihinde alınmıştır.</w:t>
      </w:r>
    </w:p>
    <w:p w:rsidR="00193D99" w:rsidRPr="00ED1C39" w:rsidRDefault="00193D99" w:rsidP="00362478">
      <w:pPr>
        <w:spacing w:after="0" w:line="276" w:lineRule="auto"/>
        <w:ind w:left="720" w:hanging="720"/>
        <w:jc w:val="both"/>
        <w:rPr>
          <w:rFonts w:ascii="Times New Roman" w:hAnsi="Times New Roman" w:cs="Times New Roman"/>
          <w:sz w:val="24"/>
          <w:szCs w:val="24"/>
        </w:rPr>
      </w:pPr>
      <w:r w:rsidRPr="00ED1C39">
        <w:rPr>
          <w:rFonts w:ascii="Times New Roman" w:hAnsi="Times New Roman" w:cs="Times New Roman"/>
          <w:sz w:val="24"/>
          <w:szCs w:val="24"/>
        </w:rPr>
        <w:lastRenderedPageBreak/>
        <w:t>Olkun, S</w:t>
      </w:r>
      <w:proofErr w:type="gramStart"/>
      <w:r w:rsidRPr="00ED1C39">
        <w:rPr>
          <w:rFonts w:ascii="Times New Roman" w:hAnsi="Times New Roman" w:cs="Times New Roman"/>
          <w:sz w:val="24"/>
          <w:szCs w:val="24"/>
        </w:rPr>
        <w:t>.,</w:t>
      </w:r>
      <w:proofErr w:type="gramEnd"/>
      <w:r w:rsidRPr="00ED1C39">
        <w:rPr>
          <w:rFonts w:ascii="Times New Roman" w:hAnsi="Times New Roman" w:cs="Times New Roman"/>
          <w:sz w:val="24"/>
          <w:szCs w:val="24"/>
        </w:rPr>
        <w:t xml:space="preserve"> &amp; Toluk Uçar, Z (2012). </w:t>
      </w:r>
      <w:r w:rsidRPr="00ED1C39">
        <w:rPr>
          <w:rFonts w:ascii="Times New Roman" w:hAnsi="Times New Roman" w:cs="Times New Roman"/>
          <w:i/>
          <w:sz w:val="24"/>
          <w:szCs w:val="24"/>
        </w:rPr>
        <w:t>İlköğretimde etkinlik temelli matematik öğretimi</w:t>
      </w:r>
      <w:r w:rsidRPr="00ED1C39">
        <w:rPr>
          <w:rFonts w:ascii="Times New Roman" w:hAnsi="Times New Roman" w:cs="Times New Roman"/>
          <w:sz w:val="24"/>
          <w:szCs w:val="24"/>
        </w:rPr>
        <w:t xml:space="preserve"> (5. Baskı), Ankara: Eğiten Kitap.</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 xml:space="preserve">Papanastasiou, C. (2002). Effects of </w:t>
      </w:r>
      <w:proofErr w:type="gramStart"/>
      <w:r w:rsidRPr="00ED1C39">
        <w:rPr>
          <w:rFonts w:ascii="Times New Roman" w:hAnsi="Times New Roman" w:cs="Times New Roman"/>
          <w:sz w:val="24"/>
          <w:szCs w:val="24"/>
          <w:shd w:val="clear" w:color="auto" w:fill="FFFFFF"/>
        </w:rPr>
        <w:t>background</w:t>
      </w:r>
      <w:proofErr w:type="gramEnd"/>
      <w:r w:rsidRPr="00ED1C39">
        <w:rPr>
          <w:rFonts w:ascii="Times New Roman" w:hAnsi="Times New Roman" w:cs="Times New Roman"/>
          <w:sz w:val="24"/>
          <w:szCs w:val="24"/>
          <w:shd w:val="clear" w:color="auto" w:fill="FFFFFF"/>
        </w:rPr>
        <w:t xml:space="preserve"> and school factors on the mathematics achievement. </w:t>
      </w:r>
      <w:r w:rsidRPr="00ED1C39">
        <w:rPr>
          <w:rFonts w:ascii="Times New Roman" w:hAnsi="Times New Roman" w:cs="Times New Roman"/>
          <w:i/>
          <w:iCs/>
          <w:sz w:val="24"/>
          <w:szCs w:val="24"/>
          <w:shd w:val="clear" w:color="auto" w:fill="FFFFFF"/>
        </w:rPr>
        <w:t>Educational Research and Evaluation</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8</w:t>
      </w:r>
      <w:r w:rsidRPr="00ED1C39">
        <w:rPr>
          <w:rFonts w:ascii="Times New Roman" w:hAnsi="Times New Roman" w:cs="Times New Roman"/>
          <w:sz w:val="24"/>
          <w:szCs w:val="24"/>
          <w:shd w:val="clear" w:color="auto" w:fill="FFFFFF"/>
        </w:rPr>
        <w:t>(1), 55-70.</w:t>
      </w:r>
    </w:p>
    <w:p w:rsidR="00193D99" w:rsidRPr="00ED1C39" w:rsidRDefault="00193D99" w:rsidP="00362478">
      <w:pPr>
        <w:spacing w:after="0" w:line="276" w:lineRule="auto"/>
        <w:ind w:left="709" w:hanging="709"/>
        <w:jc w:val="both"/>
        <w:rPr>
          <w:rFonts w:ascii="Times New Roman" w:hAnsi="Times New Roman" w:cs="Times New Roman"/>
          <w:i/>
          <w:sz w:val="24"/>
          <w:szCs w:val="24"/>
        </w:rPr>
      </w:pPr>
      <w:r w:rsidRPr="00ED1C39">
        <w:rPr>
          <w:rFonts w:ascii="Times New Roman" w:hAnsi="Times New Roman" w:cs="Times New Roman"/>
          <w:sz w:val="24"/>
          <w:szCs w:val="24"/>
          <w:shd w:val="clear" w:color="auto" w:fill="FFFFFF"/>
        </w:rPr>
        <w:t>Pape, S. J</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Tchoshanov, M. A. (2001). The role of representation(s) in developing mathematical understanding. </w:t>
      </w:r>
      <w:r w:rsidRPr="00ED1C39">
        <w:rPr>
          <w:rFonts w:ascii="Times New Roman" w:hAnsi="Times New Roman" w:cs="Times New Roman"/>
          <w:i/>
          <w:iCs/>
          <w:sz w:val="24"/>
          <w:szCs w:val="24"/>
          <w:shd w:val="clear" w:color="auto" w:fill="FFFFFF"/>
        </w:rPr>
        <w:t>Theory into Practice</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40</w:t>
      </w:r>
      <w:r w:rsidRPr="00ED1C39">
        <w:rPr>
          <w:rFonts w:ascii="Times New Roman" w:hAnsi="Times New Roman" w:cs="Times New Roman"/>
          <w:sz w:val="24"/>
          <w:szCs w:val="24"/>
          <w:shd w:val="clear" w:color="auto" w:fill="FFFFFF"/>
        </w:rPr>
        <w:t>(2), 118-127.</w:t>
      </w:r>
    </w:p>
    <w:p w:rsidR="00193D99" w:rsidRPr="00ED1C39" w:rsidRDefault="00193D99" w:rsidP="00362478">
      <w:pPr>
        <w:spacing w:after="0" w:line="276" w:lineRule="auto"/>
        <w:ind w:left="709" w:hanging="709"/>
        <w:jc w:val="both"/>
        <w:rPr>
          <w:rFonts w:ascii="Times New Roman" w:hAnsi="Times New Roman" w:cs="Times New Roman"/>
          <w:i/>
          <w:sz w:val="24"/>
          <w:szCs w:val="24"/>
        </w:rPr>
      </w:pPr>
      <w:r w:rsidRPr="00ED1C39">
        <w:rPr>
          <w:rFonts w:ascii="Times New Roman" w:hAnsi="Times New Roman" w:cs="Times New Roman"/>
          <w:sz w:val="24"/>
          <w:szCs w:val="24"/>
          <w:shd w:val="clear" w:color="auto" w:fill="FFFFFF"/>
        </w:rPr>
        <w:t>Polya, G. (2004). </w:t>
      </w:r>
      <w:r w:rsidRPr="00ED1C39">
        <w:rPr>
          <w:rFonts w:ascii="Times New Roman" w:hAnsi="Times New Roman" w:cs="Times New Roman"/>
          <w:i/>
          <w:iCs/>
          <w:sz w:val="24"/>
          <w:szCs w:val="24"/>
          <w:shd w:val="clear" w:color="auto" w:fill="FFFFFF"/>
        </w:rPr>
        <w:t>How to solve it: A new aspect of mathematical method</w:t>
      </w:r>
      <w:r w:rsidRPr="00ED1C39">
        <w:rPr>
          <w:rFonts w:ascii="Times New Roman" w:hAnsi="Times New Roman" w:cs="Times New Roman"/>
          <w:sz w:val="24"/>
          <w:szCs w:val="24"/>
          <w:shd w:val="clear" w:color="auto" w:fill="FFFFFF"/>
        </w:rPr>
        <w:t xml:space="preserve"> (Vol. 85). Princeton university press. </w:t>
      </w:r>
      <w:hyperlink r:id="rId18" w:anchor="v=onepage&amp;q&amp;f=false" w:history="1">
        <w:proofErr w:type="gramStart"/>
        <w:r w:rsidRPr="00ED1C39">
          <w:rPr>
            <w:rStyle w:val="Kpr"/>
            <w:rFonts w:ascii="Times New Roman" w:hAnsi="Times New Roman" w:cs="Times New Roman"/>
            <w:color w:val="auto"/>
            <w:sz w:val="24"/>
            <w:szCs w:val="24"/>
            <w:u w:val="none"/>
          </w:rPr>
          <w:t>https://books.google.com.tr/books?hl=tr&amp;lr=&amp;id=z_hsbu9kyQQC&amp;oi=fnd&amp;pg=PP2&amp;dq=+Polya,+G.+How+To+Solve+It:+A+New+Aspect+of+Mathematical+Method.+Princeton,+New+Jersey:+Princeton+University+Press,+1973&amp;ots=oYrJTnkQQ2&amp;sig=7A234iMBLG3cFmaPU2qXc5MqEGU&amp;redir_esc=y#v=onepage&amp;q&amp;f=false</w:t>
        </w:r>
      </w:hyperlink>
      <w:r w:rsidR="004D49D9">
        <w:rPr>
          <w:rStyle w:val="Kpr"/>
          <w:rFonts w:ascii="Times New Roman" w:hAnsi="Times New Roman" w:cs="Times New Roman"/>
          <w:color w:val="auto"/>
          <w:sz w:val="24"/>
          <w:szCs w:val="24"/>
          <w:u w:val="none"/>
        </w:rPr>
        <w:t xml:space="preserve"> adresinden 08.02.2020 tarihinde alınmıştır.</w:t>
      </w:r>
      <w:proofErr w:type="gramEnd"/>
    </w:p>
    <w:p w:rsidR="00193D99" w:rsidRPr="00ED1C39" w:rsidRDefault="00193D99" w:rsidP="00362478">
      <w:pPr>
        <w:spacing w:after="0" w:line="276" w:lineRule="auto"/>
        <w:ind w:left="720" w:hanging="720"/>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Putri, R. I</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Santosa, R. H. (2015). Keefektifan strategi REACT ditinjau dari prestasi belajar, kemampuan penyelesaian masalah, koneksi matematis, self-efficacy. </w:t>
      </w:r>
      <w:r w:rsidRPr="00ED1C39">
        <w:rPr>
          <w:rFonts w:ascii="Times New Roman" w:hAnsi="Times New Roman" w:cs="Times New Roman"/>
          <w:i/>
          <w:iCs/>
          <w:sz w:val="24"/>
          <w:szCs w:val="24"/>
          <w:shd w:val="clear" w:color="auto" w:fill="FFFFFF"/>
        </w:rPr>
        <w:t>Jurnal Riset Pendidikan Matematika</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2</w:t>
      </w:r>
      <w:r w:rsidRPr="00ED1C39">
        <w:rPr>
          <w:rFonts w:ascii="Times New Roman" w:hAnsi="Times New Roman" w:cs="Times New Roman"/>
          <w:sz w:val="24"/>
          <w:szCs w:val="24"/>
          <w:shd w:val="clear" w:color="auto" w:fill="FFFFFF"/>
        </w:rPr>
        <w:t>(2), 262-272.</w:t>
      </w:r>
    </w:p>
    <w:p w:rsidR="00193D99" w:rsidRPr="00ED1C39" w:rsidRDefault="00193D99" w:rsidP="00362478">
      <w:pPr>
        <w:spacing w:after="0" w:line="276" w:lineRule="auto"/>
        <w:ind w:left="720" w:hanging="720"/>
        <w:jc w:val="both"/>
        <w:rPr>
          <w:rFonts w:ascii="Times New Roman" w:hAnsi="Times New Roman" w:cs="Times New Roman"/>
          <w:sz w:val="24"/>
          <w:szCs w:val="24"/>
        </w:rPr>
      </w:pPr>
      <w:r w:rsidRPr="00ED1C39">
        <w:rPr>
          <w:rFonts w:ascii="Times New Roman" w:hAnsi="Times New Roman" w:cs="Times New Roman"/>
          <w:sz w:val="24"/>
          <w:szCs w:val="24"/>
          <w:shd w:val="clear" w:color="auto" w:fill="FFFFFF"/>
        </w:rPr>
        <w:t>Ramirez, G</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Chang, H., Maloney, E. A., Levine, S. C., &amp; Beilock, S. L. (2016). On the relationship between math anxiety and math achievement in early elementary school: The role of problem solving strategies. </w:t>
      </w:r>
      <w:r w:rsidRPr="00ED1C39">
        <w:rPr>
          <w:rFonts w:ascii="Times New Roman" w:hAnsi="Times New Roman" w:cs="Times New Roman"/>
          <w:i/>
          <w:iCs/>
          <w:sz w:val="24"/>
          <w:szCs w:val="24"/>
          <w:shd w:val="clear" w:color="auto" w:fill="FFFFFF"/>
        </w:rPr>
        <w:t>Journal of Experimental Child Psychology</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141</w:t>
      </w:r>
      <w:r w:rsidRPr="00ED1C39">
        <w:rPr>
          <w:rFonts w:ascii="Times New Roman" w:hAnsi="Times New Roman" w:cs="Times New Roman"/>
          <w:sz w:val="24"/>
          <w:szCs w:val="24"/>
          <w:shd w:val="clear" w:color="auto" w:fill="FFFFFF"/>
        </w:rPr>
        <w:t>, 83-100.</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Silver, E. A. (1994). On mathematical problem posing. </w:t>
      </w:r>
      <w:r w:rsidRPr="00ED1C39">
        <w:rPr>
          <w:rFonts w:ascii="Times New Roman" w:hAnsi="Times New Roman" w:cs="Times New Roman"/>
          <w:i/>
          <w:iCs/>
          <w:sz w:val="24"/>
          <w:szCs w:val="24"/>
          <w:shd w:val="clear" w:color="auto" w:fill="FFFFFF"/>
        </w:rPr>
        <w:t>For the Learning of Mathematics</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14</w:t>
      </w:r>
      <w:r w:rsidRPr="00ED1C39">
        <w:rPr>
          <w:rFonts w:ascii="Times New Roman" w:hAnsi="Times New Roman" w:cs="Times New Roman"/>
          <w:sz w:val="24"/>
          <w:szCs w:val="24"/>
          <w:shd w:val="clear" w:color="auto" w:fill="FFFFFF"/>
        </w:rPr>
        <w:t>(1), 19-28.</w:t>
      </w:r>
    </w:p>
    <w:p w:rsidR="00193D99" w:rsidRPr="00ED1C39" w:rsidRDefault="00193D99" w:rsidP="00362478">
      <w:pPr>
        <w:spacing w:after="0" w:line="276" w:lineRule="auto"/>
        <w:ind w:left="709" w:hanging="709"/>
        <w:jc w:val="both"/>
        <w:rPr>
          <w:rFonts w:ascii="Times New Roman" w:hAnsi="Times New Roman" w:cs="Times New Roman"/>
          <w:sz w:val="24"/>
          <w:szCs w:val="24"/>
        </w:rPr>
      </w:pPr>
      <w:r w:rsidRPr="00ED1C39">
        <w:rPr>
          <w:rFonts w:ascii="Times New Roman" w:hAnsi="Times New Roman" w:cs="Times New Roman"/>
          <w:sz w:val="24"/>
          <w:szCs w:val="24"/>
        </w:rPr>
        <w:t>Smith III, J. P</w:t>
      </w:r>
      <w:proofErr w:type="gramStart"/>
      <w:r w:rsidRPr="00ED1C39">
        <w:rPr>
          <w:rFonts w:ascii="Times New Roman" w:hAnsi="Times New Roman" w:cs="Times New Roman"/>
          <w:sz w:val="24"/>
          <w:szCs w:val="24"/>
        </w:rPr>
        <w:t>.,</w:t>
      </w:r>
      <w:proofErr w:type="gramEnd"/>
      <w:r w:rsidRPr="00ED1C39">
        <w:rPr>
          <w:rFonts w:ascii="Times New Roman" w:hAnsi="Times New Roman" w:cs="Times New Roman"/>
          <w:sz w:val="24"/>
          <w:szCs w:val="24"/>
        </w:rPr>
        <w:t xml:space="preserve"> Males, L. M., Dietiker, L. C., Lee, K., &amp; Mosier, A. (2013). Curricular treatments of length measurement in the United States: Do they address known learning challenges</w:t>
      </w:r>
      <w:proofErr w:type="gramStart"/>
      <w:r w:rsidRPr="00ED1C39">
        <w:rPr>
          <w:rFonts w:ascii="Times New Roman" w:hAnsi="Times New Roman" w:cs="Times New Roman"/>
          <w:sz w:val="24"/>
          <w:szCs w:val="24"/>
        </w:rPr>
        <w:t>?.</w:t>
      </w:r>
      <w:proofErr w:type="gramEnd"/>
      <w:r w:rsidRPr="00ED1C39">
        <w:rPr>
          <w:rFonts w:ascii="Times New Roman" w:hAnsi="Times New Roman" w:cs="Times New Roman"/>
          <w:sz w:val="24"/>
          <w:szCs w:val="24"/>
        </w:rPr>
        <w:t> </w:t>
      </w:r>
      <w:r w:rsidRPr="00ED1C39">
        <w:rPr>
          <w:rFonts w:ascii="Times New Roman" w:hAnsi="Times New Roman" w:cs="Times New Roman"/>
          <w:i/>
          <w:iCs/>
          <w:sz w:val="24"/>
          <w:szCs w:val="24"/>
        </w:rPr>
        <w:t>Cognition and Instruction</w:t>
      </w:r>
      <w:r w:rsidRPr="00ED1C39">
        <w:rPr>
          <w:rFonts w:ascii="Times New Roman" w:hAnsi="Times New Roman" w:cs="Times New Roman"/>
          <w:sz w:val="24"/>
          <w:szCs w:val="24"/>
        </w:rPr>
        <w:t>, </w:t>
      </w:r>
      <w:r w:rsidRPr="00ED1C39">
        <w:rPr>
          <w:rFonts w:ascii="Times New Roman" w:hAnsi="Times New Roman" w:cs="Times New Roman"/>
          <w:i/>
          <w:iCs/>
          <w:sz w:val="24"/>
          <w:szCs w:val="24"/>
        </w:rPr>
        <w:t>31</w:t>
      </w:r>
      <w:r w:rsidRPr="00ED1C39">
        <w:rPr>
          <w:rFonts w:ascii="Times New Roman" w:hAnsi="Times New Roman" w:cs="Times New Roman"/>
          <w:sz w:val="24"/>
          <w:szCs w:val="24"/>
        </w:rPr>
        <w:t>(4), 388-433.</w:t>
      </w:r>
    </w:p>
    <w:p w:rsidR="00193D99" w:rsidRPr="00ED1C39" w:rsidRDefault="00193D99" w:rsidP="00362478">
      <w:pPr>
        <w:spacing w:after="0" w:line="276" w:lineRule="auto"/>
        <w:ind w:left="709" w:hanging="709"/>
        <w:jc w:val="both"/>
        <w:rPr>
          <w:rFonts w:ascii="Times New Roman" w:hAnsi="Times New Roman" w:cs="Times New Roman"/>
          <w:i/>
          <w:sz w:val="24"/>
          <w:szCs w:val="24"/>
        </w:rPr>
      </w:pPr>
      <w:r w:rsidRPr="00ED1C39">
        <w:rPr>
          <w:rFonts w:ascii="Times New Roman" w:hAnsi="Times New Roman" w:cs="Times New Roman"/>
          <w:sz w:val="24"/>
          <w:szCs w:val="24"/>
          <w:shd w:val="clear" w:color="auto" w:fill="FFFFFF"/>
        </w:rPr>
        <w:t>Stein, M. K</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Lane, S. (1996). Instructional tasks and the development of student capacity to think and reason: An analysis of the relationship between teaching and learning in a reform mathematics project. </w:t>
      </w:r>
      <w:r w:rsidRPr="00ED1C39">
        <w:rPr>
          <w:rFonts w:ascii="Times New Roman" w:hAnsi="Times New Roman" w:cs="Times New Roman"/>
          <w:i/>
          <w:iCs/>
          <w:sz w:val="24"/>
          <w:szCs w:val="24"/>
          <w:shd w:val="clear" w:color="auto" w:fill="FFFFFF"/>
        </w:rPr>
        <w:t>Educational Research and Evaluation</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2</w:t>
      </w:r>
      <w:r w:rsidRPr="00ED1C39">
        <w:rPr>
          <w:rFonts w:ascii="Times New Roman" w:hAnsi="Times New Roman" w:cs="Times New Roman"/>
          <w:sz w:val="24"/>
          <w:szCs w:val="24"/>
          <w:shd w:val="clear" w:color="auto" w:fill="FFFFFF"/>
        </w:rPr>
        <w:t>(1), 50-80.</w:t>
      </w:r>
    </w:p>
    <w:p w:rsidR="00193D99" w:rsidRPr="00ED1C39" w:rsidRDefault="00193D99" w:rsidP="00362478">
      <w:pPr>
        <w:spacing w:after="0" w:line="276" w:lineRule="auto"/>
        <w:ind w:left="709" w:hanging="709"/>
        <w:jc w:val="both"/>
        <w:rPr>
          <w:rFonts w:ascii="Times New Roman" w:hAnsi="Times New Roman" w:cs="Times New Roman"/>
          <w:i/>
          <w:sz w:val="24"/>
          <w:szCs w:val="24"/>
        </w:rPr>
      </w:pPr>
      <w:r w:rsidRPr="00ED1C39">
        <w:rPr>
          <w:rFonts w:ascii="Times New Roman" w:hAnsi="Times New Roman" w:cs="Times New Roman"/>
          <w:sz w:val="24"/>
          <w:szCs w:val="24"/>
        </w:rPr>
        <w:t>Stylianides, G. (2008). Analytic framework of reasoning-and-proving.</w:t>
      </w:r>
      <w:r w:rsidRPr="00ED1C39">
        <w:rPr>
          <w:rFonts w:ascii="Times New Roman" w:hAnsi="Times New Roman" w:cs="Times New Roman"/>
          <w:i/>
          <w:sz w:val="24"/>
          <w:szCs w:val="24"/>
        </w:rPr>
        <w:t xml:space="preserve"> For the Learning of Mathematics, 28, </w:t>
      </w:r>
      <w:r w:rsidRPr="00ED1C39">
        <w:rPr>
          <w:rFonts w:ascii="Times New Roman" w:hAnsi="Times New Roman" w:cs="Times New Roman"/>
          <w:sz w:val="24"/>
          <w:szCs w:val="24"/>
        </w:rPr>
        <w:t>9-16.</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Stylianides, A. J. (2007). The notion of proof in the context of elementary school mathematics. </w:t>
      </w:r>
      <w:r w:rsidRPr="00ED1C39">
        <w:rPr>
          <w:rFonts w:ascii="Times New Roman" w:hAnsi="Times New Roman" w:cs="Times New Roman"/>
          <w:i/>
          <w:iCs/>
          <w:sz w:val="24"/>
          <w:szCs w:val="24"/>
          <w:shd w:val="clear" w:color="auto" w:fill="FFFFFF"/>
        </w:rPr>
        <w:t>Educational Studies in Mathematics</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65</w:t>
      </w:r>
      <w:r w:rsidRPr="00ED1C39">
        <w:rPr>
          <w:rFonts w:ascii="Times New Roman" w:hAnsi="Times New Roman" w:cs="Times New Roman"/>
          <w:sz w:val="24"/>
          <w:szCs w:val="24"/>
          <w:shd w:val="clear" w:color="auto" w:fill="FFFFFF"/>
        </w:rPr>
        <w:t>, 1-20.</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Sukmaningthias, N</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Hadi, A. R. (2016). Improve Analytical Thinking Skill and Mathematical Representation of The Students Through Math Problem Solving. In </w:t>
      </w:r>
      <w:r w:rsidRPr="00ED1C39">
        <w:rPr>
          <w:rFonts w:ascii="Times New Roman" w:hAnsi="Times New Roman" w:cs="Times New Roman"/>
          <w:i/>
          <w:iCs/>
          <w:sz w:val="24"/>
          <w:szCs w:val="24"/>
          <w:shd w:val="clear" w:color="auto" w:fill="FFFFFF"/>
        </w:rPr>
        <w:t>Proceeding of 3rd international conference on research, implementation and education of mathematics and science</w:t>
      </w:r>
      <w:r w:rsidRPr="00ED1C39">
        <w:rPr>
          <w:rFonts w:ascii="Times New Roman" w:hAnsi="Times New Roman" w:cs="Times New Roman"/>
          <w:sz w:val="24"/>
          <w:szCs w:val="24"/>
          <w:shd w:val="clear" w:color="auto" w:fill="FFFFFF"/>
        </w:rPr>
        <w:t> (pp. 449-454).</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rPr>
        <w:t xml:space="preserve">Trybulski, D. J. (2007). </w:t>
      </w:r>
      <w:r w:rsidRPr="00ED1C39">
        <w:rPr>
          <w:rFonts w:ascii="Times New Roman" w:hAnsi="Times New Roman" w:cs="Times New Roman"/>
          <w:i/>
          <w:sz w:val="24"/>
          <w:szCs w:val="24"/>
        </w:rPr>
        <w:t>Algebraic reasoning in middle school classrooms: A case study of standards-based reform and teacher ınquiry in mathematics</w:t>
      </w:r>
      <w:r w:rsidRPr="00ED1C39">
        <w:rPr>
          <w:rFonts w:ascii="Times New Roman" w:hAnsi="Times New Roman" w:cs="Times New Roman"/>
          <w:sz w:val="24"/>
          <w:szCs w:val="24"/>
        </w:rPr>
        <w:t xml:space="preserve"> (</w:t>
      </w:r>
      <w:r w:rsidR="008F0338">
        <w:rPr>
          <w:rFonts w:ascii="Times New Roman" w:hAnsi="Times New Roman" w:cs="Times New Roman"/>
          <w:sz w:val="24"/>
          <w:szCs w:val="24"/>
          <w:shd w:val="clear" w:color="auto" w:fill="FFFFFF"/>
        </w:rPr>
        <w:t>Yayınlanmamış doktora tezi</w:t>
      </w:r>
      <w:r w:rsidRPr="00ED1C39">
        <w:rPr>
          <w:rFonts w:ascii="Times New Roman" w:hAnsi="Times New Roman" w:cs="Times New Roman"/>
          <w:sz w:val="24"/>
          <w:szCs w:val="24"/>
        </w:rPr>
        <w:t>). University of Pennsylvania.</w:t>
      </w:r>
    </w:p>
    <w:p w:rsidR="00193D99" w:rsidRPr="00ED1C39" w:rsidRDefault="00193D99" w:rsidP="00362478">
      <w:pPr>
        <w:spacing w:after="0" w:line="276" w:lineRule="auto"/>
        <w:ind w:left="709" w:hanging="709"/>
        <w:jc w:val="both"/>
        <w:rPr>
          <w:rFonts w:ascii="Times New Roman" w:hAnsi="Times New Roman" w:cs="Times New Roman"/>
          <w:i/>
          <w:sz w:val="24"/>
          <w:szCs w:val="24"/>
        </w:rPr>
      </w:pPr>
      <w:r w:rsidRPr="00ED1C39">
        <w:rPr>
          <w:rFonts w:ascii="Times New Roman" w:hAnsi="Times New Roman" w:cs="Times New Roman"/>
          <w:sz w:val="24"/>
          <w:szCs w:val="24"/>
        </w:rPr>
        <w:t xml:space="preserve">Türkiye Yeterlilikler Çerçevesi [TYÇ]. 2015. Türkiye Yeterlilikler Çerçevesi. </w:t>
      </w:r>
      <w:hyperlink r:id="rId19" w:history="1">
        <w:r w:rsidRPr="00ED1C39">
          <w:rPr>
            <w:rStyle w:val="Kpr"/>
            <w:rFonts w:ascii="Times New Roman" w:hAnsi="Times New Roman" w:cs="Times New Roman"/>
            <w:color w:val="auto"/>
            <w:sz w:val="24"/>
            <w:szCs w:val="24"/>
            <w:u w:val="none"/>
          </w:rPr>
          <w:t>https://www.myk.gov.tr/images/articles/editor/130116/TYC_teblig_2.pdf</w:t>
        </w:r>
      </w:hyperlink>
      <w:r w:rsidR="004D49D9">
        <w:rPr>
          <w:rStyle w:val="Kpr"/>
          <w:rFonts w:ascii="Times New Roman" w:hAnsi="Times New Roman" w:cs="Times New Roman"/>
          <w:color w:val="auto"/>
          <w:sz w:val="24"/>
          <w:szCs w:val="24"/>
          <w:u w:val="none"/>
        </w:rPr>
        <w:t xml:space="preserve"> adresinden 12.06.2020 tarihinde alınmıştır.</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lastRenderedPageBreak/>
        <w:t>Uğurel, I</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Moralı, S. (2010). Matematik eğitimi ve dilbilim etkileşimine dayalı bir araştırma ve </w:t>
      </w:r>
      <w:proofErr w:type="gramStart"/>
      <w:r w:rsidRPr="00ED1C39">
        <w:rPr>
          <w:rFonts w:ascii="Times New Roman" w:hAnsi="Times New Roman" w:cs="Times New Roman"/>
          <w:sz w:val="24"/>
          <w:szCs w:val="24"/>
          <w:shd w:val="clear" w:color="auto" w:fill="FFFFFF"/>
        </w:rPr>
        <w:t>metodoloji</w:t>
      </w:r>
      <w:proofErr w:type="gramEnd"/>
      <w:r w:rsidRPr="00ED1C39">
        <w:rPr>
          <w:rFonts w:ascii="Times New Roman" w:hAnsi="Times New Roman" w:cs="Times New Roman"/>
          <w:sz w:val="24"/>
          <w:szCs w:val="24"/>
          <w:shd w:val="clear" w:color="auto" w:fill="FFFFFF"/>
        </w:rPr>
        <w:t xml:space="preserve"> alanı: Söylem çözümleme. </w:t>
      </w:r>
      <w:r w:rsidRPr="00ED1C39">
        <w:rPr>
          <w:rFonts w:ascii="Times New Roman" w:hAnsi="Times New Roman" w:cs="Times New Roman"/>
          <w:i/>
          <w:iCs/>
          <w:sz w:val="24"/>
          <w:szCs w:val="24"/>
          <w:shd w:val="clear" w:color="auto" w:fill="FFFFFF"/>
        </w:rPr>
        <w:t>NWSA</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5</w:t>
      </w:r>
      <w:r w:rsidRPr="00ED1C39">
        <w:rPr>
          <w:rFonts w:ascii="Times New Roman" w:hAnsi="Times New Roman" w:cs="Times New Roman"/>
          <w:sz w:val="24"/>
          <w:szCs w:val="24"/>
          <w:shd w:val="clear" w:color="auto" w:fill="FFFFFF"/>
        </w:rPr>
        <w:t>(1), 173-184.</w:t>
      </w:r>
    </w:p>
    <w:p w:rsidR="00193D99" w:rsidRDefault="00193D99" w:rsidP="00362478">
      <w:pPr>
        <w:spacing w:after="0" w:line="276" w:lineRule="auto"/>
        <w:ind w:left="709" w:hanging="709"/>
        <w:jc w:val="both"/>
        <w:rPr>
          <w:rStyle w:val="Kpr"/>
          <w:rFonts w:ascii="Times New Roman" w:hAnsi="Times New Roman" w:cs="Times New Roman"/>
          <w:color w:val="auto"/>
          <w:sz w:val="24"/>
          <w:szCs w:val="24"/>
          <w:u w:val="none"/>
        </w:rPr>
      </w:pPr>
      <w:r w:rsidRPr="00ED1C39">
        <w:rPr>
          <w:rFonts w:ascii="Times New Roman" w:hAnsi="Times New Roman" w:cs="Times New Roman"/>
          <w:sz w:val="24"/>
          <w:szCs w:val="24"/>
          <w:shd w:val="clear" w:color="auto" w:fill="FFFFFF"/>
        </w:rPr>
        <w:t>Wilson, J. W</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Fernandez, M. L., &amp; Hadaway, N. (1993). Mathematical problem solving. In </w:t>
      </w:r>
      <w:r w:rsidRPr="00ED1C39">
        <w:rPr>
          <w:rFonts w:ascii="Times New Roman" w:hAnsi="Times New Roman" w:cs="Times New Roman"/>
          <w:i/>
          <w:iCs/>
          <w:sz w:val="24"/>
          <w:szCs w:val="24"/>
          <w:shd w:val="clear" w:color="auto" w:fill="FFFFFF"/>
        </w:rPr>
        <w:t>Research Ideas for the Classroom: High School Mathematics</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57</w:t>
      </w:r>
      <w:r w:rsidRPr="00ED1C39">
        <w:rPr>
          <w:rFonts w:ascii="Times New Roman" w:hAnsi="Times New Roman" w:cs="Times New Roman"/>
          <w:sz w:val="24"/>
          <w:szCs w:val="24"/>
          <w:shd w:val="clear" w:color="auto" w:fill="FFFFFF"/>
        </w:rPr>
        <w:t xml:space="preserve">, 78. </w:t>
      </w:r>
      <w:hyperlink r:id="rId20" w:history="1">
        <w:r w:rsidRPr="00ED1C39">
          <w:rPr>
            <w:rStyle w:val="Kpr"/>
            <w:rFonts w:ascii="Times New Roman" w:hAnsi="Times New Roman" w:cs="Times New Roman"/>
            <w:color w:val="auto"/>
            <w:sz w:val="24"/>
            <w:szCs w:val="24"/>
            <w:u w:val="none"/>
          </w:rPr>
          <w:t>https://staff.tarleton.edu/brawner/coursefiles/507/Problem%20solving%20article%20by%20Wilson.pdf</w:t>
        </w:r>
      </w:hyperlink>
      <w:r w:rsidR="004D49D9">
        <w:rPr>
          <w:rStyle w:val="Kpr"/>
          <w:rFonts w:ascii="Times New Roman" w:hAnsi="Times New Roman" w:cs="Times New Roman"/>
          <w:color w:val="auto"/>
          <w:sz w:val="24"/>
          <w:szCs w:val="24"/>
          <w:u w:val="none"/>
        </w:rPr>
        <w:t xml:space="preserve"> adresinden 11.05.2020 tarihinde alınmıştır.</w:t>
      </w:r>
    </w:p>
    <w:p w:rsidR="00ED1C39" w:rsidRPr="00ED1C39" w:rsidRDefault="00ED1C3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rPr>
        <w:t xml:space="preserve">Wu, Z. (2004). </w:t>
      </w:r>
      <w:r w:rsidRPr="00ED1C39">
        <w:rPr>
          <w:rFonts w:ascii="Times New Roman" w:hAnsi="Times New Roman" w:cs="Times New Roman"/>
          <w:i/>
          <w:sz w:val="24"/>
          <w:szCs w:val="24"/>
        </w:rPr>
        <w:t>The study of middle school teachers’ understanding and use of mathematical representation in relation to teachers’ zone of proximal development in teaching fr</w:t>
      </w:r>
      <w:r>
        <w:rPr>
          <w:rFonts w:ascii="Times New Roman" w:hAnsi="Times New Roman" w:cs="Times New Roman"/>
          <w:i/>
          <w:sz w:val="24"/>
          <w:szCs w:val="24"/>
        </w:rPr>
        <w:t>actions and algebraic functions</w:t>
      </w:r>
      <w:r w:rsidRPr="00ED1C39">
        <w:rPr>
          <w:rFonts w:ascii="Times New Roman" w:hAnsi="Times New Roman" w:cs="Times New Roman"/>
          <w:sz w:val="24"/>
          <w:szCs w:val="24"/>
        </w:rPr>
        <w:t xml:space="preserve"> (</w:t>
      </w:r>
      <w:r w:rsidR="008F0338">
        <w:rPr>
          <w:rFonts w:ascii="Times New Roman" w:hAnsi="Times New Roman" w:cs="Times New Roman"/>
          <w:sz w:val="24"/>
          <w:szCs w:val="24"/>
          <w:shd w:val="clear" w:color="auto" w:fill="FFFFFF"/>
        </w:rPr>
        <w:t>Yayınlanmamış doktora tezi</w:t>
      </w:r>
      <w:r>
        <w:rPr>
          <w:rFonts w:ascii="Times New Roman" w:hAnsi="Times New Roman" w:cs="Times New Roman"/>
          <w:sz w:val="24"/>
          <w:szCs w:val="24"/>
        </w:rPr>
        <w:t>)</w:t>
      </w:r>
      <w:r w:rsidRPr="00ED1C39">
        <w:rPr>
          <w:rFonts w:ascii="Times New Roman" w:hAnsi="Times New Roman" w:cs="Times New Roman"/>
          <w:sz w:val="24"/>
          <w:szCs w:val="24"/>
        </w:rPr>
        <w:t>. Department of Teaching, Learning and Culture. Texas A&amp;M University, College Station.</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Yıldırım, A</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&amp; Şimşek, H. (2011). </w:t>
      </w:r>
      <w:r w:rsidRPr="00ED1C39">
        <w:rPr>
          <w:rFonts w:ascii="Times New Roman" w:hAnsi="Times New Roman" w:cs="Times New Roman"/>
          <w:i/>
          <w:sz w:val="24"/>
          <w:szCs w:val="24"/>
          <w:shd w:val="clear" w:color="auto" w:fill="FFFFFF"/>
        </w:rPr>
        <w:t>Sosyal bilimlerde araştırma yöntemleri.</w:t>
      </w:r>
      <w:r w:rsidRPr="00ED1C39">
        <w:rPr>
          <w:rFonts w:ascii="Times New Roman" w:hAnsi="Times New Roman" w:cs="Times New Roman"/>
          <w:sz w:val="24"/>
          <w:szCs w:val="24"/>
          <w:shd w:val="clear" w:color="auto" w:fill="FFFFFF"/>
        </w:rPr>
        <w:t> </w:t>
      </w:r>
      <w:r w:rsidRPr="00ED1C39">
        <w:rPr>
          <w:rFonts w:ascii="Times New Roman" w:hAnsi="Times New Roman" w:cs="Times New Roman"/>
          <w:iCs/>
          <w:sz w:val="24"/>
          <w:szCs w:val="24"/>
          <w:shd w:val="clear" w:color="auto" w:fill="FFFFFF"/>
        </w:rPr>
        <w:t>Ankara: Seçkin Yayınları</w:t>
      </w:r>
      <w:r w:rsidRPr="00ED1C39">
        <w:rPr>
          <w:rFonts w:ascii="Times New Roman" w:hAnsi="Times New Roman" w:cs="Times New Roman"/>
          <w:sz w:val="24"/>
          <w:szCs w:val="24"/>
          <w:shd w:val="clear" w:color="auto" w:fill="FFFFFF"/>
        </w:rPr>
        <w:t>.</w:t>
      </w:r>
    </w:p>
    <w:p w:rsidR="00193D99" w:rsidRPr="00ED1C39" w:rsidRDefault="00193D99"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Yulianto, A. R</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Rochmad, R., &amp; Dwidayati, N. K. (2019). The Effectiveness of Core Models with Scaffolding to Improve The Mathematical Connection Skill. </w:t>
      </w:r>
      <w:r w:rsidRPr="00ED1C39">
        <w:rPr>
          <w:rFonts w:ascii="Times New Roman" w:hAnsi="Times New Roman" w:cs="Times New Roman"/>
          <w:i/>
          <w:iCs/>
          <w:sz w:val="24"/>
          <w:szCs w:val="24"/>
          <w:shd w:val="clear" w:color="auto" w:fill="FFFFFF"/>
        </w:rPr>
        <w:t>Journal of Primary Education</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8</w:t>
      </w:r>
      <w:r w:rsidRPr="00ED1C39">
        <w:rPr>
          <w:rFonts w:ascii="Times New Roman" w:hAnsi="Times New Roman" w:cs="Times New Roman"/>
          <w:sz w:val="24"/>
          <w:szCs w:val="24"/>
          <w:shd w:val="clear" w:color="auto" w:fill="FFFFFF"/>
        </w:rPr>
        <w:t>(4), 1-7.</w:t>
      </w:r>
    </w:p>
    <w:p w:rsidR="00EC107C" w:rsidRPr="00ED1C39" w:rsidRDefault="00EC107C" w:rsidP="00362478">
      <w:pPr>
        <w:spacing w:after="0" w:line="276" w:lineRule="auto"/>
        <w:ind w:left="709" w:hanging="709"/>
        <w:jc w:val="both"/>
        <w:rPr>
          <w:rFonts w:ascii="Times New Roman" w:hAnsi="Times New Roman" w:cs="Times New Roman"/>
          <w:sz w:val="24"/>
          <w:szCs w:val="24"/>
          <w:shd w:val="clear" w:color="auto" w:fill="FFFFFF"/>
        </w:rPr>
      </w:pPr>
      <w:r w:rsidRPr="00ED1C39">
        <w:rPr>
          <w:rFonts w:ascii="Times New Roman" w:hAnsi="Times New Roman" w:cs="Times New Roman"/>
          <w:sz w:val="24"/>
          <w:szCs w:val="24"/>
          <w:shd w:val="clear" w:color="auto" w:fill="FFFFFF"/>
        </w:rPr>
        <w:t>Zeybek, Z</w:t>
      </w:r>
      <w:proofErr w:type="gramStart"/>
      <w:r w:rsidRPr="00ED1C39">
        <w:rPr>
          <w:rFonts w:ascii="Times New Roman" w:hAnsi="Times New Roman" w:cs="Times New Roman"/>
          <w:sz w:val="24"/>
          <w:szCs w:val="24"/>
          <w:shd w:val="clear" w:color="auto" w:fill="FFFFFF"/>
        </w:rPr>
        <w:t>.,</w:t>
      </w:r>
      <w:proofErr w:type="gramEnd"/>
      <w:r w:rsidRPr="00ED1C39">
        <w:rPr>
          <w:rFonts w:ascii="Times New Roman" w:hAnsi="Times New Roman" w:cs="Times New Roman"/>
          <w:sz w:val="24"/>
          <w:szCs w:val="24"/>
          <w:shd w:val="clear" w:color="auto" w:fill="FFFFFF"/>
        </w:rPr>
        <w:t xml:space="preserve"> Üstün, A., &amp; Birol, A. (2018). Matematiksel ispatların ortaokul matematik ders kitaplarındaki yeri. </w:t>
      </w:r>
      <w:r w:rsidRPr="00ED1C39">
        <w:rPr>
          <w:rFonts w:ascii="Times New Roman" w:hAnsi="Times New Roman" w:cs="Times New Roman"/>
          <w:i/>
          <w:iCs/>
          <w:sz w:val="24"/>
          <w:szCs w:val="24"/>
          <w:shd w:val="clear" w:color="auto" w:fill="FFFFFF"/>
        </w:rPr>
        <w:t>İlköğretim Online</w:t>
      </w:r>
      <w:r w:rsidRPr="00ED1C39">
        <w:rPr>
          <w:rFonts w:ascii="Times New Roman" w:hAnsi="Times New Roman" w:cs="Times New Roman"/>
          <w:sz w:val="24"/>
          <w:szCs w:val="24"/>
          <w:shd w:val="clear" w:color="auto" w:fill="FFFFFF"/>
        </w:rPr>
        <w:t>, </w:t>
      </w:r>
      <w:r w:rsidRPr="00ED1C39">
        <w:rPr>
          <w:rFonts w:ascii="Times New Roman" w:hAnsi="Times New Roman" w:cs="Times New Roman"/>
          <w:i/>
          <w:iCs/>
          <w:sz w:val="24"/>
          <w:szCs w:val="24"/>
          <w:shd w:val="clear" w:color="auto" w:fill="FFFFFF"/>
        </w:rPr>
        <w:t>17</w:t>
      </w:r>
      <w:r w:rsidRPr="00ED1C39">
        <w:rPr>
          <w:rFonts w:ascii="Times New Roman" w:hAnsi="Times New Roman" w:cs="Times New Roman"/>
          <w:sz w:val="24"/>
          <w:szCs w:val="24"/>
          <w:shd w:val="clear" w:color="auto" w:fill="FFFFFF"/>
        </w:rPr>
        <w:t>(3), 1317-1335.</w:t>
      </w:r>
    </w:p>
    <w:p w:rsidR="003D238D" w:rsidRPr="00ED1C39" w:rsidRDefault="003D238D" w:rsidP="00362478">
      <w:pPr>
        <w:spacing w:after="0" w:line="276" w:lineRule="auto"/>
        <w:ind w:left="709" w:hanging="709"/>
        <w:jc w:val="both"/>
        <w:rPr>
          <w:rFonts w:ascii="Times New Roman" w:hAnsi="Times New Roman" w:cs="Times New Roman"/>
          <w:sz w:val="24"/>
          <w:szCs w:val="24"/>
          <w:shd w:val="clear" w:color="auto" w:fill="FFFFFF"/>
        </w:rPr>
      </w:pPr>
    </w:p>
    <w:p w:rsidR="003D238D" w:rsidRPr="001F6387" w:rsidRDefault="003D238D" w:rsidP="00362478">
      <w:pPr>
        <w:pStyle w:val="ListeParagraf"/>
        <w:spacing w:line="276" w:lineRule="auto"/>
        <w:ind w:left="502"/>
        <w:jc w:val="center"/>
        <w:rPr>
          <w:rFonts w:ascii="Times New Roman" w:hAnsi="Times New Roman" w:cs="Times New Roman"/>
          <w:b/>
          <w:sz w:val="24"/>
          <w:szCs w:val="24"/>
          <w:lang w:val="en-US"/>
        </w:rPr>
      </w:pPr>
      <w:r w:rsidRPr="001F6387">
        <w:rPr>
          <w:rFonts w:ascii="Times New Roman" w:hAnsi="Times New Roman" w:cs="Times New Roman"/>
          <w:b/>
          <w:sz w:val="24"/>
          <w:szCs w:val="24"/>
          <w:lang w:val="en-US"/>
        </w:rPr>
        <w:t>Summary</w:t>
      </w:r>
    </w:p>
    <w:p w:rsidR="003D238D" w:rsidRPr="001F6387" w:rsidRDefault="003D238D" w:rsidP="00362478">
      <w:pPr>
        <w:pStyle w:val="ListeParagraf"/>
        <w:spacing w:line="276" w:lineRule="auto"/>
        <w:ind w:left="502"/>
        <w:jc w:val="center"/>
        <w:rPr>
          <w:rFonts w:ascii="Times New Roman" w:hAnsi="Times New Roman" w:cs="Times New Roman"/>
          <w:b/>
          <w:sz w:val="24"/>
          <w:szCs w:val="24"/>
        </w:rPr>
      </w:pPr>
      <w:r w:rsidRPr="001F6387">
        <w:rPr>
          <w:rFonts w:ascii="Times New Roman" w:hAnsi="Times New Roman" w:cs="Times New Roman"/>
          <w:b/>
          <w:sz w:val="24"/>
          <w:szCs w:val="24"/>
        </w:rPr>
        <w:t>Statement of Problem</w:t>
      </w:r>
    </w:p>
    <w:p w:rsidR="003D238D" w:rsidRPr="001F6387" w:rsidRDefault="003D238D" w:rsidP="00362478">
      <w:pPr>
        <w:pStyle w:val="ListeParagraf"/>
        <w:spacing w:line="276" w:lineRule="auto"/>
        <w:ind w:left="502" w:firstLine="206"/>
        <w:jc w:val="both"/>
        <w:rPr>
          <w:rFonts w:ascii="Times New Roman" w:hAnsi="Times New Roman" w:cs="Times New Roman"/>
          <w:sz w:val="24"/>
          <w:szCs w:val="24"/>
        </w:rPr>
      </w:pPr>
      <w:r w:rsidRPr="001F6387">
        <w:rPr>
          <w:rFonts w:ascii="Times New Roman" w:hAnsi="Times New Roman" w:cs="Times New Roman"/>
          <w:sz w:val="24"/>
          <w:szCs w:val="24"/>
        </w:rPr>
        <w:t xml:space="preserve">The main purpose of the education system is to raise individuals with knowledge, skills and behaviors integrated with our values ​​(Ministry of National Education [MoNE], 2018). </w:t>
      </w:r>
      <w:r w:rsidR="00B635EB" w:rsidRPr="001F6387">
        <w:rPr>
          <w:rFonts w:ascii="Times New Roman" w:hAnsi="Times New Roman" w:cs="Times New Roman"/>
          <w:sz w:val="24"/>
          <w:szCs w:val="24"/>
        </w:rPr>
        <w:t xml:space="preserve">These concepts constitute general competencies and are acquired within the framework of the programs in our education system. </w:t>
      </w:r>
      <w:r w:rsidRPr="001F6387">
        <w:rPr>
          <w:rFonts w:ascii="Times New Roman" w:hAnsi="Times New Roman" w:cs="Times New Roman"/>
          <w:sz w:val="24"/>
          <w:szCs w:val="24"/>
        </w:rPr>
        <w:t>The Turkish Qualifications Framework [TQF] (2018) is one of the core competencies identified mathematical competence. Mathematical competence is the development of the mathematical thinking so that the individual can solve the problems he</w:t>
      </w:r>
      <w:r w:rsidR="00B635EB" w:rsidRPr="001F6387">
        <w:rPr>
          <w:rFonts w:ascii="Times New Roman" w:hAnsi="Times New Roman" w:cs="Times New Roman"/>
          <w:sz w:val="24"/>
          <w:szCs w:val="24"/>
        </w:rPr>
        <w:t>/she</w:t>
      </w:r>
      <w:r w:rsidRPr="001F6387">
        <w:rPr>
          <w:rFonts w:ascii="Times New Roman" w:hAnsi="Times New Roman" w:cs="Times New Roman"/>
          <w:sz w:val="24"/>
          <w:szCs w:val="24"/>
        </w:rPr>
        <w:t xml:space="preserve"> encounters in his normal life. This concept is also related to the ability to use mathematical thinking and practice. The National Council of Teachers of Mathematics [NCTM] (2020) competence in mathematics is the key to a productive and bright future and consists of a number of skills. The Council expressed these skills as process standards that enable the student to know and do mathematics and gathered them under five headings: problem solving, reasoning and proof, communication, connection and representation.</w:t>
      </w:r>
    </w:p>
    <w:p w:rsidR="003D238D" w:rsidRPr="001F6387" w:rsidRDefault="003D238D" w:rsidP="00362478">
      <w:pPr>
        <w:pStyle w:val="ListeParagraf"/>
        <w:spacing w:line="276" w:lineRule="auto"/>
        <w:ind w:left="502" w:firstLine="206"/>
        <w:jc w:val="both"/>
        <w:rPr>
          <w:rFonts w:ascii="Times New Roman" w:hAnsi="Times New Roman" w:cs="Times New Roman"/>
          <w:sz w:val="24"/>
          <w:szCs w:val="24"/>
        </w:rPr>
      </w:pPr>
      <w:r w:rsidRPr="001F6387">
        <w:rPr>
          <w:rFonts w:ascii="Times New Roman" w:hAnsi="Times New Roman" w:cs="Times New Roman"/>
          <w:sz w:val="24"/>
          <w:szCs w:val="24"/>
        </w:rPr>
        <w:t xml:space="preserve">In this study, it is aimed to examine the activities of algebra learning field in mathematics textbooks within the framework of mathematical process standards. The importance of this study can be expressed under three headings. The first is that all the mathematical process standards are included in this study. Thus, it is thought that this study will appeal to more readers. There are many studies in the literature that mention the positive effects of the skills contained in standards in the process of teaching and learning </w:t>
      </w:r>
      <w:r w:rsidR="00AF3EA8" w:rsidRPr="001F6387">
        <w:rPr>
          <w:rFonts w:ascii="Times New Roman" w:hAnsi="Times New Roman" w:cs="Times New Roman"/>
          <w:sz w:val="24"/>
          <w:szCs w:val="24"/>
        </w:rPr>
        <w:t xml:space="preserve">of </w:t>
      </w:r>
      <w:r w:rsidRPr="001F6387">
        <w:rPr>
          <w:rFonts w:ascii="Times New Roman" w:hAnsi="Times New Roman" w:cs="Times New Roman"/>
          <w:sz w:val="24"/>
          <w:szCs w:val="24"/>
        </w:rPr>
        <w:t>mathematics (eg Ramirez, Chang, Maloney, Levine and Beilock, 2016; Stylianides, 2007).</w:t>
      </w:r>
      <w:r w:rsidR="00AF3EA8" w:rsidRPr="001F6387">
        <w:rPr>
          <w:rFonts w:ascii="Times New Roman" w:hAnsi="Times New Roman" w:cs="Times New Roman"/>
          <w:sz w:val="24"/>
          <w:szCs w:val="24"/>
        </w:rPr>
        <w:t xml:space="preserve"> </w:t>
      </w:r>
      <w:r w:rsidR="00B635EB" w:rsidRPr="001F6387">
        <w:rPr>
          <w:rFonts w:ascii="Times New Roman" w:hAnsi="Times New Roman" w:cs="Times New Roman"/>
          <w:sz w:val="24"/>
          <w:szCs w:val="24"/>
        </w:rPr>
        <w:t xml:space="preserve">In addition, analyzing the study within the scope of all skills included in the mathematics curriculum is valuable. </w:t>
      </w:r>
      <w:r w:rsidR="00AF3EA8" w:rsidRPr="001F6387">
        <w:rPr>
          <w:rFonts w:ascii="Times New Roman" w:hAnsi="Times New Roman" w:cs="Times New Roman"/>
          <w:sz w:val="24"/>
          <w:szCs w:val="24"/>
        </w:rPr>
        <w:t xml:space="preserve">Such studies can provide mathematics educators with insight into the development process of textbooks and give them an idea of ​​what to do or </w:t>
      </w:r>
      <w:r w:rsidR="00AF3EA8" w:rsidRPr="001F6387">
        <w:rPr>
          <w:rFonts w:ascii="Times New Roman" w:hAnsi="Times New Roman" w:cs="Times New Roman"/>
          <w:sz w:val="24"/>
          <w:szCs w:val="24"/>
        </w:rPr>
        <w:lastRenderedPageBreak/>
        <w:t>not to do. According to Johansson (2003), textbook review studies can support countries' educational reform efforts. Finally, in the study, algebra learning area was selected specifically. While Trybulski (2007) states that algebraic thinking is the determinant of algebra, it is not only about algebra studies, but also includes process skills used by mathematical thinking such as problem solving, reasoning, representation. Therefore, it is important to reveal the power of this learning area to represent mathematical skills. In the research, an answer was sought for the following problem situation:</w:t>
      </w:r>
    </w:p>
    <w:p w:rsidR="00AF3EA8" w:rsidRPr="001F6387" w:rsidRDefault="00AF3EA8" w:rsidP="00362478">
      <w:pPr>
        <w:pStyle w:val="ListeParagraf"/>
        <w:spacing w:line="276" w:lineRule="auto"/>
        <w:ind w:left="502" w:firstLine="206"/>
        <w:jc w:val="both"/>
        <w:rPr>
          <w:rFonts w:ascii="Times New Roman" w:hAnsi="Times New Roman" w:cs="Times New Roman"/>
          <w:sz w:val="24"/>
          <w:szCs w:val="24"/>
        </w:rPr>
      </w:pPr>
      <w:r w:rsidRPr="001F6387">
        <w:rPr>
          <w:rFonts w:ascii="Times New Roman" w:hAnsi="Times New Roman" w:cs="Times New Roman"/>
          <w:sz w:val="24"/>
          <w:szCs w:val="24"/>
        </w:rPr>
        <w:t>• What is the state of mathematical process standards in the algebra learning field of secondary school mathematics textbooks?</w:t>
      </w:r>
    </w:p>
    <w:p w:rsidR="00AF3EA8" w:rsidRPr="001F6387" w:rsidRDefault="00AF3EA8" w:rsidP="00362478">
      <w:pPr>
        <w:pStyle w:val="ListeParagraf"/>
        <w:spacing w:line="276" w:lineRule="auto"/>
        <w:ind w:left="502"/>
        <w:jc w:val="center"/>
        <w:rPr>
          <w:rFonts w:ascii="Times New Roman" w:hAnsi="Times New Roman" w:cs="Times New Roman"/>
          <w:b/>
          <w:sz w:val="24"/>
          <w:szCs w:val="24"/>
          <w:lang w:val="en-US"/>
        </w:rPr>
      </w:pPr>
      <w:r w:rsidRPr="001F6387">
        <w:rPr>
          <w:rFonts w:ascii="Times New Roman" w:hAnsi="Times New Roman" w:cs="Times New Roman"/>
          <w:b/>
          <w:sz w:val="24"/>
          <w:szCs w:val="24"/>
          <w:lang w:val="en-US"/>
        </w:rPr>
        <w:t>Method</w:t>
      </w:r>
    </w:p>
    <w:p w:rsidR="00AF3EA8" w:rsidRPr="001F6387" w:rsidRDefault="00AF3EA8" w:rsidP="00362478">
      <w:pPr>
        <w:pStyle w:val="ListeParagraf"/>
        <w:spacing w:line="276" w:lineRule="auto"/>
        <w:ind w:left="502" w:firstLine="206"/>
        <w:jc w:val="both"/>
        <w:rPr>
          <w:rFonts w:ascii="Times New Roman" w:hAnsi="Times New Roman" w:cs="Times New Roman"/>
          <w:sz w:val="24"/>
          <w:szCs w:val="24"/>
        </w:rPr>
      </w:pPr>
      <w:r w:rsidRPr="001F6387">
        <w:rPr>
          <w:rFonts w:ascii="Times New Roman" w:hAnsi="Times New Roman" w:cs="Times New Roman"/>
          <w:sz w:val="24"/>
          <w:szCs w:val="24"/>
        </w:rPr>
        <w:t xml:space="preserve">In this study, algebraic activities in secondary school mathematics textbooks are examined. In this respect, research is a kind of document analysis. Document analysis is a non-interactive qualitative </w:t>
      </w:r>
      <w:proofErr w:type="gramStart"/>
      <w:r w:rsidRPr="001F6387">
        <w:rPr>
          <w:rFonts w:ascii="Times New Roman" w:hAnsi="Times New Roman" w:cs="Times New Roman"/>
          <w:sz w:val="24"/>
          <w:szCs w:val="24"/>
        </w:rPr>
        <w:t>data</w:t>
      </w:r>
      <w:proofErr w:type="gramEnd"/>
      <w:r w:rsidRPr="001F6387">
        <w:rPr>
          <w:rFonts w:ascii="Times New Roman" w:hAnsi="Times New Roman" w:cs="Times New Roman"/>
          <w:sz w:val="24"/>
          <w:szCs w:val="24"/>
        </w:rPr>
        <w:t xml:space="preserve"> collection method that the participant and the researcher do not face (Mcmillan &amp; Schumacher, 2010, p. 360). A total of 396 activities belonging to the algebra learning field of the mathematics program (MoNE, 2018) constitute the working group of this research (see Annex 1).</w:t>
      </w:r>
    </w:p>
    <w:p w:rsidR="004908D9" w:rsidRPr="001F6387" w:rsidRDefault="004908D9" w:rsidP="00362478">
      <w:pPr>
        <w:pStyle w:val="ListeParagraf"/>
        <w:spacing w:line="276" w:lineRule="auto"/>
        <w:ind w:left="502" w:firstLine="206"/>
        <w:jc w:val="both"/>
        <w:rPr>
          <w:rFonts w:ascii="Times New Roman" w:hAnsi="Times New Roman" w:cs="Times New Roman"/>
          <w:sz w:val="24"/>
          <w:szCs w:val="24"/>
        </w:rPr>
      </w:pPr>
      <w:r w:rsidRPr="001F6387">
        <w:rPr>
          <w:rFonts w:ascii="Times New Roman" w:hAnsi="Times New Roman" w:cs="Times New Roman"/>
          <w:sz w:val="24"/>
          <w:szCs w:val="24"/>
        </w:rPr>
        <w:t xml:space="preserve">The </w:t>
      </w:r>
      <w:proofErr w:type="gramStart"/>
      <w:r w:rsidRPr="001F6387">
        <w:rPr>
          <w:rFonts w:ascii="Times New Roman" w:hAnsi="Times New Roman" w:cs="Times New Roman"/>
          <w:sz w:val="24"/>
          <w:szCs w:val="24"/>
        </w:rPr>
        <w:t>data</w:t>
      </w:r>
      <w:proofErr w:type="gramEnd"/>
      <w:r w:rsidRPr="001F6387">
        <w:rPr>
          <w:rFonts w:ascii="Times New Roman" w:hAnsi="Times New Roman" w:cs="Times New Roman"/>
          <w:sz w:val="24"/>
          <w:szCs w:val="24"/>
        </w:rPr>
        <w:t xml:space="preserve"> of the research were analyzed using descriptive and content analysis methods. Descriptive analysis is summarizing and interpreting </w:t>
      </w:r>
      <w:proofErr w:type="gramStart"/>
      <w:r w:rsidRPr="001F6387">
        <w:rPr>
          <w:rFonts w:ascii="Times New Roman" w:hAnsi="Times New Roman" w:cs="Times New Roman"/>
          <w:sz w:val="24"/>
          <w:szCs w:val="24"/>
        </w:rPr>
        <w:t>data</w:t>
      </w:r>
      <w:proofErr w:type="gramEnd"/>
      <w:r w:rsidRPr="001F6387">
        <w:rPr>
          <w:rFonts w:ascii="Times New Roman" w:hAnsi="Times New Roman" w:cs="Times New Roman"/>
          <w:sz w:val="24"/>
          <w:szCs w:val="24"/>
        </w:rPr>
        <w:t xml:space="preserve"> according to pre-determined categories (Yıldırım &amp; Şimşek, 2011, p. 224), while content analysis is to search for themes and patterns from the data (Glesne, 2013, p. 259). The analysis of mathematical activities was made according to the analytical framework of the mathematical process standards. This analytical framework consists of keywords that define each mathematical process standard (see Table 1). The analyzes were coded separately by two different coders and the coefficient of coherence between the coders was 92%.</w:t>
      </w:r>
    </w:p>
    <w:p w:rsidR="00B16F1A" w:rsidRPr="001F6387" w:rsidRDefault="00B16F1A" w:rsidP="00362478">
      <w:pPr>
        <w:pStyle w:val="ListeParagraf"/>
        <w:spacing w:line="276" w:lineRule="auto"/>
        <w:ind w:left="502"/>
        <w:jc w:val="center"/>
        <w:rPr>
          <w:rFonts w:ascii="Times New Roman" w:hAnsi="Times New Roman" w:cs="Times New Roman"/>
          <w:b/>
          <w:sz w:val="24"/>
          <w:szCs w:val="24"/>
          <w:lang w:val="en-US"/>
        </w:rPr>
      </w:pPr>
      <w:r w:rsidRPr="001F6387">
        <w:rPr>
          <w:rFonts w:ascii="Times New Roman" w:hAnsi="Times New Roman" w:cs="Times New Roman"/>
          <w:b/>
          <w:sz w:val="24"/>
          <w:szCs w:val="24"/>
          <w:lang w:val="en-US"/>
        </w:rPr>
        <w:t>Findings</w:t>
      </w:r>
    </w:p>
    <w:p w:rsidR="00B16F1A" w:rsidRPr="001F6387" w:rsidRDefault="00B16F1A" w:rsidP="00362478">
      <w:pPr>
        <w:pStyle w:val="ListeParagraf"/>
        <w:spacing w:line="276" w:lineRule="auto"/>
        <w:ind w:left="502" w:firstLine="206"/>
        <w:jc w:val="both"/>
        <w:rPr>
          <w:rFonts w:ascii="Times New Roman" w:hAnsi="Times New Roman" w:cs="Times New Roman"/>
          <w:sz w:val="24"/>
          <w:szCs w:val="24"/>
        </w:rPr>
      </w:pPr>
      <w:r w:rsidRPr="001F6387">
        <w:rPr>
          <w:rFonts w:ascii="Times New Roman" w:hAnsi="Times New Roman" w:cs="Times New Roman"/>
          <w:sz w:val="24"/>
          <w:szCs w:val="24"/>
        </w:rPr>
        <w:t xml:space="preserve">In the textbooks, a total of 396 activities related to algebra learning area were determined. Among these activities, it was observed that the sample case was the most common in the textbooks (n = 151) and the least was the preparation question (n = 6). In addition, it has been determined that the number of activities (n = 11) </w:t>
      </w:r>
      <w:r w:rsidR="00265BBF" w:rsidRPr="001F6387">
        <w:rPr>
          <w:rFonts w:ascii="Times New Roman" w:hAnsi="Times New Roman" w:cs="Times New Roman"/>
          <w:sz w:val="24"/>
          <w:szCs w:val="24"/>
        </w:rPr>
        <w:t>in the field of learning algebra is less than the others</w:t>
      </w:r>
      <w:r w:rsidRPr="001F6387">
        <w:rPr>
          <w:rFonts w:ascii="Times New Roman" w:hAnsi="Times New Roman" w:cs="Times New Roman"/>
          <w:sz w:val="24"/>
          <w:szCs w:val="24"/>
        </w:rPr>
        <w:t xml:space="preserve"> (see Annex 1).</w:t>
      </w:r>
    </w:p>
    <w:p w:rsidR="00B16F1A" w:rsidRPr="001F6387" w:rsidRDefault="00B16F1A" w:rsidP="00362478">
      <w:pPr>
        <w:pStyle w:val="ListeParagraf"/>
        <w:spacing w:line="276" w:lineRule="auto"/>
        <w:ind w:left="502" w:firstLine="206"/>
        <w:jc w:val="both"/>
        <w:rPr>
          <w:rFonts w:ascii="Times New Roman" w:hAnsi="Times New Roman" w:cs="Times New Roman"/>
          <w:sz w:val="24"/>
          <w:szCs w:val="24"/>
        </w:rPr>
      </w:pPr>
      <w:r w:rsidRPr="001F6387">
        <w:rPr>
          <w:rFonts w:ascii="Times New Roman" w:hAnsi="Times New Roman" w:cs="Times New Roman"/>
          <w:sz w:val="24"/>
          <w:szCs w:val="24"/>
        </w:rPr>
        <w:t xml:space="preserve">If evaluated in terms of mathematical process standards, 19.19% of 396 activities are problem solving, 0.50% problem posing, 6.81% reasoning-proof, 49.74% communication, 32.57% connection and 16.91% representation (Table 3). With these </w:t>
      </w:r>
      <w:proofErr w:type="gramStart"/>
      <w:r w:rsidRPr="001F6387">
        <w:rPr>
          <w:rFonts w:ascii="Times New Roman" w:hAnsi="Times New Roman" w:cs="Times New Roman"/>
          <w:sz w:val="24"/>
          <w:szCs w:val="24"/>
        </w:rPr>
        <w:t>data</w:t>
      </w:r>
      <w:proofErr w:type="gramEnd"/>
      <w:r w:rsidRPr="001F6387">
        <w:rPr>
          <w:rFonts w:ascii="Times New Roman" w:hAnsi="Times New Roman" w:cs="Times New Roman"/>
          <w:sz w:val="24"/>
          <w:szCs w:val="24"/>
        </w:rPr>
        <w:t>, it can be stated that almost half of the algebra learning area activities are communication standard. When analyzed by class levels, it is seen that communication standard is more common in activities for each class level.</w:t>
      </w:r>
    </w:p>
    <w:p w:rsidR="001F6387" w:rsidRDefault="00B16F1A" w:rsidP="00362478">
      <w:pPr>
        <w:pStyle w:val="ListeParagraf"/>
        <w:spacing w:line="276" w:lineRule="auto"/>
        <w:ind w:left="502" w:firstLine="206"/>
        <w:jc w:val="both"/>
        <w:rPr>
          <w:rFonts w:ascii="Times New Roman" w:hAnsi="Times New Roman" w:cs="Times New Roman"/>
          <w:sz w:val="24"/>
          <w:szCs w:val="24"/>
        </w:rPr>
      </w:pPr>
      <w:r w:rsidRPr="001F6387">
        <w:rPr>
          <w:rFonts w:ascii="Times New Roman" w:hAnsi="Times New Roman" w:cs="Times New Roman"/>
          <w:sz w:val="24"/>
          <w:szCs w:val="24"/>
        </w:rPr>
        <w:t>Finally, if we consider classes according to process standards, it is seen that problem solving, communication, connection and representation activities are higher in 8th grade, and reasoning-proof activities are relatively higher in 7th grade (Table 3). Problem posing activities were encountered only twice, among all the secondary school algebra activities, one of which is the preparation question (6th grade) and one is the activity (7th grade). It was noticed that reasoning-proof studies were mostly in activity type activities (see Table 5-6).</w:t>
      </w:r>
    </w:p>
    <w:p w:rsidR="00AF334C" w:rsidRPr="001F6387" w:rsidRDefault="00AF334C" w:rsidP="00362478">
      <w:pPr>
        <w:pStyle w:val="ListeParagraf"/>
        <w:spacing w:line="276" w:lineRule="auto"/>
        <w:ind w:left="502" w:firstLine="206"/>
        <w:jc w:val="center"/>
        <w:rPr>
          <w:rFonts w:ascii="Times New Roman" w:hAnsi="Times New Roman" w:cs="Times New Roman"/>
          <w:b/>
          <w:sz w:val="24"/>
          <w:szCs w:val="24"/>
          <w:lang w:val="en-GB"/>
        </w:rPr>
      </w:pPr>
      <w:r w:rsidRPr="001F6387">
        <w:rPr>
          <w:rFonts w:ascii="Times New Roman" w:hAnsi="Times New Roman" w:cs="Times New Roman"/>
          <w:b/>
          <w:sz w:val="24"/>
          <w:szCs w:val="24"/>
          <w:lang w:val="en-US"/>
        </w:rPr>
        <w:lastRenderedPageBreak/>
        <w:t>D</w:t>
      </w:r>
      <w:r w:rsidRPr="001F6387">
        <w:rPr>
          <w:rFonts w:ascii="Times New Roman" w:hAnsi="Times New Roman" w:cs="Times New Roman"/>
          <w:b/>
          <w:sz w:val="24"/>
          <w:szCs w:val="24"/>
          <w:lang w:val="en-GB"/>
        </w:rPr>
        <w:t>iscussion and Conclusion</w:t>
      </w:r>
    </w:p>
    <w:p w:rsidR="00AF334C" w:rsidRPr="001F6387" w:rsidRDefault="009F59E8" w:rsidP="00362478">
      <w:pPr>
        <w:pStyle w:val="ListeParagraf"/>
        <w:spacing w:line="276" w:lineRule="auto"/>
        <w:ind w:left="502" w:firstLine="206"/>
        <w:jc w:val="both"/>
        <w:rPr>
          <w:rFonts w:ascii="Times New Roman" w:hAnsi="Times New Roman" w:cs="Times New Roman"/>
          <w:sz w:val="24"/>
          <w:szCs w:val="24"/>
        </w:rPr>
      </w:pPr>
      <w:r w:rsidRPr="001F6387">
        <w:rPr>
          <w:rFonts w:ascii="Times New Roman" w:hAnsi="Times New Roman" w:cs="Times New Roman"/>
          <w:sz w:val="24"/>
          <w:szCs w:val="24"/>
        </w:rPr>
        <w:t xml:space="preserve">As a result of the </w:t>
      </w:r>
      <w:proofErr w:type="gramStart"/>
      <w:r w:rsidRPr="001F6387">
        <w:rPr>
          <w:rFonts w:ascii="Times New Roman" w:hAnsi="Times New Roman" w:cs="Times New Roman"/>
          <w:sz w:val="24"/>
          <w:szCs w:val="24"/>
        </w:rPr>
        <w:t>data</w:t>
      </w:r>
      <w:proofErr w:type="gramEnd"/>
      <w:r w:rsidRPr="001F6387">
        <w:rPr>
          <w:rFonts w:ascii="Times New Roman" w:hAnsi="Times New Roman" w:cs="Times New Roman"/>
          <w:sz w:val="24"/>
          <w:szCs w:val="24"/>
        </w:rPr>
        <w:t xml:space="preserve"> analysis obtained in this research, four conclusions were reached. First of all, it can be said that algebraic activities in secondary school textbooks are inadequate in terms of problem solving, problem-posing, reasoning-proof and representation standards. As a matter of fact, from the algebraic perspective of thinking in the mathematics curriculum (MEB, 2018), it was observed that the recommended situations related to mathematical skills and textbooks do not match. The second result is that class levels differ in their activities that reflect the standards of mathematical processes. Algebraic activities of the 7th grade were found to be richer in terms of mathematical process standards than the activities of the other two grades. The third result is the differentiation of activities in terms of process standards. According to this result, it was noticed that activity and problem type activities are richer than the other activity types according to the process standards. Finally, it was found that the activities included in the subject expression and the application and evaluation activities in which the students' knowledge was measured did not match the process standards.</w:t>
      </w:r>
    </w:p>
    <w:p w:rsidR="00B16F1A" w:rsidRPr="00ED1C39" w:rsidRDefault="00B16F1A" w:rsidP="00362478">
      <w:pPr>
        <w:pStyle w:val="ListeParagraf"/>
        <w:spacing w:line="276" w:lineRule="auto"/>
        <w:ind w:left="502" w:firstLine="206"/>
        <w:jc w:val="both"/>
        <w:rPr>
          <w:rFonts w:ascii="Times New Roman" w:hAnsi="Times New Roman" w:cs="Times New Roman"/>
          <w:sz w:val="24"/>
          <w:szCs w:val="24"/>
        </w:rPr>
      </w:pPr>
    </w:p>
    <w:p w:rsidR="003F5AFF" w:rsidRDefault="003F5AFF" w:rsidP="00362478">
      <w:pPr>
        <w:spacing w:after="0" w:line="276" w:lineRule="auto"/>
        <w:ind w:firstLine="708"/>
        <w:jc w:val="both"/>
        <w:rPr>
          <w:rFonts w:ascii="Times New Roman" w:hAnsi="Times New Roman"/>
          <w:sz w:val="24"/>
          <w:szCs w:val="24"/>
        </w:rPr>
        <w:sectPr w:rsidR="003F5AFF" w:rsidSect="00DD0A3F">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pgNumType w:start="137"/>
          <w:cols w:space="708"/>
          <w:docGrid w:linePitch="360"/>
        </w:sectPr>
      </w:pPr>
    </w:p>
    <w:p w:rsidR="003F5AFF" w:rsidRPr="00894BC2" w:rsidRDefault="003F5AFF" w:rsidP="00362478">
      <w:pPr>
        <w:pStyle w:val="ResimYazs"/>
        <w:keepNext/>
        <w:spacing w:line="276" w:lineRule="auto"/>
        <w:jc w:val="both"/>
        <w:rPr>
          <w:rFonts w:ascii="Times New Roman" w:hAnsi="Times New Roman" w:cs="Times New Roman"/>
          <w:i w:val="0"/>
          <w:color w:val="auto"/>
          <w:sz w:val="24"/>
          <w:szCs w:val="24"/>
        </w:rPr>
      </w:pPr>
      <w:r w:rsidRPr="00FB59C1">
        <w:rPr>
          <w:rFonts w:ascii="Times New Roman" w:hAnsi="Times New Roman" w:cs="Times New Roman"/>
          <w:b/>
          <w:i w:val="0"/>
          <w:color w:val="auto"/>
          <w:sz w:val="24"/>
          <w:szCs w:val="24"/>
        </w:rPr>
        <w:lastRenderedPageBreak/>
        <w:t>Ek 1.</w:t>
      </w:r>
      <w:r>
        <w:rPr>
          <w:rFonts w:ascii="Times New Roman" w:hAnsi="Times New Roman" w:cs="Times New Roman"/>
          <w:i w:val="0"/>
          <w:color w:val="auto"/>
          <w:sz w:val="24"/>
          <w:szCs w:val="24"/>
        </w:rPr>
        <w:t xml:space="preserve"> </w:t>
      </w:r>
      <w:r w:rsidRPr="00894BC2">
        <w:rPr>
          <w:rFonts w:ascii="Times New Roman" w:hAnsi="Times New Roman" w:cs="Times New Roman"/>
          <w:i w:val="0"/>
          <w:color w:val="auto"/>
          <w:sz w:val="24"/>
          <w:szCs w:val="24"/>
        </w:rPr>
        <w:t>Sınıf düzeyine göre cebir öğrenme alanına ait faaliyet sayısı</w:t>
      </w:r>
    </w:p>
    <w:tbl>
      <w:tblPr>
        <w:tblStyle w:val="DzTablo2"/>
        <w:tblW w:w="0" w:type="auto"/>
        <w:tblLook w:val="04A0" w:firstRow="1" w:lastRow="0" w:firstColumn="1" w:lastColumn="0" w:noHBand="0" w:noVBand="1"/>
      </w:tblPr>
      <w:tblGrid>
        <w:gridCol w:w="820"/>
        <w:gridCol w:w="1341"/>
        <w:gridCol w:w="3045"/>
        <w:gridCol w:w="847"/>
        <w:gridCol w:w="959"/>
        <w:gridCol w:w="717"/>
        <w:gridCol w:w="876"/>
        <w:gridCol w:w="1049"/>
        <w:gridCol w:w="1115"/>
        <w:gridCol w:w="858"/>
        <w:gridCol w:w="1494"/>
        <w:gridCol w:w="883"/>
      </w:tblGrid>
      <w:tr w:rsidR="003F5AFF" w:rsidRPr="003F5AFF" w:rsidTr="005D6F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F5AFF" w:rsidRPr="003F5AFF" w:rsidRDefault="003F5AFF" w:rsidP="00362478">
            <w:pPr>
              <w:spacing w:line="276" w:lineRule="auto"/>
              <w:jc w:val="both"/>
              <w:rPr>
                <w:rFonts w:ascii="Times New Roman" w:hAnsi="Times New Roman" w:cs="Times New Roman"/>
                <w:sz w:val="18"/>
                <w:szCs w:val="18"/>
              </w:rPr>
            </w:pPr>
            <w:r w:rsidRPr="003F5AFF">
              <w:rPr>
                <w:rFonts w:ascii="Times New Roman" w:hAnsi="Times New Roman" w:cs="Times New Roman"/>
                <w:sz w:val="18"/>
                <w:szCs w:val="18"/>
              </w:rPr>
              <w:t>Sınıf Düzeyi</w:t>
            </w:r>
          </w:p>
        </w:tc>
        <w:tc>
          <w:tcPr>
            <w:tcW w:w="0" w:type="auto"/>
          </w:tcPr>
          <w:p w:rsidR="003F5AFF" w:rsidRPr="003F5AFF" w:rsidRDefault="003F5AFF" w:rsidP="0036247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Alt Öğrenme Alanı</w:t>
            </w:r>
          </w:p>
        </w:tc>
        <w:tc>
          <w:tcPr>
            <w:tcW w:w="0" w:type="auto"/>
          </w:tcPr>
          <w:p w:rsidR="003F5AFF" w:rsidRPr="003F5AFF" w:rsidRDefault="003F5AFF" w:rsidP="0036247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Kazanım</w:t>
            </w:r>
          </w:p>
        </w:tc>
        <w:tc>
          <w:tcPr>
            <w:tcW w:w="0" w:type="auto"/>
          </w:tcPr>
          <w:p w:rsidR="003F5AFF" w:rsidRPr="003F5AFF" w:rsidRDefault="003F5AFF" w:rsidP="0036247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Etkinlik</w:t>
            </w:r>
          </w:p>
        </w:tc>
        <w:tc>
          <w:tcPr>
            <w:tcW w:w="0" w:type="auto"/>
          </w:tcPr>
          <w:p w:rsidR="003F5AFF" w:rsidRPr="003F5AFF" w:rsidRDefault="003F5AFF" w:rsidP="0036247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Hazırlık sorusu</w:t>
            </w:r>
          </w:p>
        </w:tc>
        <w:tc>
          <w:tcPr>
            <w:tcW w:w="0" w:type="auto"/>
          </w:tcPr>
          <w:p w:rsidR="003F5AFF" w:rsidRPr="003F5AFF" w:rsidRDefault="003F5AFF" w:rsidP="0036247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Örnek</w:t>
            </w:r>
          </w:p>
        </w:tc>
        <w:tc>
          <w:tcPr>
            <w:tcW w:w="0" w:type="auto"/>
          </w:tcPr>
          <w:p w:rsidR="003F5AFF" w:rsidRPr="003F5AFF" w:rsidRDefault="003F5AFF" w:rsidP="0036247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Problem</w:t>
            </w:r>
          </w:p>
        </w:tc>
        <w:tc>
          <w:tcPr>
            <w:tcW w:w="0" w:type="auto"/>
          </w:tcPr>
          <w:p w:rsidR="003F5AFF" w:rsidRPr="003F5AFF" w:rsidRDefault="003F5AFF" w:rsidP="0036247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Alıştırma sorusu</w:t>
            </w:r>
          </w:p>
        </w:tc>
        <w:tc>
          <w:tcPr>
            <w:tcW w:w="0" w:type="auto"/>
          </w:tcPr>
          <w:p w:rsidR="003F5AFF" w:rsidRPr="003F5AFF" w:rsidRDefault="003F5AFF" w:rsidP="0036247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Uygulama Sorusu</w:t>
            </w:r>
          </w:p>
        </w:tc>
        <w:tc>
          <w:tcPr>
            <w:tcW w:w="0" w:type="auto"/>
          </w:tcPr>
          <w:p w:rsidR="003F5AFF" w:rsidRPr="003F5AFF" w:rsidRDefault="003F5AFF" w:rsidP="0036247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Ölçme Sorusu</w:t>
            </w:r>
          </w:p>
        </w:tc>
        <w:tc>
          <w:tcPr>
            <w:tcW w:w="1494" w:type="dxa"/>
          </w:tcPr>
          <w:p w:rsidR="003F5AFF" w:rsidRPr="003F5AFF" w:rsidRDefault="003F5AFF" w:rsidP="0036247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Değerlendirme sorusu</w:t>
            </w:r>
          </w:p>
        </w:tc>
        <w:tc>
          <w:tcPr>
            <w:tcW w:w="883" w:type="dxa"/>
          </w:tcPr>
          <w:p w:rsidR="003F5AFF" w:rsidRPr="003F5AFF" w:rsidRDefault="003F5AFF" w:rsidP="0036247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Toplam</w:t>
            </w:r>
          </w:p>
        </w:tc>
      </w:tr>
      <w:tr w:rsidR="003F5AFF" w:rsidRPr="003F5AFF" w:rsidTr="005D6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F5AFF" w:rsidRPr="003F5AFF" w:rsidRDefault="003F5AFF" w:rsidP="00362478">
            <w:pPr>
              <w:spacing w:line="276" w:lineRule="auto"/>
              <w:rPr>
                <w:rFonts w:ascii="Times New Roman" w:hAnsi="Times New Roman" w:cs="Times New Roman"/>
                <w:sz w:val="18"/>
                <w:szCs w:val="18"/>
              </w:rPr>
            </w:pPr>
            <w:r w:rsidRPr="003F5AFF">
              <w:rPr>
                <w:rFonts w:ascii="Times New Roman" w:hAnsi="Times New Roman" w:cs="Times New Roman"/>
                <w:sz w:val="18"/>
                <w:szCs w:val="18"/>
              </w:rPr>
              <w:t>5. Sınıf</w:t>
            </w:r>
          </w:p>
        </w:tc>
        <w:tc>
          <w:tcPr>
            <w:tcW w:w="0" w:type="auto"/>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1494" w:type="dxa"/>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883" w:type="dxa"/>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r>
      <w:tr w:rsidR="003F5AFF" w:rsidRPr="003F5AFF" w:rsidTr="005D6F70">
        <w:tc>
          <w:tcPr>
            <w:cnfStyle w:val="001000000000" w:firstRow="0" w:lastRow="0" w:firstColumn="1" w:lastColumn="0" w:oddVBand="0" w:evenVBand="0" w:oddHBand="0" w:evenHBand="0" w:firstRowFirstColumn="0" w:firstRowLastColumn="0" w:lastRowFirstColumn="0" w:lastRowLastColumn="0"/>
            <w:tcW w:w="0" w:type="auto"/>
            <w:vMerge w:val="restart"/>
          </w:tcPr>
          <w:p w:rsidR="003F5AFF" w:rsidRPr="003F5AFF" w:rsidRDefault="003F5AFF" w:rsidP="00362478">
            <w:pPr>
              <w:spacing w:line="276" w:lineRule="auto"/>
              <w:rPr>
                <w:rFonts w:ascii="Times New Roman" w:hAnsi="Times New Roman" w:cs="Times New Roman"/>
                <w:sz w:val="18"/>
                <w:szCs w:val="18"/>
              </w:rPr>
            </w:pPr>
            <w:r w:rsidRPr="003F5AFF">
              <w:rPr>
                <w:rFonts w:ascii="Times New Roman" w:hAnsi="Times New Roman" w:cs="Times New Roman"/>
                <w:sz w:val="18"/>
                <w:szCs w:val="18"/>
              </w:rPr>
              <w:t>6. Sınıf</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Cebirsel İfadeler</w:t>
            </w:r>
          </w:p>
        </w:tc>
        <w:tc>
          <w:tcPr>
            <w:tcW w:w="0" w:type="auto"/>
          </w:tcPr>
          <w:p w:rsidR="003F5AFF" w:rsidRPr="003F5AFF" w:rsidRDefault="003F5AFF"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M.6.2.1.1. Sözel olarak verilen bir duruma uygun cebirsel ifade ve verilen bir cebirsel ifadeye uygun sözel bir durum yazar.</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5</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6</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7</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1494" w:type="dxa"/>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7</w:t>
            </w:r>
          </w:p>
        </w:tc>
        <w:tc>
          <w:tcPr>
            <w:tcW w:w="883" w:type="dxa"/>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25</w:t>
            </w:r>
          </w:p>
        </w:tc>
      </w:tr>
      <w:tr w:rsidR="003F5AFF" w:rsidRPr="003F5AFF" w:rsidTr="005D6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M.6.2.1.2. Cebirsel ifadenin değerini değişkenin alacağı farklı doğal sayı değerleri için hesaplar.</w:t>
            </w: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3F5AFF" w:rsidRPr="003F5AFF" w:rsidTr="005D6F70">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M.6.2.1.3. Basit cebirsel ifadelerin anlamını açıklar.</w:t>
            </w: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F5AFF" w:rsidRPr="003F5AFF" w:rsidTr="005D6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3F5AFF" w:rsidRPr="003F5AFF" w:rsidRDefault="003F5AFF" w:rsidP="00362478">
            <w:pPr>
              <w:spacing w:line="276" w:lineRule="auto"/>
              <w:rPr>
                <w:rFonts w:ascii="Times New Roman" w:hAnsi="Times New Roman" w:cs="Times New Roman"/>
                <w:sz w:val="18"/>
                <w:szCs w:val="18"/>
              </w:rPr>
            </w:pPr>
            <w:r w:rsidRPr="003F5AFF">
              <w:rPr>
                <w:rFonts w:ascii="Times New Roman" w:hAnsi="Times New Roman" w:cs="Times New Roman"/>
                <w:sz w:val="18"/>
                <w:szCs w:val="18"/>
              </w:rPr>
              <w:t>7. Sınıf</w:t>
            </w:r>
          </w:p>
        </w:tc>
        <w:tc>
          <w:tcPr>
            <w:tcW w:w="0" w:type="auto"/>
            <w:vMerge w:val="restart"/>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Cebirsel İfadeler</w:t>
            </w:r>
          </w:p>
        </w:tc>
        <w:tc>
          <w:tcPr>
            <w:tcW w:w="0" w:type="auto"/>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M.7.2.1.1. Cebirsel ifadelerle toplama ve çıkarma işlemleri yapar.</w:t>
            </w:r>
          </w:p>
        </w:tc>
        <w:tc>
          <w:tcPr>
            <w:tcW w:w="0" w:type="auto"/>
            <w:vMerge w:val="restart"/>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3</w:t>
            </w:r>
          </w:p>
        </w:tc>
        <w:tc>
          <w:tcPr>
            <w:tcW w:w="0" w:type="auto"/>
            <w:vMerge w:val="restart"/>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17</w:t>
            </w:r>
          </w:p>
        </w:tc>
        <w:tc>
          <w:tcPr>
            <w:tcW w:w="0" w:type="auto"/>
            <w:vMerge w:val="restart"/>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13</w:t>
            </w:r>
          </w:p>
        </w:tc>
        <w:tc>
          <w:tcPr>
            <w:tcW w:w="0" w:type="auto"/>
            <w:vMerge w:val="restart"/>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1494" w:type="dxa"/>
            <w:vMerge w:val="restart"/>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8</w:t>
            </w:r>
          </w:p>
        </w:tc>
        <w:tc>
          <w:tcPr>
            <w:tcW w:w="883" w:type="dxa"/>
            <w:vMerge w:val="restart"/>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41</w:t>
            </w:r>
          </w:p>
        </w:tc>
      </w:tr>
      <w:tr w:rsidR="003F5AFF" w:rsidRPr="003F5AFF" w:rsidTr="005D6F70">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M.7.2.1.2. Bir doğal sayı ile bir cebirsel ifadeyi çarpar.</w:t>
            </w: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F5AFF" w:rsidRPr="003F5AFF" w:rsidTr="005D6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M.7.2.1.3. Sayı örüntülerinin kuralını harfle ifade eder, kuralı harfle ifade edilen örüntünün istenilen terimini bulur.</w:t>
            </w: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3F5AFF" w:rsidRPr="003F5AFF" w:rsidTr="005D6F70">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Eşitlik ve Denklem</w:t>
            </w:r>
          </w:p>
        </w:tc>
        <w:tc>
          <w:tcPr>
            <w:tcW w:w="0" w:type="auto"/>
          </w:tcPr>
          <w:p w:rsidR="003F5AFF" w:rsidRPr="003F5AFF" w:rsidRDefault="003F5AFF"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M.7.2.2.1. Eşitliğin korunumu ilkesini anlar.</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3</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17</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16</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14</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1494" w:type="dxa"/>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13</w:t>
            </w:r>
          </w:p>
        </w:tc>
        <w:tc>
          <w:tcPr>
            <w:tcW w:w="883" w:type="dxa"/>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63</w:t>
            </w:r>
          </w:p>
        </w:tc>
      </w:tr>
      <w:tr w:rsidR="003F5AFF" w:rsidRPr="003F5AFF" w:rsidTr="005D6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M.7.2.2.2. Birinci dereceden bir bilinmeyenli denklemi tanır ve verilen gerçek hayat durumlarına uygun birinci dereceden bir bilinmeyenli denklem kurar.</w:t>
            </w: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3F5AFF" w:rsidRPr="003F5AFF" w:rsidTr="005D6F70">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M.7.2.2.3. Birinci dereceden bir bilinmeyenli denklemleri çözer.</w:t>
            </w: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F5AFF" w:rsidRPr="003F5AFF" w:rsidTr="005D6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M.7.2.2.4. Birinci dereceden bir bilinmeyenli denklem kurmayı gerektiren problemleri çözer.</w:t>
            </w: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3F5AFF" w:rsidRPr="003F5AFF" w:rsidTr="005D6F70">
        <w:tc>
          <w:tcPr>
            <w:cnfStyle w:val="001000000000" w:firstRow="0" w:lastRow="0" w:firstColumn="1" w:lastColumn="0" w:oddVBand="0" w:evenVBand="0" w:oddHBand="0" w:evenHBand="0" w:firstRowFirstColumn="0" w:firstRowLastColumn="0" w:lastRowFirstColumn="0" w:lastRowLastColumn="0"/>
            <w:tcW w:w="0" w:type="auto"/>
            <w:vMerge w:val="restart"/>
          </w:tcPr>
          <w:p w:rsidR="003F5AFF" w:rsidRPr="003F5AFF" w:rsidRDefault="003F5AFF" w:rsidP="00362478">
            <w:pPr>
              <w:spacing w:line="276" w:lineRule="auto"/>
              <w:rPr>
                <w:rFonts w:ascii="Times New Roman" w:hAnsi="Times New Roman" w:cs="Times New Roman"/>
                <w:sz w:val="18"/>
                <w:szCs w:val="18"/>
              </w:rPr>
            </w:pPr>
            <w:r w:rsidRPr="003F5AFF">
              <w:rPr>
                <w:rFonts w:ascii="Times New Roman" w:hAnsi="Times New Roman" w:cs="Times New Roman"/>
                <w:sz w:val="18"/>
                <w:szCs w:val="18"/>
              </w:rPr>
              <w:t>8. Sınıf</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Cebirsel İfadeler ve Özdeşlikler</w:t>
            </w:r>
          </w:p>
        </w:tc>
        <w:tc>
          <w:tcPr>
            <w:tcW w:w="0" w:type="auto"/>
          </w:tcPr>
          <w:p w:rsidR="003F5AFF" w:rsidRPr="003F5AFF" w:rsidRDefault="003F5AFF"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M.8.2.1.1. Basit cebirsel ifadeleri anlar ve farklı biçimlerde yazar.</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43</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20</w:t>
            </w:r>
          </w:p>
        </w:tc>
        <w:tc>
          <w:tcPr>
            <w:tcW w:w="1494" w:type="dxa"/>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24</w:t>
            </w:r>
          </w:p>
        </w:tc>
        <w:tc>
          <w:tcPr>
            <w:tcW w:w="883" w:type="dxa"/>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87</w:t>
            </w:r>
          </w:p>
        </w:tc>
      </w:tr>
      <w:tr w:rsidR="003F5AFF" w:rsidRPr="003F5AFF" w:rsidTr="005D6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M.8.2.1.2. Cebirsel ifadelerin çarpımını yapar.</w:t>
            </w: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3F5AFF" w:rsidRPr="003F5AFF" w:rsidTr="005D6F70">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M.8.2.1.3. Özdeşlikleri modellerle açıklar.</w:t>
            </w: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F5AFF" w:rsidRPr="003F5AFF" w:rsidTr="005D6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M.8.2.1.4. Cebirsel ifadeleri çarpanlara ayırır.</w:t>
            </w: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3F5AFF" w:rsidRPr="003F5AFF" w:rsidTr="005D6F70">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Doğrusal Denklemler</w:t>
            </w:r>
          </w:p>
        </w:tc>
        <w:tc>
          <w:tcPr>
            <w:tcW w:w="0" w:type="auto"/>
          </w:tcPr>
          <w:p w:rsidR="003F5AFF" w:rsidRPr="003F5AFF" w:rsidRDefault="003F5AFF"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M.8.2.2.1. Birinci dereceden bir bilinmeyenli denklemleri çözer.</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2</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41</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32</w:t>
            </w:r>
          </w:p>
        </w:tc>
        <w:tc>
          <w:tcPr>
            <w:tcW w:w="1494" w:type="dxa"/>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41</w:t>
            </w:r>
          </w:p>
        </w:tc>
        <w:tc>
          <w:tcPr>
            <w:tcW w:w="883" w:type="dxa"/>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117</w:t>
            </w:r>
          </w:p>
        </w:tc>
      </w:tr>
      <w:tr w:rsidR="003F5AFF" w:rsidRPr="003F5AFF" w:rsidTr="005D6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M.8.2.2.2. Koordinat sistemini özellikleriyle tanır ve sıralı ikilileri gösterir.</w:t>
            </w: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3F5AFF" w:rsidRPr="003F5AFF" w:rsidTr="005D6F70">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M.8.2.2.3. Aralarında doğrusal ilişki bulunan iki değişkenden birinin diğerine bağlı olarak nasıl değiştiğini tablo ve denklem ile ifade eder.</w:t>
            </w: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F5AFF" w:rsidRPr="003F5AFF" w:rsidTr="005D6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M.8.2.2.4. Doğrusal denklemlerin grafiğini çizer.</w:t>
            </w: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3F5AFF" w:rsidRPr="003F5AFF" w:rsidTr="005D6F70">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M.8.2.2.5. Doğrusal ilişki içeren gerçek hayat durumlarına ait denklem, tablo ve grafiği oluşturur ve yorumlar.</w:t>
            </w: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F5AFF" w:rsidRPr="003F5AFF" w:rsidTr="005D6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M.8.2.2.6. Doğrunun eğimini modellerle açıklar, doğrusal denklemleri ve grafiklerini eğimle ilişkilendirir.</w:t>
            </w: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3F5AFF" w:rsidRPr="003F5AFF" w:rsidTr="005D6F70">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rPr>
                <w:rFonts w:ascii="Times New Roman" w:hAnsi="Times New Roman" w:cs="Times New Roman"/>
                <w:sz w:val="18"/>
                <w:szCs w:val="18"/>
              </w:rPr>
            </w:pP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Eşitsizlikler</w:t>
            </w:r>
          </w:p>
        </w:tc>
        <w:tc>
          <w:tcPr>
            <w:tcW w:w="0" w:type="auto"/>
          </w:tcPr>
          <w:p w:rsidR="003F5AFF" w:rsidRPr="003F5AFF" w:rsidRDefault="003F5AFF"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M.8.2.3.1. Birinci dereceden bir bilinmeyenli eşitsizlik içeren günlük hayat durumlarına uygun matematik cümleleri yazar.</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3</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27</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3</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w:t>
            </w:r>
          </w:p>
        </w:tc>
        <w:tc>
          <w:tcPr>
            <w:tcW w:w="0" w:type="auto"/>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13</w:t>
            </w:r>
          </w:p>
        </w:tc>
        <w:tc>
          <w:tcPr>
            <w:tcW w:w="1494" w:type="dxa"/>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17</w:t>
            </w:r>
          </w:p>
        </w:tc>
        <w:tc>
          <w:tcPr>
            <w:tcW w:w="883" w:type="dxa"/>
            <w:vMerge w:val="restart"/>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63</w:t>
            </w:r>
          </w:p>
        </w:tc>
      </w:tr>
      <w:tr w:rsidR="003F5AFF" w:rsidRPr="003F5AFF" w:rsidTr="005D6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jc w:val="both"/>
              <w:rPr>
                <w:rFonts w:ascii="Times New Roman" w:hAnsi="Times New Roman" w:cs="Times New Roman"/>
                <w:sz w:val="18"/>
                <w:szCs w:val="18"/>
              </w:rPr>
            </w:pPr>
          </w:p>
        </w:tc>
        <w:tc>
          <w:tcPr>
            <w:tcW w:w="0" w:type="auto"/>
            <w:vMerge/>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M.8.2.3.2. Birinci dereceden bir bilinmeyenli eşitsizlikleri sayı doğrusunda gösterir.</w:t>
            </w: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3F5AFF" w:rsidRPr="003F5AFF" w:rsidTr="005D6F70">
        <w:tc>
          <w:tcPr>
            <w:cnfStyle w:val="001000000000" w:firstRow="0" w:lastRow="0" w:firstColumn="1" w:lastColumn="0" w:oddVBand="0" w:evenVBand="0" w:oddHBand="0" w:evenHBand="0" w:firstRowFirstColumn="0" w:firstRowLastColumn="0" w:lastRowFirstColumn="0" w:lastRowLastColumn="0"/>
            <w:tcW w:w="0" w:type="auto"/>
            <w:vMerge/>
          </w:tcPr>
          <w:p w:rsidR="003F5AFF" w:rsidRPr="003F5AFF" w:rsidRDefault="003F5AFF" w:rsidP="00362478">
            <w:pPr>
              <w:spacing w:line="276" w:lineRule="auto"/>
              <w:jc w:val="both"/>
              <w:rPr>
                <w:rFonts w:ascii="Times New Roman" w:hAnsi="Times New Roman" w:cs="Times New Roman"/>
                <w:sz w:val="18"/>
                <w:szCs w:val="18"/>
              </w:rPr>
            </w:pPr>
          </w:p>
        </w:tc>
        <w:tc>
          <w:tcPr>
            <w:tcW w:w="0" w:type="auto"/>
            <w:vMerge/>
          </w:tcPr>
          <w:p w:rsidR="003F5AFF" w:rsidRPr="003F5AFF" w:rsidRDefault="003F5AFF"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tcPr>
          <w:p w:rsidR="003F5AFF" w:rsidRPr="003F5AFF" w:rsidRDefault="003F5AFF" w:rsidP="0036247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M.8.2.3.3. Birinci dereceden bir bilinmeyenli eşitsizlikleri çözer.</w:t>
            </w: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0" w:type="auto"/>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1494"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883" w:type="dxa"/>
            <w:vMerge/>
          </w:tcPr>
          <w:p w:rsidR="003F5AFF" w:rsidRPr="003F5AFF" w:rsidRDefault="003F5AFF" w:rsidP="00362478">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3F5AFF" w:rsidRPr="003F5AFF" w:rsidTr="005D6F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3"/>
          </w:tcPr>
          <w:p w:rsidR="003F5AFF" w:rsidRPr="003F5AFF" w:rsidRDefault="003F5AFF" w:rsidP="00362478">
            <w:pPr>
              <w:spacing w:line="276" w:lineRule="auto"/>
              <w:jc w:val="center"/>
              <w:rPr>
                <w:rFonts w:ascii="Times New Roman" w:hAnsi="Times New Roman" w:cs="Times New Roman"/>
                <w:sz w:val="18"/>
                <w:szCs w:val="18"/>
              </w:rPr>
            </w:pPr>
            <w:r w:rsidRPr="003F5AFF">
              <w:rPr>
                <w:rFonts w:ascii="Times New Roman" w:hAnsi="Times New Roman" w:cs="Times New Roman"/>
                <w:sz w:val="18"/>
                <w:szCs w:val="18"/>
              </w:rPr>
              <w:t>Toplam</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11</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6</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151</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19</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7</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27</w:t>
            </w:r>
          </w:p>
        </w:tc>
        <w:tc>
          <w:tcPr>
            <w:tcW w:w="0" w:type="auto"/>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65</w:t>
            </w:r>
          </w:p>
        </w:tc>
        <w:tc>
          <w:tcPr>
            <w:tcW w:w="1494" w:type="dxa"/>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110</w:t>
            </w:r>
          </w:p>
        </w:tc>
        <w:tc>
          <w:tcPr>
            <w:tcW w:w="883" w:type="dxa"/>
          </w:tcPr>
          <w:p w:rsidR="003F5AFF" w:rsidRPr="003F5AFF" w:rsidRDefault="003F5AFF" w:rsidP="00362478">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3F5AFF">
              <w:rPr>
                <w:rFonts w:ascii="Times New Roman" w:hAnsi="Times New Roman" w:cs="Times New Roman"/>
                <w:sz w:val="18"/>
                <w:szCs w:val="18"/>
              </w:rPr>
              <w:t>396</w:t>
            </w:r>
          </w:p>
        </w:tc>
      </w:tr>
    </w:tbl>
    <w:p w:rsidR="00741245" w:rsidRPr="00ED1C39" w:rsidRDefault="00741245" w:rsidP="00362478">
      <w:pPr>
        <w:spacing w:after="0" w:line="276" w:lineRule="auto"/>
        <w:jc w:val="both"/>
        <w:rPr>
          <w:rFonts w:ascii="Times New Roman" w:hAnsi="Times New Roman"/>
          <w:sz w:val="24"/>
          <w:szCs w:val="24"/>
        </w:rPr>
      </w:pPr>
    </w:p>
    <w:sectPr w:rsidR="00741245" w:rsidRPr="00ED1C39" w:rsidSect="003F5AFF">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26D" w:rsidRDefault="00EB326D" w:rsidP="00D57963">
      <w:pPr>
        <w:spacing w:after="0" w:line="240" w:lineRule="auto"/>
      </w:pPr>
      <w:r>
        <w:separator/>
      </w:r>
    </w:p>
  </w:endnote>
  <w:endnote w:type="continuationSeparator" w:id="0">
    <w:p w:rsidR="00EB326D" w:rsidRDefault="00EB326D" w:rsidP="00D57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6F3" w:rsidRDefault="00F436F3">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2686360"/>
      <w:docPartObj>
        <w:docPartGallery w:val="Page Numbers (Bottom of Page)"/>
        <w:docPartUnique/>
      </w:docPartObj>
    </w:sdtPr>
    <w:sdtEndPr>
      <w:rPr>
        <w:rFonts w:ascii="Times New Roman" w:hAnsi="Times New Roman" w:cs="Times New Roman"/>
        <w:sz w:val="24"/>
        <w:szCs w:val="24"/>
      </w:rPr>
    </w:sdtEndPr>
    <w:sdtContent>
      <w:p w:rsidR="00796C52" w:rsidRPr="00DD0A3F" w:rsidRDefault="00796C52">
        <w:pPr>
          <w:pStyle w:val="AltBilgi"/>
          <w:jc w:val="center"/>
          <w:rPr>
            <w:rFonts w:ascii="Times New Roman" w:hAnsi="Times New Roman" w:cs="Times New Roman"/>
            <w:sz w:val="24"/>
            <w:szCs w:val="24"/>
          </w:rPr>
        </w:pPr>
        <w:r w:rsidRPr="00DD0A3F">
          <w:rPr>
            <w:rFonts w:ascii="Times New Roman" w:hAnsi="Times New Roman" w:cs="Times New Roman"/>
            <w:sz w:val="24"/>
            <w:szCs w:val="24"/>
          </w:rPr>
          <w:fldChar w:fldCharType="begin"/>
        </w:r>
        <w:r w:rsidRPr="00DD0A3F">
          <w:rPr>
            <w:rFonts w:ascii="Times New Roman" w:hAnsi="Times New Roman" w:cs="Times New Roman"/>
            <w:sz w:val="24"/>
            <w:szCs w:val="24"/>
          </w:rPr>
          <w:instrText>PAGE   \* MERGEFORMAT</w:instrText>
        </w:r>
        <w:r w:rsidRPr="00DD0A3F">
          <w:rPr>
            <w:rFonts w:ascii="Times New Roman" w:hAnsi="Times New Roman" w:cs="Times New Roman"/>
            <w:sz w:val="24"/>
            <w:szCs w:val="24"/>
          </w:rPr>
          <w:fldChar w:fldCharType="separate"/>
        </w:r>
        <w:r w:rsidR="00362478">
          <w:rPr>
            <w:rFonts w:ascii="Times New Roman" w:hAnsi="Times New Roman" w:cs="Times New Roman"/>
            <w:noProof/>
            <w:sz w:val="24"/>
            <w:szCs w:val="24"/>
          </w:rPr>
          <w:t>137</w:t>
        </w:r>
        <w:r w:rsidRPr="00DD0A3F">
          <w:rPr>
            <w:rFonts w:ascii="Times New Roman" w:hAnsi="Times New Roman" w:cs="Times New Roman"/>
            <w:sz w:val="24"/>
            <w:szCs w:val="24"/>
          </w:rPr>
          <w:fldChar w:fldCharType="end"/>
        </w:r>
      </w:p>
    </w:sdtContent>
  </w:sdt>
  <w:p w:rsidR="00796C52" w:rsidRDefault="00796C5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6F3" w:rsidRDefault="00F436F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26D" w:rsidRDefault="00EB326D" w:rsidP="00D57963">
      <w:pPr>
        <w:spacing w:after="0" w:line="240" w:lineRule="auto"/>
      </w:pPr>
      <w:r>
        <w:separator/>
      </w:r>
    </w:p>
  </w:footnote>
  <w:footnote w:type="continuationSeparator" w:id="0">
    <w:p w:rsidR="00EB326D" w:rsidRDefault="00EB326D" w:rsidP="00D57963">
      <w:pPr>
        <w:spacing w:after="0" w:line="240" w:lineRule="auto"/>
      </w:pPr>
      <w:r>
        <w:continuationSeparator/>
      </w:r>
    </w:p>
  </w:footnote>
  <w:footnote w:id="1">
    <w:p w:rsidR="00796C52" w:rsidRDefault="00796C52" w:rsidP="00043ED9">
      <w:pPr>
        <w:spacing w:after="0" w:line="360" w:lineRule="auto"/>
        <w:jc w:val="both"/>
        <w:rPr>
          <w:rFonts w:ascii="Times New Roman" w:hAnsi="Times New Roman" w:cs="Times New Roman"/>
          <w:sz w:val="18"/>
          <w:szCs w:val="18"/>
        </w:rPr>
      </w:pPr>
      <w:r w:rsidRPr="00043ED9">
        <w:rPr>
          <w:rFonts w:ascii="Times New Roman" w:hAnsi="Times New Roman" w:cs="Times New Roman"/>
          <w:sz w:val="18"/>
          <w:szCs w:val="18"/>
        </w:rPr>
        <w:t xml:space="preserve">*Dr. Öğr. Üyesi, Hatay Mustafa Kemal Üniversitesi, Eğitim Fakültesi, Matematik ve Fen Bilimleri Eğitimi Bölümü, Email: </w:t>
      </w:r>
      <w:hyperlink r:id="rId1" w:history="1">
        <w:r w:rsidRPr="00043ED9">
          <w:rPr>
            <w:rStyle w:val="Kpr"/>
            <w:rFonts w:ascii="Times New Roman" w:hAnsi="Times New Roman" w:cs="Times New Roman"/>
            <w:color w:val="auto"/>
            <w:sz w:val="18"/>
            <w:szCs w:val="18"/>
            <w:u w:val="none"/>
          </w:rPr>
          <w:t>elifacil@mku.edu.tr</w:t>
        </w:r>
      </w:hyperlink>
      <w:r w:rsidRPr="00043ED9">
        <w:rPr>
          <w:rFonts w:ascii="Times New Roman" w:hAnsi="Times New Roman" w:cs="Times New Roman"/>
          <w:sz w:val="18"/>
          <w:szCs w:val="18"/>
        </w:rPr>
        <w:t xml:space="preserve">, </w:t>
      </w:r>
      <w:r>
        <w:rPr>
          <w:rFonts w:ascii="Times New Roman" w:hAnsi="Times New Roman" w:cs="Times New Roman"/>
          <w:sz w:val="18"/>
          <w:szCs w:val="18"/>
        </w:rPr>
        <w:t>Orcid N</w:t>
      </w:r>
      <w:r w:rsidRPr="00043ED9">
        <w:rPr>
          <w:rFonts w:ascii="Times New Roman" w:hAnsi="Times New Roman" w:cs="Times New Roman"/>
          <w:sz w:val="18"/>
          <w:szCs w:val="18"/>
        </w:rPr>
        <w:t>o: 0000-0001-7904-4310</w:t>
      </w:r>
      <w:r>
        <w:rPr>
          <w:rFonts w:ascii="Times New Roman" w:hAnsi="Times New Roman" w:cs="Times New Roman"/>
          <w:sz w:val="18"/>
          <w:szCs w:val="18"/>
        </w:rPr>
        <w:t>.</w:t>
      </w:r>
    </w:p>
    <w:p w:rsidR="00B97652" w:rsidRPr="000316A8" w:rsidRDefault="00B97652" w:rsidP="00B97652">
      <w:pPr>
        <w:pStyle w:val="NormalWeb"/>
        <w:shd w:val="clear" w:color="auto" w:fill="FFFFFF"/>
        <w:spacing w:before="0" w:beforeAutospacing="0" w:after="0" w:afterAutospacing="0"/>
        <w:rPr>
          <w:rFonts w:ascii="Arial" w:hAnsi="Arial" w:cs="Arial"/>
          <w:sz w:val="20"/>
          <w:szCs w:val="20"/>
        </w:rPr>
      </w:pP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15"/>
      </w:tblGrid>
      <w:tr w:rsidR="00B97652" w:rsidTr="00A12642">
        <w:trPr>
          <w:trHeight w:val="387"/>
        </w:trPr>
        <w:tc>
          <w:tcPr>
            <w:tcW w:w="8715" w:type="dxa"/>
            <w:tcBorders>
              <w:top w:val="single" w:sz="4" w:space="0" w:color="auto"/>
              <w:left w:val="nil"/>
              <w:bottom w:val="single" w:sz="4" w:space="0" w:color="auto"/>
              <w:right w:val="nil"/>
            </w:tcBorders>
            <w:hideMark/>
          </w:tcPr>
          <w:p w:rsidR="00B97652" w:rsidRDefault="00B97652" w:rsidP="008875A8">
            <w:pPr>
              <w:pStyle w:val="DipnotMetni"/>
              <w:tabs>
                <w:tab w:val="left" w:pos="483"/>
              </w:tabs>
              <w:spacing w:line="276" w:lineRule="auto"/>
              <w:ind w:left="45"/>
              <w:rPr>
                <w:rFonts w:ascii="Times New Roman" w:hAnsi="Times New Roman" w:cs="Times New Roman"/>
                <w:b/>
                <w:i/>
              </w:rPr>
            </w:pPr>
            <w:r w:rsidRPr="00D557FF">
              <w:rPr>
                <w:rFonts w:ascii="Times New Roman" w:hAnsi="Times New Roman" w:cs="Times New Roman"/>
                <w:b/>
                <w:i/>
                <w:sz w:val="18"/>
                <w:szCs w:val="18"/>
              </w:rPr>
              <w:t>Gönderim:</w:t>
            </w:r>
            <w:r>
              <w:rPr>
                <w:rFonts w:ascii="Times New Roman" w:hAnsi="Times New Roman" w:cs="Times New Roman"/>
                <w:i/>
                <w:sz w:val="18"/>
                <w:szCs w:val="18"/>
              </w:rPr>
              <w:t>2</w:t>
            </w:r>
            <w:r w:rsidR="008875A8">
              <w:rPr>
                <w:rFonts w:ascii="Times New Roman" w:hAnsi="Times New Roman" w:cs="Times New Roman"/>
                <w:i/>
                <w:sz w:val="18"/>
                <w:szCs w:val="18"/>
              </w:rPr>
              <w:t>8</w:t>
            </w:r>
            <w:r w:rsidRPr="00D557FF">
              <w:rPr>
                <w:rFonts w:ascii="Times New Roman" w:hAnsi="Times New Roman" w:cs="Times New Roman"/>
                <w:i/>
                <w:sz w:val="18"/>
                <w:szCs w:val="18"/>
              </w:rPr>
              <w:t>.</w:t>
            </w:r>
            <w:r w:rsidR="008875A8">
              <w:rPr>
                <w:rFonts w:ascii="Times New Roman" w:hAnsi="Times New Roman" w:cs="Times New Roman"/>
                <w:i/>
                <w:sz w:val="18"/>
                <w:szCs w:val="18"/>
              </w:rPr>
              <w:t>07</w:t>
            </w:r>
            <w:r w:rsidRPr="00D557FF">
              <w:rPr>
                <w:rFonts w:ascii="Times New Roman" w:hAnsi="Times New Roman" w:cs="Times New Roman"/>
                <w:i/>
                <w:sz w:val="18"/>
                <w:szCs w:val="18"/>
              </w:rPr>
              <w:t xml:space="preserve">.2020               </w:t>
            </w:r>
            <w:r w:rsidRPr="00D557FF">
              <w:rPr>
                <w:rFonts w:ascii="Times New Roman" w:hAnsi="Times New Roman" w:cs="Times New Roman"/>
                <w:b/>
                <w:i/>
                <w:sz w:val="18"/>
                <w:szCs w:val="18"/>
              </w:rPr>
              <w:t>Kabul:</w:t>
            </w:r>
            <w:r w:rsidR="008875A8">
              <w:rPr>
                <w:rFonts w:ascii="Times New Roman" w:hAnsi="Times New Roman" w:cs="Times New Roman"/>
                <w:i/>
                <w:sz w:val="18"/>
                <w:szCs w:val="18"/>
              </w:rPr>
              <w:t>17</w:t>
            </w:r>
            <w:r w:rsidRPr="00D557FF">
              <w:rPr>
                <w:rFonts w:ascii="Times New Roman" w:hAnsi="Times New Roman" w:cs="Times New Roman"/>
                <w:i/>
                <w:sz w:val="18"/>
                <w:szCs w:val="18"/>
              </w:rPr>
              <w:t>.</w:t>
            </w:r>
            <w:r w:rsidR="008875A8">
              <w:rPr>
                <w:rFonts w:ascii="Times New Roman" w:hAnsi="Times New Roman" w:cs="Times New Roman"/>
                <w:i/>
                <w:sz w:val="18"/>
                <w:szCs w:val="18"/>
              </w:rPr>
              <w:t>09</w:t>
            </w:r>
            <w:r w:rsidRPr="00D557FF">
              <w:rPr>
                <w:rFonts w:ascii="Times New Roman" w:hAnsi="Times New Roman" w:cs="Times New Roman"/>
                <w:i/>
                <w:sz w:val="18"/>
                <w:szCs w:val="18"/>
              </w:rPr>
              <w:t xml:space="preserve">.2020                     </w:t>
            </w:r>
            <w:r w:rsidRPr="00D557FF">
              <w:rPr>
                <w:rFonts w:ascii="Times New Roman" w:hAnsi="Times New Roman" w:cs="Times New Roman"/>
                <w:b/>
                <w:i/>
                <w:sz w:val="18"/>
                <w:szCs w:val="18"/>
              </w:rPr>
              <w:t>Yayın</w:t>
            </w:r>
            <w:r w:rsidRPr="00D557FF">
              <w:rPr>
                <w:rFonts w:ascii="Times New Roman" w:hAnsi="Times New Roman" w:cs="Times New Roman"/>
                <w:i/>
                <w:sz w:val="18"/>
                <w:szCs w:val="18"/>
              </w:rPr>
              <w:t>:15.01.2021</w:t>
            </w:r>
          </w:p>
        </w:tc>
      </w:tr>
    </w:tbl>
    <w:p w:rsidR="00B97652" w:rsidRPr="00043ED9" w:rsidRDefault="00B97652" w:rsidP="00043ED9">
      <w:pPr>
        <w:spacing w:after="0" w:line="360" w:lineRule="auto"/>
        <w:jc w:val="both"/>
        <w:rPr>
          <w:rFonts w:ascii="Times New Roman" w:hAnsi="Times New Roman" w:cs="Times New Roman"/>
          <w:sz w:val="18"/>
          <w:szCs w:val="18"/>
        </w:rPr>
      </w:pPr>
    </w:p>
    <w:p w:rsidR="00796C52" w:rsidRDefault="00796C52">
      <w:pPr>
        <w:pStyle w:val="DipnotMetni"/>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6F3" w:rsidRDefault="00F436F3">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1C0" w:rsidRPr="00712C8E" w:rsidRDefault="00FA61C0" w:rsidP="00FA61C0">
    <w:pPr>
      <w:pStyle w:val="stBilgi"/>
      <w:rPr>
        <w:rFonts w:ascii="Times New Roman" w:hAnsi="Times New Roman" w:cs="Times New Roman"/>
        <w:sz w:val="18"/>
        <w:szCs w:val="18"/>
      </w:rPr>
    </w:pPr>
    <w:r w:rsidRPr="008857AB">
      <w:rPr>
        <w:rFonts w:cs="Times New Roman"/>
        <w:noProof/>
        <w:lang w:eastAsia="tr-TR"/>
      </w:rPr>
      <w:drawing>
        <wp:anchor distT="0" distB="0" distL="114300" distR="114300" simplePos="0" relativeHeight="251659264" behindDoc="0" locked="0" layoutInCell="1" allowOverlap="1" wp14:anchorId="22A28EF6" wp14:editId="51532DCF">
          <wp:simplePos x="0" y="0"/>
          <wp:positionH relativeFrom="leftMargin">
            <wp:align>right</wp:align>
          </wp:positionH>
          <wp:positionV relativeFrom="page">
            <wp:posOffset>28575</wp:posOffset>
          </wp:positionV>
          <wp:extent cx="904875" cy="980440"/>
          <wp:effectExtent l="0" t="0" r="9525" b="0"/>
          <wp:wrapNone/>
          <wp:docPr id="12" name="Resim 12" descr="Açıklama: Açıklama: Açıklama: Açıklama: Açıklama: Açıklama: Açıklama: Açıklama: Açıklama: E:\web\zefderg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çıklama: Açıklama: Açıklama: Açıklama: Açıklama: Açıklama: Açıklama: Açıklama: Açıklama: E:\web\zefdergi\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980440"/>
                  </a:xfrm>
                  <a:prstGeom prst="rect">
                    <a:avLst/>
                  </a:prstGeom>
                  <a:noFill/>
                </pic:spPr>
              </pic:pic>
            </a:graphicData>
          </a:graphic>
          <wp14:sizeRelH relativeFrom="margin">
            <wp14:pctWidth>0</wp14:pctWidth>
          </wp14:sizeRelH>
          <wp14:sizeRelV relativeFrom="margin">
            <wp14:pctHeight>0</wp14:pctHeight>
          </wp14:sizeRelV>
        </wp:anchor>
      </w:drawing>
    </w:r>
    <w:r w:rsidRPr="008857AB">
      <w:rPr>
        <w:rFonts w:cs="Times New Roman"/>
        <w:i/>
        <w:szCs w:val="18"/>
      </w:rPr>
      <w:t xml:space="preserve"> </w:t>
    </w:r>
    <w:r w:rsidRPr="00712C8E">
      <w:rPr>
        <w:rFonts w:ascii="Times New Roman" w:hAnsi="Times New Roman" w:cs="Times New Roman"/>
        <w:i/>
        <w:sz w:val="18"/>
        <w:szCs w:val="18"/>
      </w:rPr>
      <w:t>YYÜ Eğitim Fakültesi Dergisi (YYU Journal of Education Faculty), 2021; 18(1)</w:t>
    </w:r>
    <w:r w:rsidR="000F1DA5">
      <w:rPr>
        <w:rFonts w:ascii="Times New Roman" w:hAnsi="Times New Roman" w:cs="Times New Roman"/>
        <w:i/>
        <w:sz w:val="18"/>
        <w:szCs w:val="18"/>
      </w:rPr>
      <w:t>137</w:t>
    </w:r>
    <w:r w:rsidRPr="00712C8E">
      <w:rPr>
        <w:rFonts w:ascii="Times New Roman" w:hAnsi="Times New Roman" w:cs="Times New Roman"/>
        <w:i/>
        <w:sz w:val="18"/>
        <w:szCs w:val="18"/>
      </w:rPr>
      <w:t>-1</w:t>
    </w:r>
    <w:r w:rsidR="000F1DA5">
      <w:rPr>
        <w:rFonts w:ascii="Times New Roman" w:hAnsi="Times New Roman" w:cs="Times New Roman"/>
        <w:i/>
        <w:sz w:val="18"/>
        <w:szCs w:val="18"/>
      </w:rPr>
      <w:t>6</w:t>
    </w:r>
    <w:r w:rsidR="00362478">
      <w:rPr>
        <w:rFonts w:ascii="Times New Roman" w:hAnsi="Times New Roman" w:cs="Times New Roman"/>
        <w:i/>
        <w:sz w:val="18"/>
        <w:szCs w:val="18"/>
      </w:rPr>
      <w:t>1</w:t>
    </w:r>
    <w:bookmarkStart w:id="0" w:name="_GoBack"/>
    <w:bookmarkEnd w:id="0"/>
    <w:r w:rsidRPr="00712C8E">
      <w:rPr>
        <w:rFonts w:ascii="Times New Roman" w:hAnsi="Times New Roman" w:cs="Times New Roman"/>
        <w:i/>
        <w:sz w:val="18"/>
        <w:szCs w:val="18"/>
      </w:rPr>
      <w:t>,</w:t>
    </w:r>
    <w:hyperlink r:id="rId2" w:history="1">
      <w:r w:rsidRPr="00712C8E">
        <w:rPr>
          <w:rStyle w:val="Kpr"/>
          <w:rFonts w:ascii="Times New Roman" w:hAnsi="Times New Roman" w:cs="Times New Roman"/>
          <w:i/>
          <w:sz w:val="18"/>
          <w:szCs w:val="18"/>
        </w:rPr>
        <w:t>http://efdergi.yyu.edu.tr</w:t>
      </w:r>
    </w:hyperlink>
    <w:r w:rsidRPr="00712C8E">
      <w:rPr>
        <w:rFonts w:ascii="Times New Roman" w:hAnsi="Times New Roman" w:cs="Times New Roman"/>
        <w:i/>
        <w:sz w:val="18"/>
        <w:szCs w:val="18"/>
      </w:rPr>
      <w:t>,</w:t>
    </w:r>
    <w:r w:rsidRPr="00712C8E">
      <w:rPr>
        <w:rFonts w:ascii="Times New Roman" w:hAnsi="Times New Roman" w:cs="Times New Roman"/>
        <w:i/>
        <w:sz w:val="18"/>
        <w:szCs w:val="18"/>
      </w:rPr>
      <w:br/>
    </w:r>
    <w:r w:rsidRPr="00712C8E">
      <w:rPr>
        <w:rFonts w:ascii="Times New Roman" w:hAnsi="Times New Roman" w:cs="Times New Roman"/>
        <w:color w:val="352CE6"/>
        <w:sz w:val="18"/>
        <w:szCs w:val="18"/>
        <w:u w:val="single"/>
      </w:rPr>
      <w:t xml:space="preserve"> </w:t>
    </w:r>
    <w:r w:rsidRPr="00712C8E">
      <w:rPr>
        <w:rFonts w:ascii="Times New Roman" w:hAnsi="Times New Roman" w:cs="Times New Roman"/>
        <w:color w:val="352CE6"/>
        <w:sz w:val="18"/>
        <w:szCs w:val="18"/>
        <w:u w:val="single"/>
      </w:rPr>
      <w:br/>
    </w:r>
    <w:r w:rsidRPr="00712C8E">
      <w:rPr>
        <w:rFonts w:ascii="Times New Roman" w:hAnsi="Times New Roman" w:cs="Times New Roman"/>
        <w:b/>
        <w:sz w:val="18"/>
        <w:szCs w:val="18"/>
      </w:rPr>
      <w:t xml:space="preserve"> doi:10.33711/</w:t>
    </w:r>
    <w:r w:rsidR="004244CA" w:rsidRPr="004244CA">
      <w:rPr>
        <w:rFonts w:ascii="Times New Roman" w:hAnsi="Times New Roman" w:cs="Times New Roman"/>
        <w:b/>
        <w:sz w:val="18"/>
        <w:szCs w:val="18"/>
      </w:rPr>
      <w:t>yyuefd.859526</w:t>
    </w:r>
    <w:r w:rsidRPr="00712C8E">
      <w:rPr>
        <w:rFonts w:ascii="Times New Roman" w:hAnsi="Times New Roman" w:cs="Times New Roman"/>
        <w:b/>
        <w:sz w:val="18"/>
        <w:szCs w:val="18"/>
      </w:rPr>
      <w:t xml:space="preserve"> </w:t>
    </w:r>
    <w:r w:rsidR="004244CA">
      <w:rPr>
        <w:rFonts w:ascii="Times New Roman" w:hAnsi="Times New Roman" w:cs="Times New Roman"/>
        <w:b/>
        <w:sz w:val="18"/>
        <w:szCs w:val="18"/>
      </w:rPr>
      <w:t xml:space="preserve">                                 </w:t>
    </w:r>
    <w:r w:rsidRPr="00712C8E">
      <w:rPr>
        <w:rFonts w:ascii="Times New Roman" w:hAnsi="Times New Roman" w:cs="Times New Roman"/>
        <w:b/>
        <w:sz w:val="18"/>
        <w:szCs w:val="18"/>
      </w:rPr>
      <w:t>Araştırma Makalesi                                          ISSN: 1305-2020</w:t>
    </w:r>
  </w:p>
  <w:p w:rsidR="00FA61C0" w:rsidRDefault="00FA61C0" w:rsidP="00FA61C0">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36F3" w:rsidRDefault="00F436F3">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9208A"/>
    <w:multiLevelType w:val="hybridMultilevel"/>
    <w:tmpl w:val="FD10F0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BD951F8"/>
    <w:multiLevelType w:val="multilevel"/>
    <w:tmpl w:val="BB54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6C35"/>
    <w:rsid w:val="00013AF1"/>
    <w:rsid w:val="00022464"/>
    <w:rsid w:val="000244A3"/>
    <w:rsid w:val="000334FD"/>
    <w:rsid w:val="00037AFF"/>
    <w:rsid w:val="00043ED9"/>
    <w:rsid w:val="000473C0"/>
    <w:rsid w:val="000765A6"/>
    <w:rsid w:val="00076C0A"/>
    <w:rsid w:val="00085155"/>
    <w:rsid w:val="00087763"/>
    <w:rsid w:val="00090163"/>
    <w:rsid w:val="000955F6"/>
    <w:rsid w:val="000A2C97"/>
    <w:rsid w:val="000B0F77"/>
    <w:rsid w:val="000B551C"/>
    <w:rsid w:val="000B5AEB"/>
    <w:rsid w:val="000C644D"/>
    <w:rsid w:val="000E2ED3"/>
    <w:rsid w:val="000E710D"/>
    <w:rsid w:val="000F04BB"/>
    <w:rsid w:val="000F12EE"/>
    <w:rsid w:val="000F1DA5"/>
    <w:rsid w:val="000F6F24"/>
    <w:rsid w:val="00107571"/>
    <w:rsid w:val="00124BD1"/>
    <w:rsid w:val="00125980"/>
    <w:rsid w:val="00146DA5"/>
    <w:rsid w:val="00150D48"/>
    <w:rsid w:val="00175C0B"/>
    <w:rsid w:val="00186CBA"/>
    <w:rsid w:val="00187A25"/>
    <w:rsid w:val="00193D99"/>
    <w:rsid w:val="001A608C"/>
    <w:rsid w:val="001B406A"/>
    <w:rsid w:val="001E16CA"/>
    <w:rsid w:val="001F2CC0"/>
    <w:rsid w:val="001F6387"/>
    <w:rsid w:val="00200A3E"/>
    <w:rsid w:val="0020233B"/>
    <w:rsid w:val="0021754A"/>
    <w:rsid w:val="00225C49"/>
    <w:rsid w:val="002277E4"/>
    <w:rsid w:val="00246A32"/>
    <w:rsid w:val="002510B4"/>
    <w:rsid w:val="002539CD"/>
    <w:rsid w:val="002601B7"/>
    <w:rsid w:val="00263E04"/>
    <w:rsid w:val="00264359"/>
    <w:rsid w:val="00265BBF"/>
    <w:rsid w:val="00270504"/>
    <w:rsid w:val="0028254C"/>
    <w:rsid w:val="00291052"/>
    <w:rsid w:val="002A67FE"/>
    <w:rsid w:val="002B6B9C"/>
    <w:rsid w:val="002D200C"/>
    <w:rsid w:val="002E40CF"/>
    <w:rsid w:val="002F24CD"/>
    <w:rsid w:val="00314269"/>
    <w:rsid w:val="00317CE6"/>
    <w:rsid w:val="003214CD"/>
    <w:rsid w:val="00331E82"/>
    <w:rsid w:val="00335DBC"/>
    <w:rsid w:val="0034220C"/>
    <w:rsid w:val="003556B6"/>
    <w:rsid w:val="00355924"/>
    <w:rsid w:val="00362478"/>
    <w:rsid w:val="00374CD9"/>
    <w:rsid w:val="003A34EC"/>
    <w:rsid w:val="003C517C"/>
    <w:rsid w:val="003C5A8A"/>
    <w:rsid w:val="003C7D42"/>
    <w:rsid w:val="003D1C78"/>
    <w:rsid w:val="003D2317"/>
    <w:rsid w:val="003D238D"/>
    <w:rsid w:val="003D292C"/>
    <w:rsid w:val="003D39E8"/>
    <w:rsid w:val="003D6BCB"/>
    <w:rsid w:val="003F5AFF"/>
    <w:rsid w:val="00411EC8"/>
    <w:rsid w:val="0041242D"/>
    <w:rsid w:val="00413A78"/>
    <w:rsid w:val="004158F6"/>
    <w:rsid w:val="004244CA"/>
    <w:rsid w:val="00426B7F"/>
    <w:rsid w:val="004356E7"/>
    <w:rsid w:val="00445AEF"/>
    <w:rsid w:val="004701F7"/>
    <w:rsid w:val="00483B84"/>
    <w:rsid w:val="004908D9"/>
    <w:rsid w:val="004B7162"/>
    <w:rsid w:val="004C66AC"/>
    <w:rsid w:val="004D49D9"/>
    <w:rsid w:val="004E7E15"/>
    <w:rsid w:val="004F4AB1"/>
    <w:rsid w:val="0051042D"/>
    <w:rsid w:val="0051550D"/>
    <w:rsid w:val="00526605"/>
    <w:rsid w:val="00532DA4"/>
    <w:rsid w:val="00543D60"/>
    <w:rsid w:val="00552332"/>
    <w:rsid w:val="0056207E"/>
    <w:rsid w:val="00586934"/>
    <w:rsid w:val="00591713"/>
    <w:rsid w:val="005D6F70"/>
    <w:rsid w:val="005F560D"/>
    <w:rsid w:val="00617A32"/>
    <w:rsid w:val="0062142A"/>
    <w:rsid w:val="0063454D"/>
    <w:rsid w:val="006413FB"/>
    <w:rsid w:val="00646976"/>
    <w:rsid w:val="00653AD6"/>
    <w:rsid w:val="00655C2F"/>
    <w:rsid w:val="00657DD0"/>
    <w:rsid w:val="00660C0E"/>
    <w:rsid w:val="00676C35"/>
    <w:rsid w:val="00681266"/>
    <w:rsid w:val="006A6139"/>
    <w:rsid w:val="006B57FE"/>
    <w:rsid w:val="006C1C9E"/>
    <w:rsid w:val="006C44B1"/>
    <w:rsid w:val="006D7C69"/>
    <w:rsid w:val="006E40CC"/>
    <w:rsid w:val="006F7CCB"/>
    <w:rsid w:val="007053E8"/>
    <w:rsid w:val="00712C8E"/>
    <w:rsid w:val="007277B1"/>
    <w:rsid w:val="007312B0"/>
    <w:rsid w:val="00741245"/>
    <w:rsid w:val="007435D7"/>
    <w:rsid w:val="00763A43"/>
    <w:rsid w:val="00765DB2"/>
    <w:rsid w:val="0077204B"/>
    <w:rsid w:val="00777A77"/>
    <w:rsid w:val="00781DAC"/>
    <w:rsid w:val="00795A80"/>
    <w:rsid w:val="00796C52"/>
    <w:rsid w:val="007A33FE"/>
    <w:rsid w:val="007B795F"/>
    <w:rsid w:val="007D3CBB"/>
    <w:rsid w:val="007E0477"/>
    <w:rsid w:val="007E341B"/>
    <w:rsid w:val="007F640A"/>
    <w:rsid w:val="00803CEC"/>
    <w:rsid w:val="00804EB9"/>
    <w:rsid w:val="00814A2A"/>
    <w:rsid w:val="00814C23"/>
    <w:rsid w:val="008156AE"/>
    <w:rsid w:val="008205B9"/>
    <w:rsid w:val="00861DD4"/>
    <w:rsid w:val="00867FB7"/>
    <w:rsid w:val="008875A8"/>
    <w:rsid w:val="008C792A"/>
    <w:rsid w:val="008E0D08"/>
    <w:rsid w:val="008F0338"/>
    <w:rsid w:val="009133CB"/>
    <w:rsid w:val="00921EB7"/>
    <w:rsid w:val="00922209"/>
    <w:rsid w:val="00922C70"/>
    <w:rsid w:val="00937A1E"/>
    <w:rsid w:val="009460E6"/>
    <w:rsid w:val="009667F6"/>
    <w:rsid w:val="00972567"/>
    <w:rsid w:val="009726DE"/>
    <w:rsid w:val="009B562C"/>
    <w:rsid w:val="009C6238"/>
    <w:rsid w:val="009D7E89"/>
    <w:rsid w:val="009E74A1"/>
    <w:rsid w:val="009F59E8"/>
    <w:rsid w:val="00A16EAE"/>
    <w:rsid w:val="00A21981"/>
    <w:rsid w:val="00A26605"/>
    <w:rsid w:val="00A4591F"/>
    <w:rsid w:val="00A45B2C"/>
    <w:rsid w:val="00A47174"/>
    <w:rsid w:val="00A63422"/>
    <w:rsid w:val="00A63937"/>
    <w:rsid w:val="00A642F5"/>
    <w:rsid w:val="00A700F6"/>
    <w:rsid w:val="00A85251"/>
    <w:rsid w:val="00A85C6A"/>
    <w:rsid w:val="00A902A8"/>
    <w:rsid w:val="00A9689E"/>
    <w:rsid w:val="00AA479C"/>
    <w:rsid w:val="00AC63F2"/>
    <w:rsid w:val="00AC6BB6"/>
    <w:rsid w:val="00AE5BF9"/>
    <w:rsid w:val="00AF00E6"/>
    <w:rsid w:val="00AF334C"/>
    <w:rsid w:val="00AF3EA8"/>
    <w:rsid w:val="00B16F1A"/>
    <w:rsid w:val="00B36320"/>
    <w:rsid w:val="00B36A24"/>
    <w:rsid w:val="00B47811"/>
    <w:rsid w:val="00B635EB"/>
    <w:rsid w:val="00B64FF2"/>
    <w:rsid w:val="00B73CAC"/>
    <w:rsid w:val="00B97652"/>
    <w:rsid w:val="00BA43CA"/>
    <w:rsid w:val="00BB2057"/>
    <w:rsid w:val="00BD14F8"/>
    <w:rsid w:val="00BE1545"/>
    <w:rsid w:val="00BE588D"/>
    <w:rsid w:val="00BF0D9C"/>
    <w:rsid w:val="00BF2338"/>
    <w:rsid w:val="00BF5E98"/>
    <w:rsid w:val="00C0183D"/>
    <w:rsid w:val="00C03767"/>
    <w:rsid w:val="00C21663"/>
    <w:rsid w:val="00C279D9"/>
    <w:rsid w:val="00C30ADF"/>
    <w:rsid w:val="00C326A3"/>
    <w:rsid w:val="00CB3C48"/>
    <w:rsid w:val="00CC06A7"/>
    <w:rsid w:val="00CC73D9"/>
    <w:rsid w:val="00CD69CB"/>
    <w:rsid w:val="00CD7878"/>
    <w:rsid w:val="00D03F96"/>
    <w:rsid w:val="00D03FA5"/>
    <w:rsid w:val="00D041BF"/>
    <w:rsid w:val="00D05299"/>
    <w:rsid w:val="00D05466"/>
    <w:rsid w:val="00D06E04"/>
    <w:rsid w:val="00D21D16"/>
    <w:rsid w:val="00D50A41"/>
    <w:rsid w:val="00D57963"/>
    <w:rsid w:val="00D73525"/>
    <w:rsid w:val="00D74BE5"/>
    <w:rsid w:val="00D8516E"/>
    <w:rsid w:val="00DA10EC"/>
    <w:rsid w:val="00DA7C56"/>
    <w:rsid w:val="00DD0A3F"/>
    <w:rsid w:val="00DE36ED"/>
    <w:rsid w:val="00E03730"/>
    <w:rsid w:val="00E13946"/>
    <w:rsid w:val="00E17886"/>
    <w:rsid w:val="00E3682F"/>
    <w:rsid w:val="00E4412E"/>
    <w:rsid w:val="00E6219D"/>
    <w:rsid w:val="00E62A57"/>
    <w:rsid w:val="00E655F2"/>
    <w:rsid w:val="00E72933"/>
    <w:rsid w:val="00E74B36"/>
    <w:rsid w:val="00E80377"/>
    <w:rsid w:val="00E85DC8"/>
    <w:rsid w:val="00E86125"/>
    <w:rsid w:val="00EB326D"/>
    <w:rsid w:val="00EC107C"/>
    <w:rsid w:val="00EC3172"/>
    <w:rsid w:val="00ED0525"/>
    <w:rsid w:val="00ED1C39"/>
    <w:rsid w:val="00ED2634"/>
    <w:rsid w:val="00EE629A"/>
    <w:rsid w:val="00EF35B1"/>
    <w:rsid w:val="00EF7AED"/>
    <w:rsid w:val="00F1205A"/>
    <w:rsid w:val="00F237B0"/>
    <w:rsid w:val="00F364B7"/>
    <w:rsid w:val="00F436F3"/>
    <w:rsid w:val="00F43C8F"/>
    <w:rsid w:val="00F47414"/>
    <w:rsid w:val="00F7479B"/>
    <w:rsid w:val="00F91578"/>
    <w:rsid w:val="00FA3AAD"/>
    <w:rsid w:val="00FA61C0"/>
    <w:rsid w:val="00FB7EB0"/>
    <w:rsid w:val="00FD69A6"/>
    <w:rsid w:val="00FE059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611F5"/>
  <w15:chartTrackingRefBased/>
  <w15:docId w15:val="{43AB1FF0-4BF1-41F2-A2FB-5E1142CEE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1A608C"/>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3D6BCB"/>
    <w:rPr>
      <w:color w:val="0000FF"/>
      <w:u w:val="single"/>
    </w:rPr>
  </w:style>
  <w:style w:type="table" w:styleId="TabloKlavuzu">
    <w:name w:val="Table Grid"/>
    <w:basedOn w:val="NormalTablo"/>
    <w:uiPriority w:val="39"/>
    <w:rsid w:val="007E34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2">
    <w:name w:val="Plain Table 2"/>
    <w:basedOn w:val="NormalTablo"/>
    <w:uiPriority w:val="42"/>
    <w:rsid w:val="002705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Gl">
    <w:name w:val="Strong"/>
    <w:basedOn w:val="VarsaylanParagrafYazTipi"/>
    <w:uiPriority w:val="22"/>
    <w:qFormat/>
    <w:rsid w:val="00BF5E98"/>
    <w:rPr>
      <w:b/>
      <w:bCs/>
    </w:rPr>
  </w:style>
  <w:style w:type="paragraph" w:styleId="stBilgi">
    <w:name w:val="header"/>
    <w:basedOn w:val="Normal"/>
    <w:link w:val="stBilgiChar"/>
    <w:uiPriority w:val="99"/>
    <w:unhideWhenUsed/>
    <w:rsid w:val="00D5796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57963"/>
  </w:style>
  <w:style w:type="paragraph" w:styleId="AltBilgi">
    <w:name w:val="footer"/>
    <w:basedOn w:val="Normal"/>
    <w:link w:val="AltBilgiChar"/>
    <w:uiPriority w:val="99"/>
    <w:unhideWhenUsed/>
    <w:rsid w:val="00D5796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7963"/>
  </w:style>
  <w:style w:type="paragraph" w:styleId="ListeParagraf">
    <w:name w:val="List Paragraph"/>
    <w:basedOn w:val="Normal"/>
    <w:uiPriority w:val="34"/>
    <w:qFormat/>
    <w:rsid w:val="00EC3172"/>
    <w:pPr>
      <w:ind w:left="720"/>
      <w:contextualSpacing/>
    </w:pPr>
  </w:style>
  <w:style w:type="character" w:customStyle="1" w:styleId="tlid-translation">
    <w:name w:val="tlid-translation"/>
    <w:basedOn w:val="VarsaylanParagrafYazTipi"/>
    <w:rsid w:val="00B16F1A"/>
  </w:style>
  <w:style w:type="paragraph" w:styleId="ResimYazs">
    <w:name w:val="caption"/>
    <w:basedOn w:val="Normal"/>
    <w:next w:val="Normal"/>
    <w:uiPriority w:val="35"/>
    <w:unhideWhenUsed/>
    <w:qFormat/>
    <w:rsid w:val="003F5AFF"/>
    <w:pPr>
      <w:spacing w:after="200" w:line="240" w:lineRule="auto"/>
    </w:pPr>
    <w:rPr>
      <w:i/>
      <w:iCs/>
      <w:color w:val="44546A" w:themeColor="text2"/>
      <w:sz w:val="18"/>
      <w:szCs w:val="18"/>
    </w:rPr>
  </w:style>
  <w:style w:type="paragraph" w:styleId="DipnotMetni">
    <w:name w:val="footnote text"/>
    <w:aliases w:val="Dipnot Metni Char Char Char"/>
    <w:basedOn w:val="Normal"/>
    <w:link w:val="DipnotMetniChar"/>
    <w:uiPriority w:val="99"/>
    <w:unhideWhenUsed/>
    <w:rsid w:val="00043ED9"/>
    <w:pPr>
      <w:spacing w:after="0" w:line="240" w:lineRule="auto"/>
    </w:pPr>
    <w:rPr>
      <w:sz w:val="20"/>
      <w:szCs w:val="20"/>
    </w:rPr>
  </w:style>
  <w:style w:type="character" w:customStyle="1" w:styleId="DipnotMetniChar">
    <w:name w:val="Dipnot Metni Char"/>
    <w:aliases w:val="Dipnot Metni Char Char Char Char"/>
    <w:basedOn w:val="VarsaylanParagrafYazTipi"/>
    <w:link w:val="DipnotMetni"/>
    <w:uiPriority w:val="99"/>
    <w:rsid w:val="00043ED9"/>
    <w:rPr>
      <w:sz w:val="20"/>
      <w:szCs w:val="20"/>
    </w:rPr>
  </w:style>
  <w:style w:type="character" w:styleId="DipnotBavurusu">
    <w:name w:val="footnote reference"/>
    <w:basedOn w:val="VarsaylanParagrafYazTipi"/>
    <w:uiPriority w:val="99"/>
    <w:semiHidden/>
    <w:unhideWhenUsed/>
    <w:rsid w:val="00043ED9"/>
    <w:rPr>
      <w:vertAlign w:val="superscript"/>
    </w:rPr>
  </w:style>
  <w:style w:type="paragraph" w:styleId="SonnotMetni">
    <w:name w:val="endnote text"/>
    <w:basedOn w:val="Normal"/>
    <w:link w:val="SonnotMetniChar"/>
    <w:uiPriority w:val="99"/>
    <w:semiHidden/>
    <w:unhideWhenUsed/>
    <w:rsid w:val="00043ED9"/>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043ED9"/>
    <w:rPr>
      <w:sz w:val="20"/>
      <w:szCs w:val="20"/>
    </w:rPr>
  </w:style>
  <w:style w:type="character" w:styleId="SonnotBavurusu">
    <w:name w:val="endnote reference"/>
    <w:basedOn w:val="VarsaylanParagrafYazTipi"/>
    <w:uiPriority w:val="99"/>
    <w:semiHidden/>
    <w:unhideWhenUsed/>
    <w:rsid w:val="00043ED9"/>
    <w:rPr>
      <w:vertAlign w:val="superscript"/>
    </w:rPr>
  </w:style>
  <w:style w:type="character" w:customStyle="1" w:styleId="authorsname">
    <w:name w:val="authors__name"/>
    <w:basedOn w:val="VarsaylanParagrafYazTipi"/>
    <w:rsid w:val="00C30ADF"/>
  </w:style>
  <w:style w:type="character" w:customStyle="1" w:styleId="Balk3Char">
    <w:name w:val="Başlık 3 Char"/>
    <w:basedOn w:val="VarsaylanParagrafYazTipi"/>
    <w:link w:val="Balk3"/>
    <w:uiPriority w:val="9"/>
    <w:rsid w:val="001A608C"/>
    <w:rPr>
      <w:rFonts w:ascii="Times New Roman" w:eastAsia="Times New Roman" w:hAnsi="Times New Roman" w:cs="Times New Roman"/>
      <w:b/>
      <w:bCs/>
      <w:sz w:val="27"/>
      <w:szCs w:val="27"/>
      <w:lang w:eastAsia="tr-TR"/>
    </w:rPr>
  </w:style>
  <w:style w:type="paragraph" w:styleId="NormalWeb">
    <w:name w:val="Normal (Web)"/>
    <w:basedOn w:val="Normal"/>
    <w:uiPriority w:val="99"/>
    <w:unhideWhenUsed/>
    <w:rsid w:val="00B97652"/>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0421924">
      <w:bodyDiv w:val="1"/>
      <w:marLeft w:val="0"/>
      <w:marRight w:val="0"/>
      <w:marTop w:val="0"/>
      <w:marBottom w:val="0"/>
      <w:divBdr>
        <w:top w:val="none" w:sz="0" w:space="0" w:color="auto"/>
        <w:left w:val="none" w:sz="0" w:space="0" w:color="auto"/>
        <w:bottom w:val="none" w:sz="0" w:space="0" w:color="auto"/>
        <w:right w:val="none" w:sz="0" w:space="0" w:color="auto"/>
      </w:divBdr>
    </w:div>
    <w:div w:id="962616444">
      <w:bodyDiv w:val="1"/>
      <w:marLeft w:val="0"/>
      <w:marRight w:val="0"/>
      <w:marTop w:val="0"/>
      <w:marBottom w:val="0"/>
      <w:divBdr>
        <w:top w:val="none" w:sz="0" w:space="0" w:color="auto"/>
        <w:left w:val="none" w:sz="0" w:space="0" w:color="auto"/>
        <w:bottom w:val="none" w:sz="0" w:space="0" w:color="auto"/>
        <w:right w:val="none" w:sz="0" w:space="0" w:color="auto"/>
      </w:divBdr>
    </w:div>
    <w:div w:id="1600261422">
      <w:bodyDiv w:val="1"/>
      <w:marLeft w:val="0"/>
      <w:marRight w:val="0"/>
      <w:marTop w:val="0"/>
      <w:marBottom w:val="0"/>
      <w:divBdr>
        <w:top w:val="none" w:sz="0" w:space="0" w:color="auto"/>
        <w:left w:val="none" w:sz="0" w:space="0" w:color="auto"/>
        <w:bottom w:val="none" w:sz="0" w:space="0" w:color="auto"/>
        <w:right w:val="none" w:sz="0" w:space="0" w:color="auto"/>
      </w:divBdr>
      <w:divsChild>
        <w:div w:id="1750927537">
          <w:marLeft w:val="0"/>
          <w:marRight w:val="0"/>
          <w:marTop w:val="0"/>
          <w:marBottom w:val="0"/>
          <w:divBdr>
            <w:top w:val="none" w:sz="0" w:space="0" w:color="auto"/>
            <w:left w:val="none" w:sz="0" w:space="0" w:color="auto"/>
            <w:bottom w:val="none" w:sz="0" w:space="0" w:color="auto"/>
            <w:right w:val="none" w:sz="0" w:space="0" w:color="auto"/>
          </w:divBdr>
          <w:divsChild>
            <w:div w:id="138498453">
              <w:marLeft w:val="0"/>
              <w:marRight w:val="0"/>
              <w:marTop w:val="0"/>
              <w:marBottom w:val="0"/>
              <w:divBdr>
                <w:top w:val="none" w:sz="0" w:space="0" w:color="auto"/>
                <w:left w:val="none" w:sz="0" w:space="0" w:color="auto"/>
                <w:bottom w:val="none" w:sz="0" w:space="0" w:color="auto"/>
                <w:right w:val="none" w:sz="0" w:space="0" w:color="auto"/>
              </w:divBdr>
              <w:divsChild>
                <w:div w:id="1971131287">
                  <w:marLeft w:val="0"/>
                  <w:marRight w:val="0"/>
                  <w:marTop w:val="0"/>
                  <w:marBottom w:val="0"/>
                  <w:divBdr>
                    <w:top w:val="none" w:sz="0" w:space="0" w:color="auto"/>
                    <w:left w:val="none" w:sz="0" w:space="0" w:color="auto"/>
                    <w:bottom w:val="none" w:sz="0" w:space="0" w:color="auto"/>
                    <w:right w:val="none" w:sz="0" w:space="0" w:color="auto"/>
                  </w:divBdr>
                  <w:divsChild>
                    <w:div w:id="709379500">
                      <w:marLeft w:val="0"/>
                      <w:marRight w:val="0"/>
                      <w:marTop w:val="0"/>
                      <w:marBottom w:val="0"/>
                      <w:divBdr>
                        <w:top w:val="none" w:sz="0" w:space="0" w:color="auto"/>
                        <w:left w:val="none" w:sz="0" w:space="0" w:color="auto"/>
                        <w:bottom w:val="none" w:sz="0" w:space="0" w:color="auto"/>
                        <w:right w:val="none" w:sz="0" w:space="0" w:color="auto"/>
                      </w:divBdr>
                      <w:divsChild>
                        <w:div w:id="2119641973">
                          <w:marLeft w:val="0"/>
                          <w:marRight w:val="0"/>
                          <w:marTop w:val="0"/>
                          <w:marBottom w:val="0"/>
                          <w:divBdr>
                            <w:top w:val="none" w:sz="0" w:space="0" w:color="auto"/>
                            <w:left w:val="none" w:sz="0" w:space="0" w:color="auto"/>
                            <w:bottom w:val="none" w:sz="0" w:space="0" w:color="auto"/>
                            <w:right w:val="none" w:sz="0" w:space="0" w:color="auto"/>
                          </w:divBdr>
                          <w:divsChild>
                            <w:div w:id="253898411">
                              <w:marLeft w:val="0"/>
                              <w:marRight w:val="300"/>
                              <w:marTop w:val="180"/>
                              <w:marBottom w:val="0"/>
                              <w:divBdr>
                                <w:top w:val="none" w:sz="0" w:space="0" w:color="auto"/>
                                <w:left w:val="none" w:sz="0" w:space="0" w:color="auto"/>
                                <w:bottom w:val="none" w:sz="0" w:space="0" w:color="auto"/>
                                <w:right w:val="none" w:sz="0" w:space="0" w:color="auto"/>
                              </w:divBdr>
                              <w:divsChild>
                                <w:div w:id="10434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998281">
          <w:marLeft w:val="0"/>
          <w:marRight w:val="0"/>
          <w:marTop w:val="0"/>
          <w:marBottom w:val="0"/>
          <w:divBdr>
            <w:top w:val="none" w:sz="0" w:space="0" w:color="auto"/>
            <w:left w:val="none" w:sz="0" w:space="0" w:color="auto"/>
            <w:bottom w:val="none" w:sz="0" w:space="0" w:color="auto"/>
            <w:right w:val="none" w:sz="0" w:space="0" w:color="auto"/>
          </w:divBdr>
          <w:divsChild>
            <w:div w:id="388578780">
              <w:marLeft w:val="0"/>
              <w:marRight w:val="0"/>
              <w:marTop w:val="0"/>
              <w:marBottom w:val="0"/>
              <w:divBdr>
                <w:top w:val="none" w:sz="0" w:space="0" w:color="auto"/>
                <w:left w:val="none" w:sz="0" w:space="0" w:color="auto"/>
                <w:bottom w:val="none" w:sz="0" w:space="0" w:color="auto"/>
                <w:right w:val="none" w:sz="0" w:space="0" w:color="auto"/>
              </w:divBdr>
              <w:divsChild>
                <w:div w:id="486096597">
                  <w:marLeft w:val="0"/>
                  <w:marRight w:val="0"/>
                  <w:marTop w:val="0"/>
                  <w:marBottom w:val="0"/>
                  <w:divBdr>
                    <w:top w:val="none" w:sz="0" w:space="0" w:color="auto"/>
                    <w:left w:val="none" w:sz="0" w:space="0" w:color="auto"/>
                    <w:bottom w:val="none" w:sz="0" w:space="0" w:color="auto"/>
                    <w:right w:val="none" w:sz="0" w:space="0" w:color="auto"/>
                  </w:divBdr>
                  <w:divsChild>
                    <w:div w:id="724724094">
                      <w:marLeft w:val="0"/>
                      <w:marRight w:val="0"/>
                      <w:marTop w:val="0"/>
                      <w:marBottom w:val="0"/>
                      <w:divBdr>
                        <w:top w:val="none" w:sz="0" w:space="0" w:color="auto"/>
                        <w:left w:val="none" w:sz="0" w:space="0" w:color="auto"/>
                        <w:bottom w:val="none" w:sz="0" w:space="0" w:color="auto"/>
                        <w:right w:val="none" w:sz="0" w:space="0" w:color="auto"/>
                      </w:divBdr>
                      <w:divsChild>
                        <w:div w:id="202146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0614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books.google.com.tr/books?hl=tr&amp;lr=&amp;id=z_hsbu9kyQQC&amp;oi=fnd&amp;pg=PP2&amp;dq=+Polya,+G.+How+To+Solve+It:+A+New+Aspect+of+Mathematical+Method.+Princeton,+New+Jersey:+Princeton+University+Press,+1973&amp;ots=oYrJTnkQQ2&amp;sig=7A234iMBLG3cFmaPU2qXc5MqEGU&amp;redir_esc=y"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ctm.org/uploadedFiles/Standards_and_Positions/PSSM_ExecutiveSummary.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files.eric.ed.gov/fulltext/ED398890.pdf" TargetMode="External"/><Relationship Id="rId20" Type="http://schemas.openxmlformats.org/officeDocument/2006/relationships/hyperlink" Target="https://staff.tarleton.edu/brawner/coursefiles/507/Problem%20solving%20article%20by%20Wils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hdl.handle.net/1802/27754%20adresinden%2018.03.2020"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myk.gov.tr/images/articles/editor/130116/TYC_teblig_2.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books.google.com.tr/books?hl=tr&amp;lr=&amp;id=mrFYTHOjHjYC&amp;oi=fnd&amp;pg=PR7&amp;dq=Kennedy,+Tipps+ve+Johnson,+2004&amp;ots=OIh0UOJGKF&amp;sig=UNMpnYzGF1UcOssM1bTs6746B2M&amp;redir_esc=y" TargetMode="External"/><Relationship Id="rId22" Type="http://schemas.openxmlformats.org/officeDocument/2006/relationships/header" Target="header2.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elifacil@mku.edu.tr"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efdergi.yyu.edu.tr" TargetMode="External"/><Relationship Id="rId1" Type="http://schemas.openxmlformats.org/officeDocument/2006/relationships/image" Target="media/image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3DD1-F1CB-476C-A9B3-36457ECAB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25</Pages>
  <Words>10458</Words>
  <Characters>59615</Characters>
  <Application>Microsoft Office Word</Application>
  <DocSecurity>0</DocSecurity>
  <Lines>496</Lines>
  <Paragraphs>139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açıl</dc:creator>
  <cp:keywords/>
  <dc:description/>
  <cp:lastModifiedBy>NASİP DEMİRKUŞ</cp:lastModifiedBy>
  <cp:revision>5</cp:revision>
  <dcterms:created xsi:type="dcterms:W3CDTF">2021-01-12T12:52:00Z</dcterms:created>
  <dcterms:modified xsi:type="dcterms:W3CDTF">2021-06-30T17:43:00Z</dcterms:modified>
</cp:coreProperties>
</file>