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D0" w:rsidRPr="003A4A99" w:rsidRDefault="00652B45" w:rsidP="005D1C5B">
      <w:pPr>
        <w:spacing w:after="0" w:line="480" w:lineRule="auto"/>
        <w:jc w:val="center"/>
        <w:rPr>
          <w:rFonts w:ascii="Times New Roman" w:hAnsi="Times New Roman"/>
          <w:b/>
          <w:sz w:val="24"/>
          <w:szCs w:val="24"/>
        </w:rPr>
      </w:pPr>
      <w:bookmarkStart w:id="0" w:name="_GoBack"/>
      <w:bookmarkEnd w:id="0"/>
      <w:r w:rsidRPr="003A4A99">
        <w:rPr>
          <w:rFonts w:ascii="Times New Roman" w:hAnsi="Times New Roman"/>
          <w:b/>
          <w:sz w:val="24"/>
          <w:szCs w:val="24"/>
        </w:rPr>
        <w:t>2009</w:t>
      </w:r>
      <w:r w:rsidR="0027624C">
        <w:rPr>
          <w:rFonts w:ascii="Times New Roman" w:hAnsi="Times New Roman"/>
          <w:b/>
          <w:sz w:val="24"/>
          <w:szCs w:val="24"/>
        </w:rPr>
        <w:t xml:space="preserve"> ve</w:t>
      </w:r>
      <w:r>
        <w:rPr>
          <w:rFonts w:ascii="Times New Roman" w:hAnsi="Times New Roman"/>
          <w:b/>
          <w:sz w:val="24"/>
          <w:szCs w:val="24"/>
        </w:rPr>
        <w:t xml:space="preserve"> 2015</w:t>
      </w:r>
      <w:r w:rsidRPr="003A4A99">
        <w:rPr>
          <w:rFonts w:ascii="Times New Roman" w:hAnsi="Times New Roman"/>
          <w:b/>
          <w:sz w:val="24"/>
          <w:szCs w:val="24"/>
        </w:rPr>
        <w:t xml:space="preserve"> İlkokul Matematik Dersi Öğretim Program</w:t>
      </w:r>
      <w:r w:rsidR="0027624C">
        <w:rPr>
          <w:rFonts w:ascii="Times New Roman" w:hAnsi="Times New Roman"/>
          <w:b/>
          <w:sz w:val="24"/>
          <w:szCs w:val="24"/>
        </w:rPr>
        <w:t xml:space="preserve">ları ile 2017 </w:t>
      </w:r>
      <w:r w:rsidR="0027624C" w:rsidRPr="003A4A99">
        <w:rPr>
          <w:rFonts w:ascii="Times New Roman" w:hAnsi="Times New Roman"/>
          <w:b/>
          <w:sz w:val="24"/>
          <w:szCs w:val="24"/>
        </w:rPr>
        <w:t>İlkokul Matematik Dersi Öğretim Program</w:t>
      </w:r>
      <w:r w:rsidR="0027624C">
        <w:rPr>
          <w:rFonts w:ascii="Times New Roman" w:hAnsi="Times New Roman"/>
          <w:b/>
          <w:sz w:val="24"/>
          <w:szCs w:val="24"/>
        </w:rPr>
        <w:t>ı</w:t>
      </w:r>
      <w:r>
        <w:rPr>
          <w:rFonts w:ascii="Times New Roman" w:hAnsi="Times New Roman"/>
          <w:b/>
          <w:sz w:val="24"/>
          <w:szCs w:val="24"/>
        </w:rPr>
        <w:t xml:space="preserve"> </w:t>
      </w:r>
      <w:r w:rsidRPr="003A4A99">
        <w:rPr>
          <w:rFonts w:ascii="Times New Roman" w:hAnsi="Times New Roman"/>
          <w:b/>
          <w:sz w:val="24"/>
          <w:szCs w:val="24"/>
        </w:rPr>
        <w:t xml:space="preserve">Karşılaştırması </w:t>
      </w:r>
      <w:r w:rsidR="00513A06" w:rsidRPr="003A4A99">
        <w:rPr>
          <w:rFonts w:ascii="Times New Roman" w:hAnsi="Times New Roman"/>
          <w:b/>
          <w:sz w:val="24"/>
          <w:szCs w:val="24"/>
        </w:rPr>
        <w:cr/>
      </w:r>
      <w:r w:rsidR="00B62BED" w:rsidRPr="003A4A99">
        <w:rPr>
          <w:rFonts w:ascii="Times New Roman" w:hAnsi="Times New Roman"/>
          <w:b/>
          <w:sz w:val="24"/>
          <w:szCs w:val="24"/>
        </w:rPr>
        <w:t>Murat BAŞ</w:t>
      </w:r>
      <w:r w:rsidR="00793BBD" w:rsidRPr="003A4A99">
        <w:rPr>
          <w:rStyle w:val="DipnotBavurusu"/>
          <w:rFonts w:ascii="Times New Roman" w:hAnsi="Times New Roman"/>
          <w:b/>
          <w:sz w:val="24"/>
          <w:szCs w:val="24"/>
        </w:rPr>
        <w:footnoteReference w:id="1"/>
      </w:r>
    </w:p>
    <w:p w:rsidR="001B1A67" w:rsidRPr="003A4A99" w:rsidRDefault="001B1A67" w:rsidP="005D1C5B">
      <w:pPr>
        <w:autoSpaceDE w:val="0"/>
        <w:autoSpaceDN w:val="0"/>
        <w:adjustRightInd w:val="0"/>
        <w:spacing w:after="0" w:line="480" w:lineRule="auto"/>
        <w:ind w:firstLine="708"/>
        <w:jc w:val="both"/>
        <w:rPr>
          <w:rFonts w:ascii="Times New Roman" w:hAnsi="Times New Roman"/>
          <w:bCs/>
          <w:sz w:val="24"/>
          <w:szCs w:val="24"/>
        </w:rPr>
      </w:pPr>
      <w:r w:rsidRPr="003A4A99">
        <w:rPr>
          <w:rFonts w:ascii="Times New Roman" w:hAnsi="Times New Roman"/>
          <w:b/>
          <w:bCs/>
          <w:sz w:val="24"/>
          <w:szCs w:val="24"/>
        </w:rPr>
        <w:t>Öz</w:t>
      </w:r>
      <w:r w:rsidR="00CA0817" w:rsidRPr="003A4A99">
        <w:rPr>
          <w:rFonts w:ascii="Times New Roman" w:hAnsi="Times New Roman"/>
          <w:b/>
          <w:bCs/>
          <w:sz w:val="24"/>
          <w:szCs w:val="24"/>
        </w:rPr>
        <w:t>:</w:t>
      </w:r>
      <w:r w:rsidR="00CA0817" w:rsidRPr="003A4A99">
        <w:rPr>
          <w:rFonts w:ascii="Times New Roman" w:hAnsi="Times New Roman"/>
          <w:bCs/>
          <w:sz w:val="24"/>
          <w:szCs w:val="24"/>
        </w:rPr>
        <w:t xml:space="preserve"> </w:t>
      </w:r>
      <w:r w:rsidR="000F6A57">
        <w:rPr>
          <w:rFonts w:ascii="Times New Roman" w:hAnsi="Times New Roman"/>
          <w:bCs/>
          <w:sz w:val="24"/>
          <w:szCs w:val="24"/>
        </w:rPr>
        <w:t>Eğitim programları</w:t>
      </w:r>
      <w:r w:rsidRPr="003A4A99">
        <w:rPr>
          <w:rFonts w:ascii="Times New Roman" w:hAnsi="Times New Roman"/>
          <w:bCs/>
          <w:sz w:val="24"/>
          <w:szCs w:val="24"/>
        </w:rPr>
        <w:t xml:space="preserve"> gerek bilimsel, sosyal veya toplumsal yenilikler gerekse farklı etkenlerden dolayı değişime iht</w:t>
      </w:r>
      <w:r w:rsidR="002D1F48">
        <w:rPr>
          <w:rFonts w:ascii="Times New Roman" w:hAnsi="Times New Roman"/>
          <w:bCs/>
          <w:sz w:val="24"/>
          <w:szCs w:val="24"/>
        </w:rPr>
        <w:t>iyaç duymaktadır. Bu nedenlere bağlı olarak</w:t>
      </w:r>
      <w:r w:rsidRPr="003A4A99">
        <w:rPr>
          <w:rFonts w:ascii="Times New Roman" w:hAnsi="Times New Roman"/>
          <w:bCs/>
          <w:sz w:val="24"/>
          <w:szCs w:val="24"/>
        </w:rPr>
        <w:t xml:space="preserve"> ilkokul matematik dersi öğretim programı</w:t>
      </w:r>
      <w:r w:rsidR="002D1F48">
        <w:rPr>
          <w:rFonts w:ascii="Times New Roman" w:hAnsi="Times New Roman"/>
          <w:bCs/>
          <w:sz w:val="24"/>
          <w:szCs w:val="24"/>
        </w:rPr>
        <w:t>nda</w:t>
      </w:r>
      <w:r w:rsidR="001B5569">
        <w:rPr>
          <w:rFonts w:ascii="Times New Roman" w:hAnsi="Times New Roman"/>
          <w:bCs/>
          <w:sz w:val="24"/>
          <w:szCs w:val="24"/>
        </w:rPr>
        <w:t xml:space="preserve"> </w:t>
      </w:r>
      <w:r w:rsidRPr="003A4A99">
        <w:rPr>
          <w:rFonts w:ascii="Times New Roman" w:hAnsi="Times New Roman"/>
          <w:bCs/>
          <w:sz w:val="24"/>
          <w:szCs w:val="24"/>
        </w:rPr>
        <w:t>da zaman zaman değişime ihtiyaç duy</w:t>
      </w:r>
      <w:r w:rsidR="002D1F48">
        <w:rPr>
          <w:rFonts w:ascii="Times New Roman" w:hAnsi="Times New Roman"/>
          <w:bCs/>
          <w:sz w:val="24"/>
          <w:szCs w:val="24"/>
        </w:rPr>
        <w:t>ul</w:t>
      </w:r>
      <w:r w:rsidRPr="003A4A99">
        <w:rPr>
          <w:rFonts w:ascii="Times New Roman" w:hAnsi="Times New Roman"/>
          <w:bCs/>
          <w:sz w:val="24"/>
          <w:szCs w:val="24"/>
        </w:rPr>
        <w:t xml:space="preserve">muştur. Bu çalışmada </w:t>
      </w:r>
      <w:r w:rsidR="00833AF7" w:rsidRPr="00833AF7">
        <w:rPr>
          <w:rFonts w:ascii="Times New Roman" w:hAnsi="Times New Roman"/>
          <w:bCs/>
          <w:sz w:val="24"/>
          <w:szCs w:val="24"/>
        </w:rPr>
        <w:t xml:space="preserve">2009 ve </w:t>
      </w:r>
      <w:r w:rsidR="0047554E" w:rsidRPr="00833AF7">
        <w:rPr>
          <w:rFonts w:ascii="Times New Roman" w:hAnsi="Times New Roman"/>
          <w:bCs/>
          <w:sz w:val="24"/>
          <w:szCs w:val="24"/>
        </w:rPr>
        <w:t>2015 ilkokul matematik dersi öğretim programları ile 2017 ilkokul matematik dersi öğretim programı karşılaştırılmalı</w:t>
      </w:r>
      <w:r w:rsidR="0047554E">
        <w:rPr>
          <w:rFonts w:ascii="Times New Roman" w:hAnsi="Times New Roman"/>
          <w:b/>
          <w:sz w:val="24"/>
          <w:szCs w:val="24"/>
        </w:rPr>
        <w:t xml:space="preserve"> </w:t>
      </w:r>
      <w:r w:rsidR="0047554E" w:rsidRPr="003A4A99">
        <w:rPr>
          <w:rFonts w:ascii="Times New Roman" w:hAnsi="Times New Roman"/>
          <w:bCs/>
          <w:sz w:val="24"/>
          <w:szCs w:val="24"/>
        </w:rPr>
        <w:t>olarak değerlendiri</w:t>
      </w:r>
      <w:r w:rsidR="0047554E">
        <w:rPr>
          <w:rFonts w:ascii="Times New Roman" w:hAnsi="Times New Roman"/>
          <w:bCs/>
          <w:sz w:val="24"/>
          <w:szCs w:val="24"/>
        </w:rPr>
        <w:t xml:space="preserve">lmesi amaçlanmıştır. çalışmada </w:t>
      </w:r>
      <w:r w:rsidR="0047554E" w:rsidRPr="003A4A99">
        <w:rPr>
          <w:rFonts w:ascii="Times New Roman" w:hAnsi="Times New Roman"/>
          <w:bCs/>
          <w:sz w:val="24"/>
          <w:szCs w:val="24"/>
        </w:rPr>
        <w:t xml:space="preserve">nitel araştırma yaklaşımı benimsenmiş olup </w:t>
      </w:r>
      <w:r w:rsidR="0047554E">
        <w:rPr>
          <w:rFonts w:ascii="Times New Roman" w:hAnsi="Times New Roman"/>
          <w:bCs/>
          <w:sz w:val="24"/>
          <w:szCs w:val="24"/>
        </w:rPr>
        <w:t xml:space="preserve">bir </w:t>
      </w:r>
      <w:r w:rsidR="0047554E" w:rsidRPr="003A4A99">
        <w:rPr>
          <w:rFonts w:ascii="Times New Roman" w:hAnsi="Times New Roman"/>
          <w:bCs/>
          <w:sz w:val="24"/>
          <w:szCs w:val="24"/>
        </w:rPr>
        <w:t>durum çalışması niteliğindedir</w:t>
      </w:r>
      <w:r w:rsidRPr="003A4A99">
        <w:rPr>
          <w:rFonts w:ascii="Times New Roman" w:hAnsi="Times New Roman"/>
          <w:bCs/>
          <w:sz w:val="24"/>
          <w:szCs w:val="24"/>
        </w:rPr>
        <w:t>. Araştırma verilerinin kaynağını ilkokul matematik dersi öğretim program kitapları oluşturduğundan, doküman incelemesi işe koşulmuştur. Çalışmada amaçsal örneklem yöntemlerinden ölçüt örnekleme yöntemi tercih edilmiştir. Araştırma sonucunda 2009 matematik dersi öğretim programı incelendiğinde görülen vizyon başlığı 2015 ve 2017</w:t>
      </w:r>
      <w:r w:rsidR="00B30B0A">
        <w:rPr>
          <w:rFonts w:ascii="Times New Roman" w:hAnsi="Times New Roman"/>
          <w:bCs/>
          <w:sz w:val="24"/>
          <w:szCs w:val="24"/>
        </w:rPr>
        <w:t xml:space="preserve"> programlarında yer almamıştır. </w:t>
      </w:r>
      <w:r w:rsidRPr="003A4A99">
        <w:rPr>
          <w:rFonts w:ascii="Times New Roman" w:hAnsi="Times New Roman"/>
          <w:bCs/>
          <w:sz w:val="24"/>
          <w:szCs w:val="24"/>
        </w:rPr>
        <w:t xml:space="preserve">2009 ve 2015 yılı programlarından farklı olarak </w:t>
      </w:r>
      <w:r w:rsidR="00D81D5E">
        <w:rPr>
          <w:rFonts w:ascii="Times New Roman" w:hAnsi="Times New Roman"/>
          <w:bCs/>
          <w:sz w:val="24"/>
          <w:szCs w:val="24"/>
        </w:rPr>
        <w:t xml:space="preserve">2017 </w:t>
      </w:r>
      <w:r w:rsidRPr="003A4A99">
        <w:rPr>
          <w:rFonts w:ascii="Times New Roman" w:hAnsi="Times New Roman"/>
          <w:bCs/>
          <w:sz w:val="24"/>
          <w:szCs w:val="24"/>
        </w:rPr>
        <w:t xml:space="preserve">matematik dersi programında değerler başlığının kullanıldığı görülmektedir. </w:t>
      </w:r>
      <w:r w:rsidR="00EB1D95" w:rsidRPr="003A4A99">
        <w:rPr>
          <w:rFonts w:ascii="Times New Roman" w:hAnsi="Times New Roman"/>
          <w:bCs/>
          <w:sz w:val="24"/>
          <w:szCs w:val="24"/>
        </w:rPr>
        <w:t xml:space="preserve">2009 yılı matematik dersi öğretim programında toplam 256 kazanım, 2015 yılı matematik dersi öğretim programında toplam 252 ve 2017 yılı matematik dersi öğretim programında ise toplam 229 kazanımın yer aldığı tespit edilmiştir. 2009 yılı programında yer </w:t>
      </w:r>
      <w:r w:rsidR="00EB1D95" w:rsidRPr="00B93B1B">
        <w:rPr>
          <w:rFonts w:ascii="Times New Roman" w:hAnsi="Times New Roman"/>
          <w:bCs/>
          <w:sz w:val="24"/>
          <w:szCs w:val="24"/>
        </w:rPr>
        <w:t xml:space="preserve">alan </w:t>
      </w:r>
      <w:r w:rsidR="008A26CE" w:rsidRPr="00B93B1B">
        <w:rPr>
          <w:rFonts w:ascii="Times New Roman" w:hAnsi="Times New Roman"/>
          <w:bCs/>
          <w:sz w:val="24"/>
          <w:szCs w:val="24"/>
        </w:rPr>
        <w:t xml:space="preserve">4 temel beceri 2015 yılı programında 6 </w:t>
      </w:r>
      <w:r w:rsidR="00B93B1B" w:rsidRPr="00B93B1B">
        <w:rPr>
          <w:rFonts w:ascii="Times New Roman" w:hAnsi="Times New Roman"/>
          <w:bCs/>
          <w:sz w:val="24"/>
          <w:szCs w:val="24"/>
        </w:rPr>
        <w:t xml:space="preserve">temel beceri </w:t>
      </w:r>
      <w:r w:rsidR="008A26CE" w:rsidRPr="00B93B1B">
        <w:rPr>
          <w:rFonts w:ascii="Times New Roman" w:hAnsi="Times New Roman"/>
          <w:bCs/>
          <w:sz w:val="24"/>
          <w:szCs w:val="24"/>
        </w:rPr>
        <w:t xml:space="preserve">ve 2017 yılı programında ise </w:t>
      </w:r>
      <w:r w:rsidR="001B1520" w:rsidRPr="00B93B1B">
        <w:rPr>
          <w:rFonts w:ascii="Times New Roman" w:hAnsi="Times New Roman"/>
          <w:bCs/>
          <w:sz w:val="24"/>
          <w:szCs w:val="24"/>
        </w:rPr>
        <w:t>9</w:t>
      </w:r>
      <w:r w:rsidR="00B93B1B" w:rsidRPr="00B93B1B">
        <w:rPr>
          <w:rFonts w:ascii="Times New Roman" w:hAnsi="Times New Roman"/>
          <w:bCs/>
          <w:sz w:val="24"/>
          <w:szCs w:val="24"/>
        </w:rPr>
        <w:t xml:space="preserve"> temel beceri</w:t>
      </w:r>
      <w:r w:rsidR="00EB1D95" w:rsidRPr="00B93B1B">
        <w:rPr>
          <w:rFonts w:ascii="Times New Roman" w:hAnsi="Times New Roman"/>
          <w:bCs/>
          <w:sz w:val="24"/>
          <w:szCs w:val="24"/>
        </w:rPr>
        <w:t xml:space="preserve"> olarak tespit </w:t>
      </w:r>
      <w:r w:rsidR="00EB1D95" w:rsidRPr="003A4A99">
        <w:rPr>
          <w:rFonts w:ascii="Times New Roman" w:hAnsi="Times New Roman"/>
          <w:bCs/>
          <w:sz w:val="24"/>
          <w:szCs w:val="24"/>
        </w:rPr>
        <w:t>edilmiştir. Programlarda öğrenme öğretme süreçlerine ilişkin açıklamalara 2009 yılı</w:t>
      </w:r>
      <w:r w:rsidR="00926320">
        <w:rPr>
          <w:rFonts w:ascii="Times New Roman" w:hAnsi="Times New Roman"/>
          <w:bCs/>
          <w:sz w:val="24"/>
          <w:szCs w:val="24"/>
        </w:rPr>
        <w:t xml:space="preserve"> programı</w:t>
      </w:r>
      <w:r w:rsidR="00EB1D95" w:rsidRPr="003A4A99">
        <w:rPr>
          <w:rFonts w:ascii="Times New Roman" w:hAnsi="Times New Roman"/>
          <w:bCs/>
          <w:sz w:val="24"/>
          <w:szCs w:val="24"/>
        </w:rPr>
        <w:t xml:space="preserve">nda 15 madde, 2015 yılı </w:t>
      </w:r>
      <w:r w:rsidR="00926320">
        <w:rPr>
          <w:rFonts w:ascii="Times New Roman" w:hAnsi="Times New Roman"/>
          <w:bCs/>
          <w:sz w:val="24"/>
          <w:szCs w:val="24"/>
        </w:rPr>
        <w:t>programı</w:t>
      </w:r>
      <w:r w:rsidR="00926320" w:rsidRPr="003A4A99">
        <w:rPr>
          <w:rFonts w:ascii="Times New Roman" w:hAnsi="Times New Roman"/>
          <w:bCs/>
          <w:sz w:val="24"/>
          <w:szCs w:val="24"/>
        </w:rPr>
        <w:t xml:space="preserve">nda </w:t>
      </w:r>
      <w:r w:rsidR="00EB1D95" w:rsidRPr="003A4A99">
        <w:rPr>
          <w:rFonts w:ascii="Times New Roman" w:hAnsi="Times New Roman"/>
          <w:bCs/>
          <w:sz w:val="24"/>
          <w:szCs w:val="24"/>
        </w:rPr>
        <w:t xml:space="preserve">12 </w:t>
      </w:r>
      <w:r w:rsidR="00926320">
        <w:rPr>
          <w:rFonts w:ascii="Times New Roman" w:hAnsi="Times New Roman"/>
          <w:bCs/>
          <w:sz w:val="24"/>
          <w:szCs w:val="24"/>
        </w:rPr>
        <w:t xml:space="preserve">madde </w:t>
      </w:r>
      <w:r w:rsidR="00EB1D95" w:rsidRPr="003A4A99">
        <w:rPr>
          <w:rFonts w:ascii="Times New Roman" w:hAnsi="Times New Roman"/>
          <w:bCs/>
          <w:sz w:val="24"/>
          <w:szCs w:val="24"/>
        </w:rPr>
        <w:t xml:space="preserve">ve 2017 yılı programında ise 13 madde olarak yer verildiği saptanmıştır. </w:t>
      </w:r>
    </w:p>
    <w:p w:rsidR="00837FD0" w:rsidRPr="003A4A99" w:rsidRDefault="00CA0817" w:rsidP="005D1C5B">
      <w:pPr>
        <w:spacing w:after="0" w:line="480" w:lineRule="auto"/>
        <w:jc w:val="both"/>
        <w:rPr>
          <w:rFonts w:ascii="Times New Roman" w:hAnsi="Times New Roman"/>
          <w:bCs/>
          <w:sz w:val="24"/>
          <w:szCs w:val="24"/>
        </w:rPr>
        <w:sectPr w:rsidR="00837FD0" w:rsidRPr="003A4A99" w:rsidSect="006961AD">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7" w:h="16840" w:code="9"/>
          <w:pgMar w:top="1440" w:right="1440" w:bottom="1440" w:left="1440" w:header="709" w:footer="709" w:gutter="0"/>
          <w:pgNumType w:start="1219"/>
          <w:cols w:space="708"/>
          <w:docGrid w:linePitch="360"/>
        </w:sectPr>
      </w:pPr>
      <w:r w:rsidRPr="003A4A99">
        <w:rPr>
          <w:rFonts w:ascii="Times New Roman" w:hAnsi="Times New Roman"/>
          <w:b/>
          <w:bCs/>
          <w:sz w:val="24"/>
          <w:szCs w:val="24"/>
        </w:rPr>
        <w:lastRenderedPageBreak/>
        <w:t xml:space="preserve">Anahtar </w:t>
      </w:r>
      <w:r w:rsidR="002B5ECD" w:rsidRPr="003A4A99">
        <w:rPr>
          <w:rFonts w:ascii="Times New Roman" w:hAnsi="Times New Roman"/>
          <w:b/>
          <w:bCs/>
          <w:sz w:val="24"/>
          <w:szCs w:val="24"/>
        </w:rPr>
        <w:t>Sözcükler</w:t>
      </w:r>
      <w:r w:rsidRPr="003A4A99">
        <w:rPr>
          <w:rFonts w:ascii="Times New Roman" w:hAnsi="Times New Roman"/>
          <w:b/>
          <w:bCs/>
          <w:sz w:val="24"/>
          <w:szCs w:val="24"/>
        </w:rPr>
        <w:t>:</w:t>
      </w:r>
      <w:r w:rsidRPr="003A4A99">
        <w:rPr>
          <w:rFonts w:ascii="Times New Roman" w:hAnsi="Times New Roman"/>
          <w:bCs/>
          <w:sz w:val="24"/>
          <w:szCs w:val="24"/>
        </w:rPr>
        <w:t xml:space="preserve"> Matematik dersi öğretim pro</w:t>
      </w:r>
      <w:r w:rsidR="002B5ECD" w:rsidRPr="003A4A99">
        <w:rPr>
          <w:rFonts w:ascii="Times New Roman" w:hAnsi="Times New Roman"/>
          <w:bCs/>
          <w:sz w:val="24"/>
          <w:szCs w:val="24"/>
        </w:rPr>
        <w:t xml:space="preserve">gramı, hedefler, içerik, eğitim </w:t>
      </w:r>
      <w:r w:rsidRPr="003A4A99">
        <w:rPr>
          <w:rFonts w:ascii="Times New Roman" w:hAnsi="Times New Roman"/>
          <w:bCs/>
          <w:sz w:val="24"/>
          <w:szCs w:val="24"/>
        </w:rPr>
        <w:t>durumları, değerlendirme.</w:t>
      </w:r>
    </w:p>
    <w:p w:rsidR="00B62BED" w:rsidRPr="003A4A99" w:rsidRDefault="000325A0" w:rsidP="005D1C5B">
      <w:pPr>
        <w:spacing w:after="0" w:line="480" w:lineRule="auto"/>
        <w:jc w:val="center"/>
        <w:rPr>
          <w:rFonts w:ascii="Times New Roman" w:hAnsi="Times New Roman"/>
          <w:b/>
          <w:bCs/>
          <w:sz w:val="24"/>
          <w:szCs w:val="24"/>
        </w:rPr>
      </w:pPr>
      <w:r>
        <w:rPr>
          <w:rFonts w:ascii="Times New Roman" w:hAnsi="Times New Roman"/>
          <w:b/>
          <w:bCs/>
          <w:sz w:val="24"/>
          <w:szCs w:val="24"/>
        </w:rPr>
        <w:lastRenderedPageBreak/>
        <w:t xml:space="preserve">Comparison of 2009, 2015 </w:t>
      </w:r>
      <w:r w:rsidR="00F5487D">
        <w:rPr>
          <w:rFonts w:ascii="Times New Roman" w:hAnsi="Times New Roman"/>
          <w:b/>
          <w:bCs/>
          <w:sz w:val="24"/>
          <w:szCs w:val="24"/>
        </w:rPr>
        <w:t>Primary School Mathemati</w:t>
      </w:r>
      <w:r w:rsidR="00F5487D" w:rsidRPr="003A4A99">
        <w:rPr>
          <w:rFonts w:ascii="Times New Roman" w:hAnsi="Times New Roman"/>
          <w:b/>
          <w:bCs/>
          <w:sz w:val="24"/>
          <w:szCs w:val="24"/>
        </w:rPr>
        <w:t xml:space="preserve">cs </w:t>
      </w:r>
      <w:r w:rsidR="00F5487D">
        <w:rPr>
          <w:rFonts w:ascii="Times New Roman" w:hAnsi="Times New Roman"/>
          <w:b/>
          <w:bCs/>
          <w:sz w:val="24"/>
          <w:szCs w:val="24"/>
        </w:rPr>
        <w:t>Curri</w:t>
      </w:r>
      <w:r>
        <w:rPr>
          <w:rFonts w:ascii="Times New Roman" w:hAnsi="Times New Roman"/>
          <w:b/>
          <w:bCs/>
          <w:sz w:val="24"/>
          <w:szCs w:val="24"/>
        </w:rPr>
        <w:t>cula</w:t>
      </w:r>
      <w:r w:rsidR="00F5487D">
        <w:rPr>
          <w:rFonts w:ascii="Times New Roman" w:hAnsi="Times New Roman"/>
          <w:b/>
          <w:bCs/>
          <w:sz w:val="24"/>
          <w:szCs w:val="24"/>
        </w:rPr>
        <w:t xml:space="preserve"> </w:t>
      </w:r>
      <w:r w:rsidR="00551712">
        <w:rPr>
          <w:rFonts w:ascii="Times New Roman" w:hAnsi="Times New Roman"/>
          <w:b/>
          <w:bCs/>
          <w:sz w:val="24"/>
          <w:szCs w:val="24"/>
        </w:rPr>
        <w:t>a</w:t>
      </w:r>
      <w:r>
        <w:rPr>
          <w:rFonts w:ascii="Times New Roman" w:hAnsi="Times New Roman"/>
          <w:b/>
          <w:bCs/>
          <w:sz w:val="24"/>
          <w:szCs w:val="24"/>
        </w:rPr>
        <w:t xml:space="preserve">nd </w:t>
      </w:r>
      <w:r w:rsidR="00BF3DCF">
        <w:rPr>
          <w:rFonts w:ascii="Times New Roman" w:hAnsi="Times New Roman"/>
          <w:b/>
          <w:bCs/>
          <w:sz w:val="24"/>
          <w:szCs w:val="24"/>
        </w:rPr>
        <w:t>2017 Pri</w:t>
      </w:r>
      <w:r w:rsidR="00551712">
        <w:rPr>
          <w:rFonts w:ascii="Times New Roman" w:hAnsi="Times New Roman"/>
          <w:b/>
          <w:bCs/>
          <w:sz w:val="24"/>
          <w:szCs w:val="24"/>
        </w:rPr>
        <w:t>mary School Mathemati</w:t>
      </w:r>
      <w:r w:rsidR="00551712" w:rsidRPr="003A4A99">
        <w:rPr>
          <w:rFonts w:ascii="Times New Roman" w:hAnsi="Times New Roman"/>
          <w:b/>
          <w:bCs/>
          <w:sz w:val="24"/>
          <w:szCs w:val="24"/>
        </w:rPr>
        <w:t xml:space="preserve">cs </w:t>
      </w:r>
      <w:r w:rsidR="00F5487D">
        <w:rPr>
          <w:rFonts w:ascii="Times New Roman" w:hAnsi="Times New Roman"/>
          <w:b/>
          <w:bCs/>
          <w:sz w:val="24"/>
          <w:szCs w:val="24"/>
        </w:rPr>
        <w:t>Curri</w:t>
      </w:r>
      <w:r>
        <w:rPr>
          <w:rFonts w:ascii="Times New Roman" w:hAnsi="Times New Roman"/>
          <w:b/>
          <w:bCs/>
          <w:sz w:val="24"/>
          <w:szCs w:val="24"/>
        </w:rPr>
        <w:t>culum</w:t>
      </w:r>
    </w:p>
    <w:p w:rsidR="00D81D5E" w:rsidRDefault="00EE02BC" w:rsidP="005D1C5B">
      <w:pPr>
        <w:spacing w:after="0" w:line="480" w:lineRule="auto"/>
        <w:jc w:val="both"/>
        <w:rPr>
          <w:rFonts w:ascii="Times New Roman" w:hAnsi="Times New Roman"/>
          <w:bCs/>
          <w:sz w:val="24"/>
          <w:szCs w:val="24"/>
        </w:rPr>
      </w:pPr>
      <w:r w:rsidRPr="003A4A99">
        <w:rPr>
          <w:rFonts w:ascii="Times New Roman" w:hAnsi="Times New Roman"/>
          <w:b/>
          <w:bCs/>
          <w:sz w:val="24"/>
          <w:szCs w:val="24"/>
        </w:rPr>
        <w:t>Abstract:</w:t>
      </w:r>
      <w:r w:rsidR="000F6A57">
        <w:rPr>
          <w:rFonts w:ascii="Times New Roman" w:hAnsi="Times New Roman"/>
          <w:b/>
          <w:bCs/>
          <w:sz w:val="24"/>
          <w:szCs w:val="24"/>
        </w:rPr>
        <w:t xml:space="preserve"> </w:t>
      </w:r>
      <w:r w:rsidR="000F6A57" w:rsidRPr="00717116">
        <w:rPr>
          <w:rFonts w:ascii="Times New Roman" w:hAnsi="Times New Roman"/>
          <w:bCs/>
          <w:sz w:val="24"/>
          <w:szCs w:val="24"/>
        </w:rPr>
        <w:t>P</w:t>
      </w:r>
      <w:r w:rsidR="00EB1D95" w:rsidRPr="00717116">
        <w:rPr>
          <w:rFonts w:ascii="Times New Roman" w:hAnsi="Times New Roman"/>
          <w:bCs/>
          <w:sz w:val="24"/>
          <w:szCs w:val="24"/>
        </w:rPr>
        <w:t xml:space="preserve">rimary school mathematics </w:t>
      </w:r>
      <w:r w:rsidR="00E976A3">
        <w:rPr>
          <w:rFonts w:ascii="Times New Roman" w:hAnsi="Times New Roman"/>
          <w:bCs/>
          <w:sz w:val="24"/>
          <w:szCs w:val="24"/>
        </w:rPr>
        <w:t>c</w:t>
      </w:r>
      <w:r w:rsidR="00F5487D" w:rsidRPr="00F5487D">
        <w:rPr>
          <w:rFonts w:ascii="Times New Roman" w:hAnsi="Times New Roman"/>
          <w:bCs/>
          <w:sz w:val="24"/>
          <w:szCs w:val="24"/>
        </w:rPr>
        <w:t xml:space="preserve">urricula </w:t>
      </w:r>
      <w:r w:rsidR="00EB1D95" w:rsidRPr="00717116">
        <w:rPr>
          <w:rFonts w:ascii="Times New Roman" w:hAnsi="Times New Roman"/>
          <w:bCs/>
          <w:sz w:val="24"/>
          <w:szCs w:val="24"/>
        </w:rPr>
        <w:t>needed some changes time to time. In this study, comparative examination of 2009, 2015 and 2017</w:t>
      </w:r>
      <w:r w:rsidR="00E976A3">
        <w:rPr>
          <w:rFonts w:ascii="Times New Roman" w:hAnsi="Times New Roman"/>
          <w:bCs/>
          <w:sz w:val="24"/>
          <w:szCs w:val="24"/>
        </w:rPr>
        <w:t xml:space="preserve"> p</w:t>
      </w:r>
      <w:r w:rsidR="00E976A3" w:rsidRPr="00717116">
        <w:rPr>
          <w:rFonts w:ascii="Times New Roman" w:hAnsi="Times New Roman"/>
          <w:bCs/>
          <w:sz w:val="24"/>
          <w:szCs w:val="24"/>
        </w:rPr>
        <w:t>rimary school</w:t>
      </w:r>
      <w:r w:rsidR="00EB1D95" w:rsidRPr="00717116">
        <w:rPr>
          <w:rFonts w:ascii="Times New Roman" w:hAnsi="Times New Roman"/>
          <w:bCs/>
          <w:sz w:val="24"/>
          <w:szCs w:val="24"/>
        </w:rPr>
        <w:t xml:space="preserve"> mathematics </w:t>
      </w:r>
      <w:r w:rsidR="00E976A3">
        <w:rPr>
          <w:rFonts w:ascii="Times New Roman" w:hAnsi="Times New Roman"/>
          <w:bCs/>
          <w:sz w:val="24"/>
          <w:szCs w:val="24"/>
        </w:rPr>
        <w:t>c</w:t>
      </w:r>
      <w:r w:rsidR="00E976A3" w:rsidRPr="00E976A3">
        <w:rPr>
          <w:rFonts w:ascii="Times New Roman" w:hAnsi="Times New Roman"/>
          <w:bCs/>
          <w:sz w:val="24"/>
          <w:szCs w:val="24"/>
        </w:rPr>
        <w:t xml:space="preserve">urricula </w:t>
      </w:r>
      <w:r w:rsidR="00EB1D95" w:rsidRPr="00717116">
        <w:rPr>
          <w:rFonts w:ascii="Times New Roman" w:hAnsi="Times New Roman"/>
          <w:bCs/>
          <w:sz w:val="24"/>
          <w:szCs w:val="24"/>
        </w:rPr>
        <w:t xml:space="preserve">was aimed. Within the context of its aim, qualitative research approach has been applied, and the study is a case study from qualitative research models. In this study, the data source stated as </w:t>
      </w:r>
      <w:r w:rsidR="00E976A3">
        <w:rPr>
          <w:rFonts w:ascii="Times New Roman" w:hAnsi="Times New Roman"/>
          <w:bCs/>
          <w:sz w:val="24"/>
          <w:szCs w:val="24"/>
        </w:rPr>
        <w:t>p</w:t>
      </w:r>
      <w:r w:rsidR="00E976A3" w:rsidRPr="00717116">
        <w:rPr>
          <w:rFonts w:ascii="Times New Roman" w:hAnsi="Times New Roman"/>
          <w:bCs/>
          <w:sz w:val="24"/>
          <w:szCs w:val="24"/>
        </w:rPr>
        <w:t xml:space="preserve">rimary school mathematics </w:t>
      </w:r>
      <w:r w:rsidR="00E976A3">
        <w:rPr>
          <w:rFonts w:ascii="Times New Roman" w:hAnsi="Times New Roman"/>
          <w:bCs/>
          <w:sz w:val="24"/>
          <w:szCs w:val="24"/>
        </w:rPr>
        <w:t>c</w:t>
      </w:r>
      <w:r w:rsidR="00E976A3" w:rsidRPr="00E976A3">
        <w:rPr>
          <w:rFonts w:ascii="Times New Roman" w:hAnsi="Times New Roman"/>
          <w:bCs/>
          <w:sz w:val="24"/>
          <w:szCs w:val="24"/>
        </w:rPr>
        <w:t>urricul</w:t>
      </w:r>
      <w:r w:rsidR="003D4271">
        <w:rPr>
          <w:rFonts w:ascii="Times New Roman" w:hAnsi="Times New Roman"/>
          <w:bCs/>
          <w:sz w:val="24"/>
          <w:szCs w:val="24"/>
        </w:rPr>
        <w:t>a</w:t>
      </w:r>
      <w:r w:rsidR="00EB1D95" w:rsidRPr="00717116">
        <w:rPr>
          <w:rFonts w:ascii="Times New Roman" w:hAnsi="Times New Roman"/>
          <w:bCs/>
          <w:sz w:val="24"/>
          <w:szCs w:val="24"/>
        </w:rPr>
        <w:t xml:space="preserve">’ books hence, the document examination was required. In the study, criterion sampling method was chosen from object based sampling methods. As a result of this study, it is observed that 2009 </w:t>
      </w:r>
      <w:r w:rsidR="003D4271">
        <w:rPr>
          <w:rFonts w:ascii="Times New Roman" w:hAnsi="Times New Roman"/>
          <w:bCs/>
          <w:sz w:val="24"/>
          <w:szCs w:val="24"/>
        </w:rPr>
        <w:t>p</w:t>
      </w:r>
      <w:r w:rsidR="003D4271" w:rsidRPr="00717116">
        <w:rPr>
          <w:rFonts w:ascii="Times New Roman" w:hAnsi="Times New Roman"/>
          <w:bCs/>
          <w:sz w:val="24"/>
          <w:szCs w:val="24"/>
        </w:rPr>
        <w:t xml:space="preserve">rimary school mathematics </w:t>
      </w:r>
      <w:r w:rsidR="003D4271">
        <w:rPr>
          <w:rFonts w:ascii="Times New Roman" w:hAnsi="Times New Roman"/>
          <w:bCs/>
          <w:sz w:val="24"/>
          <w:szCs w:val="24"/>
        </w:rPr>
        <w:t>c</w:t>
      </w:r>
      <w:r w:rsidR="003D4271" w:rsidRPr="00E976A3">
        <w:rPr>
          <w:rFonts w:ascii="Times New Roman" w:hAnsi="Times New Roman"/>
          <w:bCs/>
          <w:sz w:val="24"/>
          <w:szCs w:val="24"/>
        </w:rPr>
        <w:t>urricul</w:t>
      </w:r>
      <w:r w:rsidR="004374EA">
        <w:rPr>
          <w:rFonts w:ascii="Times New Roman" w:hAnsi="Times New Roman"/>
          <w:bCs/>
          <w:sz w:val="24"/>
          <w:szCs w:val="24"/>
        </w:rPr>
        <w:t>um</w:t>
      </w:r>
      <w:r w:rsidR="00EB1D95" w:rsidRPr="00717116">
        <w:rPr>
          <w:rFonts w:ascii="Times New Roman" w:hAnsi="Times New Roman"/>
          <w:bCs/>
          <w:sz w:val="24"/>
          <w:szCs w:val="24"/>
        </w:rPr>
        <w:t xml:space="preserve"> has a vision, on the other hand, 2015 and 2017 </w:t>
      </w:r>
      <w:r w:rsidR="003D4271">
        <w:rPr>
          <w:rFonts w:ascii="Times New Roman" w:hAnsi="Times New Roman"/>
          <w:bCs/>
          <w:sz w:val="24"/>
          <w:szCs w:val="24"/>
        </w:rPr>
        <w:t>p</w:t>
      </w:r>
      <w:r w:rsidR="003D4271" w:rsidRPr="00717116">
        <w:rPr>
          <w:rFonts w:ascii="Times New Roman" w:hAnsi="Times New Roman"/>
          <w:bCs/>
          <w:sz w:val="24"/>
          <w:szCs w:val="24"/>
        </w:rPr>
        <w:t xml:space="preserve">rimary school mathematics </w:t>
      </w:r>
      <w:r w:rsidR="003D4271">
        <w:rPr>
          <w:rFonts w:ascii="Times New Roman" w:hAnsi="Times New Roman"/>
          <w:bCs/>
          <w:sz w:val="24"/>
          <w:szCs w:val="24"/>
        </w:rPr>
        <w:t>c</w:t>
      </w:r>
      <w:r w:rsidR="003D4271" w:rsidRPr="00E976A3">
        <w:rPr>
          <w:rFonts w:ascii="Times New Roman" w:hAnsi="Times New Roman"/>
          <w:bCs/>
          <w:sz w:val="24"/>
          <w:szCs w:val="24"/>
        </w:rPr>
        <w:t>urricul</w:t>
      </w:r>
      <w:r w:rsidR="003D4271">
        <w:rPr>
          <w:rFonts w:ascii="Times New Roman" w:hAnsi="Times New Roman"/>
          <w:bCs/>
          <w:sz w:val="24"/>
          <w:szCs w:val="24"/>
        </w:rPr>
        <w:t>a</w:t>
      </w:r>
      <w:r w:rsidR="00EB1D95" w:rsidRPr="00717116">
        <w:rPr>
          <w:rFonts w:ascii="Times New Roman" w:hAnsi="Times New Roman"/>
          <w:bCs/>
          <w:sz w:val="24"/>
          <w:szCs w:val="24"/>
        </w:rPr>
        <w:t xml:space="preserve">, the vision is not included. While in 2009 and 2015 </w:t>
      </w:r>
      <w:r w:rsidR="003D4271" w:rsidRPr="00717116">
        <w:rPr>
          <w:rFonts w:ascii="Times New Roman" w:hAnsi="Times New Roman"/>
          <w:bCs/>
          <w:sz w:val="24"/>
          <w:szCs w:val="24"/>
        </w:rPr>
        <w:t xml:space="preserve">mathematics </w:t>
      </w:r>
      <w:r w:rsidR="003D4271">
        <w:rPr>
          <w:rFonts w:ascii="Times New Roman" w:hAnsi="Times New Roman"/>
          <w:bCs/>
          <w:sz w:val="24"/>
          <w:szCs w:val="24"/>
        </w:rPr>
        <w:t>c</w:t>
      </w:r>
      <w:r w:rsidR="003D4271" w:rsidRPr="00E976A3">
        <w:rPr>
          <w:rFonts w:ascii="Times New Roman" w:hAnsi="Times New Roman"/>
          <w:bCs/>
          <w:sz w:val="24"/>
          <w:szCs w:val="24"/>
        </w:rPr>
        <w:t>urricul</w:t>
      </w:r>
      <w:r w:rsidR="003D4271">
        <w:rPr>
          <w:rFonts w:ascii="Times New Roman" w:hAnsi="Times New Roman"/>
          <w:bCs/>
          <w:sz w:val="24"/>
          <w:szCs w:val="24"/>
        </w:rPr>
        <w:t>a</w:t>
      </w:r>
      <w:r w:rsidR="003D4271" w:rsidRPr="00717116">
        <w:rPr>
          <w:rFonts w:ascii="Times New Roman" w:hAnsi="Times New Roman"/>
          <w:bCs/>
          <w:sz w:val="24"/>
          <w:szCs w:val="24"/>
        </w:rPr>
        <w:t xml:space="preserve"> </w:t>
      </w:r>
      <w:r w:rsidR="00EB1D95" w:rsidRPr="00717116">
        <w:rPr>
          <w:rFonts w:ascii="Times New Roman" w:hAnsi="Times New Roman"/>
          <w:bCs/>
          <w:sz w:val="24"/>
          <w:szCs w:val="24"/>
        </w:rPr>
        <w:t xml:space="preserve">the values caption was not included, the caption of values was included in 2017 </w:t>
      </w:r>
      <w:r w:rsidR="003D4271" w:rsidRPr="00717116">
        <w:rPr>
          <w:rFonts w:ascii="Times New Roman" w:hAnsi="Times New Roman"/>
          <w:bCs/>
          <w:sz w:val="24"/>
          <w:szCs w:val="24"/>
        </w:rPr>
        <w:t xml:space="preserve">mathematics </w:t>
      </w:r>
      <w:r w:rsidR="003D4271">
        <w:rPr>
          <w:rFonts w:ascii="Times New Roman" w:hAnsi="Times New Roman"/>
          <w:bCs/>
          <w:sz w:val="24"/>
          <w:szCs w:val="24"/>
        </w:rPr>
        <w:t>c</w:t>
      </w:r>
      <w:r w:rsidR="003D4271" w:rsidRPr="00E976A3">
        <w:rPr>
          <w:rFonts w:ascii="Times New Roman" w:hAnsi="Times New Roman"/>
          <w:bCs/>
          <w:sz w:val="24"/>
          <w:szCs w:val="24"/>
        </w:rPr>
        <w:t>urricul</w:t>
      </w:r>
      <w:r w:rsidR="004374EA">
        <w:rPr>
          <w:rFonts w:ascii="Times New Roman" w:hAnsi="Times New Roman"/>
          <w:bCs/>
          <w:sz w:val="24"/>
          <w:szCs w:val="24"/>
        </w:rPr>
        <w:t>um</w:t>
      </w:r>
      <w:r w:rsidR="00EB1D95" w:rsidRPr="00717116">
        <w:rPr>
          <w:rFonts w:ascii="Times New Roman" w:hAnsi="Times New Roman"/>
          <w:bCs/>
          <w:sz w:val="24"/>
          <w:szCs w:val="24"/>
        </w:rPr>
        <w:t>.</w:t>
      </w:r>
      <w:r w:rsidR="007B2003">
        <w:rPr>
          <w:rFonts w:ascii="Times New Roman" w:hAnsi="Times New Roman"/>
          <w:bCs/>
          <w:sz w:val="24"/>
          <w:szCs w:val="24"/>
        </w:rPr>
        <w:t xml:space="preserve"> </w:t>
      </w:r>
      <w:r w:rsidR="00EB1D95" w:rsidRPr="00717116">
        <w:rPr>
          <w:rFonts w:ascii="Times New Roman" w:hAnsi="Times New Roman"/>
          <w:bCs/>
          <w:sz w:val="24"/>
          <w:szCs w:val="24"/>
        </w:rPr>
        <w:t xml:space="preserve">In the 2009 </w:t>
      </w:r>
      <w:r w:rsidR="003D4271" w:rsidRPr="00717116">
        <w:rPr>
          <w:rFonts w:ascii="Times New Roman" w:hAnsi="Times New Roman"/>
          <w:bCs/>
          <w:sz w:val="24"/>
          <w:szCs w:val="24"/>
        </w:rPr>
        <w:t xml:space="preserve">mathematics </w:t>
      </w:r>
      <w:r w:rsidR="003D4271">
        <w:rPr>
          <w:rFonts w:ascii="Times New Roman" w:hAnsi="Times New Roman"/>
          <w:bCs/>
          <w:sz w:val="24"/>
          <w:szCs w:val="24"/>
        </w:rPr>
        <w:t>c</w:t>
      </w:r>
      <w:r w:rsidR="003D4271" w:rsidRPr="00E976A3">
        <w:rPr>
          <w:rFonts w:ascii="Times New Roman" w:hAnsi="Times New Roman"/>
          <w:bCs/>
          <w:sz w:val="24"/>
          <w:szCs w:val="24"/>
        </w:rPr>
        <w:t>urricul</w:t>
      </w:r>
      <w:r w:rsidR="004374EA">
        <w:rPr>
          <w:rFonts w:ascii="Times New Roman" w:hAnsi="Times New Roman"/>
          <w:bCs/>
          <w:sz w:val="24"/>
          <w:szCs w:val="24"/>
        </w:rPr>
        <w:t>um</w:t>
      </w:r>
      <w:r w:rsidR="003D4271" w:rsidRPr="00717116">
        <w:rPr>
          <w:rFonts w:ascii="Times New Roman" w:hAnsi="Times New Roman"/>
          <w:bCs/>
          <w:sz w:val="24"/>
          <w:szCs w:val="24"/>
        </w:rPr>
        <w:t xml:space="preserve"> </w:t>
      </w:r>
      <w:r w:rsidR="00EB1D95" w:rsidRPr="00717116">
        <w:rPr>
          <w:rFonts w:ascii="Times New Roman" w:hAnsi="Times New Roman"/>
          <w:bCs/>
          <w:sz w:val="24"/>
          <w:szCs w:val="24"/>
        </w:rPr>
        <w:t xml:space="preserve">there were 256 </w:t>
      </w:r>
      <w:r w:rsidR="00DD4449" w:rsidRPr="00717116">
        <w:rPr>
          <w:rFonts w:ascii="Times New Roman" w:hAnsi="Times New Roman"/>
          <w:bCs/>
          <w:sz w:val="24"/>
          <w:szCs w:val="24"/>
        </w:rPr>
        <w:t>learning outcome</w:t>
      </w:r>
      <w:r w:rsidR="00EB1D95" w:rsidRPr="00717116">
        <w:rPr>
          <w:rFonts w:ascii="Times New Roman" w:hAnsi="Times New Roman"/>
          <w:bCs/>
          <w:sz w:val="24"/>
          <w:szCs w:val="24"/>
        </w:rPr>
        <w:t xml:space="preserve">; in 2015, there were 252 </w:t>
      </w:r>
      <w:r w:rsidR="00DD4449" w:rsidRPr="00717116">
        <w:rPr>
          <w:rFonts w:ascii="Times New Roman" w:hAnsi="Times New Roman"/>
          <w:bCs/>
          <w:sz w:val="24"/>
          <w:szCs w:val="24"/>
        </w:rPr>
        <w:t xml:space="preserve">learning outcome </w:t>
      </w:r>
      <w:r w:rsidR="00EB1D95" w:rsidRPr="00717116">
        <w:rPr>
          <w:rFonts w:ascii="Times New Roman" w:hAnsi="Times New Roman"/>
          <w:bCs/>
          <w:sz w:val="24"/>
          <w:szCs w:val="24"/>
        </w:rPr>
        <w:t xml:space="preserve">and in 2017, there were 229 </w:t>
      </w:r>
      <w:r w:rsidR="00DD4449" w:rsidRPr="00717116">
        <w:rPr>
          <w:rFonts w:ascii="Times New Roman" w:hAnsi="Times New Roman"/>
          <w:bCs/>
          <w:sz w:val="24"/>
          <w:szCs w:val="24"/>
        </w:rPr>
        <w:t xml:space="preserve">learning outcome </w:t>
      </w:r>
      <w:r w:rsidR="00EB1D95" w:rsidRPr="00717116">
        <w:rPr>
          <w:rFonts w:ascii="Times New Roman" w:hAnsi="Times New Roman"/>
          <w:bCs/>
          <w:sz w:val="24"/>
          <w:szCs w:val="24"/>
        </w:rPr>
        <w:t xml:space="preserve">observed at total. It was determined that the skills score which was </w:t>
      </w:r>
      <w:r w:rsidR="001B1520">
        <w:rPr>
          <w:rFonts w:ascii="Times New Roman" w:hAnsi="Times New Roman"/>
          <w:bCs/>
          <w:sz w:val="24"/>
          <w:szCs w:val="24"/>
        </w:rPr>
        <w:t>4</w:t>
      </w:r>
      <w:r w:rsidR="00EB1D95" w:rsidRPr="00717116">
        <w:rPr>
          <w:rFonts w:ascii="Times New Roman" w:hAnsi="Times New Roman"/>
          <w:bCs/>
          <w:sz w:val="24"/>
          <w:szCs w:val="24"/>
        </w:rPr>
        <w:t xml:space="preserve"> in 2009, was </w:t>
      </w:r>
      <w:r w:rsidR="001B1520">
        <w:rPr>
          <w:rFonts w:ascii="Times New Roman" w:hAnsi="Times New Roman"/>
          <w:bCs/>
          <w:sz w:val="24"/>
          <w:szCs w:val="24"/>
        </w:rPr>
        <w:t>6</w:t>
      </w:r>
      <w:r w:rsidR="00EB1D95" w:rsidRPr="00717116">
        <w:rPr>
          <w:rFonts w:ascii="Times New Roman" w:hAnsi="Times New Roman"/>
          <w:bCs/>
          <w:sz w:val="24"/>
          <w:szCs w:val="24"/>
        </w:rPr>
        <w:t xml:space="preserve"> in 2015 and </w:t>
      </w:r>
      <w:r w:rsidR="001B1520">
        <w:rPr>
          <w:rFonts w:ascii="Times New Roman" w:hAnsi="Times New Roman"/>
          <w:bCs/>
          <w:sz w:val="24"/>
          <w:szCs w:val="24"/>
        </w:rPr>
        <w:t>9</w:t>
      </w:r>
      <w:r w:rsidR="00EB1D95" w:rsidRPr="00717116">
        <w:rPr>
          <w:rFonts w:ascii="Times New Roman" w:hAnsi="Times New Roman"/>
          <w:bCs/>
          <w:sz w:val="24"/>
          <w:szCs w:val="24"/>
        </w:rPr>
        <w:t xml:space="preserve"> in 2017. Explanations about the teaching and learning processes in the 2009 </w:t>
      </w:r>
      <w:r w:rsidR="00BE49D9" w:rsidRPr="00717116">
        <w:rPr>
          <w:rFonts w:ascii="Times New Roman" w:hAnsi="Times New Roman"/>
          <w:bCs/>
          <w:sz w:val="24"/>
          <w:szCs w:val="24"/>
        </w:rPr>
        <w:t xml:space="preserve">mathematics </w:t>
      </w:r>
      <w:r w:rsidR="00BE49D9">
        <w:rPr>
          <w:rFonts w:ascii="Times New Roman" w:hAnsi="Times New Roman"/>
          <w:bCs/>
          <w:sz w:val="24"/>
          <w:szCs w:val="24"/>
        </w:rPr>
        <w:t>c</w:t>
      </w:r>
      <w:r w:rsidR="00BE49D9" w:rsidRPr="00E976A3">
        <w:rPr>
          <w:rFonts w:ascii="Times New Roman" w:hAnsi="Times New Roman"/>
          <w:bCs/>
          <w:sz w:val="24"/>
          <w:szCs w:val="24"/>
        </w:rPr>
        <w:t>urricul</w:t>
      </w:r>
      <w:r w:rsidR="004374EA">
        <w:rPr>
          <w:rFonts w:ascii="Times New Roman" w:hAnsi="Times New Roman"/>
          <w:bCs/>
          <w:sz w:val="24"/>
          <w:szCs w:val="24"/>
        </w:rPr>
        <w:t>um</w:t>
      </w:r>
      <w:r w:rsidR="00BE49D9" w:rsidRPr="00717116">
        <w:rPr>
          <w:rFonts w:ascii="Times New Roman" w:hAnsi="Times New Roman"/>
          <w:bCs/>
          <w:sz w:val="24"/>
          <w:szCs w:val="24"/>
        </w:rPr>
        <w:t xml:space="preserve"> </w:t>
      </w:r>
      <w:r w:rsidR="00EB1D95" w:rsidRPr="00717116">
        <w:rPr>
          <w:rFonts w:ascii="Times New Roman" w:hAnsi="Times New Roman"/>
          <w:bCs/>
          <w:sz w:val="24"/>
          <w:szCs w:val="24"/>
        </w:rPr>
        <w:t xml:space="preserve">were listed as in 15 items, in the 2015 </w:t>
      </w:r>
      <w:r w:rsidR="00BE49D9" w:rsidRPr="00717116">
        <w:rPr>
          <w:rFonts w:ascii="Times New Roman" w:hAnsi="Times New Roman"/>
          <w:bCs/>
          <w:sz w:val="24"/>
          <w:szCs w:val="24"/>
        </w:rPr>
        <w:t xml:space="preserve">mathematics </w:t>
      </w:r>
      <w:r w:rsidR="00BE49D9">
        <w:rPr>
          <w:rFonts w:ascii="Times New Roman" w:hAnsi="Times New Roman"/>
          <w:bCs/>
          <w:sz w:val="24"/>
          <w:szCs w:val="24"/>
        </w:rPr>
        <w:t>c</w:t>
      </w:r>
      <w:r w:rsidR="00BE49D9" w:rsidRPr="00E976A3">
        <w:rPr>
          <w:rFonts w:ascii="Times New Roman" w:hAnsi="Times New Roman"/>
          <w:bCs/>
          <w:sz w:val="24"/>
          <w:szCs w:val="24"/>
        </w:rPr>
        <w:t>urricul</w:t>
      </w:r>
      <w:r w:rsidR="004374EA">
        <w:rPr>
          <w:rFonts w:ascii="Times New Roman" w:hAnsi="Times New Roman"/>
          <w:bCs/>
          <w:sz w:val="24"/>
          <w:szCs w:val="24"/>
        </w:rPr>
        <w:t>um</w:t>
      </w:r>
      <w:r w:rsidR="00BE49D9" w:rsidRPr="00717116">
        <w:rPr>
          <w:rFonts w:ascii="Times New Roman" w:hAnsi="Times New Roman"/>
          <w:bCs/>
          <w:sz w:val="24"/>
          <w:szCs w:val="24"/>
        </w:rPr>
        <w:t xml:space="preserve"> </w:t>
      </w:r>
      <w:r w:rsidR="00EB1D95" w:rsidRPr="00717116">
        <w:rPr>
          <w:rFonts w:ascii="Times New Roman" w:hAnsi="Times New Roman"/>
          <w:bCs/>
          <w:sz w:val="24"/>
          <w:szCs w:val="24"/>
        </w:rPr>
        <w:t xml:space="preserve">as 12 items and the 2017 </w:t>
      </w:r>
      <w:r w:rsidR="00BE49D9" w:rsidRPr="00717116">
        <w:rPr>
          <w:rFonts w:ascii="Times New Roman" w:hAnsi="Times New Roman"/>
          <w:bCs/>
          <w:sz w:val="24"/>
          <w:szCs w:val="24"/>
        </w:rPr>
        <w:t xml:space="preserve">mathematics </w:t>
      </w:r>
      <w:r w:rsidR="00BE49D9">
        <w:rPr>
          <w:rFonts w:ascii="Times New Roman" w:hAnsi="Times New Roman"/>
          <w:bCs/>
          <w:sz w:val="24"/>
          <w:szCs w:val="24"/>
        </w:rPr>
        <w:t>c</w:t>
      </w:r>
      <w:r w:rsidR="00BE49D9" w:rsidRPr="00E976A3">
        <w:rPr>
          <w:rFonts w:ascii="Times New Roman" w:hAnsi="Times New Roman"/>
          <w:bCs/>
          <w:sz w:val="24"/>
          <w:szCs w:val="24"/>
        </w:rPr>
        <w:t>urricul</w:t>
      </w:r>
      <w:r w:rsidR="004374EA">
        <w:rPr>
          <w:rFonts w:ascii="Times New Roman" w:hAnsi="Times New Roman"/>
          <w:bCs/>
          <w:sz w:val="24"/>
          <w:szCs w:val="24"/>
        </w:rPr>
        <w:t>um</w:t>
      </w:r>
      <w:r w:rsidR="00EB1D95" w:rsidRPr="00717116">
        <w:rPr>
          <w:rFonts w:ascii="Times New Roman" w:hAnsi="Times New Roman"/>
          <w:bCs/>
          <w:sz w:val="24"/>
          <w:szCs w:val="24"/>
        </w:rPr>
        <w:t>, they are listed as in 13 items.</w:t>
      </w:r>
      <w:r w:rsidR="00EB1D95" w:rsidRPr="003A4A99">
        <w:rPr>
          <w:rFonts w:ascii="Times New Roman" w:hAnsi="Times New Roman"/>
          <w:bCs/>
          <w:sz w:val="24"/>
          <w:szCs w:val="24"/>
        </w:rPr>
        <w:t xml:space="preserve"> </w:t>
      </w:r>
    </w:p>
    <w:p w:rsidR="00331CC7" w:rsidRPr="003A4A99" w:rsidRDefault="0074567B" w:rsidP="005D1C5B">
      <w:pPr>
        <w:spacing w:after="0" w:line="480" w:lineRule="auto"/>
        <w:jc w:val="both"/>
        <w:rPr>
          <w:rFonts w:ascii="Times New Roman" w:hAnsi="Times New Roman"/>
          <w:bCs/>
          <w:sz w:val="24"/>
          <w:szCs w:val="24"/>
        </w:rPr>
      </w:pPr>
      <w:r w:rsidRPr="003A4A99">
        <w:rPr>
          <w:rFonts w:ascii="Times New Roman" w:hAnsi="Times New Roman"/>
          <w:b/>
          <w:bCs/>
          <w:sz w:val="24"/>
          <w:szCs w:val="24"/>
        </w:rPr>
        <w:t>Key Words:</w:t>
      </w:r>
      <w:r w:rsidRPr="003A4A99">
        <w:rPr>
          <w:rFonts w:ascii="Times New Roman" w:hAnsi="Times New Roman"/>
          <w:bCs/>
          <w:sz w:val="24"/>
          <w:szCs w:val="24"/>
        </w:rPr>
        <w:t xml:space="preserve"> </w:t>
      </w:r>
      <w:r w:rsidR="00BE49D9" w:rsidRPr="00717116">
        <w:rPr>
          <w:rFonts w:ascii="Times New Roman" w:hAnsi="Times New Roman"/>
          <w:bCs/>
          <w:sz w:val="24"/>
          <w:szCs w:val="24"/>
        </w:rPr>
        <w:t xml:space="preserve">mathematics </w:t>
      </w:r>
      <w:r w:rsidR="00BE49D9">
        <w:rPr>
          <w:rFonts w:ascii="Times New Roman" w:hAnsi="Times New Roman"/>
          <w:bCs/>
          <w:sz w:val="24"/>
          <w:szCs w:val="24"/>
        </w:rPr>
        <w:t>c</w:t>
      </w:r>
      <w:r w:rsidR="00BE49D9" w:rsidRPr="00E976A3">
        <w:rPr>
          <w:rFonts w:ascii="Times New Roman" w:hAnsi="Times New Roman"/>
          <w:bCs/>
          <w:sz w:val="24"/>
          <w:szCs w:val="24"/>
        </w:rPr>
        <w:t>urricul</w:t>
      </w:r>
      <w:r w:rsidR="00CA4CFF">
        <w:rPr>
          <w:rFonts w:ascii="Times New Roman" w:hAnsi="Times New Roman"/>
          <w:bCs/>
          <w:sz w:val="24"/>
          <w:szCs w:val="24"/>
        </w:rPr>
        <w:t>a</w:t>
      </w:r>
      <w:r w:rsidRPr="003A4A99">
        <w:rPr>
          <w:rFonts w:ascii="Times New Roman" w:hAnsi="Times New Roman"/>
          <w:bCs/>
          <w:sz w:val="24"/>
          <w:szCs w:val="24"/>
        </w:rPr>
        <w:t xml:space="preserve">, </w:t>
      </w:r>
      <w:r w:rsidR="0046420A">
        <w:rPr>
          <w:rFonts w:ascii="Times New Roman" w:hAnsi="Times New Roman"/>
          <w:bCs/>
          <w:sz w:val="24"/>
          <w:szCs w:val="24"/>
        </w:rPr>
        <w:t>ob</w:t>
      </w:r>
      <w:r w:rsidR="00E3049E" w:rsidRPr="003A4A99">
        <w:rPr>
          <w:rFonts w:ascii="Times New Roman" w:hAnsi="Times New Roman"/>
          <w:bCs/>
          <w:sz w:val="24"/>
          <w:szCs w:val="24"/>
        </w:rPr>
        <w:t>jective</w:t>
      </w:r>
      <w:r w:rsidRPr="003A4A99">
        <w:rPr>
          <w:rFonts w:ascii="Times New Roman" w:hAnsi="Times New Roman"/>
          <w:bCs/>
          <w:sz w:val="24"/>
          <w:szCs w:val="24"/>
        </w:rPr>
        <w:t>, content, education</w:t>
      </w:r>
      <w:r w:rsidR="00E3049E" w:rsidRPr="003A4A99">
        <w:rPr>
          <w:rFonts w:ascii="Times New Roman" w:hAnsi="Times New Roman"/>
          <w:bCs/>
          <w:sz w:val="24"/>
          <w:szCs w:val="24"/>
        </w:rPr>
        <w:t>al attaintment</w:t>
      </w:r>
      <w:r w:rsidR="0042174B" w:rsidRPr="003A4A99">
        <w:rPr>
          <w:rFonts w:ascii="Times New Roman" w:hAnsi="Times New Roman"/>
          <w:bCs/>
          <w:sz w:val="24"/>
          <w:szCs w:val="24"/>
        </w:rPr>
        <w:t xml:space="preserve">, </w:t>
      </w:r>
      <w:r w:rsidRPr="003A4A99">
        <w:rPr>
          <w:rFonts w:ascii="Times New Roman" w:hAnsi="Times New Roman"/>
          <w:bCs/>
          <w:sz w:val="24"/>
          <w:szCs w:val="24"/>
        </w:rPr>
        <w:t>evaluation</w:t>
      </w:r>
    </w:p>
    <w:p w:rsidR="005013AF" w:rsidRPr="003A4A99" w:rsidRDefault="0042174B" w:rsidP="000376FB">
      <w:pPr>
        <w:spacing w:after="0" w:line="480" w:lineRule="auto"/>
        <w:rPr>
          <w:rFonts w:ascii="Times New Roman" w:hAnsi="Times New Roman"/>
          <w:b/>
          <w:sz w:val="24"/>
          <w:szCs w:val="24"/>
        </w:rPr>
      </w:pPr>
      <w:r w:rsidRPr="003A4A99">
        <w:rPr>
          <w:rFonts w:ascii="Times New Roman" w:hAnsi="Times New Roman"/>
          <w:b/>
          <w:sz w:val="24"/>
          <w:szCs w:val="24"/>
        </w:rPr>
        <w:br w:type="page"/>
      </w:r>
      <w:r w:rsidR="003A5763" w:rsidRPr="003A4A99">
        <w:rPr>
          <w:rFonts w:ascii="Times New Roman" w:hAnsi="Times New Roman"/>
          <w:b/>
          <w:sz w:val="24"/>
          <w:szCs w:val="24"/>
        </w:rPr>
        <w:lastRenderedPageBreak/>
        <w:t>Giriş</w:t>
      </w:r>
    </w:p>
    <w:p w:rsidR="00FB5377" w:rsidRPr="003A4A99" w:rsidRDefault="00FB5377" w:rsidP="000376FB">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Matematik nedir? </w:t>
      </w:r>
      <w:r w:rsidR="004A54D5" w:rsidRPr="003A4A99">
        <w:rPr>
          <w:rFonts w:ascii="Times New Roman" w:hAnsi="Times New Roman"/>
          <w:sz w:val="24"/>
          <w:szCs w:val="24"/>
        </w:rPr>
        <w:t>M</w:t>
      </w:r>
      <w:r w:rsidRPr="003A4A99">
        <w:rPr>
          <w:rFonts w:ascii="Times New Roman" w:hAnsi="Times New Roman"/>
          <w:sz w:val="24"/>
          <w:szCs w:val="24"/>
        </w:rPr>
        <w:t>atematik tek bir anlam ve tek bir değer ile ifade edilemez çünkü matematik “matematikçinin özgür iradesiyle birbiri ile tutarlı olması gereken tanımlardan ve önermelerden çıkardığı sonuç sistemidir</w:t>
      </w:r>
      <w:r w:rsidR="004A54D5" w:rsidRPr="003A4A99">
        <w:rPr>
          <w:rFonts w:ascii="Times New Roman" w:hAnsi="Times New Roman"/>
          <w:sz w:val="24"/>
          <w:szCs w:val="24"/>
        </w:rPr>
        <w:t xml:space="preserve"> (Courant, Robbins </w:t>
      </w:r>
      <w:r w:rsidR="004B7A67">
        <w:rPr>
          <w:rFonts w:ascii="Times New Roman" w:hAnsi="Times New Roman"/>
          <w:sz w:val="24"/>
          <w:szCs w:val="24"/>
        </w:rPr>
        <w:t>&amp;</w:t>
      </w:r>
      <w:r w:rsidR="004A54D5" w:rsidRPr="003A4A99">
        <w:rPr>
          <w:rFonts w:ascii="Times New Roman" w:hAnsi="Times New Roman"/>
          <w:sz w:val="24"/>
          <w:szCs w:val="24"/>
        </w:rPr>
        <w:t xml:space="preserve"> Stewart 1996:5)</w:t>
      </w:r>
      <w:r w:rsidRPr="003A4A99">
        <w:rPr>
          <w:rFonts w:ascii="Times New Roman" w:hAnsi="Times New Roman"/>
          <w:sz w:val="24"/>
          <w:szCs w:val="24"/>
        </w:rPr>
        <w:t>. Be</w:t>
      </w:r>
      <w:r w:rsidR="008C716C" w:rsidRPr="003A4A99">
        <w:rPr>
          <w:rFonts w:ascii="Times New Roman" w:hAnsi="Times New Roman"/>
          <w:sz w:val="24"/>
          <w:szCs w:val="24"/>
        </w:rPr>
        <w:t xml:space="preserve">nzer bir tanım ise </w:t>
      </w:r>
      <w:r w:rsidR="00C872A2">
        <w:rPr>
          <w:rFonts w:ascii="Times New Roman" w:hAnsi="Times New Roman"/>
          <w:sz w:val="24"/>
          <w:szCs w:val="24"/>
        </w:rPr>
        <w:t>(</w:t>
      </w:r>
      <w:r w:rsidR="008C716C" w:rsidRPr="003A4A99">
        <w:rPr>
          <w:rFonts w:ascii="Times New Roman" w:hAnsi="Times New Roman"/>
          <w:sz w:val="24"/>
          <w:szCs w:val="24"/>
        </w:rPr>
        <w:t>Burton</w:t>
      </w:r>
      <w:r w:rsidR="00C872A2">
        <w:rPr>
          <w:rFonts w:ascii="Times New Roman" w:hAnsi="Times New Roman"/>
          <w:sz w:val="24"/>
          <w:szCs w:val="24"/>
        </w:rPr>
        <w:t xml:space="preserve">, </w:t>
      </w:r>
      <w:r w:rsidR="00612288">
        <w:rPr>
          <w:rFonts w:ascii="Times New Roman" w:hAnsi="Times New Roman"/>
          <w:sz w:val="24"/>
          <w:szCs w:val="24"/>
        </w:rPr>
        <w:t>1990</w:t>
      </w:r>
      <w:r w:rsidR="008C716C" w:rsidRPr="003A4A99">
        <w:rPr>
          <w:rFonts w:ascii="Times New Roman" w:hAnsi="Times New Roman"/>
          <w:sz w:val="24"/>
          <w:szCs w:val="24"/>
        </w:rPr>
        <w:t xml:space="preserve"> akt</w:t>
      </w:r>
      <w:r w:rsidR="00C872A2">
        <w:rPr>
          <w:rFonts w:ascii="Times New Roman" w:hAnsi="Times New Roman"/>
          <w:sz w:val="24"/>
          <w:szCs w:val="24"/>
        </w:rPr>
        <w:t>.</w:t>
      </w:r>
      <w:r w:rsidR="008C716C" w:rsidRPr="003A4A99">
        <w:rPr>
          <w:rFonts w:ascii="Times New Roman" w:hAnsi="Times New Roman"/>
          <w:sz w:val="24"/>
          <w:szCs w:val="24"/>
        </w:rPr>
        <w:t xml:space="preserve"> Akman, 2002</w:t>
      </w:r>
      <w:r w:rsidRPr="003A4A99">
        <w:rPr>
          <w:rFonts w:ascii="Times New Roman" w:hAnsi="Times New Roman"/>
          <w:sz w:val="24"/>
          <w:szCs w:val="24"/>
        </w:rPr>
        <w:t>) tarafından “matematik birbirleri ile ilişkili olan özellikler bütünüdür” şeklinde yapılmıştır. Hızla değişen ve değişimle beraber gelişen dünyada zaman değiştikçe yeni yeni problemler ortaya çıkmaktadır. Bunlarla bağlantılı olar</w:t>
      </w:r>
      <w:r w:rsidR="00702691">
        <w:rPr>
          <w:rFonts w:ascii="Times New Roman" w:hAnsi="Times New Roman"/>
          <w:sz w:val="24"/>
          <w:szCs w:val="24"/>
        </w:rPr>
        <w:t>ak da matematiğin başka yönleri ve</w:t>
      </w:r>
      <w:r w:rsidRPr="003A4A99">
        <w:rPr>
          <w:rFonts w:ascii="Times New Roman" w:hAnsi="Times New Roman"/>
          <w:sz w:val="24"/>
          <w:szCs w:val="24"/>
        </w:rPr>
        <w:t xml:space="preserve"> yeni karakt</w:t>
      </w:r>
      <w:r w:rsidR="00702691">
        <w:rPr>
          <w:rFonts w:ascii="Times New Roman" w:hAnsi="Times New Roman"/>
          <w:sz w:val="24"/>
          <w:szCs w:val="24"/>
        </w:rPr>
        <w:t>eristik özellikleri ortaya çıkmakta</w:t>
      </w:r>
      <w:r w:rsidRPr="003A4A99">
        <w:rPr>
          <w:rFonts w:ascii="Times New Roman" w:hAnsi="Times New Roman"/>
          <w:sz w:val="24"/>
          <w:szCs w:val="24"/>
        </w:rPr>
        <w:t xml:space="preserve"> ve </w:t>
      </w:r>
      <w:r w:rsidR="00702691">
        <w:rPr>
          <w:rFonts w:ascii="Times New Roman" w:hAnsi="Times New Roman"/>
          <w:sz w:val="24"/>
          <w:szCs w:val="24"/>
        </w:rPr>
        <w:t>önceden “tanım” olarak söylenmekte</w:t>
      </w:r>
      <w:r w:rsidRPr="003A4A99">
        <w:rPr>
          <w:rFonts w:ascii="Times New Roman" w:hAnsi="Times New Roman"/>
          <w:sz w:val="24"/>
          <w:szCs w:val="24"/>
        </w:rPr>
        <w:t xml:space="preserve"> olan ifadeler</w:t>
      </w:r>
      <w:r w:rsidR="00742124" w:rsidRPr="003A4A99">
        <w:rPr>
          <w:rFonts w:ascii="Times New Roman" w:hAnsi="Times New Roman"/>
          <w:sz w:val="24"/>
          <w:szCs w:val="24"/>
        </w:rPr>
        <w:t>in</w:t>
      </w:r>
      <w:r w:rsidRPr="003A4A99">
        <w:rPr>
          <w:rFonts w:ascii="Times New Roman" w:hAnsi="Times New Roman"/>
          <w:sz w:val="24"/>
          <w:szCs w:val="24"/>
        </w:rPr>
        <w:t xml:space="preserve"> </w:t>
      </w:r>
      <w:r w:rsidR="00D033F9">
        <w:rPr>
          <w:rFonts w:ascii="Times New Roman" w:hAnsi="Times New Roman"/>
          <w:sz w:val="24"/>
          <w:szCs w:val="24"/>
        </w:rPr>
        <w:t>de değişime uğraması</w:t>
      </w:r>
      <w:r w:rsidR="00702691">
        <w:rPr>
          <w:rFonts w:ascii="Times New Roman" w:hAnsi="Times New Roman"/>
          <w:sz w:val="24"/>
          <w:szCs w:val="24"/>
        </w:rPr>
        <w:t xml:space="preserve"> gerekmektedi</w:t>
      </w:r>
      <w:r w:rsidRPr="003A4A99">
        <w:rPr>
          <w:rFonts w:ascii="Times New Roman" w:hAnsi="Times New Roman"/>
          <w:sz w:val="24"/>
          <w:szCs w:val="24"/>
        </w:rPr>
        <w:t>r (Nasibov ve Kaçar, 2005). Buna örnek</w:t>
      </w:r>
      <w:r w:rsidR="00742124" w:rsidRPr="003A4A99">
        <w:rPr>
          <w:rFonts w:ascii="Times New Roman" w:hAnsi="Times New Roman"/>
          <w:sz w:val="24"/>
          <w:szCs w:val="24"/>
        </w:rPr>
        <w:t xml:space="preserve"> olarak</w:t>
      </w:r>
      <w:r w:rsidRPr="003A4A99">
        <w:rPr>
          <w:rFonts w:ascii="Times New Roman" w:hAnsi="Times New Roman"/>
          <w:sz w:val="24"/>
          <w:szCs w:val="24"/>
        </w:rPr>
        <w:t xml:space="preserve"> Türk Dil Kurumu’nun iki ayrı dönemde yapmış olduğu tanım</w:t>
      </w:r>
      <w:r w:rsidR="00742124" w:rsidRPr="003A4A99">
        <w:rPr>
          <w:rFonts w:ascii="Times New Roman" w:hAnsi="Times New Roman"/>
          <w:sz w:val="24"/>
          <w:szCs w:val="24"/>
        </w:rPr>
        <w:t>lar gösterilebilir</w:t>
      </w:r>
      <w:r w:rsidRPr="003A4A99">
        <w:rPr>
          <w:rFonts w:ascii="Times New Roman" w:hAnsi="Times New Roman"/>
          <w:sz w:val="24"/>
          <w:szCs w:val="24"/>
        </w:rPr>
        <w:t>. TDK’ y</w:t>
      </w:r>
      <w:r w:rsidR="009A6926">
        <w:rPr>
          <w:rFonts w:ascii="Times New Roman" w:hAnsi="Times New Roman"/>
          <w:sz w:val="24"/>
          <w:szCs w:val="24"/>
        </w:rPr>
        <w:t>e</w:t>
      </w:r>
      <w:r w:rsidRPr="003A4A99">
        <w:rPr>
          <w:rFonts w:ascii="Times New Roman" w:hAnsi="Times New Roman"/>
          <w:sz w:val="24"/>
          <w:szCs w:val="24"/>
        </w:rPr>
        <w:t xml:space="preserve"> göre (1983) matematik, "biçim, sayı ve çoklukların </w:t>
      </w:r>
      <w:r w:rsidR="00BF3DCF" w:rsidRPr="003A4A99">
        <w:rPr>
          <w:rFonts w:ascii="Times New Roman" w:hAnsi="Times New Roman"/>
          <w:sz w:val="24"/>
          <w:szCs w:val="24"/>
        </w:rPr>
        <w:t>yapıların</w:t>
      </w:r>
      <w:r w:rsidRPr="003A4A99">
        <w:rPr>
          <w:rFonts w:ascii="Times New Roman" w:hAnsi="Times New Roman"/>
          <w:sz w:val="24"/>
          <w:szCs w:val="24"/>
        </w:rPr>
        <w:t xml:space="preserve">, özelliklerini ve aralarındaki ilişkileri </w:t>
      </w:r>
      <w:r w:rsidR="009A6926">
        <w:rPr>
          <w:rFonts w:ascii="Times New Roman" w:hAnsi="Times New Roman"/>
          <w:sz w:val="24"/>
          <w:szCs w:val="24"/>
        </w:rPr>
        <w:t>us</w:t>
      </w:r>
      <w:r w:rsidR="00BF3DCF" w:rsidRPr="003A4A99">
        <w:rPr>
          <w:rFonts w:ascii="Times New Roman" w:hAnsi="Times New Roman"/>
          <w:sz w:val="24"/>
          <w:szCs w:val="24"/>
        </w:rPr>
        <w:t>bilim</w:t>
      </w:r>
      <w:r w:rsidRPr="003A4A99">
        <w:rPr>
          <w:rFonts w:ascii="Times New Roman" w:hAnsi="Times New Roman"/>
          <w:sz w:val="24"/>
          <w:szCs w:val="24"/>
        </w:rPr>
        <w:t xml:space="preserve"> (mantık) yoluyla inceleyen ve </w:t>
      </w:r>
      <w:r w:rsidR="00BF3DCF" w:rsidRPr="003A4A99">
        <w:rPr>
          <w:rFonts w:ascii="Times New Roman" w:hAnsi="Times New Roman"/>
          <w:sz w:val="24"/>
          <w:szCs w:val="24"/>
        </w:rPr>
        <w:t>sayı bilgisi</w:t>
      </w:r>
      <w:r w:rsidRPr="003A4A99">
        <w:rPr>
          <w:rFonts w:ascii="Times New Roman" w:hAnsi="Times New Roman"/>
          <w:sz w:val="24"/>
          <w:szCs w:val="24"/>
        </w:rPr>
        <w:t xml:space="preserve"> (aritmetik), cebir, </w:t>
      </w:r>
      <w:r w:rsidR="00BF3DCF" w:rsidRPr="003A4A99">
        <w:rPr>
          <w:rFonts w:ascii="Times New Roman" w:hAnsi="Times New Roman"/>
          <w:sz w:val="24"/>
          <w:szCs w:val="24"/>
        </w:rPr>
        <w:t>uzam bilim</w:t>
      </w:r>
      <w:r w:rsidRPr="003A4A99">
        <w:rPr>
          <w:rFonts w:ascii="Times New Roman" w:hAnsi="Times New Roman"/>
          <w:sz w:val="24"/>
          <w:szCs w:val="24"/>
        </w:rPr>
        <w:t xml:space="preserve"> (geometri) gibi dallara ayrıla</w:t>
      </w:r>
      <w:r w:rsidR="00C872A2">
        <w:rPr>
          <w:rFonts w:ascii="Times New Roman" w:hAnsi="Times New Roman"/>
          <w:sz w:val="24"/>
          <w:szCs w:val="24"/>
        </w:rPr>
        <w:t>n bilim dalı" (Akt. Umay, 2002:</w:t>
      </w:r>
      <w:r w:rsidRPr="003A4A99">
        <w:rPr>
          <w:rFonts w:ascii="Times New Roman" w:hAnsi="Times New Roman"/>
          <w:sz w:val="24"/>
          <w:szCs w:val="24"/>
        </w:rPr>
        <w:t xml:space="preserve">275) olarak tanımlanırken </w:t>
      </w:r>
      <w:r w:rsidR="005511F4" w:rsidRPr="003A4A99">
        <w:rPr>
          <w:rFonts w:ascii="Times New Roman" w:hAnsi="Times New Roman"/>
          <w:sz w:val="24"/>
          <w:szCs w:val="24"/>
        </w:rPr>
        <w:t xml:space="preserve">yine </w:t>
      </w:r>
      <w:r w:rsidR="00BF3DCF" w:rsidRPr="003A4A99">
        <w:rPr>
          <w:rFonts w:ascii="Times New Roman" w:hAnsi="Times New Roman"/>
          <w:sz w:val="24"/>
          <w:szCs w:val="24"/>
        </w:rPr>
        <w:t>TDK’ye</w:t>
      </w:r>
      <w:r w:rsidR="005511F4" w:rsidRPr="003A4A99">
        <w:rPr>
          <w:rFonts w:ascii="Times New Roman" w:hAnsi="Times New Roman"/>
          <w:sz w:val="24"/>
          <w:szCs w:val="24"/>
        </w:rPr>
        <w:t xml:space="preserve"> göre (2017) </w:t>
      </w:r>
      <w:r w:rsidRPr="003A4A99">
        <w:rPr>
          <w:rFonts w:ascii="Times New Roman" w:hAnsi="Times New Roman"/>
          <w:sz w:val="24"/>
          <w:szCs w:val="24"/>
        </w:rPr>
        <w:t xml:space="preserve">matematik, “aritmetik, cebir, geometri gibi sayı ve ölçü temeline dayanarak niceliklerin özelliklerini inceleyen bilimlerin ortak adı olarak tanımlanmaktadır. </w:t>
      </w:r>
      <w:r w:rsidR="00476D79" w:rsidRPr="003A4A99">
        <w:rPr>
          <w:rFonts w:ascii="Times New Roman" w:hAnsi="Times New Roman"/>
          <w:sz w:val="24"/>
          <w:szCs w:val="24"/>
        </w:rPr>
        <w:t>İki ayrı tanımdan yola çıkarak,</w:t>
      </w:r>
      <w:r w:rsidR="00D70D59" w:rsidRPr="003A4A99">
        <w:rPr>
          <w:rFonts w:ascii="Times New Roman" w:hAnsi="Times New Roman"/>
          <w:sz w:val="24"/>
          <w:szCs w:val="24"/>
        </w:rPr>
        <w:t xml:space="preserve"> ilk tanımın matematik disiplinini kendi içinde ayrıştırarak tanımlamaya çalışırken ikinci tanımda farklı disiplinlerin odağına alınmış ve özelikleri bilinen bir matematik </w:t>
      </w:r>
      <w:r w:rsidR="00D033F9">
        <w:rPr>
          <w:rFonts w:ascii="Times New Roman" w:hAnsi="Times New Roman"/>
          <w:sz w:val="24"/>
          <w:szCs w:val="24"/>
        </w:rPr>
        <w:t>görülmektedir</w:t>
      </w:r>
      <w:r w:rsidR="00D70D59" w:rsidRPr="003A4A99">
        <w:rPr>
          <w:rFonts w:ascii="Times New Roman" w:hAnsi="Times New Roman"/>
          <w:sz w:val="24"/>
          <w:szCs w:val="24"/>
        </w:rPr>
        <w:t>.</w:t>
      </w:r>
    </w:p>
    <w:p w:rsidR="00FB5377" w:rsidRPr="003A4A99" w:rsidRDefault="00FB5377" w:rsidP="000376FB">
      <w:pPr>
        <w:spacing w:after="0" w:line="480" w:lineRule="auto"/>
        <w:ind w:firstLine="708"/>
        <w:jc w:val="both"/>
        <w:rPr>
          <w:rFonts w:ascii="Times New Roman" w:hAnsi="Times New Roman"/>
          <w:sz w:val="24"/>
          <w:szCs w:val="24"/>
        </w:rPr>
      </w:pPr>
      <w:r w:rsidRPr="003A4A99">
        <w:rPr>
          <w:rFonts w:ascii="Times New Roman" w:hAnsi="Times New Roman"/>
          <w:sz w:val="24"/>
          <w:szCs w:val="24"/>
        </w:rPr>
        <w:t>Dünyadaki bu değişime uyum sa</w:t>
      </w:r>
      <w:r w:rsidR="0068746A">
        <w:rPr>
          <w:rFonts w:ascii="Times New Roman" w:hAnsi="Times New Roman"/>
          <w:sz w:val="24"/>
          <w:szCs w:val="24"/>
        </w:rPr>
        <w:t>ğlayabilmek için matematik de</w:t>
      </w:r>
      <w:r w:rsidRPr="003A4A99">
        <w:rPr>
          <w:rFonts w:ascii="Times New Roman" w:hAnsi="Times New Roman"/>
          <w:sz w:val="24"/>
          <w:szCs w:val="24"/>
        </w:rPr>
        <w:t xml:space="preserve"> kendi içinde yenilenmektedir. Bu </w:t>
      </w:r>
      <w:r w:rsidR="00BA4D94">
        <w:rPr>
          <w:rFonts w:ascii="Times New Roman" w:hAnsi="Times New Roman"/>
          <w:sz w:val="24"/>
          <w:szCs w:val="24"/>
        </w:rPr>
        <w:t>değişim</w:t>
      </w:r>
      <w:r w:rsidRPr="003A4A99">
        <w:rPr>
          <w:rFonts w:ascii="Times New Roman" w:hAnsi="Times New Roman"/>
          <w:sz w:val="24"/>
          <w:szCs w:val="24"/>
        </w:rPr>
        <w:t xml:space="preserve"> matematiğin bireye formal olarak öğretildiği </w:t>
      </w:r>
      <w:r w:rsidR="00BA4D94">
        <w:rPr>
          <w:rFonts w:ascii="Times New Roman" w:hAnsi="Times New Roman"/>
          <w:sz w:val="24"/>
          <w:szCs w:val="24"/>
        </w:rPr>
        <w:t xml:space="preserve">ilk </w:t>
      </w:r>
      <w:r w:rsidRPr="003A4A99">
        <w:rPr>
          <w:rFonts w:ascii="Times New Roman" w:hAnsi="Times New Roman"/>
          <w:sz w:val="24"/>
          <w:szCs w:val="24"/>
        </w:rPr>
        <w:t>yerde de kendini göstermek zorunda kalacaktır</w:t>
      </w:r>
      <w:r w:rsidR="001D58E4" w:rsidRPr="003A4A99">
        <w:rPr>
          <w:rFonts w:ascii="Times New Roman" w:hAnsi="Times New Roman"/>
          <w:sz w:val="24"/>
          <w:szCs w:val="24"/>
        </w:rPr>
        <w:t xml:space="preserve"> (C</w:t>
      </w:r>
      <w:r w:rsidR="009B32CD" w:rsidRPr="003A4A99">
        <w:rPr>
          <w:rFonts w:ascii="Times New Roman" w:hAnsi="Times New Roman"/>
          <w:sz w:val="24"/>
          <w:szCs w:val="24"/>
        </w:rPr>
        <w:t xml:space="preserve">ooke, </w:t>
      </w:r>
      <w:r w:rsidR="001D58E4" w:rsidRPr="003A4A99">
        <w:rPr>
          <w:rFonts w:ascii="Times New Roman" w:hAnsi="Times New Roman"/>
          <w:sz w:val="24"/>
          <w:szCs w:val="24"/>
        </w:rPr>
        <w:t>2011</w:t>
      </w:r>
      <w:r w:rsidR="008C62CC">
        <w:rPr>
          <w:rFonts w:ascii="Times New Roman" w:hAnsi="Times New Roman"/>
          <w:sz w:val="24"/>
          <w:szCs w:val="24"/>
        </w:rPr>
        <w:t xml:space="preserve">; </w:t>
      </w:r>
      <w:r w:rsidR="008C62CC" w:rsidRPr="003A4A99">
        <w:rPr>
          <w:rFonts w:ascii="Times New Roman" w:hAnsi="Times New Roman"/>
          <w:sz w:val="24"/>
          <w:szCs w:val="24"/>
        </w:rPr>
        <w:t xml:space="preserve">Trautwein, Koller, Schmitz </w:t>
      </w:r>
      <w:r w:rsidR="00382CFA">
        <w:rPr>
          <w:rFonts w:ascii="Times New Roman" w:hAnsi="Times New Roman"/>
          <w:sz w:val="24"/>
          <w:szCs w:val="24"/>
        </w:rPr>
        <w:t>&amp;</w:t>
      </w:r>
      <w:r w:rsidR="008C62CC" w:rsidRPr="003A4A99">
        <w:rPr>
          <w:rFonts w:ascii="Times New Roman" w:hAnsi="Times New Roman"/>
          <w:sz w:val="24"/>
          <w:szCs w:val="24"/>
        </w:rPr>
        <w:t xml:space="preserve"> Baumert, 2002</w:t>
      </w:r>
      <w:r w:rsidR="001D58E4" w:rsidRPr="003A4A99">
        <w:rPr>
          <w:rFonts w:ascii="Times New Roman" w:hAnsi="Times New Roman"/>
          <w:sz w:val="24"/>
          <w:szCs w:val="24"/>
        </w:rPr>
        <w:t>)</w:t>
      </w:r>
      <w:r w:rsidRPr="003A4A99">
        <w:rPr>
          <w:rFonts w:ascii="Times New Roman" w:hAnsi="Times New Roman"/>
          <w:sz w:val="24"/>
          <w:szCs w:val="24"/>
        </w:rPr>
        <w:t>.</w:t>
      </w:r>
      <w:r w:rsidR="00184798">
        <w:rPr>
          <w:rFonts w:ascii="Times New Roman" w:hAnsi="Times New Roman"/>
          <w:sz w:val="24"/>
          <w:szCs w:val="24"/>
        </w:rPr>
        <w:t xml:space="preserve"> Bu yüzden matematik dersi öğretim programlarına da bu değişimlerden doğan yeniliklerin yansıtılması gerekmektedir. </w:t>
      </w:r>
      <w:r w:rsidRPr="003A4A99">
        <w:rPr>
          <w:rFonts w:ascii="Times New Roman" w:hAnsi="Times New Roman"/>
          <w:sz w:val="24"/>
          <w:szCs w:val="24"/>
        </w:rPr>
        <w:t xml:space="preserve">Bu bağlamda eğitim programları da gerek bilimsel, sosyal veya toplumsal yenilikler gerekse farklı etkenlerden dolayı değişime ihtiyaç duymaktadır. </w:t>
      </w:r>
      <w:r w:rsidR="000F3A52">
        <w:rPr>
          <w:rFonts w:ascii="Times New Roman" w:hAnsi="Times New Roman"/>
          <w:sz w:val="24"/>
          <w:szCs w:val="24"/>
        </w:rPr>
        <w:t xml:space="preserve">Örneğin, </w:t>
      </w:r>
      <w:r w:rsidRPr="003A4A99">
        <w:rPr>
          <w:rFonts w:ascii="Times New Roman" w:hAnsi="Times New Roman"/>
          <w:sz w:val="24"/>
          <w:szCs w:val="24"/>
        </w:rPr>
        <w:t xml:space="preserve">Howson, Keitel </w:t>
      </w:r>
      <w:r w:rsidR="00382CFA">
        <w:rPr>
          <w:rFonts w:ascii="Times New Roman" w:hAnsi="Times New Roman"/>
          <w:sz w:val="24"/>
          <w:szCs w:val="24"/>
        </w:rPr>
        <w:t>&amp;</w:t>
      </w:r>
      <w:r w:rsidRPr="003A4A99">
        <w:rPr>
          <w:rFonts w:ascii="Times New Roman" w:hAnsi="Times New Roman"/>
          <w:sz w:val="24"/>
          <w:szCs w:val="24"/>
        </w:rPr>
        <w:t xml:space="preserve"> Kil</w:t>
      </w:r>
      <w:r w:rsidR="000F3A52">
        <w:rPr>
          <w:rFonts w:ascii="Times New Roman" w:hAnsi="Times New Roman"/>
          <w:sz w:val="24"/>
          <w:szCs w:val="24"/>
        </w:rPr>
        <w:t>patrick</w:t>
      </w:r>
      <w:r w:rsidRPr="003A4A99">
        <w:rPr>
          <w:rFonts w:ascii="Times New Roman" w:hAnsi="Times New Roman"/>
          <w:sz w:val="24"/>
          <w:szCs w:val="24"/>
        </w:rPr>
        <w:t xml:space="preserve"> (2008:6) matematik öğretim </w:t>
      </w:r>
      <w:r w:rsidRPr="003A4A99">
        <w:rPr>
          <w:rFonts w:ascii="Times New Roman" w:hAnsi="Times New Roman"/>
          <w:sz w:val="24"/>
          <w:szCs w:val="24"/>
        </w:rPr>
        <w:lastRenderedPageBreak/>
        <w:t>programının yenilenmesinde rol oynayan “</w:t>
      </w:r>
      <w:r w:rsidR="00032816" w:rsidRPr="003A4A99">
        <w:rPr>
          <w:rFonts w:ascii="Times New Roman" w:hAnsi="Times New Roman"/>
          <w:sz w:val="24"/>
          <w:szCs w:val="24"/>
        </w:rPr>
        <w:t xml:space="preserve">toplumsal ve politik, </w:t>
      </w:r>
      <w:r w:rsidRPr="003A4A99">
        <w:rPr>
          <w:rFonts w:ascii="Times New Roman" w:hAnsi="Times New Roman"/>
          <w:sz w:val="24"/>
          <w:szCs w:val="24"/>
        </w:rPr>
        <w:t>yeniliğin g</w:t>
      </w:r>
      <w:r w:rsidR="00032816" w:rsidRPr="003A4A99">
        <w:rPr>
          <w:rFonts w:ascii="Times New Roman" w:hAnsi="Times New Roman"/>
          <w:sz w:val="24"/>
          <w:szCs w:val="24"/>
        </w:rPr>
        <w:t>etireceği teşvikler, eğiticiler ve matematiksel</w:t>
      </w:r>
      <w:r w:rsidRPr="003A4A99">
        <w:rPr>
          <w:rFonts w:ascii="Times New Roman" w:hAnsi="Times New Roman"/>
          <w:sz w:val="24"/>
          <w:szCs w:val="24"/>
        </w:rPr>
        <w:t xml:space="preserve">” olmak üzere dört farklı </w:t>
      </w:r>
      <w:r w:rsidR="00843897">
        <w:rPr>
          <w:rFonts w:ascii="Times New Roman" w:hAnsi="Times New Roman"/>
          <w:sz w:val="24"/>
          <w:szCs w:val="24"/>
        </w:rPr>
        <w:t>etken olduğunu söylemektedirler.</w:t>
      </w:r>
      <w:r w:rsidRPr="003A4A99">
        <w:rPr>
          <w:rFonts w:ascii="Times New Roman" w:hAnsi="Times New Roman"/>
          <w:sz w:val="24"/>
          <w:szCs w:val="24"/>
        </w:rPr>
        <w:t xml:space="preserve"> Bu nedenle </w:t>
      </w:r>
      <w:r w:rsidR="006C294A" w:rsidRPr="003A4A99">
        <w:rPr>
          <w:rFonts w:ascii="Times New Roman" w:hAnsi="Times New Roman"/>
          <w:sz w:val="24"/>
          <w:szCs w:val="24"/>
        </w:rPr>
        <w:t>zaman içerisinde değişimlere bağlı olarak öğretim programlarının</w:t>
      </w:r>
      <w:r w:rsidR="00BF3DCF">
        <w:rPr>
          <w:rFonts w:ascii="Times New Roman" w:hAnsi="Times New Roman"/>
          <w:sz w:val="24"/>
          <w:szCs w:val="24"/>
        </w:rPr>
        <w:t xml:space="preserve"> </w:t>
      </w:r>
      <w:r w:rsidR="006C294A" w:rsidRPr="003A4A99">
        <w:rPr>
          <w:rFonts w:ascii="Times New Roman" w:hAnsi="Times New Roman"/>
          <w:sz w:val="24"/>
          <w:szCs w:val="24"/>
        </w:rPr>
        <w:t>da değişimi zorunlu kılınmaktadır</w:t>
      </w:r>
      <w:r w:rsidR="00F905CE">
        <w:rPr>
          <w:rFonts w:ascii="Times New Roman" w:hAnsi="Times New Roman"/>
          <w:sz w:val="24"/>
          <w:szCs w:val="24"/>
        </w:rPr>
        <w:t xml:space="preserve"> (Tay, 2017). Bu nedenlere bağlı olarak da </w:t>
      </w:r>
      <w:r w:rsidRPr="003A4A99">
        <w:rPr>
          <w:rFonts w:ascii="Times New Roman" w:hAnsi="Times New Roman"/>
          <w:sz w:val="24"/>
          <w:szCs w:val="24"/>
        </w:rPr>
        <w:t>ilkokul matematik dersi öğretim programı</w:t>
      </w:r>
      <w:r w:rsidR="00BF3DCF">
        <w:rPr>
          <w:rFonts w:ascii="Times New Roman" w:hAnsi="Times New Roman"/>
          <w:sz w:val="24"/>
          <w:szCs w:val="24"/>
        </w:rPr>
        <w:t xml:space="preserve">nda </w:t>
      </w:r>
      <w:r w:rsidRPr="003A4A99">
        <w:rPr>
          <w:rFonts w:ascii="Times New Roman" w:hAnsi="Times New Roman"/>
          <w:sz w:val="24"/>
          <w:szCs w:val="24"/>
        </w:rPr>
        <w:t>da zaman zaman değişime ihtiyaç duy</w:t>
      </w:r>
      <w:r w:rsidR="00A52B7F">
        <w:rPr>
          <w:rFonts w:ascii="Times New Roman" w:hAnsi="Times New Roman"/>
          <w:sz w:val="24"/>
          <w:szCs w:val="24"/>
        </w:rPr>
        <w:t>ul</w:t>
      </w:r>
      <w:r w:rsidRPr="003A4A99">
        <w:rPr>
          <w:rFonts w:ascii="Times New Roman" w:hAnsi="Times New Roman"/>
          <w:sz w:val="24"/>
          <w:szCs w:val="24"/>
        </w:rPr>
        <w:t>muştur.</w:t>
      </w:r>
    </w:p>
    <w:p w:rsidR="00E466EE" w:rsidRDefault="00184798" w:rsidP="000376FB">
      <w:pPr>
        <w:spacing w:after="0" w:line="480" w:lineRule="auto"/>
        <w:ind w:firstLine="708"/>
        <w:jc w:val="both"/>
        <w:rPr>
          <w:rFonts w:ascii="Times New Roman" w:hAnsi="Times New Roman"/>
          <w:sz w:val="24"/>
          <w:szCs w:val="24"/>
        </w:rPr>
      </w:pPr>
      <w:r>
        <w:rPr>
          <w:rFonts w:ascii="Times New Roman" w:hAnsi="Times New Roman"/>
          <w:sz w:val="24"/>
          <w:szCs w:val="24"/>
        </w:rPr>
        <w:t>Türkiye’de</w:t>
      </w:r>
      <w:r w:rsidR="008C5697" w:rsidRPr="003A4A99">
        <w:rPr>
          <w:rFonts w:ascii="Times New Roman" w:hAnsi="Times New Roman"/>
          <w:sz w:val="24"/>
          <w:szCs w:val="24"/>
        </w:rPr>
        <w:t xml:space="preserve"> C</w:t>
      </w:r>
      <w:r w:rsidR="00FB5377" w:rsidRPr="003A4A99">
        <w:rPr>
          <w:rFonts w:ascii="Times New Roman" w:hAnsi="Times New Roman"/>
          <w:sz w:val="24"/>
          <w:szCs w:val="24"/>
        </w:rPr>
        <w:t>umhuriyet</w:t>
      </w:r>
      <w:r w:rsidR="008C5697" w:rsidRPr="003A4A99">
        <w:rPr>
          <w:rFonts w:ascii="Times New Roman" w:hAnsi="Times New Roman"/>
          <w:sz w:val="24"/>
          <w:szCs w:val="24"/>
        </w:rPr>
        <w:t>’</w:t>
      </w:r>
      <w:r w:rsidR="00FB5377" w:rsidRPr="003A4A99">
        <w:rPr>
          <w:rFonts w:ascii="Times New Roman" w:hAnsi="Times New Roman"/>
          <w:sz w:val="24"/>
          <w:szCs w:val="24"/>
        </w:rPr>
        <w:t xml:space="preserve">in ilanıyla beraber 1924 yılında çıkarılan </w:t>
      </w:r>
      <w:r w:rsidR="00BF3DCF" w:rsidRPr="003A4A99">
        <w:rPr>
          <w:rFonts w:ascii="Times New Roman" w:hAnsi="Times New Roman"/>
          <w:sz w:val="24"/>
          <w:szCs w:val="24"/>
        </w:rPr>
        <w:t>Öğretim</w:t>
      </w:r>
      <w:r w:rsidR="00FB5377" w:rsidRPr="003A4A99">
        <w:rPr>
          <w:rFonts w:ascii="Times New Roman" w:hAnsi="Times New Roman"/>
          <w:sz w:val="24"/>
          <w:szCs w:val="24"/>
        </w:rPr>
        <w:t xml:space="preserve"> </w:t>
      </w:r>
      <w:r w:rsidR="00BF3DCF" w:rsidRPr="003A4A99">
        <w:rPr>
          <w:rFonts w:ascii="Times New Roman" w:hAnsi="Times New Roman"/>
          <w:sz w:val="24"/>
          <w:szCs w:val="24"/>
        </w:rPr>
        <w:t>Birliği</w:t>
      </w:r>
      <w:r w:rsidR="00FB5377" w:rsidRPr="003A4A99">
        <w:rPr>
          <w:rFonts w:ascii="Times New Roman" w:hAnsi="Times New Roman"/>
          <w:sz w:val="24"/>
          <w:szCs w:val="24"/>
        </w:rPr>
        <w:t xml:space="preserve"> Yasası ile tüm </w:t>
      </w:r>
      <w:r w:rsidR="00BF3DCF" w:rsidRPr="003A4A99">
        <w:rPr>
          <w:rFonts w:ascii="Times New Roman" w:hAnsi="Times New Roman"/>
          <w:sz w:val="24"/>
          <w:szCs w:val="24"/>
        </w:rPr>
        <w:t>öğretim</w:t>
      </w:r>
      <w:r w:rsidR="00FB5377" w:rsidRPr="003A4A99">
        <w:rPr>
          <w:rFonts w:ascii="Times New Roman" w:hAnsi="Times New Roman"/>
          <w:sz w:val="24"/>
          <w:szCs w:val="24"/>
        </w:rPr>
        <w:t xml:space="preserve"> kurumları </w:t>
      </w:r>
      <w:r w:rsidR="00D41DCD" w:rsidRPr="003A4A99">
        <w:rPr>
          <w:rFonts w:ascii="Times New Roman" w:hAnsi="Times New Roman"/>
          <w:sz w:val="24"/>
          <w:szCs w:val="24"/>
        </w:rPr>
        <w:t>Millî</w:t>
      </w:r>
      <w:r w:rsidR="00FB5377" w:rsidRPr="003A4A99">
        <w:rPr>
          <w:rFonts w:ascii="Times New Roman" w:hAnsi="Times New Roman"/>
          <w:sz w:val="24"/>
          <w:szCs w:val="24"/>
        </w:rPr>
        <w:t xml:space="preserve"> Eğitim Bakanlığı bünyesi altında toplanmış ve il </w:t>
      </w:r>
      <w:r w:rsidR="00D41DCD" w:rsidRPr="003A4A99">
        <w:rPr>
          <w:rFonts w:ascii="Times New Roman" w:hAnsi="Times New Roman"/>
          <w:sz w:val="24"/>
          <w:szCs w:val="24"/>
        </w:rPr>
        <w:t>Millî</w:t>
      </w:r>
      <w:r w:rsidR="00FB5377" w:rsidRPr="003A4A99">
        <w:rPr>
          <w:rFonts w:ascii="Times New Roman" w:hAnsi="Times New Roman"/>
          <w:sz w:val="24"/>
          <w:szCs w:val="24"/>
        </w:rPr>
        <w:t xml:space="preserve"> eğitim müdürlüklerinin desteği ile başlayan program geliştirme çalışmaları daha sonra </w:t>
      </w:r>
      <w:r w:rsidR="00D41DCD" w:rsidRPr="003A4A99">
        <w:rPr>
          <w:rFonts w:ascii="Times New Roman" w:hAnsi="Times New Roman"/>
          <w:sz w:val="24"/>
          <w:szCs w:val="24"/>
        </w:rPr>
        <w:t>Millî</w:t>
      </w:r>
      <w:r w:rsidR="00FB5377" w:rsidRPr="003A4A99">
        <w:rPr>
          <w:rFonts w:ascii="Times New Roman" w:hAnsi="Times New Roman"/>
          <w:sz w:val="24"/>
          <w:szCs w:val="24"/>
        </w:rPr>
        <w:t xml:space="preserve"> Eğitim Bakanlığı merkez örgütünde devam etmiştir (Demirel, 1992). </w:t>
      </w:r>
      <w:r w:rsidR="00AF4356" w:rsidRPr="003A4A99">
        <w:rPr>
          <w:rFonts w:ascii="Times New Roman" w:hAnsi="Times New Roman"/>
          <w:sz w:val="24"/>
          <w:szCs w:val="24"/>
        </w:rPr>
        <w:t>Araştırmacılar iyi bir müfredat geliştirmenin en etkili yollarından birinin geçmiş müfredatları incelemek olduğunu belirtirken</w:t>
      </w:r>
      <w:r w:rsidR="00A52B7F">
        <w:rPr>
          <w:rFonts w:ascii="Times New Roman" w:hAnsi="Times New Roman"/>
          <w:sz w:val="24"/>
          <w:szCs w:val="24"/>
        </w:rPr>
        <w:t>,</w:t>
      </w:r>
      <w:r w:rsidR="00AF4356" w:rsidRPr="003A4A99">
        <w:rPr>
          <w:rFonts w:ascii="Times New Roman" w:hAnsi="Times New Roman"/>
          <w:sz w:val="24"/>
          <w:szCs w:val="24"/>
        </w:rPr>
        <w:t xml:space="preserve"> bu yolla geçmişten geleceğe bir yol haritasının çizil</w:t>
      </w:r>
      <w:r w:rsidR="00A52B7F">
        <w:rPr>
          <w:rFonts w:ascii="Times New Roman" w:hAnsi="Times New Roman"/>
          <w:sz w:val="24"/>
          <w:szCs w:val="24"/>
        </w:rPr>
        <w:t>ebileceği görüşünü savunmuştur</w:t>
      </w:r>
      <w:r w:rsidR="00AF4356" w:rsidRPr="003A4A99">
        <w:rPr>
          <w:rFonts w:ascii="Times New Roman" w:hAnsi="Times New Roman"/>
          <w:sz w:val="24"/>
          <w:szCs w:val="24"/>
        </w:rPr>
        <w:t xml:space="preserve"> (Özmantar, 2017; Lester, 2013; Schoenfeld, 2004). </w:t>
      </w:r>
      <w:r w:rsidR="00FB5377" w:rsidRPr="003A4A99">
        <w:rPr>
          <w:rFonts w:ascii="Times New Roman" w:hAnsi="Times New Roman"/>
          <w:sz w:val="24"/>
          <w:szCs w:val="24"/>
        </w:rPr>
        <w:t>Cumhuriyet tarihi boyunca 1924, 1926, 1936, 1948, 1968, 1983, 1990, 1998, 2005, 2015 (Özmantar ve Öztürk, 2017</w:t>
      </w:r>
      <w:r w:rsidR="00AF4356">
        <w:rPr>
          <w:rFonts w:ascii="Times New Roman" w:hAnsi="Times New Roman"/>
          <w:sz w:val="24"/>
          <w:szCs w:val="24"/>
        </w:rPr>
        <w:t xml:space="preserve">; </w:t>
      </w:r>
      <w:r w:rsidR="00AF4356" w:rsidRPr="003A4A99">
        <w:rPr>
          <w:rFonts w:ascii="Times New Roman" w:hAnsi="Times New Roman"/>
          <w:sz w:val="24"/>
          <w:szCs w:val="24"/>
        </w:rPr>
        <w:t>Ergün, Özmantar, Bay ve Ağaç, 2015</w:t>
      </w:r>
      <w:r w:rsidR="00FB5377" w:rsidRPr="003A4A99">
        <w:rPr>
          <w:rFonts w:ascii="Times New Roman" w:hAnsi="Times New Roman"/>
          <w:sz w:val="24"/>
          <w:szCs w:val="24"/>
        </w:rPr>
        <w:t xml:space="preserve">) ve 2017 yıllarında matematik </w:t>
      </w:r>
      <w:r w:rsidR="004F2AD5">
        <w:rPr>
          <w:rFonts w:ascii="Times New Roman" w:hAnsi="Times New Roman"/>
          <w:sz w:val="24"/>
          <w:szCs w:val="24"/>
        </w:rPr>
        <w:t>öğretim programı</w:t>
      </w:r>
      <w:r w:rsidR="00FB5377" w:rsidRPr="003A4A99">
        <w:rPr>
          <w:rFonts w:ascii="Times New Roman" w:hAnsi="Times New Roman"/>
          <w:sz w:val="24"/>
          <w:szCs w:val="24"/>
        </w:rPr>
        <w:t xml:space="preserve">nın değiştiği görülmektedir. </w:t>
      </w:r>
    </w:p>
    <w:p w:rsidR="00FB5377" w:rsidRPr="003A4A99" w:rsidRDefault="00FB5377" w:rsidP="000376FB">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Cumhuriyet’in ilanından hemen sonra, yürürlüğe giren 1924 </w:t>
      </w:r>
      <w:r w:rsidR="004F2AD5">
        <w:rPr>
          <w:rFonts w:ascii="Times New Roman" w:hAnsi="Times New Roman"/>
          <w:sz w:val="24"/>
          <w:szCs w:val="24"/>
        </w:rPr>
        <w:t xml:space="preserve">öğretim </w:t>
      </w:r>
      <w:r w:rsidR="00314D34">
        <w:rPr>
          <w:rFonts w:ascii="Times New Roman" w:hAnsi="Times New Roman"/>
          <w:sz w:val="24"/>
          <w:szCs w:val="24"/>
        </w:rPr>
        <w:t xml:space="preserve">programından </w:t>
      </w:r>
      <w:r w:rsidR="008C5697" w:rsidRPr="003A4A99">
        <w:rPr>
          <w:rFonts w:ascii="Times New Roman" w:hAnsi="Times New Roman"/>
          <w:sz w:val="24"/>
          <w:szCs w:val="24"/>
        </w:rPr>
        <w:t>sonra</w:t>
      </w:r>
      <w:r w:rsidRPr="003A4A99">
        <w:rPr>
          <w:rFonts w:ascii="Times New Roman" w:hAnsi="Times New Roman"/>
          <w:sz w:val="24"/>
          <w:szCs w:val="24"/>
        </w:rPr>
        <w:t xml:space="preserve"> Türk</w:t>
      </w:r>
      <w:r w:rsidR="00BF3DCF">
        <w:rPr>
          <w:rFonts w:ascii="Times New Roman" w:hAnsi="Times New Roman"/>
          <w:sz w:val="24"/>
          <w:szCs w:val="24"/>
        </w:rPr>
        <w:t>iye'ye davet edilen John Dewey'</w:t>
      </w:r>
      <w:r w:rsidRPr="003A4A99">
        <w:rPr>
          <w:rFonts w:ascii="Times New Roman" w:hAnsi="Times New Roman"/>
          <w:sz w:val="24"/>
          <w:szCs w:val="24"/>
        </w:rPr>
        <w:t xml:space="preserve">in hazırladığı rapor doğrultusunda gözden geçirilerek 1926'da ilkokul </w:t>
      </w:r>
      <w:r w:rsidR="004F2AD5">
        <w:rPr>
          <w:rFonts w:ascii="Times New Roman" w:hAnsi="Times New Roman"/>
          <w:sz w:val="24"/>
          <w:szCs w:val="24"/>
        </w:rPr>
        <w:t>öğretim programı</w:t>
      </w:r>
      <w:r w:rsidRPr="003A4A99">
        <w:rPr>
          <w:rFonts w:ascii="Times New Roman" w:hAnsi="Times New Roman"/>
          <w:sz w:val="24"/>
          <w:szCs w:val="24"/>
        </w:rPr>
        <w:t xml:space="preserve"> olarak on yıl boyunca uygulamada kalmıştır ve 1936 yılında yeniden şekillenmiştir. 1948 </w:t>
      </w:r>
      <w:r w:rsidR="004F2AD5">
        <w:rPr>
          <w:rFonts w:ascii="Times New Roman" w:hAnsi="Times New Roman"/>
          <w:sz w:val="24"/>
          <w:szCs w:val="24"/>
        </w:rPr>
        <w:t>öğretim programı</w:t>
      </w:r>
      <w:r w:rsidRPr="003A4A99">
        <w:rPr>
          <w:rFonts w:ascii="Times New Roman" w:hAnsi="Times New Roman"/>
          <w:sz w:val="24"/>
          <w:szCs w:val="24"/>
        </w:rPr>
        <w:t xml:space="preserve"> </w:t>
      </w:r>
      <w:r w:rsidR="00493F66" w:rsidRPr="003A4A99">
        <w:rPr>
          <w:rFonts w:ascii="Times New Roman" w:hAnsi="Times New Roman"/>
          <w:sz w:val="24"/>
          <w:szCs w:val="24"/>
        </w:rPr>
        <w:t>(</w:t>
      </w:r>
      <w:r w:rsidR="004B7A67">
        <w:rPr>
          <w:rFonts w:ascii="Times New Roman" w:hAnsi="Times New Roman"/>
          <w:sz w:val="24"/>
          <w:szCs w:val="24"/>
        </w:rPr>
        <w:t>Milli Eğitim Bakanlığı</w:t>
      </w:r>
      <w:r w:rsidR="00493F66" w:rsidRPr="003A4A99">
        <w:rPr>
          <w:rFonts w:ascii="Times New Roman" w:hAnsi="Times New Roman"/>
          <w:sz w:val="24"/>
          <w:szCs w:val="24"/>
        </w:rPr>
        <w:t xml:space="preserve">, 1948) </w:t>
      </w:r>
      <w:r w:rsidRPr="003A4A99">
        <w:rPr>
          <w:rFonts w:ascii="Times New Roman" w:hAnsi="Times New Roman"/>
          <w:sz w:val="24"/>
          <w:szCs w:val="24"/>
        </w:rPr>
        <w:t xml:space="preserve">Cumhuriyet tarihimiz boyunca en uzun süre kullanılan bir </w:t>
      </w:r>
      <w:r w:rsidR="007008FC">
        <w:rPr>
          <w:rFonts w:ascii="Times New Roman" w:hAnsi="Times New Roman"/>
          <w:sz w:val="24"/>
          <w:szCs w:val="24"/>
        </w:rPr>
        <w:t>öğretim program</w:t>
      </w:r>
      <w:r w:rsidR="00E56207">
        <w:rPr>
          <w:rFonts w:ascii="Times New Roman" w:hAnsi="Times New Roman"/>
          <w:sz w:val="24"/>
          <w:szCs w:val="24"/>
        </w:rPr>
        <w:t>ıdır</w:t>
      </w:r>
      <w:r w:rsidRPr="003A4A99">
        <w:rPr>
          <w:rFonts w:ascii="Times New Roman" w:hAnsi="Times New Roman"/>
          <w:sz w:val="24"/>
          <w:szCs w:val="24"/>
        </w:rPr>
        <w:t>. 1952 yılında yurdumuza gelerek köy okullarında incelemeler yapan Wofford'un hazırladığı raporla 1968 programları daha sistematik bir</w:t>
      </w:r>
      <w:r w:rsidR="00E56207">
        <w:rPr>
          <w:rFonts w:ascii="Times New Roman" w:hAnsi="Times New Roman"/>
          <w:sz w:val="24"/>
          <w:szCs w:val="24"/>
        </w:rPr>
        <w:t xml:space="preserve"> yaklaşımla yapılmaya başlanmıştır</w:t>
      </w:r>
      <w:r w:rsidR="008C5697" w:rsidRPr="003A4A99">
        <w:rPr>
          <w:rFonts w:ascii="Times New Roman" w:hAnsi="Times New Roman"/>
          <w:sz w:val="24"/>
          <w:szCs w:val="24"/>
        </w:rPr>
        <w:t xml:space="preserve">. </w:t>
      </w:r>
      <w:r w:rsidRPr="003A4A99">
        <w:rPr>
          <w:rFonts w:ascii="Times New Roman" w:hAnsi="Times New Roman"/>
          <w:sz w:val="24"/>
          <w:szCs w:val="24"/>
        </w:rPr>
        <w:t xml:space="preserve">Bu bağlamda </w:t>
      </w:r>
      <w:r w:rsidR="00D41DCD" w:rsidRPr="003A4A99">
        <w:rPr>
          <w:rFonts w:ascii="Times New Roman" w:hAnsi="Times New Roman"/>
          <w:sz w:val="24"/>
          <w:szCs w:val="24"/>
        </w:rPr>
        <w:t>Millî</w:t>
      </w:r>
      <w:r w:rsidRPr="003A4A99">
        <w:rPr>
          <w:rFonts w:ascii="Times New Roman" w:hAnsi="Times New Roman"/>
          <w:sz w:val="24"/>
          <w:szCs w:val="24"/>
        </w:rPr>
        <w:t xml:space="preserve"> Eğitim Bakanlığı bünyesinde oluşturulan dokuz kişilik bir ekip ile “amaç, davranış, işleyiş ve değerlendirme” boyutlarını kapsayacak şekilde program modeli oluşturulmuş ve buna uygun </w:t>
      </w:r>
      <w:r w:rsidR="00A82C5F" w:rsidRPr="003A4A99">
        <w:rPr>
          <w:rFonts w:ascii="Times New Roman" w:hAnsi="Times New Roman"/>
          <w:sz w:val="24"/>
          <w:szCs w:val="24"/>
        </w:rPr>
        <w:t>programlar</w:t>
      </w:r>
      <w:r w:rsidR="008C5697" w:rsidRPr="003A4A99">
        <w:rPr>
          <w:rFonts w:ascii="Times New Roman" w:hAnsi="Times New Roman"/>
          <w:sz w:val="24"/>
          <w:szCs w:val="24"/>
        </w:rPr>
        <w:t xml:space="preserve"> yapılması beklenmekteydi</w:t>
      </w:r>
      <w:r w:rsidR="007B2003">
        <w:rPr>
          <w:rFonts w:ascii="Times New Roman" w:hAnsi="Times New Roman"/>
          <w:sz w:val="24"/>
          <w:szCs w:val="24"/>
        </w:rPr>
        <w:t xml:space="preserve"> </w:t>
      </w:r>
      <w:r w:rsidR="008C5697" w:rsidRPr="003A4A99">
        <w:rPr>
          <w:rFonts w:ascii="Times New Roman" w:hAnsi="Times New Roman"/>
          <w:sz w:val="24"/>
          <w:szCs w:val="24"/>
        </w:rPr>
        <w:t>(Demirel, 1992).</w:t>
      </w:r>
      <w:r w:rsidR="000302B9" w:rsidRPr="003A4A99">
        <w:rPr>
          <w:rFonts w:ascii="Times New Roman" w:hAnsi="Times New Roman"/>
          <w:sz w:val="24"/>
          <w:szCs w:val="24"/>
        </w:rPr>
        <w:t xml:space="preserve"> Bir model odağında hazırlanması </w:t>
      </w:r>
      <w:r w:rsidR="000302B9" w:rsidRPr="003A4A99">
        <w:rPr>
          <w:rFonts w:ascii="Times New Roman" w:hAnsi="Times New Roman"/>
          <w:sz w:val="24"/>
          <w:szCs w:val="24"/>
        </w:rPr>
        <w:lastRenderedPageBreak/>
        <w:t xml:space="preserve">beklenen programların </w:t>
      </w:r>
      <w:r w:rsidR="00A82C5F" w:rsidRPr="003A4A99">
        <w:rPr>
          <w:rFonts w:ascii="Times New Roman" w:hAnsi="Times New Roman"/>
          <w:sz w:val="24"/>
          <w:szCs w:val="24"/>
        </w:rPr>
        <w:t>birbirinden</w:t>
      </w:r>
      <w:r w:rsidR="000302B9" w:rsidRPr="003A4A99">
        <w:rPr>
          <w:rFonts w:ascii="Times New Roman" w:hAnsi="Times New Roman"/>
          <w:sz w:val="24"/>
          <w:szCs w:val="24"/>
        </w:rPr>
        <w:t xml:space="preserve"> hem bağımsız hazırlanması hem</w:t>
      </w:r>
      <w:r w:rsidR="00BD7916" w:rsidRPr="003A4A99">
        <w:rPr>
          <w:rFonts w:ascii="Times New Roman" w:hAnsi="Times New Roman"/>
          <w:sz w:val="24"/>
          <w:szCs w:val="24"/>
        </w:rPr>
        <w:t xml:space="preserve"> </w:t>
      </w:r>
      <w:r w:rsidR="000302B9" w:rsidRPr="003A4A99">
        <w:rPr>
          <w:rFonts w:ascii="Times New Roman" w:hAnsi="Times New Roman"/>
          <w:sz w:val="24"/>
          <w:szCs w:val="24"/>
        </w:rPr>
        <w:t xml:space="preserve">de ortak bir </w:t>
      </w:r>
      <w:r w:rsidR="00BD7916" w:rsidRPr="003A4A99">
        <w:rPr>
          <w:rFonts w:ascii="Times New Roman" w:hAnsi="Times New Roman"/>
          <w:sz w:val="24"/>
          <w:szCs w:val="24"/>
        </w:rPr>
        <w:t>model etrafında</w:t>
      </w:r>
      <w:r w:rsidR="000302B9" w:rsidRPr="003A4A99">
        <w:rPr>
          <w:rFonts w:ascii="Times New Roman" w:hAnsi="Times New Roman"/>
          <w:sz w:val="24"/>
          <w:szCs w:val="24"/>
        </w:rPr>
        <w:t xml:space="preserve"> yapılıyor olması </w:t>
      </w:r>
      <w:r w:rsidR="00BD7916" w:rsidRPr="003A4A99">
        <w:rPr>
          <w:rFonts w:ascii="Times New Roman" w:hAnsi="Times New Roman"/>
          <w:sz w:val="24"/>
          <w:szCs w:val="24"/>
        </w:rPr>
        <w:t xml:space="preserve">programın </w:t>
      </w:r>
      <w:r w:rsidR="000302B9" w:rsidRPr="003A4A99">
        <w:rPr>
          <w:rFonts w:ascii="Times New Roman" w:hAnsi="Times New Roman"/>
          <w:sz w:val="24"/>
          <w:szCs w:val="24"/>
        </w:rPr>
        <w:t xml:space="preserve">dönemin sosyo-kültürel ihtiyaçlarını </w:t>
      </w:r>
      <w:r w:rsidR="00BD7916" w:rsidRPr="003A4A99">
        <w:rPr>
          <w:rFonts w:ascii="Times New Roman" w:hAnsi="Times New Roman"/>
          <w:sz w:val="24"/>
          <w:szCs w:val="24"/>
        </w:rPr>
        <w:t>bölgesel farklılıkları gözeterek karşılamasında</w:t>
      </w:r>
      <w:r w:rsidR="000C5502" w:rsidRPr="003A4A99">
        <w:rPr>
          <w:rFonts w:ascii="Times New Roman" w:hAnsi="Times New Roman"/>
          <w:sz w:val="24"/>
          <w:szCs w:val="24"/>
        </w:rPr>
        <w:t xml:space="preserve"> (MEB, 1968)</w:t>
      </w:r>
      <w:r w:rsidR="00BD7916" w:rsidRPr="003A4A99">
        <w:rPr>
          <w:rFonts w:ascii="Times New Roman" w:hAnsi="Times New Roman"/>
          <w:sz w:val="24"/>
          <w:szCs w:val="24"/>
        </w:rPr>
        <w:t xml:space="preserve"> olumlu olacağı söylenebilir.</w:t>
      </w:r>
      <w:r w:rsidR="00FF38CF">
        <w:rPr>
          <w:rFonts w:ascii="Times New Roman" w:hAnsi="Times New Roman"/>
          <w:sz w:val="24"/>
          <w:szCs w:val="24"/>
        </w:rPr>
        <w:t xml:space="preserve"> </w:t>
      </w:r>
      <w:r w:rsidRPr="003A4A99">
        <w:rPr>
          <w:rFonts w:ascii="Times New Roman" w:hAnsi="Times New Roman"/>
          <w:sz w:val="24"/>
          <w:szCs w:val="24"/>
        </w:rPr>
        <w:t xml:space="preserve">Hazırlanan programlar incelendiğinde </w:t>
      </w:r>
      <w:r w:rsidR="00342D1D">
        <w:rPr>
          <w:rFonts w:ascii="Times New Roman" w:hAnsi="Times New Roman"/>
          <w:sz w:val="24"/>
          <w:szCs w:val="24"/>
        </w:rPr>
        <w:t xml:space="preserve">MEB bünyesinde kurulan ekibin </w:t>
      </w:r>
      <w:r w:rsidRPr="003A4A99">
        <w:rPr>
          <w:rFonts w:ascii="Times New Roman" w:hAnsi="Times New Roman"/>
          <w:sz w:val="24"/>
          <w:szCs w:val="24"/>
        </w:rPr>
        <w:t>beklentileri</w:t>
      </w:r>
      <w:r w:rsidR="00342D1D">
        <w:rPr>
          <w:rFonts w:ascii="Times New Roman" w:hAnsi="Times New Roman"/>
          <w:sz w:val="24"/>
          <w:szCs w:val="24"/>
        </w:rPr>
        <w:t>ni</w:t>
      </w:r>
      <w:r w:rsidRPr="003A4A99">
        <w:rPr>
          <w:rFonts w:ascii="Times New Roman" w:hAnsi="Times New Roman"/>
          <w:sz w:val="24"/>
          <w:szCs w:val="24"/>
        </w:rPr>
        <w:t xml:space="preserve"> karşılayan tek </w:t>
      </w:r>
      <w:r w:rsidR="00342D1D">
        <w:rPr>
          <w:rFonts w:ascii="Times New Roman" w:hAnsi="Times New Roman"/>
          <w:sz w:val="24"/>
          <w:szCs w:val="24"/>
        </w:rPr>
        <w:t xml:space="preserve">program örneği </w:t>
      </w:r>
      <w:r w:rsidRPr="003A4A99">
        <w:rPr>
          <w:rFonts w:ascii="Times New Roman" w:hAnsi="Times New Roman"/>
          <w:sz w:val="24"/>
          <w:szCs w:val="24"/>
        </w:rPr>
        <w:t xml:space="preserve">matematik </w:t>
      </w:r>
      <w:r w:rsidR="00342D1D">
        <w:rPr>
          <w:rFonts w:ascii="Times New Roman" w:hAnsi="Times New Roman"/>
          <w:sz w:val="24"/>
          <w:szCs w:val="24"/>
        </w:rPr>
        <w:t xml:space="preserve">programı </w:t>
      </w:r>
      <w:r w:rsidRPr="003A4A99">
        <w:rPr>
          <w:rFonts w:ascii="Times New Roman" w:hAnsi="Times New Roman"/>
          <w:sz w:val="24"/>
          <w:szCs w:val="24"/>
        </w:rPr>
        <w:t xml:space="preserve">olduğu için 1983 yılında </w:t>
      </w:r>
      <w:r w:rsidR="0087289E">
        <w:rPr>
          <w:rFonts w:ascii="Times New Roman" w:hAnsi="Times New Roman"/>
          <w:sz w:val="24"/>
          <w:szCs w:val="24"/>
        </w:rPr>
        <w:t>bu</w:t>
      </w:r>
      <w:r w:rsidR="001A6A66">
        <w:rPr>
          <w:rFonts w:ascii="Times New Roman" w:hAnsi="Times New Roman"/>
          <w:sz w:val="24"/>
          <w:szCs w:val="24"/>
        </w:rPr>
        <w:t xml:space="preserve"> </w:t>
      </w:r>
      <w:r w:rsidR="0087289E">
        <w:rPr>
          <w:rFonts w:ascii="Times New Roman" w:hAnsi="Times New Roman"/>
          <w:sz w:val="24"/>
          <w:szCs w:val="24"/>
        </w:rPr>
        <w:t>program</w:t>
      </w:r>
      <w:r w:rsidRPr="003A4A99">
        <w:rPr>
          <w:rFonts w:ascii="Times New Roman" w:hAnsi="Times New Roman"/>
          <w:sz w:val="24"/>
          <w:szCs w:val="24"/>
        </w:rPr>
        <w:t xml:space="preserve"> ilk model olarak denenmiştir (Demirel, 1992). 1990'lı yıllarda </w:t>
      </w:r>
      <w:r w:rsidR="004F2AD5">
        <w:rPr>
          <w:rFonts w:ascii="Times New Roman" w:hAnsi="Times New Roman"/>
          <w:sz w:val="24"/>
          <w:szCs w:val="24"/>
        </w:rPr>
        <w:t>öğretim programı</w:t>
      </w:r>
      <w:r w:rsidRPr="003A4A99">
        <w:rPr>
          <w:rFonts w:ascii="Times New Roman" w:hAnsi="Times New Roman"/>
          <w:sz w:val="24"/>
          <w:szCs w:val="24"/>
        </w:rPr>
        <w:t xml:space="preserve"> geliştirme çabaları, 8 yıllık eğitim kapsamında hazırlanmıştır. 1990 yılı programında konuların ve birimlerin dağılımı bu 8 yıllık sürekli eğitim temel alınarak ayarlanmıştır. 1997 yılında 8 yıllık eğitimin zorunlu eğitim olarak yasalaşmasıyla sekiz yıllık eğitimin tümünü kapsayan yeni bir </w:t>
      </w:r>
      <w:r w:rsidR="008B6715">
        <w:rPr>
          <w:rFonts w:ascii="Times New Roman" w:hAnsi="Times New Roman"/>
          <w:sz w:val="24"/>
          <w:szCs w:val="24"/>
        </w:rPr>
        <w:t xml:space="preserve">matematik dersi </w:t>
      </w:r>
      <w:r w:rsidR="004F2AD5">
        <w:rPr>
          <w:rFonts w:ascii="Times New Roman" w:hAnsi="Times New Roman"/>
          <w:sz w:val="24"/>
          <w:szCs w:val="24"/>
        </w:rPr>
        <w:t>öğretim programı</w:t>
      </w:r>
      <w:r w:rsidRPr="003A4A99">
        <w:rPr>
          <w:rFonts w:ascii="Times New Roman" w:hAnsi="Times New Roman"/>
          <w:sz w:val="24"/>
          <w:szCs w:val="24"/>
        </w:rPr>
        <w:t xml:space="preserve"> geliştiril</w:t>
      </w:r>
      <w:r w:rsidR="00773329">
        <w:rPr>
          <w:rFonts w:ascii="Times New Roman" w:hAnsi="Times New Roman"/>
          <w:sz w:val="24"/>
          <w:szCs w:val="24"/>
        </w:rPr>
        <w:t>miştir</w:t>
      </w:r>
      <w:r w:rsidRPr="003A4A99">
        <w:rPr>
          <w:rFonts w:ascii="Times New Roman" w:hAnsi="Times New Roman"/>
          <w:sz w:val="24"/>
          <w:szCs w:val="24"/>
        </w:rPr>
        <w:t xml:space="preserve">. 1990 ve 1998 </w:t>
      </w:r>
      <w:r w:rsidR="004F2AD5">
        <w:rPr>
          <w:rFonts w:ascii="Times New Roman" w:hAnsi="Times New Roman"/>
          <w:sz w:val="24"/>
          <w:szCs w:val="24"/>
        </w:rPr>
        <w:t>öğretim programı</w:t>
      </w:r>
      <w:r w:rsidRPr="003A4A99">
        <w:rPr>
          <w:rFonts w:ascii="Times New Roman" w:hAnsi="Times New Roman"/>
          <w:sz w:val="24"/>
          <w:szCs w:val="24"/>
        </w:rPr>
        <w:t>nın</w:t>
      </w:r>
      <w:r w:rsidR="001F697E">
        <w:rPr>
          <w:rFonts w:ascii="Times New Roman" w:hAnsi="Times New Roman"/>
          <w:sz w:val="24"/>
          <w:szCs w:val="24"/>
        </w:rPr>
        <w:t xml:space="preserve"> </w:t>
      </w:r>
      <w:r w:rsidRPr="003A4A99">
        <w:rPr>
          <w:rFonts w:ascii="Times New Roman" w:hAnsi="Times New Roman"/>
          <w:sz w:val="24"/>
          <w:szCs w:val="24"/>
        </w:rPr>
        <w:t xml:space="preserve">içeriği ve yaklaşımları açısından 1983 </w:t>
      </w:r>
      <w:r w:rsidR="004F2AD5">
        <w:rPr>
          <w:rFonts w:ascii="Times New Roman" w:hAnsi="Times New Roman"/>
          <w:sz w:val="24"/>
          <w:szCs w:val="24"/>
        </w:rPr>
        <w:t>öğretim programı</w:t>
      </w:r>
      <w:r w:rsidRPr="003A4A99">
        <w:rPr>
          <w:rFonts w:ascii="Times New Roman" w:hAnsi="Times New Roman"/>
          <w:sz w:val="24"/>
          <w:szCs w:val="24"/>
        </w:rPr>
        <w:t>yla büyük benzerlikleri vardı</w:t>
      </w:r>
      <w:r w:rsidR="00773329">
        <w:rPr>
          <w:rFonts w:ascii="Times New Roman" w:hAnsi="Times New Roman"/>
          <w:sz w:val="24"/>
          <w:szCs w:val="24"/>
        </w:rPr>
        <w:t>r</w:t>
      </w:r>
      <w:r w:rsidR="001F697E">
        <w:rPr>
          <w:rFonts w:ascii="Times New Roman" w:hAnsi="Times New Roman"/>
          <w:sz w:val="24"/>
          <w:szCs w:val="24"/>
        </w:rPr>
        <w:t xml:space="preserve"> </w:t>
      </w:r>
      <w:r w:rsidR="001F697E" w:rsidRPr="003A4A99">
        <w:rPr>
          <w:rFonts w:ascii="Times New Roman" w:hAnsi="Times New Roman"/>
          <w:sz w:val="24"/>
          <w:szCs w:val="24"/>
        </w:rPr>
        <w:t>(MEB, 1990; Vural, 1998</w:t>
      </w:r>
      <w:r w:rsidR="001F697E">
        <w:rPr>
          <w:rFonts w:ascii="Times New Roman" w:hAnsi="Times New Roman"/>
          <w:sz w:val="24"/>
          <w:szCs w:val="24"/>
        </w:rPr>
        <w:t xml:space="preserve">; </w:t>
      </w:r>
      <w:r w:rsidR="001F697E" w:rsidRPr="003A4A99">
        <w:rPr>
          <w:rFonts w:ascii="Times New Roman" w:hAnsi="Times New Roman"/>
          <w:sz w:val="24"/>
          <w:szCs w:val="24"/>
        </w:rPr>
        <w:t>MEB, 1983)</w:t>
      </w:r>
      <w:r w:rsidRPr="003A4A99">
        <w:rPr>
          <w:rFonts w:ascii="Times New Roman" w:hAnsi="Times New Roman"/>
          <w:sz w:val="24"/>
          <w:szCs w:val="24"/>
        </w:rPr>
        <w:t xml:space="preserve">. 1990'lı yıllarda geliştirilen </w:t>
      </w:r>
      <w:r w:rsidR="004F2AD5">
        <w:rPr>
          <w:rFonts w:ascii="Times New Roman" w:hAnsi="Times New Roman"/>
          <w:sz w:val="24"/>
          <w:szCs w:val="24"/>
        </w:rPr>
        <w:t>öğretim programı</w:t>
      </w:r>
      <w:r w:rsidRPr="003A4A99">
        <w:rPr>
          <w:rFonts w:ascii="Times New Roman" w:hAnsi="Times New Roman"/>
          <w:sz w:val="24"/>
          <w:szCs w:val="24"/>
        </w:rPr>
        <w:t xml:space="preserve"> eleştirilerin hedefi olmuştur. Eleştiriler</w:t>
      </w:r>
      <w:r w:rsidR="00D54CC1">
        <w:rPr>
          <w:rFonts w:ascii="Times New Roman" w:hAnsi="Times New Roman"/>
          <w:sz w:val="24"/>
          <w:szCs w:val="24"/>
        </w:rPr>
        <w:t>in odağında</w:t>
      </w:r>
      <w:r w:rsidRPr="003A4A99">
        <w:rPr>
          <w:rFonts w:ascii="Times New Roman" w:hAnsi="Times New Roman"/>
          <w:sz w:val="24"/>
          <w:szCs w:val="24"/>
        </w:rPr>
        <w:t xml:space="preserve"> </w:t>
      </w:r>
      <w:r w:rsidR="00773329">
        <w:rPr>
          <w:rFonts w:ascii="Times New Roman" w:hAnsi="Times New Roman"/>
          <w:sz w:val="24"/>
          <w:szCs w:val="24"/>
        </w:rPr>
        <w:t xml:space="preserve">ise </w:t>
      </w:r>
      <w:r w:rsidRPr="003A4A99">
        <w:rPr>
          <w:rFonts w:ascii="Times New Roman" w:hAnsi="Times New Roman"/>
          <w:sz w:val="24"/>
          <w:szCs w:val="24"/>
        </w:rPr>
        <w:t>bu programların en son bilimsel gelişmelerin içeriğ</w:t>
      </w:r>
      <w:r w:rsidR="00D54CC1">
        <w:rPr>
          <w:rFonts w:ascii="Times New Roman" w:hAnsi="Times New Roman"/>
          <w:sz w:val="24"/>
          <w:szCs w:val="24"/>
        </w:rPr>
        <w:t>ine</w:t>
      </w:r>
      <w:r w:rsidRPr="003A4A99">
        <w:rPr>
          <w:rFonts w:ascii="Times New Roman" w:hAnsi="Times New Roman"/>
          <w:sz w:val="24"/>
          <w:szCs w:val="24"/>
        </w:rPr>
        <w:t xml:space="preserve"> ve öğretim yaklaşımlarına </w:t>
      </w:r>
      <w:r w:rsidR="00D54CC1">
        <w:rPr>
          <w:rFonts w:ascii="Times New Roman" w:hAnsi="Times New Roman"/>
          <w:sz w:val="24"/>
          <w:szCs w:val="24"/>
        </w:rPr>
        <w:t xml:space="preserve">sahip olmaması </w:t>
      </w:r>
      <w:r w:rsidR="00537355">
        <w:rPr>
          <w:rFonts w:ascii="Times New Roman" w:hAnsi="Times New Roman"/>
          <w:sz w:val="24"/>
          <w:szCs w:val="24"/>
        </w:rPr>
        <w:t>yer almaktadır</w:t>
      </w:r>
      <w:r w:rsidRPr="003A4A99">
        <w:rPr>
          <w:rFonts w:ascii="Times New Roman" w:hAnsi="Times New Roman"/>
          <w:sz w:val="24"/>
          <w:szCs w:val="24"/>
        </w:rPr>
        <w:t xml:space="preserve"> (</w:t>
      </w:r>
      <w:r w:rsidR="00E40464" w:rsidRPr="003A4A99">
        <w:rPr>
          <w:rFonts w:ascii="Times New Roman" w:hAnsi="Times New Roman"/>
          <w:sz w:val="24"/>
          <w:szCs w:val="24"/>
        </w:rPr>
        <w:t>Demirel, 1992</w:t>
      </w:r>
      <w:r w:rsidRPr="003A4A99">
        <w:rPr>
          <w:rFonts w:ascii="Times New Roman" w:hAnsi="Times New Roman"/>
          <w:sz w:val="24"/>
          <w:szCs w:val="24"/>
        </w:rPr>
        <w:t xml:space="preserve">). Bu eleştirileri dikkate alarak, yeni </w:t>
      </w:r>
      <w:r w:rsidR="004F2AD5">
        <w:rPr>
          <w:rFonts w:ascii="Times New Roman" w:hAnsi="Times New Roman"/>
          <w:sz w:val="24"/>
          <w:szCs w:val="24"/>
        </w:rPr>
        <w:t>öğretim programı</w:t>
      </w:r>
      <w:r w:rsidRPr="003A4A99">
        <w:rPr>
          <w:rFonts w:ascii="Times New Roman" w:hAnsi="Times New Roman"/>
          <w:sz w:val="24"/>
          <w:szCs w:val="24"/>
        </w:rPr>
        <w:t xml:space="preserve"> geliştirme çalışmaları 2000'li </w:t>
      </w:r>
      <w:r w:rsidR="00537355">
        <w:rPr>
          <w:rFonts w:ascii="Times New Roman" w:hAnsi="Times New Roman"/>
          <w:sz w:val="24"/>
          <w:szCs w:val="24"/>
        </w:rPr>
        <w:t>yılların başında bir ivme kazanmıştır</w:t>
      </w:r>
      <w:r w:rsidRPr="003A4A99">
        <w:rPr>
          <w:rFonts w:ascii="Times New Roman" w:hAnsi="Times New Roman"/>
          <w:sz w:val="24"/>
          <w:szCs w:val="24"/>
        </w:rPr>
        <w:t xml:space="preserve">. 2004 yılında yeni bir </w:t>
      </w:r>
      <w:r w:rsidR="004F2AD5">
        <w:rPr>
          <w:rFonts w:ascii="Times New Roman" w:hAnsi="Times New Roman"/>
          <w:sz w:val="24"/>
          <w:szCs w:val="24"/>
        </w:rPr>
        <w:t>öğretim programı</w:t>
      </w:r>
      <w:r w:rsidRPr="003A4A99">
        <w:rPr>
          <w:rFonts w:ascii="Times New Roman" w:hAnsi="Times New Roman"/>
          <w:sz w:val="24"/>
          <w:szCs w:val="24"/>
        </w:rPr>
        <w:t xml:space="preserve"> geliştirilmiş ve bir yıl </w:t>
      </w:r>
      <w:r w:rsidR="00537355">
        <w:rPr>
          <w:rFonts w:ascii="Times New Roman" w:hAnsi="Times New Roman"/>
          <w:sz w:val="24"/>
          <w:szCs w:val="24"/>
        </w:rPr>
        <w:t xml:space="preserve">süren </w:t>
      </w:r>
      <w:r w:rsidRPr="003A4A99">
        <w:rPr>
          <w:rFonts w:ascii="Times New Roman" w:hAnsi="Times New Roman"/>
          <w:sz w:val="24"/>
          <w:szCs w:val="24"/>
        </w:rPr>
        <w:t xml:space="preserve">pilot </w:t>
      </w:r>
      <w:r w:rsidR="00537355">
        <w:rPr>
          <w:rFonts w:ascii="Times New Roman" w:hAnsi="Times New Roman"/>
          <w:sz w:val="24"/>
          <w:szCs w:val="24"/>
        </w:rPr>
        <w:t xml:space="preserve">uygulamanın ardından </w:t>
      </w:r>
      <w:r w:rsidRPr="003A4A99">
        <w:rPr>
          <w:rFonts w:ascii="Times New Roman" w:hAnsi="Times New Roman"/>
          <w:sz w:val="24"/>
          <w:szCs w:val="24"/>
        </w:rPr>
        <w:t>2005 yılında ülke çapında yürürlüğe girmiştir</w:t>
      </w:r>
      <w:r w:rsidR="00336949" w:rsidRPr="003A4A99">
        <w:rPr>
          <w:rFonts w:ascii="Times New Roman" w:hAnsi="Times New Roman"/>
          <w:sz w:val="24"/>
          <w:szCs w:val="24"/>
        </w:rPr>
        <w:t xml:space="preserve"> (Alak ve Nalçacı, 2013)</w:t>
      </w:r>
      <w:r w:rsidRPr="003A4A99">
        <w:rPr>
          <w:rFonts w:ascii="Times New Roman" w:hAnsi="Times New Roman"/>
          <w:sz w:val="24"/>
          <w:szCs w:val="24"/>
        </w:rPr>
        <w:t xml:space="preserve">. Bu </w:t>
      </w:r>
      <w:r w:rsidR="004F2AD5">
        <w:rPr>
          <w:rFonts w:ascii="Times New Roman" w:hAnsi="Times New Roman"/>
          <w:sz w:val="24"/>
          <w:szCs w:val="24"/>
        </w:rPr>
        <w:t>öğretim programı</w:t>
      </w:r>
      <w:r w:rsidRPr="003A4A99">
        <w:rPr>
          <w:rFonts w:ascii="Times New Roman" w:hAnsi="Times New Roman"/>
          <w:sz w:val="24"/>
          <w:szCs w:val="24"/>
        </w:rPr>
        <w:t xml:space="preserve"> 2015 yılında hazırlanan son </w:t>
      </w:r>
      <w:r w:rsidR="004F2AD5">
        <w:rPr>
          <w:rFonts w:ascii="Times New Roman" w:hAnsi="Times New Roman"/>
          <w:sz w:val="24"/>
          <w:szCs w:val="24"/>
        </w:rPr>
        <w:t>öğretim programı</w:t>
      </w:r>
      <w:r w:rsidRPr="003A4A99">
        <w:rPr>
          <w:rFonts w:ascii="Times New Roman" w:hAnsi="Times New Roman"/>
          <w:sz w:val="24"/>
          <w:szCs w:val="24"/>
        </w:rPr>
        <w:t xml:space="preserve">n uygulanması ile </w:t>
      </w:r>
      <w:r w:rsidR="003445AC">
        <w:rPr>
          <w:rFonts w:ascii="Times New Roman" w:hAnsi="Times New Roman"/>
          <w:sz w:val="24"/>
          <w:szCs w:val="24"/>
        </w:rPr>
        <w:t>yürürlükten</w:t>
      </w:r>
      <w:r w:rsidR="001C7ACF">
        <w:rPr>
          <w:rFonts w:ascii="Times New Roman" w:hAnsi="Times New Roman"/>
          <w:sz w:val="24"/>
          <w:szCs w:val="24"/>
        </w:rPr>
        <w:t xml:space="preserve"> kaldırılmış</w:t>
      </w:r>
      <w:r w:rsidRPr="003A4A99">
        <w:rPr>
          <w:rFonts w:ascii="Times New Roman" w:hAnsi="Times New Roman"/>
          <w:sz w:val="24"/>
          <w:szCs w:val="24"/>
        </w:rPr>
        <w:t xml:space="preserve"> ve 4 + 4 + 4 olarak düzenlenmiş parçalanmış te</w:t>
      </w:r>
      <w:r w:rsidR="00FA0338" w:rsidRPr="003A4A99">
        <w:rPr>
          <w:rFonts w:ascii="Times New Roman" w:hAnsi="Times New Roman"/>
          <w:sz w:val="24"/>
          <w:szCs w:val="24"/>
        </w:rPr>
        <w:t xml:space="preserve">mel zorunlu eğitim </w:t>
      </w:r>
      <w:r w:rsidR="001C7ACF">
        <w:rPr>
          <w:rFonts w:ascii="Times New Roman" w:hAnsi="Times New Roman"/>
          <w:sz w:val="24"/>
          <w:szCs w:val="24"/>
        </w:rPr>
        <w:t>getirilmiştir</w:t>
      </w:r>
      <w:r w:rsidR="00FA0338" w:rsidRPr="003A4A99">
        <w:rPr>
          <w:rFonts w:ascii="Times New Roman" w:hAnsi="Times New Roman"/>
          <w:sz w:val="24"/>
          <w:szCs w:val="24"/>
        </w:rPr>
        <w:t xml:space="preserve">. </w:t>
      </w:r>
      <w:r w:rsidR="006A5261">
        <w:rPr>
          <w:rFonts w:ascii="Times New Roman" w:hAnsi="Times New Roman"/>
          <w:sz w:val="24"/>
          <w:szCs w:val="24"/>
        </w:rPr>
        <w:t xml:space="preserve">O dönem </w:t>
      </w:r>
      <w:r w:rsidRPr="003A4A99">
        <w:rPr>
          <w:rFonts w:ascii="Times New Roman" w:hAnsi="Times New Roman"/>
          <w:sz w:val="24"/>
          <w:szCs w:val="24"/>
        </w:rPr>
        <w:t xml:space="preserve">2015 </w:t>
      </w:r>
      <w:r w:rsidR="004F2AD5">
        <w:rPr>
          <w:rFonts w:ascii="Times New Roman" w:hAnsi="Times New Roman"/>
          <w:sz w:val="24"/>
          <w:szCs w:val="24"/>
        </w:rPr>
        <w:t>öğretim programı</w:t>
      </w:r>
      <w:r w:rsidRPr="003A4A99">
        <w:rPr>
          <w:rFonts w:ascii="Times New Roman" w:hAnsi="Times New Roman"/>
          <w:sz w:val="24"/>
          <w:szCs w:val="24"/>
        </w:rPr>
        <w:t xml:space="preserve">, ilköğretimin 4 yıllık bir dönem olarak düzenlendiği ilk ve tek </w:t>
      </w:r>
      <w:r w:rsidR="004F2AD5">
        <w:rPr>
          <w:rFonts w:ascii="Times New Roman" w:hAnsi="Times New Roman"/>
          <w:sz w:val="24"/>
          <w:szCs w:val="24"/>
        </w:rPr>
        <w:t>öğretim programı</w:t>
      </w:r>
      <w:r w:rsidRPr="003A4A99">
        <w:rPr>
          <w:rFonts w:ascii="Times New Roman" w:hAnsi="Times New Roman"/>
          <w:sz w:val="24"/>
          <w:szCs w:val="24"/>
        </w:rPr>
        <w:t xml:space="preserve"> olarak görül</w:t>
      </w:r>
      <w:r w:rsidR="00FA0338" w:rsidRPr="003A4A99">
        <w:rPr>
          <w:rFonts w:ascii="Times New Roman" w:hAnsi="Times New Roman"/>
          <w:sz w:val="24"/>
          <w:szCs w:val="24"/>
        </w:rPr>
        <w:t>mektedir.</w:t>
      </w:r>
    </w:p>
    <w:p w:rsidR="00F51248" w:rsidRPr="003A4A99" w:rsidRDefault="001153D3" w:rsidP="000376FB">
      <w:pPr>
        <w:spacing w:after="0" w:line="480" w:lineRule="auto"/>
        <w:ind w:firstLine="708"/>
        <w:jc w:val="both"/>
        <w:rPr>
          <w:rFonts w:ascii="Times New Roman" w:hAnsi="Times New Roman"/>
          <w:sz w:val="24"/>
          <w:szCs w:val="24"/>
          <w:shd w:val="clear" w:color="auto" w:fill="FFFFFF"/>
        </w:rPr>
      </w:pPr>
      <w:r>
        <w:rPr>
          <w:rFonts w:ascii="Times New Roman" w:hAnsi="Times New Roman"/>
          <w:sz w:val="24"/>
          <w:szCs w:val="24"/>
        </w:rPr>
        <w:t>M</w:t>
      </w:r>
      <w:r w:rsidR="00E1438D" w:rsidRPr="003A4A99">
        <w:rPr>
          <w:rFonts w:ascii="Times New Roman" w:hAnsi="Times New Roman"/>
          <w:sz w:val="24"/>
          <w:szCs w:val="24"/>
        </w:rPr>
        <w:t xml:space="preserve">atematik dersi </w:t>
      </w:r>
      <w:r w:rsidR="00FC5D44" w:rsidRPr="003A4A99">
        <w:rPr>
          <w:rFonts w:ascii="Times New Roman" w:hAnsi="Times New Roman"/>
          <w:sz w:val="24"/>
          <w:szCs w:val="24"/>
        </w:rPr>
        <w:t xml:space="preserve">programı </w:t>
      </w:r>
      <w:r w:rsidR="00BC2A18" w:rsidRPr="003A4A99">
        <w:rPr>
          <w:rFonts w:ascii="Times New Roman" w:hAnsi="Times New Roman"/>
          <w:sz w:val="24"/>
          <w:szCs w:val="24"/>
        </w:rPr>
        <w:t xml:space="preserve">değerlendirmesi </w:t>
      </w:r>
      <w:r w:rsidR="00FC5D44" w:rsidRPr="003A4A99">
        <w:rPr>
          <w:rFonts w:ascii="Times New Roman" w:hAnsi="Times New Roman"/>
          <w:sz w:val="24"/>
          <w:szCs w:val="24"/>
        </w:rPr>
        <w:t>odağa alınarak</w:t>
      </w:r>
      <w:r>
        <w:rPr>
          <w:rFonts w:ascii="Times New Roman" w:hAnsi="Times New Roman"/>
          <w:sz w:val="24"/>
          <w:szCs w:val="24"/>
        </w:rPr>
        <w:t xml:space="preserve"> son yıllarda Türkiye’ de</w:t>
      </w:r>
      <w:r w:rsidR="00CB2D09" w:rsidRPr="003A4A99">
        <w:rPr>
          <w:rFonts w:ascii="Times New Roman" w:hAnsi="Times New Roman"/>
          <w:sz w:val="24"/>
          <w:szCs w:val="24"/>
        </w:rPr>
        <w:t xml:space="preserve"> </w:t>
      </w:r>
      <w:r w:rsidR="00511B78" w:rsidRPr="003A4A99">
        <w:rPr>
          <w:rFonts w:ascii="Times New Roman" w:hAnsi="Times New Roman"/>
          <w:sz w:val="24"/>
          <w:szCs w:val="24"/>
        </w:rPr>
        <w:t>ya</w:t>
      </w:r>
      <w:r w:rsidR="00F51248" w:rsidRPr="003A4A99">
        <w:rPr>
          <w:rFonts w:ascii="Times New Roman" w:hAnsi="Times New Roman"/>
          <w:sz w:val="24"/>
          <w:szCs w:val="24"/>
        </w:rPr>
        <w:t xml:space="preserve">pılan çalışmalar incelendiğinde </w:t>
      </w:r>
      <w:r w:rsidR="00511B78" w:rsidRPr="003A4A99">
        <w:rPr>
          <w:rFonts w:ascii="Times New Roman" w:hAnsi="Times New Roman"/>
          <w:sz w:val="24"/>
          <w:szCs w:val="24"/>
        </w:rPr>
        <w:t>çalışma</w:t>
      </w:r>
      <w:r w:rsidR="00F51248" w:rsidRPr="003A4A99">
        <w:rPr>
          <w:rFonts w:ascii="Times New Roman" w:hAnsi="Times New Roman"/>
          <w:sz w:val="24"/>
          <w:szCs w:val="24"/>
        </w:rPr>
        <w:t>lar</w:t>
      </w:r>
      <w:r w:rsidR="00511B78" w:rsidRPr="003A4A99">
        <w:rPr>
          <w:rFonts w:ascii="Times New Roman" w:hAnsi="Times New Roman"/>
          <w:sz w:val="24"/>
          <w:szCs w:val="24"/>
        </w:rPr>
        <w:t>ın</w:t>
      </w:r>
      <w:r w:rsidR="00F51248" w:rsidRPr="003A4A99">
        <w:rPr>
          <w:rFonts w:ascii="Times New Roman" w:hAnsi="Times New Roman"/>
          <w:sz w:val="24"/>
          <w:szCs w:val="24"/>
        </w:rPr>
        <w:t>;</w:t>
      </w:r>
      <w:r w:rsidR="00C24C15" w:rsidRPr="003A4A99">
        <w:rPr>
          <w:rFonts w:ascii="Times New Roman" w:hAnsi="Times New Roman"/>
          <w:sz w:val="24"/>
          <w:szCs w:val="24"/>
        </w:rPr>
        <w:t xml:space="preserve"> </w:t>
      </w:r>
      <w:r w:rsidR="00F51248" w:rsidRPr="003A4A99">
        <w:rPr>
          <w:rFonts w:ascii="Times New Roman" w:hAnsi="Times New Roman"/>
          <w:sz w:val="24"/>
          <w:szCs w:val="24"/>
        </w:rPr>
        <w:t xml:space="preserve">değerlendirme boyutu ile (Arseven, Kontaş ve Arseven, 2014; </w:t>
      </w:r>
      <w:r w:rsidR="00DF2239" w:rsidRPr="003A4A99">
        <w:rPr>
          <w:rFonts w:ascii="Times New Roman" w:hAnsi="Times New Roman"/>
          <w:sz w:val="24"/>
          <w:szCs w:val="24"/>
        </w:rPr>
        <w:t xml:space="preserve">Toptaş, 2011; </w:t>
      </w:r>
      <w:r w:rsidR="00F51248" w:rsidRPr="003A4A99">
        <w:rPr>
          <w:rFonts w:ascii="Times New Roman" w:hAnsi="Times New Roman"/>
          <w:sz w:val="24"/>
          <w:szCs w:val="24"/>
        </w:rPr>
        <w:t>Orbeyi ve Güven, 2008), beceriler boyutu ile (</w:t>
      </w:r>
      <w:r w:rsidR="00AD3111" w:rsidRPr="003A4A99">
        <w:rPr>
          <w:rFonts w:ascii="Times New Roman" w:hAnsi="Times New Roman"/>
          <w:sz w:val="24"/>
          <w:szCs w:val="24"/>
        </w:rPr>
        <w:t>Demir ve Vural, 2017</w:t>
      </w:r>
      <w:r w:rsidR="00F51248" w:rsidRPr="003A4A99">
        <w:rPr>
          <w:rFonts w:ascii="Times New Roman" w:hAnsi="Times New Roman"/>
          <w:sz w:val="24"/>
          <w:szCs w:val="24"/>
        </w:rPr>
        <w:t>; Özmantar ve Öztürk, 2017</w:t>
      </w:r>
      <w:r w:rsidR="00B66A4C">
        <w:rPr>
          <w:rFonts w:ascii="Times New Roman" w:hAnsi="Times New Roman"/>
          <w:sz w:val="24"/>
          <w:szCs w:val="24"/>
        </w:rPr>
        <w:t xml:space="preserve">; </w:t>
      </w:r>
      <w:r w:rsidR="00B66A4C" w:rsidRPr="003A4A99">
        <w:rPr>
          <w:rFonts w:ascii="Times New Roman" w:hAnsi="Times New Roman"/>
          <w:sz w:val="24"/>
          <w:szCs w:val="24"/>
        </w:rPr>
        <w:t>Güneş ve Uygun</w:t>
      </w:r>
      <w:r w:rsidR="00B66A4C">
        <w:rPr>
          <w:rFonts w:ascii="Times New Roman" w:hAnsi="Times New Roman"/>
          <w:sz w:val="24"/>
          <w:szCs w:val="24"/>
        </w:rPr>
        <w:t>,</w:t>
      </w:r>
      <w:r w:rsidR="00B66A4C" w:rsidRPr="003A4A99">
        <w:rPr>
          <w:rFonts w:ascii="Times New Roman" w:hAnsi="Times New Roman"/>
          <w:sz w:val="24"/>
          <w:szCs w:val="24"/>
        </w:rPr>
        <w:t xml:space="preserve"> 2016</w:t>
      </w:r>
      <w:r w:rsidR="00F51248" w:rsidRPr="003A4A99">
        <w:rPr>
          <w:rFonts w:ascii="Times New Roman" w:hAnsi="Times New Roman"/>
          <w:sz w:val="24"/>
          <w:szCs w:val="24"/>
        </w:rPr>
        <w:t>), ders kitapları boyutu ile (</w:t>
      </w:r>
      <w:r w:rsidR="00B66A4C" w:rsidRPr="003A4A99">
        <w:rPr>
          <w:rFonts w:ascii="Times New Roman" w:hAnsi="Times New Roman"/>
          <w:sz w:val="24"/>
          <w:szCs w:val="24"/>
        </w:rPr>
        <w:t xml:space="preserve">Bulut, </w:t>
      </w:r>
      <w:r w:rsidR="00B66A4C" w:rsidRPr="003A4A99">
        <w:rPr>
          <w:rFonts w:ascii="Times New Roman" w:hAnsi="Times New Roman"/>
          <w:sz w:val="24"/>
          <w:szCs w:val="24"/>
        </w:rPr>
        <w:lastRenderedPageBreak/>
        <w:t>Boz ve Yavuz, 2016</w:t>
      </w:r>
      <w:r w:rsidR="00B66A4C">
        <w:rPr>
          <w:rFonts w:ascii="Times New Roman" w:hAnsi="Times New Roman"/>
          <w:sz w:val="24"/>
          <w:szCs w:val="24"/>
        </w:rPr>
        <w:t xml:space="preserve">; </w:t>
      </w:r>
      <w:r w:rsidR="003A5763" w:rsidRPr="003A4A99">
        <w:rPr>
          <w:rFonts w:ascii="Times New Roman" w:hAnsi="Times New Roman"/>
          <w:sz w:val="24"/>
          <w:szCs w:val="24"/>
        </w:rPr>
        <w:t>Sevimli</w:t>
      </w:r>
      <w:r w:rsidR="00B66A4C">
        <w:rPr>
          <w:rFonts w:ascii="Times New Roman" w:hAnsi="Times New Roman"/>
          <w:sz w:val="24"/>
          <w:szCs w:val="24"/>
        </w:rPr>
        <w:t xml:space="preserve"> ve Kul, 2015</w:t>
      </w:r>
      <w:r w:rsidR="00616D05">
        <w:rPr>
          <w:rFonts w:ascii="Times New Roman" w:hAnsi="Times New Roman"/>
          <w:sz w:val="24"/>
          <w:szCs w:val="24"/>
        </w:rPr>
        <w:t>),</w:t>
      </w:r>
      <w:r w:rsidR="00F51248" w:rsidRPr="003A4A99">
        <w:rPr>
          <w:rFonts w:ascii="Times New Roman" w:hAnsi="Times New Roman"/>
          <w:sz w:val="24"/>
          <w:szCs w:val="24"/>
        </w:rPr>
        <w:t xml:space="preserve"> öğrenme öğretme süreci boyutuyla (</w:t>
      </w:r>
      <w:r w:rsidR="00EE48B8" w:rsidRPr="003A4A99">
        <w:rPr>
          <w:rFonts w:ascii="Times New Roman" w:hAnsi="Times New Roman"/>
          <w:sz w:val="24"/>
          <w:szCs w:val="24"/>
        </w:rPr>
        <w:t>Bekdemir ve Baş, 2017; Baş, 2016; Dinç-Artut, ve Tarım, 2016</w:t>
      </w:r>
      <w:r w:rsidR="00EE48B8">
        <w:rPr>
          <w:rFonts w:ascii="Times New Roman" w:hAnsi="Times New Roman"/>
          <w:sz w:val="24"/>
          <w:szCs w:val="24"/>
        </w:rPr>
        <w:t xml:space="preserve">; </w:t>
      </w:r>
      <w:r w:rsidR="00EE48B8" w:rsidRPr="003A4A99">
        <w:rPr>
          <w:rFonts w:ascii="Times New Roman" w:hAnsi="Times New Roman"/>
          <w:sz w:val="24"/>
          <w:szCs w:val="24"/>
        </w:rPr>
        <w:t>Ersoy ve Öksüz, 2016</w:t>
      </w:r>
      <w:r w:rsidR="00EE48B8">
        <w:rPr>
          <w:rFonts w:ascii="Times New Roman" w:hAnsi="Times New Roman"/>
          <w:sz w:val="24"/>
          <w:szCs w:val="24"/>
        </w:rPr>
        <w:t xml:space="preserve">; </w:t>
      </w:r>
      <w:r w:rsidR="00173555" w:rsidRPr="003A4A99">
        <w:rPr>
          <w:rFonts w:ascii="Times New Roman" w:hAnsi="Times New Roman"/>
          <w:sz w:val="24"/>
          <w:szCs w:val="24"/>
        </w:rPr>
        <w:t xml:space="preserve">Kurnaz ve Kutlu, 2016; Baş, 2015; </w:t>
      </w:r>
      <w:r w:rsidR="00F51248" w:rsidRPr="003A4A99">
        <w:rPr>
          <w:rFonts w:ascii="Times New Roman" w:hAnsi="Times New Roman"/>
          <w:sz w:val="24"/>
          <w:szCs w:val="24"/>
        </w:rPr>
        <w:t xml:space="preserve">Güngör ve Çavuş, 2015; </w:t>
      </w:r>
      <w:r w:rsidR="00173555" w:rsidRPr="003A4A99">
        <w:rPr>
          <w:rFonts w:ascii="Times New Roman" w:hAnsi="Times New Roman"/>
          <w:sz w:val="24"/>
          <w:szCs w:val="24"/>
        </w:rPr>
        <w:t>Şimşek ve Nihat, 2015; Hannula, 2014</w:t>
      </w:r>
      <w:r w:rsidR="00173555">
        <w:rPr>
          <w:rFonts w:ascii="Times New Roman" w:hAnsi="Times New Roman"/>
          <w:sz w:val="24"/>
          <w:szCs w:val="24"/>
        </w:rPr>
        <w:t xml:space="preserve">; </w:t>
      </w:r>
      <w:r w:rsidR="00173555" w:rsidRPr="003A4A99">
        <w:rPr>
          <w:rFonts w:ascii="Times New Roman" w:hAnsi="Times New Roman"/>
          <w:sz w:val="24"/>
          <w:szCs w:val="24"/>
        </w:rPr>
        <w:t>Işık ve Kar, 2011;</w:t>
      </w:r>
      <w:r w:rsidR="00173555">
        <w:rPr>
          <w:rFonts w:ascii="Times New Roman" w:hAnsi="Times New Roman"/>
          <w:sz w:val="24"/>
          <w:szCs w:val="24"/>
        </w:rPr>
        <w:t xml:space="preserve"> Peker ve Halat, 2008</w:t>
      </w:r>
      <w:r w:rsidR="00F51248" w:rsidRPr="003A4A99">
        <w:rPr>
          <w:rFonts w:ascii="Times New Roman" w:hAnsi="Times New Roman"/>
          <w:sz w:val="24"/>
          <w:szCs w:val="24"/>
        </w:rPr>
        <w:t>), öğretmen ve öğrenci görüşleri çerçevesinde (</w:t>
      </w:r>
      <w:r w:rsidR="00A87E1D" w:rsidRPr="003A4A99">
        <w:rPr>
          <w:rFonts w:ascii="Times New Roman" w:hAnsi="Times New Roman"/>
          <w:sz w:val="24"/>
          <w:szCs w:val="24"/>
        </w:rPr>
        <w:t xml:space="preserve">Dağdelen ve Ünal, 2017; </w:t>
      </w:r>
      <w:r w:rsidR="000507E0" w:rsidRPr="003A4A99">
        <w:rPr>
          <w:rFonts w:ascii="Times New Roman" w:hAnsi="Times New Roman"/>
          <w:sz w:val="24"/>
          <w:szCs w:val="24"/>
        </w:rPr>
        <w:t xml:space="preserve">İskenderoğlu ve Uzuner 2017; </w:t>
      </w:r>
      <w:r w:rsidR="002914BF" w:rsidRPr="003A4A99">
        <w:rPr>
          <w:rFonts w:ascii="Times New Roman" w:hAnsi="Times New Roman"/>
          <w:sz w:val="24"/>
          <w:szCs w:val="24"/>
        </w:rPr>
        <w:t>Özdemir, Bayraktar ve Yılmaz, 2017; Bayraktar ve diğerleri, 2016;</w:t>
      </w:r>
      <w:r w:rsidR="002914BF">
        <w:rPr>
          <w:rFonts w:ascii="Times New Roman" w:hAnsi="Times New Roman"/>
          <w:sz w:val="24"/>
          <w:szCs w:val="24"/>
        </w:rPr>
        <w:t xml:space="preserve"> </w:t>
      </w:r>
      <w:r w:rsidR="002914BF" w:rsidRPr="003A4A99">
        <w:rPr>
          <w:rFonts w:ascii="Times New Roman" w:hAnsi="Times New Roman"/>
          <w:sz w:val="24"/>
          <w:szCs w:val="24"/>
        </w:rPr>
        <w:t>Çakır ve Kılınç 2016;</w:t>
      </w:r>
      <w:r w:rsidR="002914BF">
        <w:rPr>
          <w:rFonts w:ascii="Times New Roman" w:hAnsi="Times New Roman"/>
          <w:sz w:val="24"/>
          <w:szCs w:val="24"/>
        </w:rPr>
        <w:t xml:space="preserve"> </w:t>
      </w:r>
      <w:r w:rsidR="002914BF" w:rsidRPr="003A4A99">
        <w:rPr>
          <w:rFonts w:ascii="Times New Roman" w:hAnsi="Times New Roman"/>
          <w:sz w:val="24"/>
          <w:szCs w:val="24"/>
        </w:rPr>
        <w:t xml:space="preserve">Uygun, Gökkurt ve Neslihan, 2016; </w:t>
      </w:r>
      <w:r w:rsidR="00F51248" w:rsidRPr="003A4A99">
        <w:rPr>
          <w:rFonts w:ascii="Times New Roman" w:hAnsi="Times New Roman"/>
          <w:sz w:val="24"/>
          <w:szCs w:val="24"/>
        </w:rPr>
        <w:t>Yurtbakan, İskenderoğlu</w:t>
      </w:r>
      <w:r w:rsidR="003A5763" w:rsidRPr="003A4A99">
        <w:rPr>
          <w:rFonts w:ascii="Times New Roman" w:hAnsi="Times New Roman"/>
          <w:sz w:val="24"/>
          <w:szCs w:val="24"/>
        </w:rPr>
        <w:t xml:space="preserve"> ve</w:t>
      </w:r>
      <w:r w:rsidR="00F51248" w:rsidRPr="003A4A99">
        <w:rPr>
          <w:rFonts w:ascii="Times New Roman" w:hAnsi="Times New Roman"/>
          <w:sz w:val="24"/>
          <w:szCs w:val="24"/>
        </w:rPr>
        <w:t xml:space="preserve"> Sesli, 2016; Gökkurt, Soylu ve Demir, 2015; </w:t>
      </w:r>
      <w:r w:rsidR="00601115" w:rsidRPr="003A4A99">
        <w:rPr>
          <w:rFonts w:ascii="Times New Roman" w:hAnsi="Times New Roman"/>
          <w:sz w:val="24"/>
          <w:szCs w:val="24"/>
        </w:rPr>
        <w:t xml:space="preserve">Öksüz, 2015; </w:t>
      </w:r>
      <w:r w:rsidR="00F51248" w:rsidRPr="003A4A99">
        <w:rPr>
          <w:rFonts w:ascii="Times New Roman" w:hAnsi="Times New Roman"/>
          <w:sz w:val="24"/>
          <w:szCs w:val="24"/>
        </w:rPr>
        <w:t>Gündoğdu ve diğerleri, 2012</w:t>
      </w:r>
      <w:r w:rsidR="002914BF">
        <w:rPr>
          <w:rFonts w:ascii="Times New Roman" w:hAnsi="Times New Roman"/>
          <w:sz w:val="24"/>
          <w:szCs w:val="24"/>
        </w:rPr>
        <w:t xml:space="preserve">; </w:t>
      </w:r>
      <w:r w:rsidR="00601115">
        <w:rPr>
          <w:rFonts w:ascii="Times New Roman" w:hAnsi="Times New Roman"/>
          <w:sz w:val="24"/>
          <w:szCs w:val="24"/>
        </w:rPr>
        <w:t>Duru ve Korkmaz, 2010</w:t>
      </w:r>
      <w:r w:rsidR="00F51248" w:rsidRPr="003A4A99">
        <w:rPr>
          <w:rFonts w:ascii="Times New Roman" w:hAnsi="Times New Roman"/>
          <w:sz w:val="24"/>
          <w:szCs w:val="24"/>
        </w:rPr>
        <w:t>), farklı anlayışlar ve genel özellikler çerçevesinde (</w:t>
      </w:r>
      <w:r w:rsidR="006F2551" w:rsidRPr="003A4A99">
        <w:rPr>
          <w:rFonts w:ascii="Times New Roman" w:hAnsi="Times New Roman"/>
          <w:sz w:val="24"/>
          <w:szCs w:val="24"/>
        </w:rPr>
        <w:t xml:space="preserve">Gözütok, 2003; </w:t>
      </w:r>
      <w:r w:rsidR="00F51248" w:rsidRPr="003A4A99">
        <w:rPr>
          <w:rFonts w:ascii="Times New Roman" w:hAnsi="Times New Roman"/>
          <w:sz w:val="24"/>
          <w:szCs w:val="24"/>
        </w:rPr>
        <w:t>Umay, Çıkla ve Duatepe, 2006; Erdoğan, Hamurcu ve Yeşiloğlu, 2017; Öksüz, 2015; Özmantar, 2017; Sezgin Memnun, 2013; Özmantar ve Öztürk, 2016; Erbilgin, 2014; Batdı, 2014; Üçüncü ve Tertemiz, 2012; Özdemir, 2009; Peker, 2009; Tertemiz, 2003) yapıldığı görülmektedir.</w:t>
      </w:r>
    </w:p>
    <w:p w:rsidR="00314C22" w:rsidRPr="003A4A99" w:rsidRDefault="00E5731E" w:rsidP="000376FB">
      <w:pPr>
        <w:autoSpaceDE w:val="0"/>
        <w:autoSpaceDN w:val="0"/>
        <w:adjustRightInd w:val="0"/>
        <w:spacing w:after="0" w:line="480" w:lineRule="auto"/>
        <w:ind w:firstLine="708"/>
        <w:jc w:val="both"/>
        <w:rPr>
          <w:rFonts w:ascii="Times New Roman" w:hAnsi="Times New Roman"/>
          <w:b/>
          <w:sz w:val="24"/>
          <w:szCs w:val="24"/>
        </w:rPr>
      </w:pPr>
      <w:r w:rsidRPr="003A4A99">
        <w:rPr>
          <w:rFonts w:ascii="Times New Roman" w:hAnsi="Times New Roman"/>
          <w:sz w:val="24"/>
          <w:szCs w:val="24"/>
        </w:rPr>
        <w:t>Bu a</w:t>
      </w:r>
      <w:r w:rsidR="00C54CB4" w:rsidRPr="003A4A99">
        <w:rPr>
          <w:rFonts w:ascii="Times New Roman" w:hAnsi="Times New Roman"/>
          <w:sz w:val="24"/>
          <w:szCs w:val="24"/>
        </w:rPr>
        <w:t>raştırmada Bloom’un programın ög</w:t>
      </w:r>
      <w:r w:rsidRPr="003A4A99">
        <w:rPr>
          <w:rFonts w:ascii="Times New Roman" w:hAnsi="Times New Roman"/>
          <w:sz w:val="24"/>
          <w:szCs w:val="24"/>
        </w:rPr>
        <w:t xml:space="preserve">elerine dayalı </w:t>
      </w:r>
      <w:r w:rsidR="004F2AD5">
        <w:rPr>
          <w:rFonts w:ascii="Times New Roman" w:hAnsi="Times New Roman"/>
          <w:sz w:val="24"/>
          <w:szCs w:val="24"/>
        </w:rPr>
        <w:t>öğretim programı</w:t>
      </w:r>
      <w:r w:rsidR="00EE02BC" w:rsidRPr="003A4A99">
        <w:rPr>
          <w:rFonts w:ascii="Times New Roman" w:hAnsi="Times New Roman"/>
          <w:sz w:val="24"/>
          <w:szCs w:val="24"/>
        </w:rPr>
        <w:t xml:space="preserve"> değerlendirmesi temel</w:t>
      </w:r>
      <w:r w:rsidRPr="003A4A99">
        <w:rPr>
          <w:rFonts w:ascii="Times New Roman" w:hAnsi="Times New Roman"/>
          <w:sz w:val="24"/>
          <w:szCs w:val="24"/>
        </w:rPr>
        <w:t xml:space="preserve"> alınmış ve buna bağlı olarak hedefler, üniteler, eğitim durumu ve değerlendirme boyutları (Sönmez ve Alacapınar, 2015) ile programın vizyonu ve program yaklaşımı da değerlendirmeye dâhil edilerek 2009, 2015 ve 2017 </w:t>
      </w:r>
      <w:r w:rsidR="007C7043" w:rsidRPr="003A4A99">
        <w:rPr>
          <w:rFonts w:ascii="Times New Roman" w:hAnsi="Times New Roman"/>
          <w:sz w:val="24"/>
          <w:szCs w:val="24"/>
        </w:rPr>
        <w:t xml:space="preserve">ilkokul matematik dersi öğretim </w:t>
      </w:r>
      <w:r w:rsidR="00236A6D" w:rsidRPr="003A4A99">
        <w:rPr>
          <w:rFonts w:ascii="Times New Roman" w:hAnsi="Times New Roman"/>
          <w:sz w:val="24"/>
          <w:szCs w:val="24"/>
        </w:rPr>
        <w:t xml:space="preserve">programları </w:t>
      </w:r>
      <w:r w:rsidR="003E2001" w:rsidRPr="003A4A99">
        <w:rPr>
          <w:rFonts w:ascii="Times New Roman" w:hAnsi="Times New Roman"/>
          <w:sz w:val="24"/>
          <w:szCs w:val="24"/>
        </w:rPr>
        <w:t>karşılaştırmalı olarak değerlendirilmiştir.</w:t>
      </w:r>
      <w:r w:rsidRPr="003A4A99">
        <w:rPr>
          <w:rFonts w:ascii="Times New Roman" w:hAnsi="Times New Roman"/>
          <w:sz w:val="24"/>
          <w:szCs w:val="24"/>
        </w:rPr>
        <w:t xml:space="preserve"> Bu </w:t>
      </w:r>
      <w:r w:rsidR="00EB3AD7">
        <w:rPr>
          <w:rFonts w:ascii="Times New Roman" w:hAnsi="Times New Roman"/>
          <w:sz w:val="24"/>
          <w:szCs w:val="24"/>
        </w:rPr>
        <w:t>bağlamda, alan yazında yer alan çalışmalar incelendiğinde</w:t>
      </w:r>
      <w:r w:rsidR="00877CB6" w:rsidRPr="003A4A99">
        <w:rPr>
          <w:rFonts w:ascii="Times New Roman" w:hAnsi="Times New Roman"/>
          <w:sz w:val="24"/>
          <w:szCs w:val="24"/>
        </w:rPr>
        <w:t xml:space="preserve"> </w:t>
      </w:r>
      <w:r w:rsidRPr="003A4A99">
        <w:rPr>
          <w:rFonts w:ascii="Times New Roman" w:hAnsi="Times New Roman"/>
          <w:sz w:val="24"/>
          <w:szCs w:val="24"/>
        </w:rPr>
        <w:t xml:space="preserve">bu kadar kapsamlı bir </w:t>
      </w:r>
      <w:r w:rsidR="007C7043"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008570FA">
        <w:rPr>
          <w:rFonts w:ascii="Times New Roman" w:hAnsi="Times New Roman"/>
          <w:sz w:val="24"/>
          <w:szCs w:val="24"/>
        </w:rPr>
        <w:t>progr</w:t>
      </w:r>
      <w:r w:rsidR="00375A16">
        <w:rPr>
          <w:rFonts w:ascii="Times New Roman" w:hAnsi="Times New Roman"/>
          <w:sz w:val="24"/>
          <w:szCs w:val="24"/>
        </w:rPr>
        <w:t xml:space="preserve">am değerlendirmesinin yapılmadığı </w:t>
      </w:r>
      <w:r w:rsidR="00315CA9" w:rsidRPr="003A4A99">
        <w:rPr>
          <w:rFonts w:ascii="Times New Roman" w:hAnsi="Times New Roman"/>
          <w:sz w:val="24"/>
          <w:szCs w:val="24"/>
        </w:rPr>
        <w:t xml:space="preserve">görülmektedir. </w:t>
      </w:r>
      <w:r w:rsidR="004D29A7">
        <w:rPr>
          <w:rFonts w:ascii="Times New Roman" w:hAnsi="Times New Roman"/>
          <w:sz w:val="24"/>
          <w:szCs w:val="24"/>
        </w:rPr>
        <w:t>Ayrıca,</w:t>
      </w:r>
      <w:r w:rsidR="00EE2374" w:rsidRPr="003A4A99">
        <w:rPr>
          <w:rFonts w:ascii="Times New Roman" w:hAnsi="Times New Roman"/>
          <w:sz w:val="24"/>
          <w:szCs w:val="24"/>
        </w:rPr>
        <w:t xml:space="preserve"> alan yazında </w:t>
      </w:r>
      <w:r w:rsidR="00315CA9" w:rsidRPr="003A4A99">
        <w:rPr>
          <w:rFonts w:ascii="Times New Roman" w:hAnsi="Times New Roman"/>
          <w:sz w:val="24"/>
          <w:szCs w:val="24"/>
        </w:rPr>
        <w:t>2017</w:t>
      </w:r>
      <w:r w:rsidR="00EE2374" w:rsidRPr="003A4A99">
        <w:rPr>
          <w:rFonts w:ascii="Times New Roman" w:hAnsi="Times New Roman"/>
          <w:sz w:val="24"/>
          <w:szCs w:val="24"/>
        </w:rPr>
        <w:t xml:space="preserve"> ilkokul</w:t>
      </w:r>
      <w:r w:rsidR="00315CA9" w:rsidRPr="003A4A99">
        <w:rPr>
          <w:rFonts w:ascii="Times New Roman" w:hAnsi="Times New Roman"/>
          <w:sz w:val="24"/>
          <w:szCs w:val="24"/>
        </w:rPr>
        <w:t xml:space="preserve"> matematik dersi programına yönelik hiçbir çalışma yer </w:t>
      </w:r>
      <w:r w:rsidR="004D29A7">
        <w:rPr>
          <w:rFonts w:ascii="Times New Roman" w:hAnsi="Times New Roman"/>
          <w:sz w:val="24"/>
          <w:szCs w:val="24"/>
        </w:rPr>
        <w:t>almadığından</w:t>
      </w:r>
      <w:r w:rsidR="007B2003">
        <w:rPr>
          <w:rFonts w:ascii="Times New Roman" w:hAnsi="Times New Roman"/>
          <w:sz w:val="24"/>
          <w:szCs w:val="24"/>
        </w:rPr>
        <w:t xml:space="preserve"> </w:t>
      </w:r>
      <w:r w:rsidR="00EE2374" w:rsidRPr="003A4A99">
        <w:rPr>
          <w:rFonts w:ascii="Times New Roman" w:hAnsi="Times New Roman"/>
          <w:sz w:val="24"/>
          <w:szCs w:val="24"/>
        </w:rPr>
        <w:t>b</w:t>
      </w:r>
      <w:r w:rsidR="00E03B68" w:rsidRPr="003A4A99">
        <w:rPr>
          <w:rFonts w:ascii="Times New Roman" w:hAnsi="Times New Roman"/>
          <w:sz w:val="24"/>
          <w:szCs w:val="24"/>
        </w:rPr>
        <w:t xml:space="preserve">u çalışmanın alan </w:t>
      </w:r>
      <w:r w:rsidRPr="003A4A99">
        <w:rPr>
          <w:rFonts w:ascii="Times New Roman" w:hAnsi="Times New Roman"/>
          <w:sz w:val="24"/>
          <w:szCs w:val="24"/>
        </w:rPr>
        <w:t xml:space="preserve">yazına önemli </w:t>
      </w:r>
      <w:r w:rsidR="004D29A7">
        <w:rPr>
          <w:rFonts w:ascii="Times New Roman" w:hAnsi="Times New Roman"/>
          <w:sz w:val="24"/>
          <w:szCs w:val="24"/>
        </w:rPr>
        <w:t xml:space="preserve">ölçüde </w:t>
      </w:r>
      <w:r w:rsidRPr="003A4A99">
        <w:rPr>
          <w:rFonts w:ascii="Times New Roman" w:hAnsi="Times New Roman"/>
          <w:sz w:val="24"/>
          <w:szCs w:val="24"/>
        </w:rPr>
        <w:t>katkı sağlayacağı ve ileride yapılacak program değerlendirme çalışmalarına kaynaklık edeceği düşünülmektedir.</w:t>
      </w:r>
    </w:p>
    <w:p w:rsidR="00877CB6" w:rsidRPr="003A4A99" w:rsidRDefault="00AD4678" w:rsidP="000376FB">
      <w:pPr>
        <w:autoSpaceDE w:val="0"/>
        <w:autoSpaceDN w:val="0"/>
        <w:adjustRightInd w:val="0"/>
        <w:spacing w:after="0" w:line="480" w:lineRule="auto"/>
        <w:ind w:firstLine="708"/>
        <w:rPr>
          <w:rFonts w:ascii="Times New Roman" w:hAnsi="Times New Roman"/>
          <w:b/>
          <w:sz w:val="24"/>
          <w:szCs w:val="24"/>
        </w:rPr>
      </w:pPr>
      <w:r w:rsidRPr="003A4A99">
        <w:rPr>
          <w:rFonts w:ascii="Times New Roman" w:hAnsi="Times New Roman"/>
          <w:b/>
          <w:sz w:val="24"/>
          <w:szCs w:val="24"/>
        </w:rPr>
        <w:t>Araştırmanın amacı</w:t>
      </w:r>
      <w:r w:rsidR="00953CFB" w:rsidRPr="003A4A99">
        <w:rPr>
          <w:rFonts w:ascii="Times New Roman" w:hAnsi="Times New Roman"/>
          <w:b/>
          <w:sz w:val="24"/>
          <w:szCs w:val="24"/>
        </w:rPr>
        <w:t xml:space="preserve">: </w:t>
      </w:r>
      <w:r w:rsidR="00304779" w:rsidRPr="003A4A99">
        <w:rPr>
          <w:rFonts w:ascii="Times New Roman" w:hAnsi="Times New Roman"/>
          <w:sz w:val="24"/>
          <w:szCs w:val="24"/>
        </w:rPr>
        <w:t>Bu çalışmada</w:t>
      </w:r>
      <w:r w:rsidR="00E46536" w:rsidRPr="003A4A99">
        <w:rPr>
          <w:rFonts w:ascii="Times New Roman" w:hAnsi="Times New Roman"/>
          <w:sz w:val="24"/>
          <w:szCs w:val="24"/>
        </w:rPr>
        <w:t xml:space="preserve"> </w:t>
      </w:r>
      <w:r w:rsidR="00511B78" w:rsidRPr="003A4A99">
        <w:rPr>
          <w:rFonts w:ascii="Times New Roman" w:hAnsi="Times New Roman"/>
          <w:sz w:val="24"/>
          <w:szCs w:val="24"/>
        </w:rPr>
        <w:t>2</w:t>
      </w:r>
      <w:r w:rsidR="00E46536" w:rsidRPr="003A4A99">
        <w:rPr>
          <w:rFonts w:ascii="Times New Roman" w:hAnsi="Times New Roman"/>
          <w:sz w:val="24"/>
          <w:szCs w:val="24"/>
        </w:rPr>
        <w:t xml:space="preserve">009, 2015 ve 2017 </w:t>
      </w:r>
      <w:r w:rsidR="004A2A32" w:rsidRPr="003A4A99">
        <w:rPr>
          <w:rFonts w:ascii="Times New Roman" w:hAnsi="Times New Roman"/>
          <w:sz w:val="24"/>
          <w:szCs w:val="24"/>
        </w:rPr>
        <w:t xml:space="preserve">ilkokul </w:t>
      </w:r>
      <w:r w:rsidR="00E1438D" w:rsidRPr="003A4A99">
        <w:rPr>
          <w:rFonts w:ascii="Times New Roman" w:hAnsi="Times New Roman"/>
          <w:sz w:val="24"/>
          <w:szCs w:val="24"/>
        </w:rPr>
        <w:t xml:space="preserve">matematik dersi </w:t>
      </w:r>
      <w:r w:rsidR="004A2A32" w:rsidRPr="003A4A99">
        <w:rPr>
          <w:rFonts w:ascii="Times New Roman" w:hAnsi="Times New Roman"/>
          <w:sz w:val="24"/>
          <w:szCs w:val="24"/>
        </w:rPr>
        <w:t xml:space="preserve">öğretim </w:t>
      </w:r>
      <w:r w:rsidR="00E46536" w:rsidRPr="003A4A99">
        <w:rPr>
          <w:rFonts w:ascii="Times New Roman" w:hAnsi="Times New Roman"/>
          <w:sz w:val="24"/>
          <w:szCs w:val="24"/>
        </w:rPr>
        <w:t xml:space="preserve">programlarının karşılaştırmalı olarak değerlendirilmesi </w:t>
      </w:r>
      <w:r w:rsidR="00304779" w:rsidRPr="003A4A99">
        <w:rPr>
          <w:rFonts w:ascii="Times New Roman" w:hAnsi="Times New Roman"/>
          <w:sz w:val="24"/>
          <w:szCs w:val="24"/>
        </w:rPr>
        <w:t>amaçlanmıştır. Bu amaç kapsamında</w:t>
      </w:r>
      <w:r w:rsidR="00E46536" w:rsidRPr="003A4A99">
        <w:rPr>
          <w:rFonts w:ascii="Times New Roman" w:hAnsi="Times New Roman"/>
          <w:sz w:val="24"/>
          <w:szCs w:val="24"/>
        </w:rPr>
        <w:t xml:space="preserve"> aşağıdaki sorulara yanıt aranmıştır:</w:t>
      </w:r>
    </w:p>
    <w:p w:rsidR="00877CB6" w:rsidRPr="003A4A99" w:rsidRDefault="00E5731E" w:rsidP="008F70C3">
      <w:pPr>
        <w:autoSpaceDE w:val="0"/>
        <w:autoSpaceDN w:val="0"/>
        <w:adjustRightInd w:val="0"/>
        <w:spacing w:after="0" w:line="480" w:lineRule="auto"/>
        <w:ind w:firstLine="284"/>
        <w:jc w:val="both"/>
        <w:rPr>
          <w:rFonts w:ascii="Times New Roman" w:hAnsi="Times New Roman"/>
          <w:sz w:val="24"/>
          <w:szCs w:val="24"/>
        </w:rPr>
      </w:pPr>
      <w:r w:rsidRPr="003A4A99">
        <w:rPr>
          <w:rFonts w:ascii="Times New Roman" w:hAnsi="Times New Roman"/>
          <w:sz w:val="24"/>
          <w:szCs w:val="24"/>
        </w:rPr>
        <w:lastRenderedPageBreak/>
        <w:t xml:space="preserve">1. 2009, 2015 ve 2017 </w:t>
      </w:r>
      <w:r w:rsidR="007F5063" w:rsidRPr="003A4A99">
        <w:rPr>
          <w:rFonts w:ascii="Times New Roman" w:hAnsi="Times New Roman"/>
          <w:sz w:val="24"/>
          <w:szCs w:val="24"/>
        </w:rPr>
        <w:t>yılı</w:t>
      </w:r>
      <w:r w:rsidR="00FA1E3E" w:rsidRPr="003A4A99">
        <w:rPr>
          <w:rFonts w:ascii="Times New Roman" w:hAnsi="Times New Roman"/>
          <w:sz w:val="24"/>
          <w:szCs w:val="24"/>
        </w:rPr>
        <w:t xml:space="preserve"> </w:t>
      </w:r>
      <w:r w:rsidRPr="003A4A99">
        <w:rPr>
          <w:rFonts w:ascii="Times New Roman" w:hAnsi="Times New Roman"/>
          <w:sz w:val="24"/>
          <w:szCs w:val="24"/>
        </w:rPr>
        <w:t xml:space="preserve">programlarında </w:t>
      </w:r>
      <w:r w:rsidR="00E46536" w:rsidRPr="003A4A99">
        <w:rPr>
          <w:rFonts w:ascii="Times New Roman" w:hAnsi="Times New Roman"/>
          <w:sz w:val="24"/>
          <w:szCs w:val="24"/>
        </w:rPr>
        <w:t>vizyona yer verilmiş midir?</w:t>
      </w:r>
    </w:p>
    <w:p w:rsidR="00877CB6" w:rsidRPr="003A4A99" w:rsidRDefault="00E5731E" w:rsidP="008F70C3">
      <w:pPr>
        <w:autoSpaceDE w:val="0"/>
        <w:autoSpaceDN w:val="0"/>
        <w:adjustRightInd w:val="0"/>
        <w:spacing w:after="0" w:line="480" w:lineRule="auto"/>
        <w:ind w:firstLine="284"/>
        <w:jc w:val="both"/>
        <w:rPr>
          <w:rFonts w:ascii="Times New Roman" w:hAnsi="Times New Roman"/>
          <w:sz w:val="24"/>
          <w:szCs w:val="24"/>
        </w:rPr>
      </w:pPr>
      <w:r w:rsidRPr="003A4A99">
        <w:rPr>
          <w:rFonts w:ascii="Times New Roman" w:hAnsi="Times New Roman"/>
          <w:sz w:val="24"/>
          <w:szCs w:val="24"/>
        </w:rPr>
        <w:t xml:space="preserve">2. </w:t>
      </w:r>
      <w:r w:rsidR="00E46536" w:rsidRPr="003A4A99">
        <w:rPr>
          <w:rFonts w:ascii="Times New Roman" w:hAnsi="Times New Roman"/>
          <w:sz w:val="24"/>
          <w:szCs w:val="24"/>
        </w:rPr>
        <w:t xml:space="preserve">2009, 2015 ve 2017 </w:t>
      </w:r>
      <w:r w:rsidR="007F5063" w:rsidRPr="003A4A99">
        <w:rPr>
          <w:rFonts w:ascii="Times New Roman" w:hAnsi="Times New Roman"/>
          <w:sz w:val="24"/>
          <w:szCs w:val="24"/>
        </w:rPr>
        <w:t xml:space="preserve">yılı </w:t>
      </w:r>
      <w:r w:rsidR="00E46536" w:rsidRPr="003A4A99">
        <w:rPr>
          <w:rFonts w:ascii="Times New Roman" w:hAnsi="Times New Roman"/>
          <w:sz w:val="24"/>
          <w:szCs w:val="24"/>
        </w:rPr>
        <w:t>programlarında program yaklaşımına yer verilmiş midir?</w:t>
      </w:r>
    </w:p>
    <w:p w:rsidR="00877CB6" w:rsidRPr="003A4A99" w:rsidRDefault="00E46536" w:rsidP="008F70C3">
      <w:pPr>
        <w:autoSpaceDE w:val="0"/>
        <w:autoSpaceDN w:val="0"/>
        <w:adjustRightInd w:val="0"/>
        <w:spacing w:after="0" w:line="480" w:lineRule="auto"/>
        <w:ind w:firstLine="284"/>
        <w:jc w:val="both"/>
        <w:rPr>
          <w:rFonts w:ascii="Times New Roman" w:hAnsi="Times New Roman"/>
          <w:sz w:val="24"/>
          <w:szCs w:val="24"/>
        </w:rPr>
      </w:pPr>
      <w:r w:rsidRPr="003A4A99">
        <w:rPr>
          <w:rFonts w:ascii="Times New Roman" w:hAnsi="Times New Roman"/>
          <w:sz w:val="24"/>
          <w:szCs w:val="24"/>
        </w:rPr>
        <w:t>3.</w:t>
      </w:r>
      <w:r w:rsidR="00E5731E" w:rsidRPr="003A4A99">
        <w:rPr>
          <w:rFonts w:ascii="Times New Roman" w:hAnsi="Times New Roman"/>
          <w:sz w:val="24"/>
          <w:szCs w:val="24"/>
        </w:rPr>
        <w:t xml:space="preserve"> </w:t>
      </w:r>
      <w:r w:rsidRPr="003A4A99">
        <w:rPr>
          <w:rFonts w:ascii="Times New Roman" w:hAnsi="Times New Roman"/>
          <w:sz w:val="24"/>
          <w:szCs w:val="24"/>
        </w:rPr>
        <w:t xml:space="preserve">2009, 2015 ve 2017 </w:t>
      </w:r>
      <w:r w:rsidR="007F5063" w:rsidRPr="003A4A99">
        <w:rPr>
          <w:rFonts w:ascii="Times New Roman" w:hAnsi="Times New Roman"/>
          <w:sz w:val="24"/>
          <w:szCs w:val="24"/>
        </w:rPr>
        <w:t xml:space="preserve">yılı </w:t>
      </w:r>
      <w:r w:rsidRPr="003A4A99">
        <w:rPr>
          <w:rFonts w:ascii="Times New Roman" w:hAnsi="Times New Roman"/>
          <w:sz w:val="24"/>
          <w:szCs w:val="24"/>
        </w:rPr>
        <w:t xml:space="preserve">programlarında hedefler </w:t>
      </w:r>
      <w:r w:rsidR="0048551B" w:rsidRPr="003A4A99">
        <w:rPr>
          <w:rFonts w:ascii="Times New Roman" w:hAnsi="Times New Roman"/>
          <w:sz w:val="24"/>
          <w:szCs w:val="24"/>
        </w:rPr>
        <w:t>boyutu</w:t>
      </w:r>
      <w:r w:rsidRPr="003A4A99">
        <w:rPr>
          <w:rFonts w:ascii="Times New Roman" w:hAnsi="Times New Roman"/>
          <w:sz w:val="24"/>
          <w:szCs w:val="24"/>
        </w:rPr>
        <w:t xml:space="preserve"> belirtilmiş midir?</w:t>
      </w:r>
    </w:p>
    <w:p w:rsidR="00877CB6" w:rsidRPr="003A4A99" w:rsidRDefault="00E46536" w:rsidP="008F70C3">
      <w:pPr>
        <w:autoSpaceDE w:val="0"/>
        <w:autoSpaceDN w:val="0"/>
        <w:adjustRightInd w:val="0"/>
        <w:spacing w:after="0" w:line="480" w:lineRule="auto"/>
        <w:ind w:firstLine="284"/>
        <w:jc w:val="both"/>
        <w:rPr>
          <w:rFonts w:ascii="Times New Roman" w:hAnsi="Times New Roman"/>
          <w:sz w:val="24"/>
          <w:szCs w:val="24"/>
        </w:rPr>
      </w:pPr>
      <w:r w:rsidRPr="003A4A99">
        <w:rPr>
          <w:rFonts w:ascii="Times New Roman" w:hAnsi="Times New Roman"/>
          <w:sz w:val="24"/>
          <w:szCs w:val="24"/>
        </w:rPr>
        <w:t>3.1</w:t>
      </w:r>
      <w:r w:rsidR="00A84777" w:rsidRPr="003A4A99">
        <w:rPr>
          <w:rFonts w:ascii="Times New Roman" w:hAnsi="Times New Roman"/>
          <w:sz w:val="24"/>
          <w:szCs w:val="24"/>
        </w:rPr>
        <w:t xml:space="preserve">. </w:t>
      </w:r>
      <w:r w:rsidR="0048551B" w:rsidRPr="003A4A99">
        <w:rPr>
          <w:rFonts w:ascii="Times New Roman" w:hAnsi="Times New Roman"/>
          <w:sz w:val="24"/>
          <w:szCs w:val="24"/>
        </w:rPr>
        <w:t>2009, 2015 ve 2017</w:t>
      </w:r>
      <w:r w:rsidR="007F5063" w:rsidRPr="003A4A99">
        <w:rPr>
          <w:rFonts w:ascii="Times New Roman" w:hAnsi="Times New Roman"/>
          <w:sz w:val="24"/>
          <w:szCs w:val="24"/>
        </w:rPr>
        <w:t xml:space="preserve"> yılı</w:t>
      </w:r>
      <w:r w:rsidR="0048551B" w:rsidRPr="003A4A99">
        <w:rPr>
          <w:rFonts w:ascii="Times New Roman" w:hAnsi="Times New Roman"/>
          <w:sz w:val="24"/>
          <w:szCs w:val="24"/>
        </w:rPr>
        <w:t xml:space="preserve"> programlarında hedefler belirtilmiş midir?</w:t>
      </w:r>
    </w:p>
    <w:p w:rsidR="00877CB6" w:rsidRPr="003A4A99" w:rsidRDefault="0048551B" w:rsidP="008F70C3">
      <w:pPr>
        <w:autoSpaceDE w:val="0"/>
        <w:autoSpaceDN w:val="0"/>
        <w:adjustRightInd w:val="0"/>
        <w:spacing w:after="0" w:line="480" w:lineRule="auto"/>
        <w:ind w:firstLine="284"/>
        <w:jc w:val="both"/>
        <w:rPr>
          <w:rFonts w:ascii="Times New Roman" w:hAnsi="Times New Roman"/>
          <w:sz w:val="24"/>
          <w:szCs w:val="24"/>
        </w:rPr>
      </w:pPr>
      <w:r w:rsidRPr="003A4A99">
        <w:rPr>
          <w:rFonts w:ascii="Times New Roman" w:hAnsi="Times New Roman"/>
          <w:sz w:val="24"/>
          <w:szCs w:val="24"/>
        </w:rPr>
        <w:t xml:space="preserve">3.2. </w:t>
      </w:r>
      <w:r w:rsidR="00A84777" w:rsidRPr="003A4A99">
        <w:rPr>
          <w:rFonts w:ascii="Times New Roman" w:hAnsi="Times New Roman"/>
          <w:sz w:val="24"/>
          <w:szCs w:val="24"/>
        </w:rPr>
        <w:t xml:space="preserve">2009, 2015 ve 2017 </w:t>
      </w:r>
      <w:r w:rsidR="007F5063" w:rsidRPr="003A4A99">
        <w:rPr>
          <w:rFonts w:ascii="Times New Roman" w:hAnsi="Times New Roman"/>
          <w:sz w:val="24"/>
          <w:szCs w:val="24"/>
        </w:rPr>
        <w:t xml:space="preserve">yılı </w:t>
      </w:r>
      <w:r w:rsidR="00A84777" w:rsidRPr="003A4A99">
        <w:rPr>
          <w:rFonts w:ascii="Times New Roman" w:hAnsi="Times New Roman"/>
          <w:sz w:val="24"/>
          <w:szCs w:val="24"/>
        </w:rPr>
        <w:t xml:space="preserve">programlarında </w:t>
      </w:r>
      <w:r w:rsidRPr="003A4A99">
        <w:rPr>
          <w:rFonts w:ascii="Times New Roman" w:hAnsi="Times New Roman"/>
          <w:sz w:val="24"/>
          <w:szCs w:val="24"/>
        </w:rPr>
        <w:t>kazanımlara nasıl yer verilmiştir?</w:t>
      </w:r>
    </w:p>
    <w:p w:rsidR="00877CB6" w:rsidRPr="003A4A99" w:rsidRDefault="00A84777" w:rsidP="008F70C3">
      <w:pPr>
        <w:autoSpaceDE w:val="0"/>
        <w:autoSpaceDN w:val="0"/>
        <w:adjustRightInd w:val="0"/>
        <w:spacing w:after="0" w:line="480" w:lineRule="auto"/>
        <w:ind w:firstLine="284"/>
        <w:jc w:val="both"/>
        <w:rPr>
          <w:rFonts w:ascii="Times New Roman" w:hAnsi="Times New Roman"/>
          <w:sz w:val="24"/>
          <w:szCs w:val="24"/>
        </w:rPr>
      </w:pPr>
      <w:r w:rsidRPr="003A4A99">
        <w:rPr>
          <w:rFonts w:ascii="Times New Roman" w:hAnsi="Times New Roman"/>
          <w:sz w:val="24"/>
          <w:szCs w:val="24"/>
        </w:rPr>
        <w:t xml:space="preserve">4. 2009, 2015 ve 2017 </w:t>
      </w:r>
      <w:r w:rsidR="007F5063" w:rsidRPr="003A4A99">
        <w:rPr>
          <w:rFonts w:ascii="Times New Roman" w:hAnsi="Times New Roman"/>
          <w:sz w:val="24"/>
          <w:szCs w:val="24"/>
        </w:rPr>
        <w:t xml:space="preserve">yılı </w:t>
      </w:r>
      <w:r w:rsidRPr="003A4A99">
        <w:rPr>
          <w:rFonts w:ascii="Times New Roman" w:hAnsi="Times New Roman"/>
          <w:sz w:val="24"/>
          <w:szCs w:val="24"/>
        </w:rPr>
        <w:t>programlarında içerik boyutu nasıl verilmiştir?</w:t>
      </w:r>
    </w:p>
    <w:p w:rsidR="00877CB6" w:rsidRPr="003A4A99" w:rsidRDefault="00A84777" w:rsidP="008F70C3">
      <w:pPr>
        <w:spacing w:after="0" w:line="480" w:lineRule="auto"/>
        <w:ind w:left="708" w:firstLine="284"/>
        <w:jc w:val="both"/>
        <w:rPr>
          <w:rFonts w:ascii="Times New Roman" w:hAnsi="Times New Roman"/>
          <w:sz w:val="24"/>
          <w:szCs w:val="24"/>
        </w:rPr>
      </w:pPr>
      <w:r w:rsidRPr="003A4A99">
        <w:rPr>
          <w:rFonts w:ascii="Times New Roman" w:hAnsi="Times New Roman"/>
          <w:sz w:val="24"/>
          <w:szCs w:val="24"/>
        </w:rPr>
        <w:t xml:space="preserve">4.1. 2009, 2015 ve 2017 </w:t>
      </w:r>
      <w:r w:rsidR="007F5063" w:rsidRPr="003A4A99">
        <w:rPr>
          <w:rFonts w:ascii="Times New Roman" w:hAnsi="Times New Roman"/>
          <w:sz w:val="24"/>
          <w:szCs w:val="24"/>
        </w:rPr>
        <w:t xml:space="preserve">yılı </w:t>
      </w:r>
      <w:r w:rsidRPr="003A4A99">
        <w:rPr>
          <w:rFonts w:ascii="Times New Roman" w:hAnsi="Times New Roman"/>
          <w:sz w:val="24"/>
          <w:szCs w:val="24"/>
        </w:rPr>
        <w:t>programlarında öğrenme alanlarına</w:t>
      </w:r>
      <w:r w:rsidR="00222859" w:rsidRPr="003A4A99">
        <w:rPr>
          <w:rFonts w:ascii="Times New Roman" w:hAnsi="Times New Roman"/>
          <w:sz w:val="24"/>
          <w:szCs w:val="24"/>
        </w:rPr>
        <w:t>, ünitelere, becerilere, değerlere, aradisiplinlere</w:t>
      </w:r>
      <w:r w:rsidRPr="003A4A99">
        <w:rPr>
          <w:rFonts w:ascii="Times New Roman" w:hAnsi="Times New Roman"/>
          <w:sz w:val="24"/>
          <w:szCs w:val="24"/>
        </w:rPr>
        <w:t xml:space="preserve"> yer verilmiş midir?</w:t>
      </w:r>
    </w:p>
    <w:p w:rsidR="00877CB6" w:rsidRPr="003A4A99" w:rsidRDefault="00F56F33" w:rsidP="008F70C3">
      <w:pPr>
        <w:autoSpaceDE w:val="0"/>
        <w:autoSpaceDN w:val="0"/>
        <w:adjustRightInd w:val="0"/>
        <w:spacing w:after="0" w:line="480" w:lineRule="auto"/>
        <w:ind w:firstLine="284"/>
        <w:jc w:val="both"/>
        <w:rPr>
          <w:rFonts w:ascii="Times New Roman" w:hAnsi="Times New Roman"/>
          <w:sz w:val="24"/>
          <w:szCs w:val="24"/>
        </w:rPr>
      </w:pPr>
      <w:r w:rsidRPr="003A4A99">
        <w:rPr>
          <w:rFonts w:ascii="Times New Roman" w:hAnsi="Times New Roman"/>
          <w:sz w:val="24"/>
          <w:szCs w:val="24"/>
        </w:rPr>
        <w:t xml:space="preserve">5. 2009, 2015 ve 2017 </w:t>
      </w:r>
      <w:r w:rsidR="007F5063" w:rsidRPr="003A4A99">
        <w:rPr>
          <w:rFonts w:ascii="Times New Roman" w:hAnsi="Times New Roman"/>
          <w:sz w:val="24"/>
          <w:szCs w:val="24"/>
        </w:rPr>
        <w:t xml:space="preserve">yılı </w:t>
      </w:r>
      <w:r w:rsidRPr="003A4A99">
        <w:rPr>
          <w:rFonts w:ascii="Times New Roman" w:hAnsi="Times New Roman"/>
          <w:sz w:val="24"/>
          <w:szCs w:val="24"/>
        </w:rPr>
        <w:t>programlarında eğitim durumları boyutu belirtilmiş midir?</w:t>
      </w:r>
    </w:p>
    <w:p w:rsidR="00877CB6" w:rsidRPr="003A4A99" w:rsidRDefault="00F56F33" w:rsidP="008F70C3">
      <w:pPr>
        <w:autoSpaceDE w:val="0"/>
        <w:autoSpaceDN w:val="0"/>
        <w:adjustRightInd w:val="0"/>
        <w:spacing w:after="0" w:line="480" w:lineRule="auto"/>
        <w:ind w:left="708" w:firstLine="284"/>
        <w:jc w:val="both"/>
        <w:rPr>
          <w:rFonts w:ascii="Times New Roman" w:hAnsi="Times New Roman"/>
          <w:sz w:val="24"/>
          <w:szCs w:val="24"/>
        </w:rPr>
      </w:pPr>
      <w:r w:rsidRPr="003A4A99">
        <w:rPr>
          <w:rFonts w:ascii="Times New Roman" w:hAnsi="Times New Roman"/>
          <w:sz w:val="24"/>
          <w:szCs w:val="24"/>
        </w:rPr>
        <w:t xml:space="preserve">5.1. 2009, 2015 ve 2017 </w:t>
      </w:r>
      <w:r w:rsidR="007F5063" w:rsidRPr="003A4A99">
        <w:rPr>
          <w:rFonts w:ascii="Times New Roman" w:hAnsi="Times New Roman"/>
          <w:sz w:val="24"/>
          <w:szCs w:val="24"/>
        </w:rPr>
        <w:t xml:space="preserve">yılı </w:t>
      </w:r>
      <w:r w:rsidRPr="003A4A99">
        <w:rPr>
          <w:rFonts w:ascii="Times New Roman" w:hAnsi="Times New Roman"/>
          <w:sz w:val="24"/>
          <w:szCs w:val="24"/>
        </w:rPr>
        <w:t xml:space="preserve">programlarında </w:t>
      </w:r>
      <w:r w:rsidR="00B17B97" w:rsidRPr="003A4A99">
        <w:rPr>
          <w:rFonts w:ascii="Times New Roman" w:hAnsi="Times New Roman"/>
          <w:sz w:val="24"/>
          <w:szCs w:val="24"/>
        </w:rPr>
        <w:t>öğrenme öğretme sü</w:t>
      </w:r>
      <w:r w:rsidR="00683607" w:rsidRPr="003A4A99">
        <w:rPr>
          <w:rFonts w:ascii="Times New Roman" w:hAnsi="Times New Roman"/>
          <w:sz w:val="24"/>
          <w:szCs w:val="24"/>
        </w:rPr>
        <w:t>reçlerine</w:t>
      </w:r>
      <w:r w:rsidR="00222859" w:rsidRPr="003A4A99">
        <w:rPr>
          <w:rFonts w:ascii="Times New Roman" w:hAnsi="Times New Roman"/>
          <w:sz w:val="24"/>
          <w:szCs w:val="24"/>
        </w:rPr>
        <w:t xml:space="preserve">, etkinlik örneklerine ilişkin açıklamalara, </w:t>
      </w:r>
      <w:r w:rsidR="004E3CB1" w:rsidRPr="003A4A99">
        <w:rPr>
          <w:rFonts w:ascii="Times New Roman" w:hAnsi="Times New Roman"/>
          <w:sz w:val="24"/>
          <w:szCs w:val="24"/>
        </w:rPr>
        <w:t>kazanımlar ve etkinlikler için açıklamalara ve ders saatlerine</w:t>
      </w:r>
      <w:r w:rsidR="00683607" w:rsidRPr="003A4A99">
        <w:rPr>
          <w:rFonts w:ascii="Times New Roman" w:hAnsi="Times New Roman"/>
          <w:sz w:val="24"/>
          <w:szCs w:val="24"/>
        </w:rPr>
        <w:t xml:space="preserve"> ilişkin açıklamalara </w:t>
      </w:r>
      <w:r w:rsidR="00B17B97" w:rsidRPr="003A4A99">
        <w:rPr>
          <w:rFonts w:ascii="Times New Roman" w:hAnsi="Times New Roman"/>
          <w:sz w:val="24"/>
          <w:szCs w:val="24"/>
        </w:rPr>
        <w:t>yer verilmiş midir?</w:t>
      </w:r>
    </w:p>
    <w:p w:rsidR="0048551B" w:rsidRPr="003A4A99" w:rsidRDefault="00C27381" w:rsidP="008F70C3">
      <w:pPr>
        <w:autoSpaceDE w:val="0"/>
        <w:autoSpaceDN w:val="0"/>
        <w:adjustRightInd w:val="0"/>
        <w:spacing w:after="0" w:line="480" w:lineRule="auto"/>
        <w:ind w:firstLine="284"/>
        <w:jc w:val="both"/>
        <w:rPr>
          <w:rFonts w:ascii="Times New Roman" w:hAnsi="Times New Roman"/>
          <w:sz w:val="24"/>
          <w:szCs w:val="24"/>
        </w:rPr>
      </w:pPr>
      <w:r w:rsidRPr="003A4A99">
        <w:rPr>
          <w:rFonts w:ascii="Times New Roman" w:hAnsi="Times New Roman"/>
          <w:sz w:val="24"/>
          <w:szCs w:val="24"/>
        </w:rPr>
        <w:t xml:space="preserve">6. 2009, 2015 ve 2017 </w:t>
      </w:r>
      <w:r w:rsidR="007F5063" w:rsidRPr="003A4A99">
        <w:rPr>
          <w:rFonts w:ascii="Times New Roman" w:hAnsi="Times New Roman"/>
          <w:sz w:val="24"/>
          <w:szCs w:val="24"/>
        </w:rPr>
        <w:t xml:space="preserve">yılı </w:t>
      </w:r>
      <w:r w:rsidRPr="003A4A99">
        <w:rPr>
          <w:rFonts w:ascii="Times New Roman" w:hAnsi="Times New Roman"/>
          <w:sz w:val="24"/>
          <w:szCs w:val="24"/>
        </w:rPr>
        <w:t>programlarında değerlendirme boyutu belirtilmiş midir?</w:t>
      </w:r>
    </w:p>
    <w:p w:rsidR="003751EF" w:rsidRPr="003A4A99" w:rsidRDefault="00EE02BC" w:rsidP="000376FB">
      <w:pPr>
        <w:spacing w:after="0" w:line="480" w:lineRule="auto"/>
        <w:jc w:val="both"/>
        <w:rPr>
          <w:rFonts w:ascii="Times New Roman" w:hAnsi="Times New Roman"/>
          <w:b/>
          <w:sz w:val="24"/>
          <w:szCs w:val="24"/>
          <w:shd w:val="clear" w:color="auto" w:fill="FFFFFF"/>
        </w:rPr>
      </w:pPr>
      <w:r w:rsidRPr="003A4A99">
        <w:rPr>
          <w:rFonts w:ascii="Times New Roman" w:hAnsi="Times New Roman"/>
          <w:b/>
          <w:sz w:val="24"/>
          <w:szCs w:val="24"/>
          <w:shd w:val="clear" w:color="auto" w:fill="FFFFFF"/>
        </w:rPr>
        <w:t>Yöntem</w:t>
      </w:r>
    </w:p>
    <w:p w:rsidR="006F1E2C" w:rsidRPr="003A4A99" w:rsidRDefault="003751EF" w:rsidP="000376FB">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Çalışmanın amacı </w:t>
      </w:r>
      <w:r w:rsidR="000E1CE5" w:rsidRPr="003A4A99">
        <w:rPr>
          <w:rFonts w:ascii="Times New Roman" w:hAnsi="Times New Roman"/>
          <w:sz w:val="24"/>
          <w:szCs w:val="24"/>
        </w:rPr>
        <w:t>doğrultusunda</w:t>
      </w:r>
      <w:r w:rsidRPr="003A4A99">
        <w:rPr>
          <w:rFonts w:ascii="Times New Roman" w:hAnsi="Times New Roman"/>
          <w:sz w:val="24"/>
          <w:szCs w:val="24"/>
        </w:rPr>
        <w:t xml:space="preserve"> bu çalışmada nitel araştı</w:t>
      </w:r>
      <w:r w:rsidR="00CA3916" w:rsidRPr="003A4A99">
        <w:rPr>
          <w:rFonts w:ascii="Times New Roman" w:hAnsi="Times New Roman"/>
          <w:sz w:val="24"/>
          <w:szCs w:val="24"/>
        </w:rPr>
        <w:t xml:space="preserve">rma yaklaşımı benimsenmiş, 2009, </w:t>
      </w:r>
      <w:r w:rsidRPr="003A4A99">
        <w:rPr>
          <w:rFonts w:ascii="Times New Roman" w:hAnsi="Times New Roman"/>
          <w:sz w:val="24"/>
          <w:szCs w:val="24"/>
        </w:rPr>
        <w:t>2015</w:t>
      </w:r>
      <w:r w:rsidR="00CA3916" w:rsidRPr="003A4A99">
        <w:rPr>
          <w:rFonts w:ascii="Times New Roman" w:hAnsi="Times New Roman"/>
          <w:sz w:val="24"/>
          <w:szCs w:val="24"/>
        </w:rPr>
        <w:t xml:space="preserve"> ve 2017 yılı</w:t>
      </w:r>
      <w:r w:rsidRPr="003A4A99">
        <w:rPr>
          <w:rFonts w:ascii="Times New Roman" w:hAnsi="Times New Roman"/>
          <w:sz w:val="24"/>
          <w:szCs w:val="24"/>
        </w:rPr>
        <w:t xml:space="preserve"> </w:t>
      </w:r>
      <w:r w:rsidR="000E1CE5" w:rsidRPr="003A4A99">
        <w:rPr>
          <w:rFonts w:ascii="Times New Roman" w:hAnsi="Times New Roman"/>
          <w:sz w:val="24"/>
          <w:szCs w:val="24"/>
        </w:rPr>
        <w:t xml:space="preserve">ilkokul </w:t>
      </w:r>
      <w:r w:rsidR="00E1438D" w:rsidRPr="003A4A99">
        <w:rPr>
          <w:rFonts w:ascii="Times New Roman" w:hAnsi="Times New Roman"/>
          <w:sz w:val="24"/>
          <w:szCs w:val="24"/>
        </w:rPr>
        <w:t xml:space="preserve">matematik dersi </w:t>
      </w:r>
      <w:r w:rsidRPr="003A4A99">
        <w:rPr>
          <w:rFonts w:ascii="Times New Roman" w:hAnsi="Times New Roman"/>
          <w:sz w:val="24"/>
          <w:szCs w:val="24"/>
        </w:rPr>
        <w:t xml:space="preserve">öğretim programları karşılaştırmalı olarak betimlenmiştir. Fraenkel </w:t>
      </w:r>
      <w:r w:rsidR="00382CFA">
        <w:rPr>
          <w:rFonts w:ascii="Times New Roman" w:hAnsi="Times New Roman"/>
          <w:sz w:val="24"/>
          <w:szCs w:val="24"/>
        </w:rPr>
        <w:t>&amp;</w:t>
      </w:r>
      <w:r w:rsidRPr="003A4A99">
        <w:rPr>
          <w:rFonts w:ascii="Times New Roman" w:hAnsi="Times New Roman"/>
          <w:sz w:val="24"/>
          <w:szCs w:val="24"/>
        </w:rPr>
        <w:t xml:space="preserve"> Wallen’ e göre</w:t>
      </w:r>
      <w:r w:rsidR="00FC6448" w:rsidRPr="003A4A99">
        <w:rPr>
          <w:rFonts w:ascii="Times New Roman" w:hAnsi="Times New Roman"/>
          <w:sz w:val="24"/>
          <w:szCs w:val="24"/>
        </w:rPr>
        <w:t xml:space="preserve"> </w:t>
      </w:r>
      <w:r w:rsidR="002B5BC1" w:rsidRPr="003A4A99">
        <w:rPr>
          <w:rFonts w:ascii="Times New Roman" w:hAnsi="Times New Roman"/>
          <w:sz w:val="24"/>
          <w:szCs w:val="24"/>
        </w:rPr>
        <w:t xml:space="preserve">(1996) </w:t>
      </w:r>
      <w:r w:rsidR="00B77743" w:rsidRPr="003A4A99">
        <w:rPr>
          <w:rFonts w:ascii="Times New Roman" w:hAnsi="Times New Roman"/>
          <w:sz w:val="24"/>
          <w:szCs w:val="24"/>
        </w:rPr>
        <w:t>nitel araştırmalar</w:t>
      </w:r>
      <w:r w:rsidRPr="003A4A99">
        <w:rPr>
          <w:rFonts w:ascii="Times New Roman" w:hAnsi="Times New Roman"/>
          <w:sz w:val="24"/>
          <w:szCs w:val="24"/>
        </w:rPr>
        <w:t xml:space="preserve"> belirli bir birey, grup veya koşul hakkında d</w:t>
      </w:r>
      <w:r w:rsidR="002B5BC1" w:rsidRPr="003A4A99">
        <w:rPr>
          <w:rFonts w:ascii="Times New Roman" w:hAnsi="Times New Roman"/>
          <w:sz w:val="24"/>
          <w:szCs w:val="24"/>
        </w:rPr>
        <w:t xml:space="preserve">etaylı bir çerçeve ortaya koyar. </w:t>
      </w:r>
      <w:r w:rsidRPr="003A4A99">
        <w:rPr>
          <w:rFonts w:ascii="Times New Roman" w:hAnsi="Times New Roman"/>
          <w:sz w:val="24"/>
          <w:szCs w:val="24"/>
        </w:rPr>
        <w:t>Bu çalışma, nitel araştırma modellerinden durum çalışması niteliğindedir. Nitel araştırmalar, araştırılacak konunun ya da konuların kendi ortam</w:t>
      </w:r>
      <w:r w:rsidR="00B77743" w:rsidRPr="003A4A99">
        <w:rPr>
          <w:rFonts w:ascii="Times New Roman" w:hAnsi="Times New Roman"/>
          <w:sz w:val="24"/>
          <w:szCs w:val="24"/>
        </w:rPr>
        <w:t>ın</w:t>
      </w:r>
      <w:r w:rsidRPr="003A4A99">
        <w:rPr>
          <w:rFonts w:ascii="Times New Roman" w:hAnsi="Times New Roman"/>
          <w:sz w:val="24"/>
          <w:szCs w:val="24"/>
        </w:rPr>
        <w:t xml:space="preserve">daki koşullarını veya durumlarını tespit etmek amacı ile yapılmaktadır. Nitel araştırmalar yapılırken </w:t>
      </w:r>
      <w:r w:rsidR="004D5AD7">
        <w:rPr>
          <w:rFonts w:ascii="Times New Roman" w:hAnsi="Times New Roman"/>
          <w:sz w:val="24"/>
          <w:szCs w:val="24"/>
        </w:rPr>
        <w:t xml:space="preserve">veri toplama yöntemi olarak </w:t>
      </w:r>
      <w:r w:rsidRPr="003A4A99">
        <w:rPr>
          <w:rFonts w:ascii="Times New Roman" w:hAnsi="Times New Roman"/>
          <w:sz w:val="24"/>
          <w:szCs w:val="24"/>
        </w:rPr>
        <w:t xml:space="preserve">yaygın olarak </w:t>
      </w:r>
      <w:r w:rsidR="00DB1CDA" w:rsidRPr="003A4A99">
        <w:rPr>
          <w:rFonts w:ascii="Times New Roman" w:hAnsi="Times New Roman"/>
          <w:sz w:val="24"/>
          <w:szCs w:val="24"/>
        </w:rPr>
        <w:t>görüşme</w:t>
      </w:r>
      <w:r w:rsidRPr="003A4A99">
        <w:rPr>
          <w:rFonts w:ascii="Times New Roman" w:hAnsi="Times New Roman"/>
          <w:sz w:val="24"/>
          <w:szCs w:val="24"/>
        </w:rPr>
        <w:t>, gözlem ve doküman incelemesi teknikleri kullanılmaktadır (E</w:t>
      </w:r>
      <w:r w:rsidR="006A00A7" w:rsidRPr="003A4A99">
        <w:rPr>
          <w:rFonts w:ascii="Times New Roman" w:hAnsi="Times New Roman"/>
          <w:sz w:val="24"/>
          <w:szCs w:val="24"/>
        </w:rPr>
        <w:t>kiz, 2003; Kuş, 2003; Yıldırım ve</w:t>
      </w:r>
      <w:r w:rsidRPr="003A4A99">
        <w:rPr>
          <w:rFonts w:ascii="Times New Roman" w:hAnsi="Times New Roman"/>
          <w:sz w:val="24"/>
          <w:szCs w:val="24"/>
        </w:rPr>
        <w:t xml:space="preserve"> Şimşek, 2011). Bu çalışmada, araştırma verilerinin kaynağını </w:t>
      </w:r>
      <w:r w:rsidR="003872CC" w:rsidRPr="003A4A99">
        <w:rPr>
          <w:rFonts w:ascii="Times New Roman" w:hAnsi="Times New Roman"/>
          <w:sz w:val="24"/>
          <w:szCs w:val="24"/>
        </w:rPr>
        <w:t xml:space="preserve">ilkokul </w:t>
      </w:r>
      <w:r w:rsidR="006A00A7"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006A00A7" w:rsidRPr="003A4A99">
        <w:rPr>
          <w:rFonts w:ascii="Times New Roman" w:hAnsi="Times New Roman"/>
          <w:sz w:val="24"/>
          <w:szCs w:val="24"/>
        </w:rPr>
        <w:t>ö</w:t>
      </w:r>
      <w:r w:rsidRPr="003A4A99">
        <w:rPr>
          <w:rFonts w:ascii="Times New Roman" w:hAnsi="Times New Roman"/>
          <w:sz w:val="24"/>
          <w:szCs w:val="24"/>
        </w:rPr>
        <w:t>ğretim program</w:t>
      </w:r>
      <w:r w:rsidR="00B77743" w:rsidRPr="003A4A99">
        <w:rPr>
          <w:rFonts w:ascii="Times New Roman" w:hAnsi="Times New Roman"/>
          <w:sz w:val="24"/>
          <w:szCs w:val="24"/>
        </w:rPr>
        <w:t>ı</w:t>
      </w:r>
      <w:r w:rsidRPr="003A4A99">
        <w:rPr>
          <w:rFonts w:ascii="Times New Roman" w:hAnsi="Times New Roman"/>
          <w:sz w:val="24"/>
          <w:szCs w:val="24"/>
        </w:rPr>
        <w:t xml:space="preserve"> kitapları oluşturduğundan</w:t>
      </w:r>
      <w:r w:rsidR="00C738D2" w:rsidRPr="003A4A99">
        <w:rPr>
          <w:rFonts w:ascii="Times New Roman" w:hAnsi="Times New Roman"/>
          <w:sz w:val="24"/>
          <w:szCs w:val="24"/>
        </w:rPr>
        <w:t>,</w:t>
      </w:r>
      <w:r w:rsidRPr="003A4A99">
        <w:rPr>
          <w:rFonts w:ascii="Times New Roman" w:hAnsi="Times New Roman"/>
          <w:sz w:val="24"/>
          <w:szCs w:val="24"/>
        </w:rPr>
        <w:t xml:space="preserve"> </w:t>
      </w:r>
      <w:r w:rsidR="004D5AD7">
        <w:rPr>
          <w:rFonts w:ascii="Times New Roman" w:hAnsi="Times New Roman"/>
          <w:sz w:val="24"/>
          <w:szCs w:val="24"/>
        </w:rPr>
        <w:t xml:space="preserve">veri toplama yöntemi olarak </w:t>
      </w:r>
      <w:r w:rsidRPr="003A4A99">
        <w:rPr>
          <w:rFonts w:ascii="Times New Roman" w:hAnsi="Times New Roman"/>
          <w:sz w:val="24"/>
          <w:szCs w:val="24"/>
        </w:rPr>
        <w:t xml:space="preserve">doküman incelemesi işe koşulmuştur. </w:t>
      </w:r>
      <w:r w:rsidR="000E1CE5" w:rsidRPr="003A4A99">
        <w:rPr>
          <w:rFonts w:ascii="Times New Roman" w:hAnsi="Times New Roman"/>
          <w:sz w:val="24"/>
          <w:szCs w:val="24"/>
        </w:rPr>
        <w:t xml:space="preserve">Çalışma </w:t>
      </w:r>
      <w:r w:rsidR="00212E3D" w:rsidRPr="003A4A99">
        <w:rPr>
          <w:rFonts w:ascii="Times New Roman" w:hAnsi="Times New Roman"/>
          <w:sz w:val="24"/>
          <w:szCs w:val="24"/>
        </w:rPr>
        <w:t xml:space="preserve">betimsel </w:t>
      </w:r>
      <w:r w:rsidR="000E1CE5" w:rsidRPr="003A4A99">
        <w:rPr>
          <w:rFonts w:ascii="Times New Roman" w:hAnsi="Times New Roman"/>
          <w:sz w:val="24"/>
          <w:szCs w:val="24"/>
        </w:rPr>
        <w:t xml:space="preserve">bir durum çalışması </w:t>
      </w:r>
      <w:r w:rsidR="00212E3D" w:rsidRPr="003A4A99">
        <w:rPr>
          <w:rFonts w:ascii="Times New Roman" w:hAnsi="Times New Roman"/>
          <w:sz w:val="24"/>
          <w:szCs w:val="24"/>
        </w:rPr>
        <w:t>olarak tasarlanmıştır.</w:t>
      </w:r>
      <w:r w:rsidRPr="003A4A99">
        <w:rPr>
          <w:rFonts w:ascii="Times New Roman" w:hAnsi="Times New Roman"/>
          <w:sz w:val="24"/>
          <w:szCs w:val="24"/>
        </w:rPr>
        <w:t xml:space="preserve"> </w:t>
      </w:r>
      <w:r w:rsidRPr="003A4A99">
        <w:rPr>
          <w:rFonts w:ascii="Times New Roman" w:hAnsi="Times New Roman"/>
          <w:sz w:val="24"/>
          <w:szCs w:val="24"/>
        </w:rPr>
        <w:lastRenderedPageBreak/>
        <w:t>Durum çalışması, doğal ortamlarında tek veya küçük bir grubun sosyal olgusunu anlamayı amaçlayan bir araştırma stratejisidir. Durum çalışmasında yapılmak istenen</w:t>
      </w:r>
      <w:r w:rsidR="00751648">
        <w:rPr>
          <w:rFonts w:ascii="Times New Roman" w:hAnsi="Times New Roman"/>
          <w:sz w:val="24"/>
          <w:szCs w:val="24"/>
        </w:rPr>
        <w:t xml:space="preserve"> ise</w:t>
      </w:r>
      <w:r w:rsidRPr="003A4A99">
        <w:rPr>
          <w:rFonts w:ascii="Times New Roman" w:hAnsi="Times New Roman"/>
          <w:sz w:val="24"/>
          <w:szCs w:val="24"/>
        </w:rPr>
        <w:t>, ele alınan örneğin kapsamlı bir şekilde betimlenmesinin amaçlanmasıdır</w:t>
      </w:r>
      <w:r w:rsidR="00F02958" w:rsidRPr="003A4A99">
        <w:rPr>
          <w:rFonts w:ascii="Times New Roman" w:hAnsi="Times New Roman"/>
          <w:sz w:val="24"/>
          <w:szCs w:val="24"/>
        </w:rPr>
        <w:t xml:space="preserve"> </w:t>
      </w:r>
      <w:r w:rsidRPr="003A4A99">
        <w:rPr>
          <w:rFonts w:ascii="Times New Roman" w:hAnsi="Times New Roman"/>
          <w:sz w:val="24"/>
          <w:szCs w:val="24"/>
        </w:rPr>
        <w:t xml:space="preserve">(Bloor </w:t>
      </w:r>
      <w:r w:rsidR="00190D0B">
        <w:rPr>
          <w:rFonts w:ascii="Times New Roman" w:hAnsi="Times New Roman"/>
          <w:sz w:val="24"/>
          <w:szCs w:val="24"/>
        </w:rPr>
        <w:t>&amp;</w:t>
      </w:r>
      <w:r w:rsidRPr="003A4A99">
        <w:rPr>
          <w:rFonts w:ascii="Times New Roman" w:hAnsi="Times New Roman"/>
          <w:sz w:val="24"/>
          <w:szCs w:val="24"/>
        </w:rPr>
        <w:t xml:space="preserve"> Wood,</w:t>
      </w:r>
      <w:r w:rsidR="00F02958" w:rsidRPr="003A4A99">
        <w:rPr>
          <w:rFonts w:ascii="Times New Roman" w:hAnsi="Times New Roman"/>
          <w:sz w:val="24"/>
          <w:szCs w:val="24"/>
        </w:rPr>
        <w:t xml:space="preserve"> 2006). Bu araştırmada, 2009, </w:t>
      </w:r>
      <w:r w:rsidRPr="003A4A99">
        <w:rPr>
          <w:rFonts w:ascii="Times New Roman" w:hAnsi="Times New Roman"/>
          <w:sz w:val="24"/>
          <w:szCs w:val="24"/>
        </w:rPr>
        <w:t xml:space="preserve">2015 </w:t>
      </w:r>
      <w:r w:rsidR="00F02958" w:rsidRPr="003A4A99">
        <w:rPr>
          <w:rFonts w:ascii="Times New Roman" w:hAnsi="Times New Roman"/>
          <w:sz w:val="24"/>
          <w:szCs w:val="24"/>
        </w:rPr>
        <w:t xml:space="preserve">ve 2017 </w:t>
      </w:r>
      <w:r w:rsidRPr="003A4A99">
        <w:rPr>
          <w:rFonts w:ascii="Times New Roman" w:hAnsi="Times New Roman"/>
          <w:sz w:val="24"/>
          <w:szCs w:val="24"/>
        </w:rPr>
        <w:t xml:space="preserve">ilkokul </w:t>
      </w:r>
      <w:r w:rsidR="006A00A7" w:rsidRPr="003A4A99">
        <w:rPr>
          <w:rFonts w:ascii="Times New Roman" w:hAnsi="Times New Roman"/>
          <w:sz w:val="24"/>
          <w:szCs w:val="24"/>
        </w:rPr>
        <w:t xml:space="preserve">matematik dersi öğretim programları </w:t>
      </w:r>
      <w:r w:rsidRPr="003A4A99">
        <w:rPr>
          <w:rFonts w:ascii="Times New Roman" w:hAnsi="Times New Roman"/>
          <w:sz w:val="24"/>
          <w:szCs w:val="24"/>
        </w:rPr>
        <w:t>karşılaştırmalı olarak detaylı bir şekilde betimlenmeye çalışılmıştır.</w:t>
      </w:r>
    </w:p>
    <w:p w:rsidR="003751EF" w:rsidRPr="003A4A99" w:rsidRDefault="003751EF" w:rsidP="000376FB">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b/>
          <w:sz w:val="24"/>
          <w:szCs w:val="24"/>
          <w:shd w:val="clear" w:color="auto" w:fill="FFFFFF"/>
        </w:rPr>
        <w:t>Verilerin Kaynağı</w:t>
      </w:r>
      <w:r w:rsidR="00E13A5D" w:rsidRPr="003A4A99">
        <w:rPr>
          <w:rFonts w:ascii="Times New Roman" w:hAnsi="Times New Roman"/>
          <w:b/>
          <w:sz w:val="24"/>
          <w:szCs w:val="24"/>
          <w:shd w:val="clear" w:color="auto" w:fill="FFFFFF"/>
        </w:rPr>
        <w:t xml:space="preserve">: </w:t>
      </w:r>
      <w:r w:rsidR="00183C46" w:rsidRPr="003A4A99">
        <w:rPr>
          <w:rFonts w:ascii="Times New Roman" w:hAnsi="Times New Roman"/>
          <w:sz w:val="24"/>
          <w:szCs w:val="24"/>
        </w:rPr>
        <w:t>Çalışmada amaçsal örneklem yöntemlerinden</w:t>
      </w:r>
      <w:r w:rsidRPr="003A4A99">
        <w:rPr>
          <w:rFonts w:ascii="Times New Roman" w:hAnsi="Times New Roman"/>
          <w:sz w:val="24"/>
          <w:szCs w:val="24"/>
        </w:rPr>
        <w:t xml:space="preserve"> ölçüt örnekleme </w:t>
      </w:r>
      <w:r w:rsidR="00183C46" w:rsidRPr="003A4A99">
        <w:rPr>
          <w:rFonts w:ascii="Times New Roman" w:hAnsi="Times New Roman"/>
          <w:sz w:val="24"/>
          <w:szCs w:val="24"/>
        </w:rPr>
        <w:t xml:space="preserve">yöntemi </w:t>
      </w:r>
      <w:r w:rsidR="00D044A6" w:rsidRPr="003A4A99">
        <w:rPr>
          <w:rFonts w:ascii="Times New Roman" w:hAnsi="Times New Roman"/>
          <w:sz w:val="24"/>
          <w:szCs w:val="24"/>
        </w:rPr>
        <w:t>tercih edilmiştir</w:t>
      </w:r>
      <w:r w:rsidRPr="003A4A99">
        <w:rPr>
          <w:rFonts w:ascii="Times New Roman" w:hAnsi="Times New Roman"/>
          <w:sz w:val="24"/>
          <w:szCs w:val="24"/>
        </w:rPr>
        <w:t>. Büyüköztürk, Kılıç Çakmak, Akgün, Karadeniz ve Demirel’e göre (2012) araştırmada gözlem birimlerini belirgin niteliklere sahip kişi, olay, nesne ya da durumları oluşturabilir. Bu bağlamda seçilecek örneklem için belirlenen ölçüt</w:t>
      </w:r>
      <w:r w:rsidR="008D2E83" w:rsidRPr="003A4A99">
        <w:rPr>
          <w:rFonts w:ascii="Times New Roman" w:hAnsi="Times New Roman"/>
          <w:sz w:val="24"/>
          <w:szCs w:val="24"/>
        </w:rPr>
        <w:t>e</w:t>
      </w:r>
      <w:r w:rsidR="005B316A" w:rsidRPr="003A4A99">
        <w:rPr>
          <w:rFonts w:ascii="Times New Roman" w:hAnsi="Times New Roman"/>
          <w:sz w:val="24"/>
          <w:szCs w:val="24"/>
        </w:rPr>
        <w:t xml:space="preserve"> karşılık gelebilen nesne, olay, belge vb.</w:t>
      </w:r>
      <w:r w:rsidRPr="003A4A99">
        <w:rPr>
          <w:rFonts w:ascii="Times New Roman" w:hAnsi="Times New Roman"/>
          <w:sz w:val="24"/>
          <w:szCs w:val="24"/>
        </w:rPr>
        <w:t xml:space="preserve"> örnekleme alınır. Bu </w:t>
      </w:r>
      <w:r w:rsidR="00D40231" w:rsidRPr="003A4A99">
        <w:rPr>
          <w:rFonts w:ascii="Times New Roman" w:hAnsi="Times New Roman"/>
          <w:sz w:val="24"/>
          <w:szCs w:val="24"/>
        </w:rPr>
        <w:t>amaçla</w:t>
      </w:r>
      <w:r w:rsidRPr="003A4A99">
        <w:rPr>
          <w:rFonts w:ascii="Times New Roman" w:hAnsi="Times New Roman"/>
          <w:sz w:val="24"/>
          <w:szCs w:val="24"/>
        </w:rPr>
        <w:t xml:space="preserve"> </w:t>
      </w:r>
      <w:r w:rsidR="00D40231" w:rsidRPr="003A4A99">
        <w:rPr>
          <w:rFonts w:ascii="Times New Roman" w:hAnsi="Times New Roman"/>
          <w:sz w:val="24"/>
          <w:szCs w:val="24"/>
        </w:rPr>
        <w:t>araştırmada veri</w:t>
      </w:r>
      <w:r w:rsidRPr="003A4A99">
        <w:rPr>
          <w:rFonts w:ascii="Times New Roman" w:hAnsi="Times New Roman"/>
          <w:sz w:val="24"/>
          <w:szCs w:val="24"/>
        </w:rPr>
        <w:t xml:space="preserve"> kaynağını </w:t>
      </w:r>
      <w:r w:rsidR="00D41DCD" w:rsidRPr="003A4A99">
        <w:rPr>
          <w:rFonts w:ascii="Times New Roman" w:hAnsi="Times New Roman"/>
          <w:sz w:val="24"/>
          <w:szCs w:val="24"/>
        </w:rPr>
        <w:t>Millî</w:t>
      </w:r>
      <w:r w:rsidRPr="003A4A99">
        <w:rPr>
          <w:rFonts w:ascii="Times New Roman" w:hAnsi="Times New Roman"/>
          <w:sz w:val="24"/>
          <w:szCs w:val="24"/>
        </w:rPr>
        <w:t xml:space="preserve"> Eğitim Bakanlığı tarafından onaylanmış</w:t>
      </w:r>
      <w:r w:rsidR="00B469E9" w:rsidRPr="003A4A99">
        <w:rPr>
          <w:rFonts w:ascii="Times New Roman" w:hAnsi="Times New Roman"/>
          <w:sz w:val="24"/>
          <w:szCs w:val="24"/>
        </w:rPr>
        <w:t xml:space="preserve"> 2009</w:t>
      </w:r>
      <w:r w:rsidRPr="003A4A99">
        <w:rPr>
          <w:rFonts w:ascii="Times New Roman" w:hAnsi="Times New Roman"/>
          <w:sz w:val="24"/>
          <w:szCs w:val="24"/>
        </w:rPr>
        <w:t xml:space="preserve"> </w:t>
      </w:r>
      <w:r w:rsidR="003157A5" w:rsidRPr="003A4A99">
        <w:rPr>
          <w:rFonts w:ascii="Times New Roman" w:hAnsi="Times New Roman"/>
          <w:sz w:val="24"/>
          <w:szCs w:val="24"/>
        </w:rPr>
        <w:t xml:space="preserve">ilkokul </w:t>
      </w:r>
      <w:r w:rsidR="00B469E9" w:rsidRPr="003A4A99">
        <w:rPr>
          <w:rFonts w:ascii="Times New Roman" w:hAnsi="Times New Roman"/>
          <w:sz w:val="24"/>
          <w:szCs w:val="24"/>
        </w:rPr>
        <w:t>matematik dersi öğ</w:t>
      </w:r>
      <w:r w:rsidR="008D2E83" w:rsidRPr="003A4A99">
        <w:rPr>
          <w:rFonts w:ascii="Times New Roman" w:hAnsi="Times New Roman"/>
          <w:sz w:val="24"/>
          <w:szCs w:val="24"/>
        </w:rPr>
        <w:t>retim program kitabı</w:t>
      </w:r>
      <w:r w:rsidR="00B469E9" w:rsidRPr="003A4A99">
        <w:rPr>
          <w:rFonts w:ascii="Times New Roman" w:hAnsi="Times New Roman"/>
          <w:sz w:val="24"/>
          <w:szCs w:val="24"/>
        </w:rPr>
        <w:t xml:space="preserve">, 2015 </w:t>
      </w:r>
      <w:r w:rsidR="003157A5" w:rsidRPr="003A4A99">
        <w:rPr>
          <w:rFonts w:ascii="Times New Roman" w:hAnsi="Times New Roman"/>
          <w:sz w:val="24"/>
          <w:szCs w:val="24"/>
        </w:rPr>
        <w:t xml:space="preserve">ilkokul </w:t>
      </w:r>
      <w:r w:rsidR="008D2E83" w:rsidRPr="003A4A99">
        <w:rPr>
          <w:rFonts w:ascii="Times New Roman" w:hAnsi="Times New Roman"/>
          <w:sz w:val="24"/>
          <w:szCs w:val="24"/>
        </w:rPr>
        <w:t>matematik dersi öğretim program kitabı</w:t>
      </w:r>
      <w:r w:rsidR="00B469E9" w:rsidRPr="003A4A99">
        <w:rPr>
          <w:rFonts w:ascii="Times New Roman" w:hAnsi="Times New Roman"/>
          <w:sz w:val="24"/>
          <w:szCs w:val="24"/>
        </w:rPr>
        <w:t xml:space="preserve"> </w:t>
      </w:r>
      <w:r w:rsidR="00751648">
        <w:rPr>
          <w:rFonts w:ascii="Times New Roman" w:hAnsi="Times New Roman"/>
          <w:sz w:val="24"/>
          <w:szCs w:val="24"/>
        </w:rPr>
        <w:t>ile</w:t>
      </w:r>
      <w:r w:rsidR="00B469E9" w:rsidRPr="003A4A99">
        <w:rPr>
          <w:rFonts w:ascii="Times New Roman" w:hAnsi="Times New Roman"/>
          <w:sz w:val="24"/>
          <w:szCs w:val="24"/>
        </w:rPr>
        <w:t xml:space="preserve"> 2017 m</w:t>
      </w:r>
      <w:r w:rsidR="008D2E83" w:rsidRPr="003A4A99">
        <w:rPr>
          <w:rFonts w:ascii="Times New Roman" w:hAnsi="Times New Roman"/>
          <w:sz w:val="24"/>
          <w:szCs w:val="24"/>
        </w:rPr>
        <w:t>atematik dersi öğretim program kitab</w:t>
      </w:r>
      <w:r w:rsidR="00B469E9" w:rsidRPr="003A4A99">
        <w:rPr>
          <w:rFonts w:ascii="Times New Roman" w:hAnsi="Times New Roman"/>
          <w:sz w:val="24"/>
          <w:szCs w:val="24"/>
        </w:rPr>
        <w:t>ı</w:t>
      </w:r>
      <w:r w:rsidRPr="003A4A99">
        <w:rPr>
          <w:rFonts w:ascii="Times New Roman" w:hAnsi="Times New Roman"/>
          <w:sz w:val="24"/>
          <w:szCs w:val="24"/>
        </w:rPr>
        <w:t xml:space="preserve"> oluşturmaktadır. </w:t>
      </w:r>
      <w:r w:rsidR="003157A5" w:rsidRPr="003A4A99">
        <w:rPr>
          <w:rFonts w:ascii="Times New Roman" w:hAnsi="Times New Roman"/>
          <w:sz w:val="24"/>
          <w:szCs w:val="24"/>
        </w:rPr>
        <w:t xml:space="preserve">Ölçüt olarak ilkokul matematik dersi programı belirlendiği için </w:t>
      </w:r>
      <w:r w:rsidR="00D867CC" w:rsidRPr="003A4A99">
        <w:rPr>
          <w:rFonts w:ascii="Times New Roman" w:hAnsi="Times New Roman"/>
          <w:sz w:val="24"/>
          <w:szCs w:val="24"/>
        </w:rPr>
        <w:t>2017</w:t>
      </w:r>
      <w:r w:rsidR="00DB6D03" w:rsidRPr="003A4A99">
        <w:rPr>
          <w:rFonts w:ascii="Times New Roman" w:hAnsi="Times New Roman"/>
          <w:sz w:val="24"/>
          <w:szCs w:val="24"/>
        </w:rPr>
        <w:t xml:space="preserve"> </w:t>
      </w:r>
      <w:r w:rsidR="00D867CC" w:rsidRPr="003A4A99">
        <w:rPr>
          <w:rFonts w:ascii="Times New Roman" w:hAnsi="Times New Roman"/>
          <w:sz w:val="24"/>
          <w:szCs w:val="24"/>
        </w:rPr>
        <w:t>matematik dersi öğretim program</w:t>
      </w:r>
      <w:r w:rsidR="00E47D7B" w:rsidRPr="003A4A99">
        <w:rPr>
          <w:rFonts w:ascii="Times New Roman" w:hAnsi="Times New Roman"/>
          <w:sz w:val="24"/>
          <w:szCs w:val="24"/>
        </w:rPr>
        <w:t xml:space="preserve"> </w:t>
      </w:r>
      <w:r w:rsidR="0081223E" w:rsidRPr="003A4A99">
        <w:rPr>
          <w:rFonts w:ascii="Times New Roman" w:hAnsi="Times New Roman"/>
          <w:sz w:val="24"/>
          <w:szCs w:val="24"/>
        </w:rPr>
        <w:t xml:space="preserve">incelenirken program sadece </w:t>
      </w:r>
      <w:r w:rsidR="00D867CC" w:rsidRPr="003A4A99">
        <w:rPr>
          <w:rFonts w:ascii="Times New Roman" w:hAnsi="Times New Roman"/>
          <w:sz w:val="24"/>
          <w:szCs w:val="24"/>
        </w:rPr>
        <w:t>ilkokul boyutu</w:t>
      </w:r>
      <w:r w:rsidR="0081223E" w:rsidRPr="003A4A99">
        <w:rPr>
          <w:rFonts w:ascii="Times New Roman" w:hAnsi="Times New Roman"/>
          <w:sz w:val="24"/>
          <w:szCs w:val="24"/>
        </w:rPr>
        <w:t xml:space="preserve"> ile</w:t>
      </w:r>
      <w:r w:rsidR="00D867CC" w:rsidRPr="003A4A99">
        <w:rPr>
          <w:rFonts w:ascii="Times New Roman" w:hAnsi="Times New Roman"/>
          <w:sz w:val="24"/>
          <w:szCs w:val="24"/>
        </w:rPr>
        <w:t xml:space="preserve"> ele alınmıştır.</w:t>
      </w:r>
      <w:r w:rsidR="00FC6448" w:rsidRPr="003A4A99">
        <w:rPr>
          <w:rFonts w:ascii="Times New Roman" w:hAnsi="Times New Roman"/>
          <w:sz w:val="24"/>
          <w:szCs w:val="24"/>
        </w:rPr>
        <w:t xml:space="preserve"> </w:t>
      </w:r>
    </w:p>
    <w:p w:rsidR="003751EF" w:rsidRPr="003A4A99" w:rsidRDefault="003751EF" w:rsidP="000376FB">
      <w:pPr>
        <w:spacing w:after="0" w:line="480" w:lineRule="auto"/>
        <w:ind w:firstLine="708"/>
        <w:jc w:val="both"/>
        <w:rPr>
          <w:rFonts w:ascii="Times New Roman" w:hAnsi="Times New Roman"/>
          <w:sz w:val="24"/>
          <w:szCs w:val="24"/>
        </w:rPr>
      </w:pPr>
      <w:r w:rsidRPr="003A4A99">
        <w:rPr>
          <w:rFonts w:ascii="Times New Roman" w:hAnsi="Times New Roman"/>
          <w:b/>
          <w:sz w:val="24"/>
          <w:szCs w:val="24"/>
          <w:shd w:val="clear" w:color="auto" w:fill="FFFFFF"/>
        </w:rPr>
        <w:t>Süreç</w:t>
      </w:r>
      <w:r w:rsidR="00E13A5D" w:rsidRPr="003A4A99">
        <w:rPr>
          <w:rFonts w:ascii="Times New Roman" w:hAnsi="Times New Roman"/>
          <w:b/>
          <w:sz w:val="24"/>
          <w:szCs w:val="24"/>
          <w:shd w:val="clear" w:color="auto" w:fill="FFFFFF"/>
        </w:rPr>
        <w:t xml:space="preserve">: </w:t>
      </w:r>
      <w:r w:rsidR="00B2714B" w:rsidRPr="003A4A99">
        <w:rPr>
          <w:rFonts w:ascii="Times New Roman" w:hAnsi="Times New Roman"/>
          <w:sz w:val="24"/>
          <w:szCs w:val="24"/>
        </w:rPr>
        <w:t>Araştırmada</w:t>
      </w:r>
      <w:r w:rsidRPr="003A4A99">
        <w:rPr>
          <w:rFonts w:ascii="Times New Roman" w:hAnsi="Times New Roman"/>
          <w:sz w:val="24"/>
          <w:szCs w:val="24"/>
        </w:rPr>
        <w:t xml:space="preserve"> </w:t>
      </w:r>
      <w:r w:rsidR="004D5AD7">
        <w:rPr>
          <w:rFonts w:ascii="Times New Roman" w:hAnsi="Times New Roman"/>
          <w:sz w:val="24"/>
          <w:szCs w:val="24"/>
        </w:rPr>
        <w:t xml:space="preserve">veri toplama yöntemi olarak </w:t>
      </w:r>
      <w:r w:rsidRPr="003A4A99">
        <w:rPr>
          <w:rFonts w:ascii="Times New Roman" w:hAnsi="Times New Roman"/>
          <w:sz w:val="24"/>
          <w:szCs w:val="24"/>
        </w:rPr>
        <w:t xml:space="preserve">doküman incelemesi yöntemi kullanılarak </w:t>
      </w:r>
      <w:r w:rsidR="00B2714B" w:rsidRPr="003A4A99">
        <w:rPr>
          <w:rFonts w:ascii="Times New Roman" w:hAnsi="Times New Roman"/>
          <w:sz w:val="24"/>
          <w:szCs w:val="24"/>
        </w:rPr>
        <w:t xml:space="preserve">bulgular </w:t>
      </w:r>
      <w:r w:rsidRPr="003A4A99">
        <w:rPr>
          <w:rFonts w:ascii="Times New Roman" w:hAnsi="Times New Roman"/>
          <w:sz w:val="24"/>
          <w:szCs w:val="24"/>
        </w:rPr>
        <w:t>ortaya çıkarılmıştır. Forster (1995)’e göre doküman analizi (incelemesi), kaynaklara ulaşma, ulaşılan kaynakların doğruluğunu kontrol etme, kaynakları anlama</w:t>
      </w:r>
      <w:r w:rsidR="003A5763" w:rsidRPr="003A4A99">
        <w:rPr>
          <w:rFonts w:ascii="Times New Roman" w:hAnsi="Times New Roman"/>
          <w:sz w:val="24"/>
          <w:szCs w:val="24"/>
        </w:rPr>
        <w:t xml:space="preserve"> ve</w:t>
      </w:r>
      <w:r w:rsidRPr="003A4A99">
        <w:rPr>
          <w:rFonts w:ascii="Times New Roman" w:hAnsi="Times New Roman"/>
          <w:sz w:val="24"/>
          <w:szCs w:val="24"/>
        </w:rPr>
        <w:t>riyi analiz etme ve veriyi kullanma boyutları ile beş boyutta gerçekleşmektedir (</w:t>
      </w:r>
      <w:r w:rsidR="00A82C5F" w:rsidRPr="003A4A99">
        <w:rPr>
          <w:rFonts w:ascii="Times New Roman" w:hAnsi="Times New Roman"/>
          <w:sz w:val="24"/>
          <w:szCs w:val="24"/>
        </w:rPr>
        <w:t>Akt</w:t>
      </w:r>
      <w:r w:rsidRPr="003A4A99">
        <w:rPr>
          <w:rFonts w:ascii="Times New Roman" w:hAnsi="Times New Roman"/>
          <w:sz w:val="24"/>
          <w:szCs w:val="24"/>
        </w:rPr>
        <w:t xml:space="preserve">. Yıldırım </w:t>
      </w:r>
      <w:r w:rsidR="008D57B9" w:rsidRPr="003A4A99">
        <w:rPr>
          <w:rFonts w:ascii="Times New Roman" w:hAnsi="Times New Roman"/>
          <w:sz w:val="24"/>
          <w:szCs w:val="24"/>
        </w:rPr>
        <w:t>ve</w:t>
      </w:r>
      <w:r w:rsidR="00C738D2" w:rsidRPr="003A4A99">
        <w:rPr>
          <w:rFonts w:ascii="Times New Roman" w:hAnsi="Times New Roman"/>
          <w:sz w:val="24"/>
          <w:szCs w:val="24"/>
        </w:rPr>
        <w:t xml:space="preserve"> Şimşek, 2011). Yapı</w:t>
      </w:r>
      <w:r w:rsidR="00B51692" w:rsidRPr="003A4A99">
        <w:rPr>
          <w:rFonts w:ascii="Times New Roman" w:hAnsi="Times New Roman"/>
          <w:sz w:val="24"/>
          <w:szCs w:val="24"/>
        </w:rPr>
        <w:t>lan</w:t>
      </w:r>
      <w:r w:rsidRPr="003A4A99">
        <w:rPr>
          <w:rFonts w:ascii="Times New Roman" w:hAnsi="Times New Roman"/>
          <w:sz w:val="24"/>
          <w:szCs w:val="24"/>
        </w:rPr>
        <w:t xml:space="preserve"> çalışmanın tr</w:t>
      </w:r>
      <w:r w:rsidR="00C738D2" w:rsidRPr="003A4A99">
        <w:rPr>
          <w:rFonts w:ascii="Times New Roman" w:hAnsi="Times New Roman"/>
          <w:sz w:val="24"/>
          <w:szCs w:val="24"/>
        </w:rPr>
        <w:t>ansfer edilebilirliğini artırmak</w:t>
      </w:r>
      <w:r w:rsidR="00C24C15" w:rsidRPr="003A4A99">
        <w:rPr>
          <w:rFonts w:ascii="Times New Roman" w:hAnsi="Times New Roman"/>
          <w:sz w:val="24"/>
          <w:szCs w:val="24"/>
        </w:rPr>
        <w:t xml:space="preserve"> </w:t>
      </w:r>
      <w:r w:rsidRPr="003A4A99">
        <w:rPr>
          <w:rFonts w:ascii="Times New Roman" w:hAnsi="Times New Roman"/>
          <w:sz w:val="24"/>
          <w:szCs w:val="24"/>
        </w:rPr>
        <w:t>için</w:t>
      </w:r>
      <w:r w:rsidR="00C738D2" w:rsidRPr="003A4A99">
        <w:rPr>
          <w:rFonts w:ascii="Times New Roman" w:hAnsi="Times New Roman"/>
          <w:sz w:val="24"/>
          <w:szCs w:val="24"/>
        </w:rPr>
        <w:t xml:space="preserve"> çalışmada</w:t>
      </w:r>
      <w:r w:rsidRPr="003A4A99">
        <w:rPr>
          <w:rFonts w:ascii="Times New Roman" w:hAnsi="Times New Roman"/>
          <w:sz w:val="24"/>
          <w:szCs w:val="24"/>
        </w:rPr>
        <w:t xml:space="preserve"> detaylı betimlemelere yer verilmiştir. Bu bağlamda; </w:t>
      </w:r>
      <w:r w:rsidR="006A00A7" w:rsidRPr="003A4A99">
        <w:rPr>
          <w:rFonts w:ascii="Times New Roman" w:hAnsi="Times New Roman"/>
          <w:sz w:val="24"/>
          <w:szCs w:val="24"/>
        </w:rPr>
        <w:t>verilerin</w:t>
      </w:r>
      <w:r w:rsidRPr="003A4A99">
        <w:rPr>
          <w:rFonts w:ascii="Times New Roman" w:hAnsi="Times New Roman"/>
          <w:sz w:val="24"/>
          <w:szCs w:val="24"/>
        </w:rPr>
        <w:t xml:space="preserve"> toplanma süreci</w:t>
      </w:r>
      <w:r w:rsidR="003A5763" w:rsidRPr="003A4A99">
        <w:rPr>
          <w:rFonts w:ascii="Times New Roman" w:hAnsi="Times New Roman"/>
          <w:sz w:val="24"/>
          <w:szCs w:val="24"/>
        </w:rPr>
        <w:t xml:space="preserve"> ve</w:t>
      </w:r>
      <w:r w:rsidRPr="003A4A99">
        <w:rPr>
          <w:rFonts w:ascii="Times New Roman" w:hAnsi="Times New Roman"/>
          <w:sz w:val="24"/>
          <w:szCs w:val="24"/>
        </w:rPr>
        <w:t>ri kaynağının özellikleri, nasıl seçildikleri</w:t>
      </w:r>
      <w:r w:rsidR="00C738D2" w:rsidRPr="003A4A99">
        <w:rPr>
          <w:rFonts w:ascii="Times New Roman" w:hAnsi="Times New Roman"/>
          <w:sz w:val="24"/>
          <w:szCs w:val="24"/>
        </w:rPr>
        <w:t>,</w:t>
      </w:r>
      <w:r w:rsidR="003A5763" w:rsidRPr="003A4A99">
        <w:rPr>
          <w:rFonts w:ascii="Times New Roman" w:hAnsi="Times New Roman"/>
          <w:sz w:val="24"/>
          <w:szCs w:val="24"/>
        </w:rPr>
        <w:t xml:space="preserve"> ve</w:t>
      </w:r>
      <w:r w:rsidRPr="003A4A99">
        <w:rPr>
          <w:rFonts w:ascii="Times New Roman" w:hAnsi="Times New Roman"/>
          <w:sz w:val="24"/>
          <w:szCs w:val="24"/>
        </w:rPr>
        <w:t>ri analiz süreci ve araştırmanın sınırlılıkları ayrıntılarıyla araştırmada sunulmuştur. Bu şekilde araştırm</w:t>
      </w:r>
      <w:r w:rsidR="002F10AD" w:rsidRPr="003A4A99">
        <w:rPr>
          <w:rFonts w:ascii="Times New Roman" w:hAnsi="Times New Roman"/>
          <w:sz w:val="24"/>
          <w:szCs w:val="24"/>
        </w:rPr>
        <w:t xml:space="preserve">anın transfer edilebilirliğine katkı sunulmaya çalışılmıştır </w:t>
      </w:r>
      <w:r w:rsidRPr="003A4A99">
        <w:rPr>
          <w:rFonts w:ascii="Times New Roman" w:hAnsi="Times New Roman"/>
          <w:sz w:val="24"/>
          <w:szCs w:val="24"/>
        </w:rPr>
        <w:t xml:space="preserve">(Creswell </w:t>
      </w:r>
      <w:r w:rsidR="00190D0B">
        <w:rPr>
          <w:rFonts w:ascii="Times New Roman" w:hAnsi="Times New Roman"/>
          <w:sz w:val="24"/>
          <w:szCs w:val="24"/>
        </w:rPr>
        <w:t>&amp;</w:t>
      </w:r>
      <w:r w:rsidRPr="003A4A99">
        <w:rPr>
          <w:rFonts w:ascii="Times New Roman" w:hAnsi="Times New Roman"/>
          <w:sz w:val="24"/>
          <w:szCs w:val="24"/>
        </w:rPr>
        <w:t xml:space="preserve"> Miller, 2000). </w:t>
      </w:r>
      <w:r w:rsidR="002F10AD" w:rsidRPr="003A4A99">
        <w:rPr>
          <w:rFonts w:ascii="Times New Roman" w:hAnsi="Times New Roman"/>
          <w:sz w:val="24"/>
          <w:szCs w:val="24"/>
        </w:rPr>
        <w:t>Çalışmada</w:t>
      </w:r>
      <w:r w:rsidRPr="003A4A99">
        <w:rPr>
          <w:rFonts w:ascii="Times New Roman" w:hAnsi="Times New Roman"/>
          <w:sz w:val="24"/>
          <w:szCs w:val="24"/>
        </w:rPr>
        <w:t xml:space="preserve"> izlenen adımlar aşağıda sıralanmıştır:</w:t>
      </w:r>
    </w:p>
    <w:p w:rsidR="006E69C5" w:rsidRPr="007860D3" w:rsidRDefault="003751EF" w:rsidP="007860D3">
      <w:pPr>
        <w:spacing w:after="0" w:line="480" w:lineRule="auto"/>
        <w:jc w:val="both"/>
        <w:rPr>
          <w:rFonts w:ascii="Times New Roman" w:hAnsi="Times New Roman"/>
          <w:sz w:val="24"/>
          <w:szCs w:val="24"/>
        </w:rPr>
      </w:pPr>
      <w:r w:rsidRPr="007860D3">
        <w:rPr>
          <w:rFonts w:ascii="Times New Roman" w:hAnsi="Times New Roman"/>
          <w:sz w:val="24"/>
          <w:szCs w:val="24"/>
        </w:rPr>
        <w:lastRenderedPageBreak/>
        <w:t xml:space="preserve">Birinci adım olarak dokümanlara ulaşılmıştır. Bogdan </w:t>
      </w:r>
      <w:r w:rsidR="00190D0B" w:rsidRPr="007860D3">
        <w:rPr>
          <w:rFonts w:ascii="Times New Roman" w:hAnsi="Times New Roman"/>
          <w:sz w:val="24"/>
          <w:szCs w:val="24"/>
        </w:rPr>
        <w:t>&amp;</w:t>
      </w:r>
      <w:r w:rsidRPr="007860D3">
        <w:rPr>
          <w:rFonts w:ascii="Times New Roman" w:hAnsi="Times New Roman"/>
          <w:sz w:val="24"/>
          <w:szCs w:val="24"/>
        </w:rPr>
        <w:t xml:space="preserve"> Biklen (1992) ve Goetz </w:t>
      </w:r>
      <w:r w:rsidR="00190D0B" w:rsidRPr="007860D3">
        <w:rPr>
          <w:rFonts w:ascii="Times New Roman" w:hAnsi="Times New Roman"/>
          <w:sz w:val="24"/>
          <w:szCs w:val="24"/>
        </w:rPr>
        <w:t>&amp;</w:t>
      </w:r>
      <w:r w:rsidRPr="007860D3">
        <w:rPr>
          <w:rFonts w:ascii="Times New Roman" w:hAnsi="Times New Roman"/>
          <w:sz w:val="24"/>
          <w:szCs w:val="24"/>
        </w:rPr>
        <w:t xml:space="preserve"> LeCompte (1984)’e göre eğitim ile ilgili çalışmalarda; ders kitapları, program yönergeleri, okul içi ve dışı yazışmalar, öğrenci kayıtları, toplantı tutanakları, öğrenci rehberlik kayıt ve dosyaları, öğrenci ve öğretmen el kitapları, ders ve ünite planları, öğretmen dosyaları, öğrenci portföy dosyaları</w:t>
      </w:r>
      <w:r w:rsidR="004E7E9E" w:rsidRPr="007860D3">
        <w:rPr>
          <w:rFonts w:ascii="Times New Roman" w:hAnsi="Times New Roman"/>
          <w:sz w:val="24"/>
          <w:szCs w:val="24"/>
        </w:rPr>
        <w:t>,</w:t>
      </w:r>
      <w:r w:rsidRPr="007860D3">
        <w:rPr>
          <w:rFonts w:ascii="Times New Roman" w:hAnsi="Times New Roman"/>
          <w:sz w:val="24"/>
          <w:szCs w:val="24"/>
        </w:rPr>
        <w:t xml:space="preserve"> eğitim ile ilgili resmi belgeler vb. </w:t>
      </w:r>
      <w:r w:rsidR="007E1AFF" w:rsidRPr="007860D3">
        <w:rPr>
          <w:rFonts w:ascii="Times New Roman" w:hAnsi="Times New Roman"/>
          <w:sz w:val="24"/>
          <w:szCs w:val="24"/>
        </w:rPr>
        <w:t>veri</w:t>
      </w:r>
      <w:r w:rsidRPr="007860D3">
        <w:rPr>
          <w:rFonts w:ascii="Times New Roman" w:hAnsi="Times New Roman"/>
          <w:sz w:val="24"/>
          <w:szCs w:val="24"/>
        </w:rPr>
        <w:t xml:space="preserve"> kaynağı olarak kullanılabilmektedir (</w:t>
      </w:r>
      <w:r w:rsidR="00DB1CDA" w:rsidRPr="007860D3">
        <w:rPr>
          <w:rFonts w:ascii="Times New Roman" w:hAnsi="Times New Roman"/>
          <w:sz w:val="24"/>
          <w:szCs w:val="24"/>
        </w:rPr>
        <w:t>A</w:t>
      </w:r>
      <w:r w:rsidR="00346D38" w:rsidRPr="007860D3">
        <w:rPr>
          <w:rFonts w:ascii="Times New Roman" w:hAnsi="Times New Roman"/>
          <w:sz w:val="24"/>
          <w:szCs w:val="24"/>
        </w:rPr>
        <w:t>kt</w:t>
      </w:r>
      <w:r w:rsidRPr="007860D3">
        <w:rPr>
          <w:rFonts w:ascii="Times New Roman" w:hAnsi="Times New Roman"/>
          <w:sz w:val="24"/>
          <w:szCs w:val="24"/>
        </w:rPr>
        <w:t xml:space="preserve">. Yıldırım </w:t>
      </w:r>
      <w:r w:rsidR="008D57B9" w:rsidRPr="007860D3">
        <w:rPr>
          <w:rFonts w:ascii="Times New Roman" w:hAnsi="Times New Roman"/>
          <w:sz w:val="24"/>
          <w:szCs w:val="24"/>
        </w:rPr>
        <w:t>ve</w:t>
      </w:r>
      <w:r w:rsidRPr="007860D3">
        <w:rPr>
          <w:rFonts w:ascii="Times New Roman" w:hAnsi="Times New Roman"/>
          <w:sz w:val="24"/>
          <w:szCs w:val="24"/>
        </w:rPr>
        <w:t xml:space="preserve"> Şimşek, 2011). Bu çerçeve</w:t>
      </w:r>
      <w:r w:rsidR="002C5F22" w:rsidRPr="007860D3">
        <w:rPr>
          <w:rFonts w:ascii="Times New Roman" w:hAnsi="Times New Roman"/>
          <w:sz w:val="24"/>
          <w:szCs w:val="24"/>
        </w:rPr>
        <w:t xml:space="preserve">de çalışmanın </w:t>
      </w:r>
      <w:r w:rsidR="007E1AFF" w:rsidRPr="007860D3">
        <w:rPr>
          <w:rFonts w:ascii="Times New Roman" w:hAnsi="Times New Roman"/>
          <w:sz w:val="24"/>
          <w:szCs w:val="24"/>
        </w:rPr>
        <w:t>verilerini</w:t>
      </w:r>
      <w:r w:rsidR="002C5F22" w:rsidRPr="007860D3">
        <w:rPr>
          <w:rFonts w:ascii="Times New Roman" w:hAnsi="Times New Roman"/>
          <w:sz w:val="24"/>
          <w:szCs w:val="24"/>
        </w:rPr>
        <w:t xml:space="preserve"> 2009,</w:t>
      </w:r>
      <w:r w:rsidRPr="007860D3">
        <w:rPr>
          <w:rFonts w:ascii="Times New Roman" w:hAnsi="Times New Roman"/>
          <w:sz w:val="24"/>
          <w:szCs w:val="24"/>
        </w:rPr>
        <w:t xml:space="preserve"> 2015</w:t>
      </w:r>
      <w:r w:rsidR="002C5F22" w:rsidRPr="007860D3">
        <w:rPr>
          <w:rFonts w:ascii="Times New Roman" w:hAnsi="Times New Roman"/>
          <w:sz w:val="24"/>
          <w:szCs w:val="24"/>
        </w:rPr>
        <w:t xml:space="preserve"> ve 2017</w:t>
      </w:r>
      <w:r w:rsidRPr="007860D3">
        <w:rPr>
          <w:rFonts w:ascii="Times New Roman" w:hAnsi="Times New Roman"/>
          <w:sz w:val="24"/>
          <w:szCs w:val="24"/>
        </w:rPr>
        <w:t xml:space="preserve"> </w:t>
      </w:r>
      <w:r w:rsidR="002C5F22" w:rsidRPr="007860D3">
        <w:rPr>
          <w:rFonts w:ascii="Times New Roman" w:hAnsi="Times New Roman"/>
          <w:sz w:val="24"/>
          <w:szCs w:val="24"/>
        </w:rPr>
        <w:t xml:space="preserve">ilkokul matematik dersi öğretim program </w:t>
      </w:r>
      <w:r w:rsidR="00647D4D" w:rsidRPr="007860D3">
        <w:rPr>
          <w:rFonts w:ascii="Times New Roman" w:hAnsi="Times New Roman"/>
          <w:sz w:val="24"/>
          <w:szCs w:val="24"/>
        </w:rPr>
        <w:t xml:space="preserve">kitapları oluşturmuştur. </w:t>
      </w:r>
      <w:r w:rsidRPr="007860D3">
        <w:rPr>
          <w:rFonts w:ascii="Times New Roman" w:hAnsi="Times New Roman"/>
          <w:sz w:val="24"/>
          <w:szCs w:val="24"/>
        </w:rPr>
        <w:t>Belgel</w:t>
      </w:r>
      <w:r w:rsidR="007860D3">
        <w:rPr>
          <w:rFonts w:ascii="Times New Roman" w:hAnsi="Times New Roman"/>
          <w:sz w:val="24"/>
          <w:szCs w:val="24"/>
        </w:rPr>
        <w:t xml:space="preserve">er, Talim ve Terbiye Kurulu ağ </w:t>
      </w:r>
      <w:r w:rsidRPr="007860D3">
        <w:rPr>
          <w:rFonts w:ascii="Times New Roman" w:hAnsi="Times New Roman"/>
          <w:sz w:val="24"/>
          <w:szCs w:val="24"/>
        </w:rPr>
        <w:t>sayfasından elde edilmiştir.</w:t>
      </w:r>
    </w:p>
    <w:p w:rsidR="003751EF" w:rsidRPr="003A4A99" w:rsidRDefault="003751EF" w:rsidP="000376FB">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sz w:val="24"/>
          <w:szCs w:val="24"/>
        </w:rPr>
        <w:t>İkinci adımda belgelerin orijinalliği test edilmiştir. Bowen (2009)’e göre belgelerin çalışmacıdan bağımsız olarak kayda alınmış görüntü, ses ve metinleri içermesi gerekmektedir. Bu bağlamda Talim ve Terbiye Kurulu ağ sayfasından alınan program kitapları olduğu gibi araştırmada kullanılmıştır.</w:t>
      </w:r>
    </w:p>
    <w:p w:rsidR="00C75DE6" w:rsidRPr="003A4A99" w:rsidRDefault="001533A5" w:rsidP="000376FB">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sz w:val="24"/>
          <w:szCs w:val="24"/>
        </w:rPr>
        <w:t>Üçüncü adım</w:t>
      </w:r>
      <w:r w:rsidR="004E7E9E" w:rsidRPr="003A4A99">
        <w:rPr>
          <w:rFonts w:ascii="Times New Roman" w:hAnsi="Times New Roman"/>
          <w:sz w:val="24"/>
          <w:szCs w:val="24"/>
        </w:rPr>
        <w:t>ı</w:t>
      </w:r>
      <w:r w:rsidRPr="003A4A99">
        <w:rPr>
          <w:rFonts w:ascii="Times New Roman" w:hAnsi="Times New Roman"/>
          <w:sz w:val="24"/>
          <w:szCs w:val="24"/>
        </w:rPr>
        <w:t xml:space="preserve"> d</w:t>
      </w:r>
      <w:r w:rsidR="003751EF" w:rsidRPr="003A4A99">
        <w:rPr>
          <w:rFonts w:ascii="Times New Roman" w:hAnsi="Times New Roman"/>
          <w:sz w:val="24"/>
          <w:szCs w:val="24"/>
        </w:rPr>
        <w:t xml:space="preserve">okümanları anlama oluşturmaktadır. Bu adımda dokümanların birbirleriyle karşılaştırmalı olarak belirli bir sistem içinde olması ve çözümlenmesi gerekmektedir (Yıldırım </w:t>
      </w:r>
      <w:r w:rsidR="006A00A7" w:rsidRPr="003A4A99">
        <w:rPr>
          <w:rFonts w:ascii="Times New Roman" w:hAnsi="Times New Roman"/>
          <w:sz w:val="24"/>
          <w:szCs w:val="24"/>
        </w:rPr>
        <w:t>ve</w:t>
      </w:r>
      <w:r w:rsidR="003751EF" w:rsidRPr="003A4A99">
        <w:rPr>
          <w:rFonts w:ascii="Times New Roman" w:hAnsi="Times New Roman"/>
          <w:sz w:val="24"/>
          <w:szCs w:val="24"/>
        </w:rPr>
        <w:t xml:space="preserve"> Şimşek, 2011). Bu amaçla programlar tek tek ve birbirleriyle karşılaştırmalı olarak araştırmanın amacı doğrultusunda oluşturulan alt problemlere göre incelenmiştir.</w:t>
      </w:r>
    </w:p>
    <w:p w:rsidR="003751EF" w:rsidRPr="003A4A99" w:rsidRDefault="003751EF" w:rsidP="000376FB">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sz w:val="24"/>
          <w:szCs w:val="24"/>
        </w:rPr>
        <w:t>Dördüncü adım olarak ise veri analizine geçilmiştir. Yapılan veri analizinde aşağıdaki aşamalar takip edilmiştir:</w:t>
      </w:r>
    </w:p>
    <w:p w:rsidR="003751EF" w:rsidRPr="003A4A99" w:rsidRDefault="003751EF" w:rsidP="000376FB">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b/>
          <w:i/>
          <w:sz w:val="24"/>
          <w:szCs w:val="24"/>
          <w:shd w:val="clear" w:color="auto" w:fill="FFFFFF"/>
        </w:rPr>
        <w:t xml:space="preserve">a. Analize konu olan </w:t>
      </w:r>
      <w:r w:rsidR="00620CCB" w:rsidRPr="003A4A99">
        <w:rPr>
          <w:rFonts w:ascii="Times New Roman" w:hAnsi="Times New Roman"/>
          <w:b/>
          <w:i/>
          <w:sz w:val="24"/>
          <w:szCs w:val="24"/>
          <w:shd w:val="clear" w:color="auto" w:fill="FFFFFF"/>
        </w:rPr>
        <w:t>veriden</w:t>
      </w:r>
      <w:r w:rsidRPr="003A4A99">
        <w:rPr>
          <w:rFonts w:ascii="Times New Roman" w:hAnsi="Times New Roman"/>
          <w:b/>
          <w:i/>
          <w:sz w:val="24"/>
          <w:szCs w:val="24"/>
          <w:shd w:val="clear" w:color="auto" w:fill="FFFFFF"/>
        </w:rPr>
        <w:t xml:space="preserve"> örneklem oluşturma:</w:t>
      </w:r>
      <w:r w:rsidR="00E13A5D" w:rsidRPr="003A4A99">
        <w:rPr>
          <w:rFonts w:ascii="Times New Roman" w:hAnsi="Times New Roman"/>
          <w:sz w:val="24"/>
          <w:szCs w:val="24"/>
        </w:rPr>
        <w:t xml:space="preserve"> Örneklem amaçsal örnekleme </w:t>
      </w:r>
      <w:r w:rsidRPr="003A4A99">
        <w:rPr>
          <w:rFonts w:ascii="Times New Roman" w:hAnsi="Times New Roman"/>
          <w:sz w:val="24"/>
          <w:szCs w:val="24"/>
        </w:rPr>
        <w:t>yöntemlerinden ölçüt örnekleme ile oluşturulmuştur.</w:t>
      </w:r>
    </w:p>
    <w:p w:rsidR="003751EF" w:rsidRPr="003A4A99" w:rsidRDefault="003751EF" w:rsidP="000376FB">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b/>
          <w:i/>
          <w:sz w:val="24"/>
          <w:szCs w:val="24"/>
          <w:shd w:val="clear" w:color="auto" w:fill="FFFFFF"/>
        </w:rPr>
        <w:t xml:space="preserve">b. Kategorileri geliştirme: </w:t>
      </w:r>
      <w:r w:rsidRPr="003A4A99">
        <w:rPr>
          <w:rFonts w:ascii="Times New Roman" w:hAnsi="Times New Roman"/>
          <w:sz w:val="24"/>
          <w:szCs w:val="24"/>
        </w:rPr>
        <w:t xml:space="preserve">Kategorilerin seçiminde, kategoriler </w:t>
      </w:r>
      <w:r w:rsidR="007764CD" w:rsidRPr="003A4A99">
        <w:rPr>
          <w:rFonts w:ascii="Times New Roman" w:hAnsi="Times New Roman"/>
          <w:sz w:val="24"/>
          <w:szCs w:val="24"/>
        </w:rPr>
        <w:t>önceden saptanmamıştır. Mesaj ög</w:t>
      </w:r>
      <w:r w:rsidRPr="003A4A99">
        <w:rPr>
          <w:rFonts w:ascii="Times New Roman" w:hAnsi="Times New Roman"/>
          <w:sz w:val="24"/>
          <w:szCs w:val="24"/>
        </w:rPr>
        <w:t>eleri ele alınıp gözden geçirildikçe açık yaklaşım tercih edilerek kategoriler oluşturulmuştur (Bilgin, 2014). Yani, anali</w:t>
      </w:r>
      <w:r w:rsidR="00AA3A76" w:rsidRPr="003A4A99">
        <w:rPr>
          <w:rFonts w:ascii="Times New Roman" w:hAnsi="Times New Roman"/>
          <w:sz w:val="24"/>
          <w:szCs w:val="24"/>
        </w:rPr>
        <w:t>z birimlerinin hangi özelliklere sahip olduğu</w:t>
      </w:r>
      <w:r w:rsidRPr="003A4A99">
        <w:rPr>
          <w:rFonts w:ascii="Times New Roman" w:hAnsi="Times New Roman"/>
          <w:sz w:val="24"/>
          <w:szCs w:val="24"/>
        </w:rPr>
        <w:t xml:space="preserve">, program kitapları tekrar tekrar </w:t>
      </w:r>
      <w:r w:rsidR="00AA3A76" w:rsidRPr="003A4A99">
        <w:rPr>
          <w:rFonts w:ascii="Times New Roman" w:hAnsi="Times New Roman"/>
          <w:sz w:val="24"/>
          <w:szCs w:val="24"/>
        </w:rPr>
        <w:t>incelenerek</w:t>
      </w:r>
      <w:r w:rsidRPr="003A4A99">
        <w:rPr>
          <w:rFonts w:ascii="Times New Roman" w:hAnsi="Times New Roman"/>
          <w:sz w:val="24"/>
          <w:szCs w:val="24"/>
        </w:rPr>
        <w:t xml:space="preserve"> </w:t>
      </w:r>
      <w:r w:rsidR="00AA3A76" w:rsidRPr="003A4A99">
        <w:rPr>
          <w:rFonts w:ascii="Times New Roman" w:hAnsi="Times New Roman"/>
          <w:sz w:val="24"/>
          <w:szCs w:val="24"/>
        </w:rPr>
        <w:t>saptanmıştır</w:t>
      </w:r>
      <w:r w:rsidRPr="003A4A99">
        <w:rPr>
          <w:rFonts w:ascii="Times New Roman" w:hAnsi="Times New Roman"/>
          <w:sz w:val="24"/>
          <w:szCs w:val="24"/>
        </w:rPr>
        <w:t xml:space="preserve">. Araştırmacı ve bağımsız bir </w:t>
      </w:r>
      <w:r w:rsidRPr="003A4A99">
        <w:rPr>
          <w:rFonts w:ascii="Times New Roman" w:hAnsi="Times New Roman"/>
          <w:sz w:val="24"/>
          <w:szCs w:val="24"/>
        </w:rPr>
        <w:lastRenderedPageBreak/>
        <w:t xml:space="preserve">araştırmacı </w:t>
      </w:r>
      <w:r w:rsidR="004E7E9E" w:rsidRPr="003A4A99">
        <w:rPr>
          <w:rFonts w:ascii="Times New Roman" w:hAnsi="Times New Roman"/>
          <w:sz w:val="24"/>
          <w:szCs w:val="24"/>
        </w:rPr>
        <w:t>ayrı ayrı kategori oluşturmuş,</w:t>
      </w:r>
      <w:r w:rsidRPr="003A4A99">
        <w:rPr>
          <w:rFonts w:ascii="Times New Roman" w:hAnsi="Times New Roman"/>
          <w:sz w:val="24"/>
          <w:szCs w:val="24"/>
        </w:rPr>
        <w:t xml:space="preserve"> araştırmacıların oluşturduğu analiz birimlerine ait kategorilerden </w:t>
      </w:r>
      <w:r w:rsidR="00BA5F64" w:rsidRPr="003A4A99">
        <w:rPr>
          <w:rFonts w:ascii="Times New Roman" w:hAnsi="Times New Roman"/>
          <w:sz w:val="24"/>
          <w:szCs w:val="24"/>
        </w:rPr>
        <w:t>tesadüfi</w:t>
      </w:r>
      <w:r w:rsidRPr="003A4A99">
        <w:rPr>
          <w:rFonts w:ascii="Times New Roman" w:hAnsi="Times New Roman"/>
          <w:sz w:val="24"/>
          <w:szCs w:val="24"/>
        </w:rPr>
        <w:t xml:space="preserve"> belirlenen 3 birim üzerinde kategoriler kendi kategorileriyle karşılaştırılmış ve karşılaştırmalarda görüş birliği ve görüş ayrılığı sayıları tespit edilerek kategorilerin güvenirliği Miles </w:t>
      </w:r>
      <w:r w:rsidR="00190D0B">
        <w:rPr>
          <w:rFonts w:ascii="Times New Roman" w:hAnsi="Times New Roman"/>
          <w:sz w:val="24"/>
          <w:szCs w:val="24"/>
        </w:rPr>
        <w:t>&amp;</w:t>
      </w:r>
      <w:r w:rsidRPr="003A4A99">
        <w:rPr>
          <w:rFonts w:ascii="Times New Roman" w:hAnsi="Times New Roman"/>
          <w:sz w:val="24"/>
          <w:szCs w:val="24"/>
        </w:rPr>
        <w:t xml:space="preserve"> Huberman</w:t>
      </w:r>
      <w:r w:rsidR="00A82C5F">
        <w:rPr>
          <w:rFonts w:ascii="Times New Roman" w:hAnsi="Times New Roman"/>
          <w:sz w:val="24"/>
          <w:szCs w:val="24"/>
        </w:rPr>
        <w:t>’ın (1994)</w:t>
      </w:r>
      <w:r w:rsidRPr="003A4A99">
        <w:rPr>
          <w:rFonts w:ascii="Times New Roman" w:hAnsi="Times New Roman"/>
          <w:sz w:val="24"/>
          <w:szCs w:val="24"/>
        </w:rPr>
        <w:t xml:space="preserve"> formülü (Güvenirlik=görüş birliği/görüş birliği+</w:t>
      </w:r>
      <w:r w:rsidR="00FD3A4D" w:rsidRPr="003A4A99">
        <w:rPr>
          <w:rFonts w:ascii="Times New Roman" w:hAnsi="Times New Roman"/>
          <w:sz w:val="24"/>
          <w:szCs w:val="24"/>
        </w:rPr>
        <w:t>görüş ayrılığı) kullanılarak 0,86</w:t>
      </w:r>
      <w:r w:rsidRPr="003A4A99">
        <w:rPr>
          <w:rFonts w:ascii="Times New Roman" w:hAnsi="Times New Roman"/>
          <w:sz w:val="24"/>
          <w:szCs w:val="24"/>
        </w:rPr>
        <w:t xml:space="preserve"> olara</w:t>
      </w:r>
      <w:r w:rsidR="004E7E9E" w:rsidRPr="003A4A99">
        <w:rPr>
          <w:rFonts w:ascii="Times New Roman" w:hAnsi="Times New Roman"/>
          <w:sz w:val="24"/>
          <w:szCs w:val="24"/>
        </w:rPr>
        <w:t>k hesaplanmıştır. Elde edilen</w:t>
      </w:r>
      <w:r w:rsidRPr="003A4A99">
        <w:rPr>
          <w:rFonts w:ascii="Times New Roman" w:hAnsi="Times New Roman"/>
          <w:sz w:val="24"/>
          <w:szCs w:val="24"/>
        </w:rPr>
        <w:t xml:space="preserve"> uyum katsayısı kategorilerin yüksek güvenirlikte kullanılabileceğini göstermektedir.</w:t>
      </w:r>
    </w:p>
    <w:p w:rsidR="003751EF" w:rsidRPr="003A4A99" w:rsidRDefault="003751EF" w:rsidP="000376FB">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b/>
          <w:i/>
          <w:sz w:val="24"/>
          <w:szCs w:val="24"/>
          <w:shd w:val="clear" w:color="auto" w:fill="FFFFFF"/>
        </w:rPr>
        <w:t>c. Analiz birimini saptama:</w:t>
      </w:r>
      <w:r w:rsidRPr="003A4A99">
        <w:rPr>
          <w:rFonts w:ascii="Times New Roman" w:hAnsi="Times New Roman"/>
          <w:sz w:val="24"/>
          <w:szCs w:val="24"/>
        </w:rPr>
        <w:t xml:space="preserve"> Analiz birimini </w:t>
      </w:r>
      <w:r w:rsidR="002C5F22" w:rsidRPr="003A4A99">
        <w:rPr>
          <w:rFonts w:ascii="Times New Roman" w:hAnsi="Times New Roman"/>
          <w:sz w:val="24"/>
          <w:szCs w:val="24"/>
        </w:rPr>
        <w:t xml:space="preserve">2009, 2015 ve 2017 ilkokul matematik dersi öğretim </w:t>
      </w:r>
      <w:r w:rsidRPr="003A4A99">
        <w:rPr>
          <w:rFonts w:ascii="Times New Roman" w:hAnsi="Times New Roman"/>
          <w:sz w:val="24"/>
          <w:szCs w:val="24"/>
        </w:rPr>
        <w:t>programlarının; vizyon, program yaklaşımı, hedefler, içerik, eğitim durumları ve değerlendirme boyutları oluşturmuştur. Araştırmada Bloom’un programın ö</w:t>
      </w:r>
      <w:r w:rsidR="007764CD" w:rsidRPr="003A4A99">
        <w:rPr>
          <w:rFonts w:ascii="Times New Roman" w:hAnsi="Times New Roman"/>
          <w:sz w:val="24"/>
          <w:szCs w:val="24"/>
        </w:rPr>
        <w:t>g</w:t>
      </w:r>
      <w:r w:rsidRPr="003A4A99">
        <w:rPr>
          <w:rFonts w:ascii="Times New Roman" w:hAnsi="Times New Roman"/>
          <w:sz w:val="24"/>
          <w:szCs w:val="24"/>
        </w:rPr>
        <w:t>elerine dayalı</w:t>
      </w:r>
      <w:r w:rsidR="00BB4095">
        <w:rPr>
          <w:rFonts w:ascii="Times New Roman" w:hAnsi="Times New Roman"/>
          <w:sz w:val="24"/>
          <w:szCs w:val="24"/>
        </w:rPr>
        <w:t xml:space="preserve"> </w:t>
      </w:r>
      <w:r w:rsidR="004F2AD5">
        <w:rPr>
          <w:rFonts w:ascii="Times New Roman" w:hAnsi="Times New Roman"/>
          <w:sz w:val="24"/>
          <w:szCs w:val="24"/>
        </w:rPr>
        <w:t>öğretim programı</w:t>
      </w:r>
      <w:r w:rsidR="00BB4095">
        <w:rPr>
          <w:rFonts w:ascii="Times New Roman" w:hAnsi="Times New Roman"/>
          <w:sz w:val="24"/>
          <w:szCs w:val="24"/>
        </w:rPr>
        <w:t xml:space="preserve"> değerlendirmesi temel</w:t>
      </w:r>
      <w:r w:rsidRPr="003A4A99">
        <w:rPr>
          <w:rFonts w:ascii="Times New Roman" w:hAnsi="Times New Roman"/>
          <w:sz w:val="24"/>
          <w:szCs w:val="24"/>
        </w:rPr>
        <w:t xml:space="preserve"> alınmış ve bu bağlamda amaçlar, üniteler, eğitim durumu ve değerlendirme boyutları (Sönmez ve Alacapınar, 2015) çalışm</w:t>
      </w:r>
      <w:r w:rsidR="007860D3">
        <w:rPr>
          <w:rFonts w:ascii="Times New Roman" w:hAnsi="Times New Roman"/>
          <w:sz w:val="24"/>
          <w:szCs w:val="24"/>
        </w:rPr>
        <w:t>anın analiz birimini oluşturmuştur</w:t>
      </w:r>
      <w:r w:rsidRPr="003A4A99">
        <w:rPr>
          <w:rFonts w:ascii="Times New Roman" w:hAnsi="Times New Roman"/>
          <w:sz w:val="24"/>
          <w:szCs w:val="24"/>
        </w:rPr>
        <w:t xml:space="preserve">. </w:t>
      </w:r>
    </w:p>
    <w:p w:rsidR="00780E89" w:rsidRPr="003A4A99" w:rsidRDefault="003751EF" w:rsidP="000376FB">
      <w:pPr>
        <w:spacing w:after="0" w:line="480" w:lineRule="auto"/>
        <w:ind w:firstLine="708"/>
        <w:jc w:val="both"/>
        <w:rPr>
          <w:rFonts w:ascii="Times New Roman" w:hAnsi="Times New Roman"/>
          <w:sz w:val="24"/>
          <w:szCs w:val="24"/>
        </w:rPr>
      </w:pPr>
      <w:r w:rsidRPr="003A4A99">
        <w:rPr>
          <w:rFonts w:ascii="Times New Roman" w:hAnsi="Times New Roman"/>
          <w:b/>
          <w:i/>
          <w:sz w:val="24"/>
          <w:szCs w:val="24"/>
          <w:shd w:val="clear" w:color="auto" w:fill="FFFFFF"/>
        </w:rPr>
        <w:t xml:space="preserve">d. Sayısallaştırma: </w:t>
      </w:r>
      <w:r w:rsidR="00620CCB" w:rsidRPr="003A4A99">
        <w:rPr>
          <w:rFonts w:ascii="Times New Roman" w:hAnsi="Times New Roman"/>
          <w:sz w:val="24"/>
          <w:szCs w:val="24"/>
          <w:shd w:val="clear" w:color="auto" w:fill="FFFFFF"/>
        </w:rPr>
        <w:t>Araştırmacı</w:t>
      </w:r>
      <w:r w:rsidRPr="003A4A99">
        <w:rPr>
          <w:rFonts w:ascii="Times New Roman" w:hAnsi="Times New Roman"/>
          <w:sz w:val="24"/>
          <w:szCs w:val="24"/>
          <w:shd w:val="clear" w:color="auto" w:fill="FFFFFF"/>
        </w:rPr>
        <w:t xml:space="preserve"> tarafından </w:t>
      </w:r>
      <w:r w:rsidRPr="003A4A99">
        <w:rPr>
          <w:rFonts w:ascii="Times New Roman" w:hAnsi="Times New Roman"/>
          <w:sz w:val="24"/>
          <w:szCs w:val="24"/>
        </w:rPr>
        <w:t xml:space="preserve">oluşturulan kategoriler aracılığı ile </w:t>
      </w:r>
      <w:r w:rsidR="00620CCB" w:rsidRPr="003A4A99">
        <w:rPr>
          <w:rFonts w:ascii="Times New Roman" w:hAnsi="Times New Roman"/>
          <w:sz w:val="24"/>
          <w:szCs w:val="24"/>
        </w:rPr>
        <w:t xml:space="preserve">verileri </w:t>
      </w:r>
      <w:r w:rsidRPr="003A4A99">
        <w:rPr>
          <w:rFonts w:ascii="Times New Roman" w:hAnsi="Times New Roman"/>
          <w:sz w:val="24"/>
          <w:szCs w:val="24"/>
        </w:rPr>
        <w:t xml:space="preserve">anlama ve </w:t>
      </w:r>
      <w:r w:rsidR="00620CCB" w:rsidRPr="003A4A99">
        <w:rPr>
          <w:rFonts w:ascii="Times New Roman" w:hAnsi="Times New Roman"/>
          <w:sz w:val="24"/>
          <w:szCs w:val="24"/>
        </w:rPr>
        <w:t>verilerin</w:t>
      </w:r>
      <w:r w:rsidRPr="003A4A99">
        <w:rPr>
          <w:rFonts w:ascii="Times New Roman" w:hAnsi="Times New Roman"/>
          <w:sz w:val="24"/>
          <w:szCs w:val="24"/>
        </w:rPr>
        <w:t xml:space="preserve"> analizi adımlarına geçilmiş, böylece bu adımı</w:t>
      </w:r>
      <w:r w:rsidR="00544B9A">
        <w:rPr>
          <w:rFonts w:ascii="Times New Roman" w:hAnsi="Times New Roman"/>
          <w:sz w:val="24"/>
          <w:szCs w:val="24"/>
        </w:rPr>
        <w:t>,</w:t>
      </w:r>
      <w:r w:rsidRPr="003A4A99">
        <w:rPr>
          <w:rFonts w:ascii="Times New Roman" w:hAnsi="Times New Roman"/>
          <w:sz w:val="24"/>
          <w:szCs w:val="24"/>
        </w:rPr>
        <w:t xml:space="preserve"> oluşturulan kategorilerin frekanslarının nicel olarak belirlenmesi oluşturmuştur. Bu adımda ilk olarak her program tek tek incelenerek analiz birimlerinin programlarda var olup olmadığı saptanmış</w:t>
      </w:r>
      <w:r w:rsidR="00FD74E4" w:rsidRPr="003A4A99">
        <w:rPr>
          <w:rFonts w:ascii="Times New Roman" w:hAnsi="Times New Roman"/>
          <w:sz w:val="24"/>
          <w:szCs w:val="24"/>
        </w:rPr>
        <w:t>,</w:t>
      </w:r>
      <w:r w:rsidRPr="003A4A99">
        <w:rPr>
          <w:rFonts w:ascii="Times New Roman" w:hAnsi="Times New Roman"/>
          <w:sz w:val="24"/>
          <w:szCs w:val="24"/>
        </w:rPr>
        <w:t xml:space="preserve"> böylece frekan</w:t>
      </w:r>
      <w:r w:rsidR="004E7E9E" w:rsidRPr="003A4A99">
        <w:rPr>
          <w:rFonts w:ascii="Times New Roman" w:hAnsi="Times New Roman"/>
          <w:sz w:val="24"/>
          <w:szCs w:val="24"/>
        </w:rPr>
        <w:t>slar belirlenmiştir. E</w:t>
      </w:r>
      <w:r w:rsidRPr="003A4A99">
        <w:rPr>
          <w:rFonts w:ascii="Times New Roman" w:hAnsi="Times New Roman"/>
          <w:sz w:val="24"/>
          <w:szCs w:val="24"/>
        </w:rPr>
        <w:t xml:space="preserve">lde edilen </w:t>
      </w:r>
      <w:r w:rsidR="00C1352B" w:rsidRPr="003A4A99">
        <w:rPr>
          <w:rFonts w:ascii="Times New Roman" w:hAnsi="Times New Roman"/>
          <w:sz w:val="24"/>
          <w:szCs w:val="24"/>
        </w:rPr>
        <w:t>veriler</w:t>
      </w:r>
      <w:r w:rsidRPr="003A4A99">
        <w:rPr>
          <w:rFonts w:ascii="Times New Roman" w:hAnsi="Times New Roman"/>
          <w:sz w:val="24"/>
          <w:szCs w:val="24"/>
        </w:rPr>
        <w:t xml:space="preserve"> tablolar </w:t>
      </w:r>
      <w:r w:rsidR="00C1352B" w:rsidRPr="003A4A99">
        <w:rPr>
          <w:rFonts w:ascii="Times New Roman" w:hAnsi="Times New Roman"/>
          <w:sz w:val="24"/>
          <w:szCs w:val="24"/>
        </w:rPr>
        <w:t>ile</w:t>
      </w:r>
      <w:r w:rsidRPr="003A4A99">
        <w:rPr>
          <w:rFonts w:ascii="Times New Roman" w:hAnsi="Times New Roman"/>
          <w:sz w:val="24"/>
          <w:szCs w:val="24"/>
        </w:rPr>
        <w:t xml:space="preserve"> </w:t>
      </w:r>
      <w:r w:rsidR="00C1352B" w:rsidRPr="003A4A99">
        <w:rPr>
          <w:rFonts w:ascii="Times New Roman" w:hAnsi="Times New Roman"/>
          <w:sz w:val="24"/>
          <w:szCs w:val="24"/>
        </w:rPr>
        <w:t>sunulmuş</w:t>
      </w:r>
      <w:r w:rsidRPr="003A4A99">
        <w:rPr>
          <w:rFonts w:ascii="Times New Roman" w:hAnsi="Times New Roman"/>
          <w:sz w:val="24"/>
          <w:szCs w:val="24"/>
        </w:rPr>
        <w:t xml:space="preserve"> ve çalışmayı yürüten araştırmacı tarafından yapılan yorumları desteklemek için programlardan örnek teşkil edecek alıntılara yer verilmiştir. </w:t>
      </w:r>
    </w:p>
    <w:p w:rsidR="00E05DE2" w:rsidRPr="003A4A99" w:rsidRDefault="0073271C" w:rsidP="0073271C">
      <w:pPr>
        <w:spacing w:after="0" w:line="480" w:lineRule="auto"/>
        <w:rPr>
          <w:rFonts w:ascii="Times New Roman" w:hAnsi="Times New Roman"/>
          <w:b/>
          <w:sz w:val="24"/>
          <w:szCs w:val="24"/>
          <w:shd w:val="clear" w:color="auto" w:fill="FFFFFF"/>
        </w:rPr>
      </w:pPr>
      <w:r w:rsidRPr="003A4A99">
        <w:rPr>
          <w:rFonts w:ascii="Times New Roman" w:hAnsi="Times New Roman"/>
          <w:b/>
          <w:sz w:val="24"/>
          <w:szCs w:val="24"/>
          <w:shd w:val="clear" w:color="auto" w:fill="FFFFFF"/>
        </w:rPr>
        <w:t>Bulgular</w:t>
      </w:r>
    </w:p>
    <w:p w:rsidR="00C53A86" w:rsidRPr="003A4A99" w:rsidRDefault="00E05DE2" w:rsidP="006B5E87">
      <w:pPr>
        <w:spacing w:after="0" w:line="480" w:lineRule="auto"/>
        <w:ind w:firstLine="708"/>
        <w:jc w:val="both"/>
        <w:rPr>
          <w:rFonts w:ascii="Times New Roman" w:hAnsi="Times New Roman"/>
          <w:b/>
          <w:sz w:val="24"/>
          <w:szCs w:val="24"/>
        </w:rPr>
      </w:pPr>
      <w:r w:rsidRPr="003A4A99">
        <w:rPr>
          <w:rFonts w:ascii="Times New Roman" w:hAnsi="Times New Roman"/>
          <w:b/>
          <w:sz w:val="24"/>
          <w:szCs w:val="24"/>
        </w:rPr>
        <w:t xml:space="preserve">2009, 2015 ve 2017 </w:t>
      </w:r>
      <w:r w:rsidR="00262BC3" w:rsidRPr="003A4A99">
        <w:rPr>
          <w:rFonts w:ascii="Times New Roman" w:hAnsi="Times New Roman"/>
          <w:b/>
          <w:sz w:val="24"/>
          <w:szCs w:val="24"/>
        </w:rPr>
        <w:t>yıllarındaki programlar</w:t>
      </w:r>
      <w:r w:rsidRPr="003A4A99">
        <w:rPr>
          <w:rFonts w:ascii="Times New Roman" w:hAnsi="Times New Roman"/>
          <w:b/>
          <w:sz w:val="24"/>
          <w:szCs w:val="24"/>
        </w:rPr>
        <w:t xml:space="preserve">da </w:t>
      </w:r>
      <w:r w:rsidR="002D12C7" w:rsidRPr="003A4A99">
        <w:rPr>
          <w:rFonts w:ascii="Times New Roman" w:hAnsi="Times New Roman"/>
          <w:b/>
          <w:sz w:val="24"/>
          <w:szCs w:val="24"/>
        </w:rPr>
        <w:t>vizyon</w:t>
      </w:r>
    </w:p>
    <w:p w:rsidR="00582C37" w:rsidRPr="003A4A99" w:rsidRDefault="00582C37" w:rsidP="006B5E87">
      <w:pPr>
        <w:spacing w:after="0" w:line="240" w:lineRule="auto"/>
        <w:jc w:val="both"/>
        <w:rPr>
          <w:rFonts w:ascii="Times New Roman" w:hAnsi="Times New Roman"/>
          <w:sz w:val="24"/>
          <w:szCs w:val="24"/>
        </w:rPr>
      </w:pPr>
      <w:r w:rsidRPr="003A4A99">
        <w:rPr>
          <w:rFonts w:ascii="Times New Roman" w:hAnsi="Times New Roman"/>
          <w:sz w:val="24"/>
          <w:szCs w:val="24"/>
        </w:rPr>
        <w:t xml:space="preserve">Tablo 1. </w:t>
      </w:r>
      <w:r w:rsidR="00FD6FD7" w:rsidRPr="003A4A99">
        <w:rPr>
          <w:rFonts w:ascii="Times New Roman" w:hAnsi="Times New Roman"/>
          <w:i/>
          <w:sz w:val="24"/>
          <w:szCs w:val="24"/>
        </w:rPr>
        <w:t xml:space="preserve">2009, 2015 ve 2017 </w:t>
      </w:r>
      <w:r w:rsidR="00F13D40" w:rsidRPr="003A4A99">
        <w:rPr>
          <w:rFonts w:ascii="Times New Roman" w:hAnsi="Times New Roman"/>
          <w:i/>
          <w:sz w:val="24"/>
          <w:szCs w:val="24"/>
        </w:rPr>
        <w:t>yıllarındaki programlar</w:t>
      </w:r>
      <w:r w:rsidR="00FD6FD7" w:rsidRPr="003A4A99">
        <w:rPr>
          <w:rFonts w:ascii="Times New Roman" w:hAnsi="Times New Roman"/>
          <w:i/>
          <w:sz w:val="24"/>
          <w:szCs w:val="24"/>
        </w:rPr>
        <w:t>da vizyon</w:t>
      </w:r>
    </w:p>
    <w:tbl>
      <w:tblPr>
        <w:tblW w:w="4927" w:type="pct"/>
        <w:tblLook w:val="04A0" w:firstRow="1" w:lastRow="0" w:firstColumn="1" w:lastColumn="0" w:noHBand="0" w:noVBand="1"/>
      </w:tblPr>
      <w:tblGrid>
        <w:gridCol w:w="3036"/>
        <w:gridCol w:w="3035"/>
        <w:gridCol w:w="3037"/>
      </w:tblGrid>
      <w:tr w:rsidR="00582C37" w:rsidRPr="001E18AB" w:rsidTr="006B5E87">
        <w:trPr>
          <w:trHeight w:val="237"/>
        </w:trPr>
        <w:tc>
          <w:tcPr>
            <w:tcW w:w="1667" w:type="pct"/>
            <w:tcBorders>
              <w:top w:val="single" w:sz="12" w:space="0" w:color="auto"/>
              <w:bottom w:val="single" w:sz="12" w:space="0" w:color="auto"/>
            </w:tcBorders>
            <w:shd w:val="clear" w:color="auto" w:fill="auto"/>
          </w:tcPr>
          <w:p w:rsidR="00582C37" w:rsidRPr="001E18AB" w:rsidRDefault="00582C37" w:rsidP="001E18AB">
            <w:pPr>
              <w:autoSpaceDE w:val="0"/>
              <w:autoSpaceDN w:val="0"/>
              <w:adjustRightInd w:val="0"/>
              <w:spacing w:after="0" w:line="240" w:lineRule="auto"/>
              <w:jc w:val="center"/>
              <w:rPr>
                <w:rFonts w:ascii="Times New Roman" w:hAnsi="Times New Roman"/>
                <w:b/>
                <w:sz w:val="20"/>
                <w:szCs w:val="20"/>
              </w:rPr>
            </w:pPr>
            <w:r w:rsidRPr="001E18AB">
              <w:rPr>
                <w:rFonts w:ascii="Times New Roman" w:hAnsi="Times New Roman"/>
                <w:b/>
                <w:sz w:val="20"/>
                <w:szCs w:val="20"/>
              </w:rPr>
              <w:t>2009</w:t>
            </w:r>
          </w:p>
        </w:tc>
        <w:tc>
          <w:tcPr>
            <w:tcW w:w="1666" w:type="pct"/>
            <w:tcBorders>
              <w:top w:val="single" w:sz="12" w:space="0" w:color="auto"/>
              <w:bottom w:val="single" w:sz="12" w:space="0" w:color="auto"/>
            </w:tcBorders>
            <w:shd w:val="clear" w:color="auto" w:fill="auto"/>
          </w:tcPr>
          <w:p w:rsidR="00582C37" w:rsidRPr="001E18AB" w:rsidRDefault="00582C37" w:rsidP="001E18AB">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2015</w:t>
            </w:r>
          </w:p>
        </w:tc>
        <w:tc>
          <w:tcPr>
            <w:tcW w:w="1667" w:type="pct"/>
            <w:tcBorders>
              <w:top w:val="single" w:sz="12" w:space="0" w:color="auto"/>
              <w:bottom w:val="single" w:sz="12" w:space="0" w:color="auto"/>
            </w:tcBorders>
          </w:tcPr>
          <w:p w:rsidR="00582C37" w:rsidRPr="001E18AB" w:rsidRDefault="00582C37" w:rsidP="001E18AB">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2017</w:t>
            </w:r>
          </w:p>
        </w:tc>
      </w:tr>
      <w:tr w:rsidR="00582C37" w:rsidRPr="001E18AB" w:rsidTr="006B5E87">
        <w:trPr>
          <w:trHeight w:val="575"/>
        </w:trPr>
        <w:tc>
          <w:tcPr>
            <w:tcW w:w="1667" w:type="pct"/>
            <w:tcBorders>
              <w:bottom w:val="single" w:sz="2" w:space="0" w:color="auto"/>
            </w:tcBorders>
            <w:shd w:val="clear" w:color="auto" w:fill="auto"/>
            <w:vAlign w:val="center"/>
          </w:tcPr>
          <w:p w:rsidR="00582C37" w:rsidRPr="001E18AB" w:rsidRDefault="00A13986" w:rsidP="00C076AA">
            <w:pPr>
              <w:pStyle w:val="ListeParagraf"/>
              <w:numPr>
                <w:ilvl w:val="0"/>
                <w:numId w:val="1"/>
              </w:numPr>
              <w:tabs>
                <w:tab w:val="left" w:pos="318"/>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Problem çözebilen</w:t>
            </w:r>
          </w:p>
          <w:p w:rsidR="00A13986" w:rsidRPr="001E18AB" w:rsidRDefault="00A13986" w:rsidP="00C076AA">
            <w:pPr>
              <w:pStyle w:val="ListeParagraf"/>
              <w:numPr>
                <w:ilvl w:val="0"/>
                <w:numId w:val="1"/>
              </w:numPr>
              <w:tabs>
                <w:tab w:val="left" w:pos="318"/>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Çözümlerini ve düşüncelerini paylaşabilen</w:t>
            </w:r>
          </w:p>
          <w:p w:rsidR="00A13986" w:rsidRPr="001E18AB" w:rsidRDefault="00A13986" w:rsidP="00C076AA">
            <w:pPr>
              <w:pStyle w:val="ListeParagraf"/>
              <w:numPr>
                <w:ilvl w:val="0"/>
                <w:numId w:val="1"/>
              </w:numPr>
              <w:tabs>
                <w:tab w:val="left" w:pos="318"/>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Ekip çalışması yapabilen</w:t>
            </w:r>
          </w:p>
          <w:p w:rsidR="00A13986" w:rsidRPr="001E18AB" w:rsidRDefault="00A13986" w:rsidP="00C076AA">
            <w:pPr>
              <w:pStyle w:val="ListeParagraf"/>
              <w:numPr>
                <w:ilvl w:val="0"/>
                <w:numId w:val="1"/>
              </w:numPr>
              <w:tabs>
                <w:tab w:val="left" w:pos="318"/>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Matematikte özgüven duyabilen</w:t>
            </w:r>
          </w:p>
          <w:p w:rsidR="00A13986" w:rsidRPr="001E18AB" w:rsidRDefault="00A13986" w:rsidP="00C076AA">
            <w:pPr>
              <w:pStyle w:val="ListeParagraf"/>
              <w:numPr>
                <w:ilvl w:val="0"/>
                <w:numId w:val="1"/>
              </w:numPr>
              <w:tabs>
                <w:tab w:val="left" w:pos="318"/>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 xml:space="preserve">Matematiğe yönelik olumlu </w:t>
            </w:r>
            <w:r w:rsidRPr="001E18AB">
              <w:rPr>
                <w:rFonts w:ascii="Times New Roman" w:hAnsi="Times New Roman"/>
                <w:sz w:val="20"/>
                <w:szCs w:val="20"/>
              </w:rPr>
              <w:lastRenderedPageBreak/>
              <w:t>tutum geliştiren</w:t>
            </w:r>
          </w:p>
        </w:tc>
        <w:tc>
          <w:tcPr>
            <w:tcW w:w="1666" w:type="pct"/>
            <w:tcBorders>
              <w:bottom w:val="single" w:sz="2" w:space="0" w:color="auto"/>
            </w:tcBorders>
            <w:shd w:val="clear" w:color="auto" w:fill="auto"/>
            <w:vAlign w:val="center"/>
          </w:tcPr>
          <w:p w:rsidR="00582C37" w:rsidRPr="001E18AB" w:rsidRDefault="00CE6EE9" w:rsidP="00C076AA">
            <w:pPr>
              <w:pStyle w:val="ListeParagraf"/>
              <w:numPr>
                <w:ilvl w:val="0"/>
                <w:numId w:val="1"/>
              </w:numPr>
              <w:autoSpaceDE w:val="0"/>
              <w:autoSpaceDN w:val="0"/>
              <w:adjustRightInd w:val="0"/>
              <w:spacing w:before="240" w:after="0" w:line="240" w:lineRule="auto"/>
              <w:ind w:left="0" w:firstLine="0"/>
              <w:rPr>
                <w:rFonts w:ascii="Times New Roman" w:hAnsi="Times New Roman"/>
                <w:sz w:val="20"/>
                <w:szCs w:val="20"/>
              </w:rPr>
            </w:pPr>
            <w:r w:rsidRPr="001E18AB">
              <w:rPr>
                <w:rFonts w:ascii="Times New Roman" w:hAnsi="Times New Roman"/>
                <w:sz w:val="20"/>
                <w:szCs w:val="20"/>
              </w:rPr>
              <w:lastRenderedPageBreak/>
              <w:t>--</w:t>
            </w:r>
          </w:p>
        </w:tc>
        <w:tc>
          <w:tcPr>
            <w:tcW w:w="1667" w:type="pct"/>
            <w:tcBorders>
              <w:bottom w:val="single" w:sz="2" w:space="0" w:color="auto"/>
            </w:tcBorders>
            <w:vAlign w:val="center"/>
          </w:tcPr>
          <w:p w:rsidR="00582C37" w:rsidRPr="001E18AB" w:rsidRDefault="00CE6EE9" w:rsidP="00C076AA">
            <w:pPr>
              <w:pStyle w:val="ListeParagraf"/>
              <w:numPr>
                <w:ilvl w:val="0"/>
                <w:numId w:val="1"/>
              </w:numPr>
              <w:autoSpaceDE w:val="0"/>
              <w:autoSpaceDN w:val="0"/>
              <w:adjustRightInd w:val="0"/>
              <w:spacing w:before="240" w:after="0" w:line="240" w:lineRule="auto"/>
              <w:ind w:left="0" w:firstLine="0"/>
              <w:rPr>
                <w:rFonts w:ascii="Times New Roman" w:hAnsi="Times New Roman"/>
                <w:sz w:val="20"/>
                <w:szCs w:val="20"/>
              </w:rPr>
            </w:pPr>
            <w:r w:rsidRPr="001E18AB">
              <w:rPr>
                <w:rFonts w:ascii="Times New Roman" w:hAnsi="Times New Roman"/>
                <w:sz w:val="20"/>
                <w:szCs w:val="20"/>
              </w:rPr>
              <w:t>--</w:t>
            </w:r>
          </w:p>
        </w:tc>
      </w:tr>
    </w:tbl>
    <w:p w:rsidR="00C53A86" w:rsidRPr="003A4A99" w:rsidRDefault="001C3156" w:rsidP="000376FB">
      <w:pPr>
        <w:autoSpaceDE w:val="0"/>
        <w:autoSpaceDN w:val="0"/>
        <w:adjustRightInd w:val="0"/>
        <w:spacing w:after="0" w:line="480" w:lineRule="auto"/>
        <w:ind w:firstLine="709"/>
        <w:jc w:val="both"/>
        <w:rPr>
          <w:rFonts w:ascii="Times New Roman" w:hAnsi="Times New Roman"/>
          <w:sz w:val="24"/>
          <w:szCs w:val="24"/>
        </w:rPr>
      </w:pPr>
      <w:r w:rsidRPr="003A4A99">
        <w:rPr>
          <w:rFonts w:ascii="Times New Roman" w:hAnsi="Times New Roman"/>
          <w:sz w:val="24"/>
          <w:szCs w:val="24"/>
        </w:rPr>
        <w:lastRenderedPageBreak/>
        <w:t xml:space="preserve">2009 </w:t>
      </w:r>
      <w:r w:rsidR="00E97040"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00E97040" w:rsidRPr="003A4A99">
        <w:rPr>
          <w:rFonts w:ascii="Times New Roman" w:hAnsi="Times New Roman"/>
          <w:sz w:val="24"/>
          <w:szCs w:val="24"/>
        </w:rPr>
        <w:t>ö</w:t>
      </w:r>
      <w:r w:rsidRPr="003A4A99">
        <w:rPr>
          <w:rFonts w:ascii="Times New Roman" w:hAnsi="Times New Roman"/>
          <w:sz w:val="24"/>
          <w:szCs w:val="24"/>
        </w:rPr>
        <w:t>ğretim program</w:t>
      </w:r>
      <w:r w:rsidR="00CA2B03" w:rsidRPr="003A4A99">
        <w:rPr>
          <w:rFonts w:ascii="Times New Roman" w:hAnsi="Times New Roman"/>
          <w:sz w:val="24"/>
          <w:szCs w:val="24"/>
        </w:rPr>
        <w:t xml:space="preserve">ının </w:t>
      </w:r>
      <w:r w:rsidR="005F25AF" w:rsidRPr="003A4A99">
        <w:rPr>
          <w:rFonts w:ascii="Times New Roman" w:hAnsi="Times New Roman"/>
          <w:sz w:val="24"/>
          <w:szCs w:val="24"/>
        </w:rPr>
        <w:t>bir</w:t>
      </w:r>
      <w:r w:rsidR="00582C37" w:rsidRPr="003A4A99">
        <w:rPr>
          <w:rFonts w:ascii="Times New Roman" w:hAnsi="Times New Roman"/>
          <w:sz w:val="24"/>
          <w:szCs w:val="24"/>
        </w:rPr>
        <w:t xml:space="preserve"> vi</w:t>
      </w:r>
      <w:r w:rsidR="005F25AF" w:rsidRPr="003A4A99">
        <w:rPr>
          <w:rFonts w:ascii="Times New Roman" w:hAnsi="Times New Roman"/>
          <w:sz w:val="24"/>
          <w:szCs w:val="24"/>
        </w:rPr>
        <w:t xml:space="preserve">zyona sahip olduğu, 2015 ve </w:t>
      </w:r>
      <w:r w:rsidR="00D80DF1" w:rsidRPr="003A4A99">
        <w:rPr>
          <w:rFonts w:ascii="Times New Roman" w:hAnsi="Times New Roman"/>
          <w:sz w:val="24"/>
          <w:szCs w:val="24"/>
        </w:rPr>
        <w:t>2017 programların</w:t>
      </w:r>
      <w:r w:rsidR="005F25AF" w:rsidRPr="003A4A99">
        <w:rPr>
          <w:rFonts w:ascii="Times New Roman" w:hAnsi="Times New Roman"/>
          <w:sz w:val="24"/>
          <w:szCs w:val="24"/>
        </w:rPr>
        <w:t xml:space="preserve">da ise vizyona yer verilmediği </w:t>
      </w:r>
      <w:r w:rsidR="006E397E" w:rsidRPr="003A4A99">
        <w:rPr>
          <w:rFonts w:ascii="Times New Roman" w:hAnsi="Times New Roman"/>
          <w:sz w:val="24"/>
          <w:szCs w:val="24"/>
        </w:rPr>
        <w:t>tespit edilmiştir.</w:t>
      </w:r>
      <w:r w:rsidR="00E72351" w:rsidRPr="003A4A99">
        <w:rPr>
          <w:rFonts w:ascii="Times New Roman" w:hAnsi="Times New Roman"/>
          <w:sz w:val="24"/>
          <w:szCs w:val="24"/>
        </w:rPr>
        <w:t xml:space="preserve"> 2009 </w:t>
      </w:r>
      <w:r w:rsidR="002D373F" w:rsidRPr="003A4A99">
        <w:rPr>
          <w:rFonts w:ascii="Times New Roman" w:hAnsi="Times New Roman"/>
          <w:sz w:val="24"/>
          <w:szCs w:val="24"/>
        </w:rPr>
        <w:t xml:space="preserve">matematik dersi öğretim </w:t>
      </w:r>
      <w:r w:rsidR="00E72351" w:rsidRPr="003A4A99">
        <w:rPr>
          <w:rFonts w:ascii="Times New Roman" w:hAnsi="Times New Roman"/>
          <w:sz w:val="24"/>
          <w:szCs w:val="24"/>
        </w:rPr>
        <w:t xml:space="preserve">programında </w:t>
      </w:r>
      <w:r w:rsidR="002D373F" w:rsidRPr="003A4A99">
        <w:rPr>
          <w:rFonts w:ascii="Times New Roman" w:hAnsi="Times New Roman"/>
          <w:sz w:val="24"/>
          <w:szCs w:val="24"/>
        </w:rPr>
        <w:t xml:space="preserve">ise </w:t>
      </w:r>
      <w:r w:rsidR="007F4134" w:rsidRPr="003A4A99">
        <w:rPr>
          <w:rFonts w:ascii="Times New Roman" w:hAnsi="Times New Roman"/>
          <w:sz w:val="24"/>
          <w:szCs w:val="24"/>
        </w:rPr>
        <w:t xml:space="preserve">ilkokulu tamamlayan bir öğrencinin </w:t>
      </w:r>
      <w:r w:rsidR="00954F73" w:rsidRPr="003A4A99">
        <w:rPr>
          <w:rFonts w:ascii="Times New Roman" w:hAnsi="Times New Roman"/>
          <w:sz w:val="24"/>
          <w:szCs w:val="24"/>
        </w:rPr>
        <w:t xml:space="preserve">sahip olması gereken 5 maddeden oluşan özellikler </w:t>
      </w:r>
      <w:r w:rsidR="002D373F" w:rsidRPr="003A4A99">
        <w:rPr>
          <w:rFonts w:ascii="Times New Roman" w:hAnsi="Times New Roman"/>
          <w:sz w:val="24"/>
          <w:szCs w:val="24"/>
        </w:rPr>
        <w:t>vizyon olarak verilmiştir.</w:t>
      </w:r>
      <w:r w:rsidR="00954F73" w:rsidRPr="003A4A99">
        <w:rPr>
          <w:rFonts w:ascii="Times New Roman" w:hAnsi="Times New Roman"/>
          <w:sz w:val="24"/>
          <w:szCs w:val="24"/>
        </w:rPr>
        <w:t xml:space="preserve"> </w:t>
      </w:r>
    </w:p>
    <w:p w:rsidR="00D80DF1" w:rsidRPr="003A4A99" w:rsidRDefault="00E05DE2" w:rsidP="000807C2">
      <w:pPr>
        <w:autoSpaceDE w:val="0"/>
        <w:autoSpaceDN w:val="0"/>
        <w:adjustRightInd w:val="0"/>
        <w:spacing w:after="0" w:line="480" w:lineRule="auto"/>
        <w:ind w:firstLine="708"/>
        <w:jc w:val="both"/>
        <w:rPr>
          <w:rFonts w:ascii="Times New Roman" w:hAnsi="Times New Roman"/>
          <w:b/>
          <w:sz w:val="24"/>
          <w:szCs w:val="24"/>
        </w:rPr>
      </w:pPr>
      <w:r w:rsidRPr="003A4A99">
        <w:rPr>
          <w:rFonts w:ascii="Times New Roman" w:hAnsi="Times New Roman"/>
          <w:b/>
          <w:sz w:val="24"/>
          <w:szCs w:val="24"/>
        </w:rPr>
        <w:t xml:space="preserve">2009, 2015 ve 2017 </w:t>
      </w:r>
      <w:r w:rsidR="00CC6EB5" w:rsidRPr="003A4A99">
        <w:rPr>
          <w:rFonts w:ascii="Times New Roman" w:hAnsi="Times New Roman"/>
          <w:b/>
          <w:sz w:val="24"/>
          <w:szCs w:val="24"/>
        </w:rPr>
        <w:t>yıllarındaki programlarda program yakla</w:t>
      </w:r>
      <w:r w:rsidR="004037C7" w:rsidRPr="003A4A99">
        <w:rPr>
          <w:rFonts w:ascii="Times New Roman" w:hAnsi="Times New Roman"/>
          <w:b/>
          <w:sz w:val="24"/>
          <w:szCs w:val="24"/>
        </w:rPr>
        <w:t>şım</w:t>
      </w:r>
      <w:r w:rsidR="00104600" w:rsidRPr="003A4A99">
        <w:rPr>
          <w:rFonts w:ascii="Times New Roman" w:hAnsi="Times New Roman"/>
          <w:b/>
          <w:sz w:val="24"/>
          <w:szCs w:val="24"/>
        </w:rPr>
        <w:t>ı</w:t>
      </w:r>
    </w:p>
    <w:p w:rsidR="00D80DF1" w:rsidRPr="003A4A99" w:rsidRDefault="00D80DF1" w:rsidP="000807C2">
      <w:pPr>
        <w:spacing w:after="0" w:line="240" w:lineRule="auto"/>
        <w:jc w:val="both"/>
        <w:rPr>
          <w:rFonts w:ascii="Times New Roman" w:hAnsi="Times New Roman"/>
          <w:i/>
          <w:sz w:val="24"/>
          <w:szCs w:val="24"/>
        </w:rPr>
      </w:pPr>
      <w:r w:rsidRPr="003A4A99">
        <w:rPr>
          <w:rFonts w:ascii="Times New Roman" w:hAnsi="Times New Roman"/>
          <w:sz w:val="24"/>
          <w:szCs w:val="24"/>
        </w:rPr>
        <w:t xml:space="preserve">Tablo 2. </w:t>
      </w:r>
      <w:r w:rsidR="00A62383" w:rsidRPr="003A4A99">
        <w:rPr>
          <w:rFonts w:ascii="Times New Roman" w:hAnsi="Times New Roman"/>
          <w:i/>
          <w:sz w:val="24"/>
          <w:szCs w:val="24"/>
        </w:rPr>
        <w:t xml:space="preserve">2009, 2015 ve 2017 </w:t>
      </w:r>
      <w:r w:rsidR="00F13D40" w:rsidRPr="003A4A99">
        <w:rPr>
          <w:rFonts w:ascii="Times New Roman" w:hAnsi="Times New Roman"/>
          <w:i/>
          <w:sz w:val="24"/>
          <w:szCs w:val="24"/>
        </w:rPr>
        <w:t>yıllarındaki programlar</w:t>
      </w:r>
      <w:r w:rsidR="00A62383" w:rsidRPr="003A4A99">
        <w:rPr>
          <w:rFonts w:ascii="Times New Roman" w:hAnsi="Times New Roman"/>
          <w:i/>
          <w:sz w:val="24"/>
          <w:szCs w:val="24"/>
        </w:rPr>
        <w:t>da program yaklaşımı</w:t>
      </w:r>
    </w:p>
    <w:tbl>
      <w:tblPr>
        <w:tblW w:w="5000" w:type="pct"/>
        <w:tblLook w:val="04A0" w:firstRow="1" w:lastRow="0" w:firstColumn="1" w:lastColumn="0" w:noHBand="0" w:noVBand="1"/>
      </w:tblPr>
      <w:tblGrid>
        <w:gridCol w:w="3079"/>
        <w:gridCol w:w="3082"/>
        <w:gridCol w:w="3082"/>
      </w:tblGrid>
      <w:tr w:rsidR="00CA4F8D" w:rsidRPr="001E18AB" w:rsidTr="00520078">
        <w:tc>
          <w:tcPr>
            <w:tcW w:w="1666" w:type="pct"/>
            <w:tcBorders>
              <w:top w:val="single" w:sz="12" w:space="0" w:color="auto"/>
              <w:bottom w:val="single" w:sz="12" w:space="0" w:color="auto"/>
            </w:tcBorders>
            <w:shd w:val="clear" w:color="auto" w:fill="auto"/>
          </w:tcPr>
          <w:p w:rsidR="00D80DF1" w:rsidRPr="001E18AB" w:rsidRDefault="00D80DF1" w:rsidP="00213F22">
            <w:pPr>
              <w:autoSpaceDE w:val="0"/>
              <w:autoSpaceDN w:val="0"/>
              <w:adjustRightInd w:val="0"/>
              <w:spacing w:after="0" w:line="240" w:lineRule="auto"/>
              <w:jc w:val="center"/>
              <w:rPr>
                <w:rFonts w:ascii="Times New Roman" w:hAnsi="Times New Roman"/>
                <w:b/>
                <w:sz w:val="20"/>
                <w:szCs w:val="20"/>
              </w:rPr>
            </w:pPr>
            <w:r w:rsidRPr="001E18AB">
              <w:rPr>
                <w:rFonts w:ascii="Times New Roman" w:hAnsi="Times New Roman"/>
                <w:b/>
                <w:sz w:val="20"/>
                <w:szCs w:val="20"/>
              </w:rPr>
              <w:t>2009</w:t>
            </w:r>
          </w:p>
        </w:tc>
        <w:tc>
          <w:tcPr>
            <w:tcW w:w="1667" w:type="pct"/>
            <w:tcBorders>
              <w:top w:val="single" w:sz="12" w:space="0" w:color="auto"/>
              <w:bottom w:val="single" w:sz="12" w:space="0" w:color="auto"/>
            </w:tcBorders>
            <w:shd w:val="clear" w:color="auto" w:fill="auto"/>
          </w:tcPr>
          <w:p w:rsidR="00D80DF1" w:rsidRPr="001E18AB" w:rsidRDefault="00D80DF1" w:rsidP="00213F22">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2015</w:t>
            </w:r>
          </w:p>
        </w:tc>
        <w:tc>
          <w:tcPr>
            <w:tcW w:w="1667" w:type="pct"/>
            <w:tcBorders>
              <w:top w:val="single" w:sz="12" w:space="0" w:color="auto"/>
              <w:bottom w:val="single" w:sz="12" w:space="0" w:color="auto"/>
            </w:tcBorders>
          </w:tcPr>
          <w:p w:rsidR="00D80DF1" w:rsidRPr="001E18AB" w:rsidRDefault="00D80DF1" w:rsidP="00213F22">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2017</w:t>
            </w:r>
          </w:p>
        </w:tc>
      </w:tr>
      <w:tr w:rsidR="00213F22" w:rsidRPr="001E18AB" w:rsidTr="00520078">
        <w:tc>
          <w:tcPr>
            <w:tcW w:w="1666" w:type="pct"/>
            <w:tcBorders>
              <w:top w:val="single" w:sz="12" w:space="0" w:color="auto"/>
            </w:tcBorders>
            <w:shd w:val="clear" w:color="auto" w:fill="auto"/>
          </w:tcPr>
          <w:p w:rsidR="00213F22" w:rsidRPr="001E18AB" w:rsidRDefault="00213F22" w:rsidP="00213F22">
            <w:pPr>
              <w:pStyle w:val="ListeParagraf"/>
              <w:numPr>
                <w:ilvl w:val="0"/>
                <w:numId w:val="1"/>
              </w:numPr>
              <w:tabs>
                <w:tab w:val="left" w:pos="330"/>
              </w:tabs>
              <w:autoSpaceDE w:val="0"/>
              <w:autoSpaceDN w:val="0"/>
              <w:adjustRightInd w:val="0"/>
              <w:spacing w:after="0" w:line="240" w:lineRule="auto"/>
              <w:ind w:left="0" w:firstLine="0"/>
              <w:rPr>
                <w:rFonts w:ascii="Times New Roman" w:hAnsi="Times New Roman"/>
                <w:sz w:val="20"/>
                <w:szCs w:val="20"/>
              </w:rPr>
            </w:pPr>
            <w:r w:rsidRPr="001E18AB">
              <w:rPr>
                <w:rFonts w:ascii="Times New Roman" w:hAnsi="Times New Roman"/>
                <w:sz w:val="20"/>
                <w:szCs w:val="20"/>
              </w:rPr>
              <w:t>Kavramsal yaklaşım</w:t>
            </w:r>
          </w:p>
        </w:tc>
        <w:tc>
          <w:tcPr>
            <w:tcW w:w="1667" w:type="pct"/>
            <w:tcBorders>
              <w:top w:val="single" w:sz="12" w:space="0" w:color="auto"/>
            </w:tcBorders>
            <w:shd w:val="clear" w:color="auto" w:fill="auto"/>
          </w:tcPr>
          <w:p w:rsidR="00213F22" w:rsidRPr="001E18AB" w:rsidRDefault="001E18AB" w:rsidP="0024630C">
            <w:pPr>
              <w:pStyle w:val="ListeParagraf"/>
              <w:numPr>
                <w:ilvl w:val="0"/>
                <w:numId w:val="1"/>
              </w:numPr>
              <w:tabs>
                <w:tab w:val="left" w:pos="330"/>
              </w:tabs>
              <w:autoSpaceDE w:val="0"/>
              <w:autoSpaceDN w:val="0"/>
              <w:adjustRightInd w:val="0"/>
              <w:spacing w:after="0" w:line="240" w:lineRule="auto"/>
              <w:ind w:left="308" w:hanging="284"/>
              <w:rPr>
                <w:rFonts w:ascii="Times New Roman" w:hAnsi="Times New Roman"/>
                <w:sz w:val="20"/>
                <w:szCs w:val="20"/>
              </w:rPr>
            </w:pPr>
            <w:r>
              <w:rPr>
                <w:rFonts w:ascii="Times New Roman" w:hAnsi="Times New Roman"/>
                <w:sz w:val="20"/>
                <w:szCs w:val="20"/>
              </w:rPr>
              <w:t>--</w:t>
            </w:r>
          </w:p>
        </w:tc>
        <w:tc>
          <w:tcPr>
            <w:tcW w:w="1667" w:type="pct"/>
            <w:tcBorders>
              <w:top w:val="single" w:sz="12" w:space="0" w:color="auto"/>
            </w:tcBorders>
          </w:tcPr>
          <w:p w:rsidR="00213F22" w:rsidRPr="001E18AB" w:rsidRDefault="001E18AB" w:rsidP="0024630C">
            <w:pPr>
              <w:pStyle w:val="ListeParagraf"/>
              <w:numPr>
                <w:ilvl w:val="0"/>
                <w:numId w:val="1"/>
              </w:numPr>
              <w:tabs>
                <w:tab w:val="left" w:pos="330"/>
              </w:tabs>
              <w:autoSpaceDE w:val="0"/>
              <w:autoSpaceDN w:val="0"/>
              <w:adjustRightInd w:val="0"/>
              <w:spacing w:after="0" w:line="240" w:lineRule="auto"/>
              <w:ind w:left="330" w:hanging="330"/>
              <w:rPr>
                <w:rFonts w:ascii="Times New Roman" w:hAnsi="Times New Roman"/>
                <w:sz w:val="20"/>
                <w:szCs w:val="20"/>
              </w:rPr>
            </w:pPr>
            <w:r>
              <w:rPr>
                <w:rFonts w:ascii="Times New Roman" w:hAnsi="Times New Roman"/>
                <w:sz w:val="20"/>
                <w:szCs w:val="20"/>
              </w:rPr>
              <w:t>--</w:t>
            </w:r>
          </w:p>
        </w:tc>
      </w:tr>
      <w:tr w:rsidR="00213F22" w:rsidRPr="001E18AB" w:rsidTr="00213F22">
        <w:tc>
          <w:tcPr>
            <w:tcW w:w="1666" w:type="pct"/>
            <w:shd w:val="clear" w:color="auto" w:fill="auto"/>
          </w:tcPr>
          <w:p w:rsidR="00213F22" w:rsidRPr="001E18AB" w:rsidRDefault="00213F22" w:rsidP="00213F22">
            <w:pPr>
              <w:pStyle w:val="ListeParagraf"/>
              <w:numPr>
                <w:ilvl w:val="0"/>
                <w:numId w:val="1"/>
              </w:numPr>
              <w:tabs>
                <w:tab w:val="left" w:pos="330"/>
              </w:tabs>
              <w:autoSpaceDE w:val="0"/>
              <w:autoSpaceDN w:val="0"/>
              <w:adjustRightInd w:val="0"/>
              <w:spacing w:after="0" w:line="240" w:lineRule="auto"/>
              <w:ind w:left="0" w:firstLine="0"/>
              <w:rPr>
                <w:rFonts w:ascii="Times New Roman" w:hAnsi="Times New Roman"/>
                <w:sz w:val="20"/>
                <w:szCs w:val="20"/>
              </w:rPr>
            </w:pPr>
            <w:r w:rsidRPr="001E18AB">
              <w:rPr>
                <w:rFonts w:ascii="Times New Roman" w:hAnsi="Times New Roman"/>
                <w:sz w:val="20"/>
                <w:szCs w:val="20"/>
              </w:rPr>
              <w:t>Tematik Yaklaşım</w:t>
            </w:r>
          </w:p>
        </w:tc>
        <w:tc>
          <w:tcPr>
            <w:tcW w:w="1667" w:type="pct"/>
            <w:shd w:val="clear" w:color="auto" w:fill="auto"/>
          </w:tcPr>
          <w:p w:rsidR="00213F22" w:rsidRPr="001E18AB" w:rsidRDefault="00213F22" w:rsidP="0024630C">
            <w:pPr>
              <w:pStyle w:val="ListeParagraf"/>
              <w:numPr>
                <w:ilvl w:val="0"/>
                <w:numId w:val="1"/>
              </w:numPr>
              <w:tabs>
                <w:tab w:val="left" w:pos="330"/>
              </w:tabs>
              <w:autoSpaceDE w:val="0"/>
              <w:autoSpaceDN w:val="0"/>
              <w:adjustRightInd w:val="0"/>
              <w:spacing w:after="0" w:line="240" w:lineRule="auto"/>
              <w:ind w:left="0" w:firstLine="0"/>
              <w:rPr>
                <w:rFonts w:ascii="Times New Roman" w:hAnsi="Times New Roman"/>
                <w:sz w:val="20"/>
                <w:szCs w:val="20"/>
              </w:rPr>
            </w:pPr>
            <w:r w:rsidRPr="001E18AB">
              <w:rPr>
                <w:rFonts w:ascii="Times New Roman" w:hAnsi="Times New Roman"/>
                <w:sz w:val="20"/>
                <w:szCs w:val="20"/>
              </w:rPr>
              <w:t>Tematik Yaklaşım</w:t>
            </w:r>
          </w:p>
        </w:tc>
        <w:tc>
          <w:tcPr>
            <w:tcW w:w="1667" w:type="pct"/>
          </w:tcPr>
          <w:p w:rsidR="00213F22" w:rsidRPr="001E18AB" w:rsidRDefault="00213F22" w:rsidP="0024630C">
            <w:pPr>
              <w:pStyle w:val="ListeParagraf"/>
              <w:numPr>
                <w:ilvl w:val="0"/>
                <w:numId w:val="1"/>
              </w:numPr>
              <w:tabs>
                <w:tab w:val="left" w:pos="330"/>
              </w:tabs>
              <w:autoSpaceDE w:val="0"/>
              <w:autoSpaceDN w:val="0"/>
              <w:adjustRightInd w:val="0"/>
              <w:spacing w:after="0" w:line="240" w:lineRule="auto"/>
              <w:ind w:left="0" w:firstLine="0"/>
              <w:rPr>
                <w:rFonts w:ascii="Times New Roman" w:hAnsi="Times New Roman"/>
                <w:sz w:val="20"/>
                <w:szCs w:val="20"/>
              </w:rPr>
            </w:pPr>
            <w:r w:rsidRPr="001E18AB">
              <w:rPr>
                <w:rFonts w:ascii="Times New Roman" w:hAnsi="Times New Roman"/>
                <w:sz w:val="20"/>
                <w:szCs w:val="20"/>
              </w:rPr>
              <w:t>Tematik Yaklaşım</w:t>
            </w:r>
          </w:p>
        </w:tc>
      </w:tr>
      <w:tr w:rsidR="00213F22" w:rsidRPr="001E18AB" w:rsidTr="00213F22">
        <w:tc>
          <w:tcPr>
            <w:tcW w:w="1666" w:type="pct"/>
            <w:shd w:val="clear" w:color="auto" w:fill="auto"/>
          </w:tcPr>
          <w:p w:rsidR="00213F22" w:rsidRPr="001E18AB" w:rsidRDefault="00213F22" w:rsidP="00213F22">
            <w:pPr>
              <w:pStyle w:val="ListeParagraf"/>
              <w:numPr>
                <w:ilvl w:val="0"/>
                <w:numId w:val="1"/>
              </w:numPr>
              <w:tabs>
                <w:tab w:val="left" w:pos="330"/>
              </w:tabs>
              <w:autoSpaceDE w:val="0"/>
              <w:autoSpaceDN w:val="0"/>
              <w:adjustRightInd w:val="0"/>
              <w:spacing w:after="0" w:line="240" w:lineRule="auto"/>
              <w:ind w:left="0" w:firstLine="0"/>
              <w:rPr>
                <w:rFonts w:ascii="Times New Roman" w:hAnsi="Times New Roman"/>
                <w:sz w:val="20"/>
                <w:szCs w:val="20"/>
              </w:rPr>
            </w:pPr>
            <w:r w:rsidRPr="001E18AB">
              <w:rPr>
                <w:rFonts w:ascii="Times New Roman" w:hAnsi="Times New Roman"/>
                <w:sz w:val="20"/>
                <w:szCs w:val="20"/>
              </w:rPr>
              <w:t xml:space="preserve">Öğrenci Merkezli </w:t>
            </w:r>
          </w:p>
        </w:tc>
        <w:tc>
          <w:tcPr>
            <w:tcW w:w="1667" w:type="pct"/>
            <w:shd w:val="clear" w:color="auto" w:fill="auto"/>
          </w:tcPr>
          <w:p w:rsidR="00213F22" w:rsidRPr="001E18AB" w:rsidRDefault="00213F22" w:rsidP="0024630C">
            <w:pPr>
              <w:pStyle w:val="ListeParagraf"/>
              <w:numPr>
                <w:ilvl w:val="0"/>
                <w:numId w:val="1"/>
              </w:numPr>
              <w:tabs>
                <w:tab w:val="left" w:pos="330"/>
              </w:tabs>
              <w:autoSpaceDE w:val="0"/>
              <w:autoSpaceDN w:val="0"/>
              <w:adjustRightInd w:val="0"/>
              <w:spacing w:after="0" w:line="240" w:lineRule="auto"/>
              <w:ind w:left="0" w:firstLine="0"/>
              <w:rPr>
                <w:rFonts w:ascii="Times New Roman" w:hAnsi="Times New Roman"/>
                <w:sz w:val="20"/>
                <w:szCs w:val="20"/>
              </w:rPr>
            </w:pPr>
            <w:r w:rsidRPr="001E18AB">
              <w:rPr>
                <w:rFonts w:ascii="Times New Roman" w:hAnsi="Times New Roman"/>
                <w:sz w:val="20"/>
                <w:szCs w:val="20"/>
              </w:rPr>
              <w:t xml:space="preserve">Öğrenci Merkezli </w:t>
            </w:r>
          </w:p>
        </w:tc>
        <w:tc>
          <w:tcPr>
            <w:tcW w:w="1667" w:type="pct"/>
          </w:tcPr>
          <w:p w:rsidR="00213F22" w:rsidRPr="001E18AB" w:rsidRDefault="00213F22" w:rsidP="0024630C">
            <w:pPr>
              <w:pStyle w:val="ListeParagraf"/>
              <w:numPr>
                <w:ilvl w:val="0"/>
                <w:numId w:val="1"/>
              </w:numPr>
              <w:tabs>
                <w:tab w:val="left" w:pos="330"/>
              </w:tabs>
              <w:autoSpaceDE w:val="0"/>
              <w:autoSpaceDN w:val="0"/>
              <w:adjustRightInd w:val="0"/>
              <w:spacing w:after="0" w:line="240" w:lineRule="auto"/>
              <w:ind w:left="0" w:firstLine="0"/>
              <w:rPr>
                <w:rFonts w:ascii="Times New Roman" w:hAnsi="Times New Roman"/>
                <w:sz w:val="20"/>
                <w:szCs w:val="20"/>
              </w:rPr>
            </w:pPr>
            <w:r w:rsidRPr="001E18AB">
              <w:rPr>
                <w:rFonts w:ascii="Times New Roman" w:hAnsi="Times New Roman"/>
                <w:sz w:val="20"/>
                <w:szCs w:val="20"/>
              </w:rPr>
              <w:t xml:space="preserve">Öğrenci Merkezli </w:t>
            </w:r>
          </w:p>
        </w:tc>
      </w:tr>
      <w:tr w:rsidR="00213F22" w:rsidRPr="001E18AB" w:rsidTr="00520078">
        <w:tc>
          <w:tcPr>
            <w:tcW w:w="1666" w:type="pct"/>
            <w:tcBorders>
              <w:bottom w:val="single" w:sz="12" w:space="0" w:color="auto"/>
            </w:tcBorders>
            <w:shd w:val="clear" w:color="auto" w:fill="auto"/>
          </w:tcPr>
          <w:p w:rsidR="00213F22" w:rsidRPr="001E18AB" w:rsidRDefault="00213F22" w:rsidP="00213F22">
            <w:pPr>
              <w:pStyle w:val="ListeParagraf"/>
              <w:numPr>
                <w:ilvl w:val="0"/>
                <w:numId w:val="1"/>
              </w:numPr>
              <w:tabs>
                <w:tab w:val="left" w:pos="330"/>
              </w:tabs>
              <w:autoSpaceDE w:val="0"/>
              <w:autoSpaceDN w:val="0"/>
              <w:adjustRightInd w:val="0"/>
              <w:spacing w:after="0" w:line="240" w:lineRule="auto"/>
              <w:ind w:left="0" w:firstLine="0"/>
              <w:rPr>
                <w:rFonts w:ascii="Times New Roman" w:hAnsi="Times New Roman"/>
                <w:sz w:val="20"/>
                <w:szCs w:val="20"/>
              </w:rPr>
            </w:pPr>
          </w:p>
        </w:tc>
        <w:tc>
          <w:tcPr>
            <w:tcW w:w="1667" w:type="pct"/>
            <w:tcBorders>
              <w:bottom w:val="single" w:sz="12" w:space="0" w:color="auto"/>
            </w:tcBorders>
            <w:shd w:val="clear" w:color="auto" w:fill="auto"/>
          </w:tcPr>
          <w:p w:rsidR="00213F22" w:rsidRPr="001E18AB" w:rsidRDefault="00213F22" w:rsidP="0024630C">
            <w:pPr>
              <w:pStyle w:val="ListeParagraf"/>
              <w:numPr>
                <w:ilvl w:val="0"/>
                <w:numId w:val="1"/>
              </w:numPr>
              <w:tabs>
                <w:tab w:val="left" w:pos="330"/>
              </w:tabs>
              <w:autoSpaceDE w:val="0"/>
              <w:autoSpaceDN w:val="0"/>
              <w:adjustRightInd w:val="0"/>
              <w:spacing w:after="0" w:line="240" w:lineRule="auto"/>
              <w:ind w:left="308" w:hanging="284"/>
              <w:rPr>
                <w:rFonts w:ascii="Times New Roman" w:hAnsi="Times New Roman"/>
                <w:sz w:val="20"/>
                <w:szCs w:val="20"/>
              </w:rPr>
            </w:pPr>
            <w:r w:rsidRPr="001E18AB">
              <w:rPr>
                <w:rFonts w:ascii="Times New Roman" w:hAnsi="Times New Roman"/>
                <w:sz w:val="20"/>
                <w:szCs w:val="20"/>
              </w:rPr>
              <w:t>Ünite temelli yaklaşım</w:t>
            </w:r>
          </w:p>
        </w:tc>
        <w:tc>
          <w:tcPr>
            <w:tcW w:w="1667" w:type="pct"/>
            <w:tcBorders>
              <w:bottom w:val="single" w:sz="12" w:space="0" w:color="auto"/>
            </w:tcBorders>
          </w:tcPr>
          <w:p w:rsidR="00213F22" w:rsidRPr="001E18AB" w:rsidRDefault="00213F22" w:rsidP="0024630C">
            <w:pPr>
              <w:pStyle w:val="ListeParagraf"/>
              <w:numPr>
                <w:ilvl w:val="0"/>
                <w:numId w:val="1"/>
              </w:numPr>
              <w:tabs>
                <w:tab w:val="left" w:pos="330"/>
              </w:tabs>
              <w:autoSpaceDE w:val="0"/>
              <w:autoSpaceDN w:val="0"/>
              <w:adjustRightInd w:val="0"/>
              <w:spacing w:after="0" w:line="240" w:lineRule="auto"/>
              <w:ind w:left="330" w:hanging="330"/>
              <w:rPr>
                <w:rFonts w:ascii="Times New Roman" w:hAnsi="Times New Roman"/>
                <w:sz w:val="20"/>
                <w:szCs w:val="20"/>
              </w:rPr>
            </w:pPr>
            <w:r w:rsidRPr="001E18AB">
              <w:rPr>
                <w:rFonts w:ascii="Times New Roman" w:hAnsi="Times New Roman"/>
                <w:sz w:val="20"/>
                <w:szCs w:val="20"/>
              </w:rPr>
              <w:t>Ünite temelli yaklaşım</w:t>
            </w:r>
          </w:p>
        </w:tc>
      </w:tr>
    </w:tbl>
    <w:p w:rsidR="007D14C1" w:rsidRPr="003A4A99" w:rsidRDefault="00F72591" w:rsidP="00D86B29">
      <w:pPr>
        <w:autoSpaceDE w:val="0"/>
        <w:autoSpaceDN w:val="0"/>
        <w:adjustRightInd w:val="0"/>
        <w:spacing w:after="0" w:line="480" w:lineRule="auto"/>
        <w:ind w:firstLine="709"/>
        <w:jc w:val="both"/>
        <w:rPr>
          <w:rFonts w:ascii="Times New Roman" w:hAnsi="Times New Roman"/>
          <w:sz w:val="24"/>
          <w:szCs w:val="24"/>
        </w:rPr>
      </w:pPr>
      <w:r w:rsidRPr="003A4A99">
        <w:rPr>
          <w:rFonts w:ascii="Times New Roman" w:hAnsi="Times New Roman"/>
          <w:sz w:val="24"/>
          <w:szCs w:val="24"/>
        </w:rPr>
        <w:t xml:space="preserve">2009 </w:t>
      </w:r>
      <w:r w:rsidR="007D14C1"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Pr="003A4A99">
        <w:rPr>
          <w:rFonts w:ascii="Times New Roman" w:hAnsi="Times New Roman"/>
          <w:sz w:val="24"/>
          <w:szCs w:val="24"/>
        </w:rPr>
        <w:t>öğretim programında programın yaklaşımı olarak bir bölüm ayrılmış olup kavramsal yaklaşımın benimsendiği belirtilmiştir.</w:t>
      </w:r>
      <w:r w:rsidR="00212462" w:rsidRPr="003A4A99">
        <w:rPr>
          <w:rFonts w:ascii="Times New Roman" w:hAnsi="Times New Roman"/>
          <w:sz w:val="24"/>
          <w:szCs w:val="24"/>
        </w:rPr>
        <w:t xml:space="preserve"> </w:t>
      </w:r>
      <w:r w:rsidR="0026164E" w:rsidRPr="003A4A99">
        <w:rPr>
          <w:rFonts w:ascii="Times New Roman" w:hAnsi="Times New Roman"/>
          <w:sz w:val="24"/>
          <w:szCs w:val="24"/>
        </w:rPr>
        <w:t xml:space="preserve">Ancak 2009, 2015 ve 2017 matematik dersi programları incelendiğinde her üç programında </w:t>
      </w:r>
      <w:r w:rsidR="00D278DA">
        <w:rPr>
          <w:rFonts w:ascii="Times New Roman" w:hAnsi="Times New Roman"/>
          <w:sz w:val="24"/>
          <w:szCs w:val="24"/>
        </w:rPr>
        <w:t xml:space="preserve">aynı zamanda </w:t>
      </w:r>
      <w:r w:rsidR="0026164E" w:rsidRPr="003A4A99">
        <w:rPr>
          <w:rFonts w:ascii="Times New Roman" w:hAnsi="Times New Roman"/>
          <w:sz w:val="24"/>
          <w:szCs w:val="24"/>
        </w:rPr>
        <w:t xml:space="preserve">tematik ve öğrenci merkezli yaklaşım anlayışlarını benimsediğini </w:t>
      </w:r>
      <w:r w:rsidR="00D278DA">
        <w:rPr>
          <w:rFonts w:ascii="Times New Roman" w:hAnsi="Times New Roman"/>
          <w:sz w:val="24"/>
          <w:szCs w:val="24"/>
        </w:rPr>
        <w:t>görülmektedir.</w:t>
      </w:r>
      <w:r w:rsidR="0026164E" w:rsidRPr="003A4A99">
        <w:rPr>
          <w:rFonts w:ascii="Times New Roman" w:hAnsi="Times New Roman"/>
          <w:sz w:val="24"/>
          <w:szCs w:val="24"/>
        </w:rPr>
        <w:t xml:space="preserve"> </w:t>
      </w:r>
      <w:r w:rsidR="00D80DF1" w:rsidRPr="003A4A99">
        <w:rPr>
          <w:rFonts w:ascii="Times New Roman" w:hAnsi="Times New Roman"/>
          <w:sz w:val="24"/>
          <w:szCs w:val="24"/>
        </w:rPr>
        <w:t>2015 ve 2017 programları</w:t>
      </w:r>
      <w:r w:rsidRPr="003A4A99">
        <w:rPr>
          <w:rFonts w:ascii="Times New Roman" w:hAnsi="Times New Roman"/>
          <w:sz w:val="24"/>
          <w:szCs w:val="24"/>
        </w:rPr>
        <w:t xml:space="preserve">nda </w:t>
      </w:r>
      <w:r w:rsidR="0026164E" w:rsidRPr="003A4A99">
        <w:rPr>
          <w:rFonts w:ascii="Times New Roman" w:hAnsi="Times New Roman"/>
          <w:sz w:val="24"/>
          <w:szCs w:val="24"/>
        </w:rPr>
        <w:t xml:space="preserve">ayrıca </w:t>
      </w:r>
      <w:r w:rsidR="002A4E3A" w:rsidRPr="003A4A99">
        <w:rPr>
          <w:rFonts w:ascii="Times New Roman" w:hAnsi="Times New Roman"/>
          <w:sz w:val="24"/>
          <w:szCs w:val="24"/>
        </w:rPr>
        <w:t>ünite tem</w:t>
      </w:r>
      <w:r w:rsidR="00F30068" w:rsidRPr="003A4A99">
        <w:rPr>
          <w:rFonts w:ascii="Times New Roman" w:hAnsi="Times New Roman"/>
          <w:sz w:val="24"/>
          <w:szCs w:val="24"/>
        </w:rPr>
        <w:t>e</w:t>
      </w:r>
      <w:r w:rsidR="002A4E3A" w:rsidRPr="003A4A99">
        <w:rPr>
          <w:rFonts w:ascii="Times New Roman" w:hAnsi="Times New Roman"/>
          <w:sz w:val="24"/>
          <w:szCs w:val="24"/>
        </w:rPr>
        <w:t>lli bir yaklaşım benimsendiği</w:t>
      </w:r>
      <w:r w:rsidR="00D278DA">
        <w:rPr>
          <w:rFonts w:ascii="Times New Roman" w:hAnsi="Times New Roman"/>
          <w:sz w:val="24"/>
          <w:szCs w:val="24"/>
        </w:rPr>
        <w:t xml:space="preserve"> de tespit edilmiştir.</w:t>
      </w:r>
      <w:r w:rsidR="002A4E3A" w:rsidRPr="003A4A99">
        <w:rPr>
          <w:rFonts w:ascii="Times New Roman" w:hAnsi="Times New Roman"/>
          <w:sz w:val="24"/>
          <w:szCs w:val="24"/>
        </w:rPr>
        <w:t xml:space="preserve"> </w:t>
      </w:r>
    </w:p>
    <w:p w:rsidR="009F17D2" w:rsidRPr="003A4A99" w:rsidRDefault="000F3E30" w:rsidP="00D86B29">
      <w:pPr>
        <w:autoSpaceDE w:val="0"/>
        <w:autoSpaceDN w:val="0"/>
        <w:adjustRightInd w:val="0"/>
        <w:spacing w:after="0" w:line="480" w:lineRule="auto"/>
        <w:ind w:firstLine="709"/>
        <w:jc w:val="both"/>
        <w:rPr>
          <w:rFonts w:ascii="Times New Roman" w:hAnsi="Times New Roman"/>
          <w:sz w:val="24"/>
          <w:szCs w:val="24"/>
        </w:rPr>
      </w:pPr>
      <w:r w:rsidRPr="003A4A99">
        <w:rPr>
          <w:rFonts w:ascii="Times New Roman" w:hAnsi="Times New Roman"/>
          <w:sz w:val="24"/>
          <w:szCs w:val="24"/>
        </w:rPr>
        <w:t xml:space="preserve">2015 </w:t>
      </w:r>
      <w:r w:rsidR="007D14C1" w:rsidRPr="003A4A99">
        <w:rPr>
          <w:rFonts w:ascii="Times New Roman" w:hAnsi="Times New Roman"/>
          <w:sz w:val="24"/>
          <w:szCs w:val="24"/>
        </w:rPr>
        <w:t xml:space="preserve">ve 2017 yılları </w:t>
      </w:r>
      <w:r w:rsidR="00F2316C" w:rsidRPr="003A4A99">
        <w:rPr>
          <w:rFonts w:ascii="Times New Roman" w:hAnsi="Times New Roman"/>
          <w:sz w:val="24"/>
          <w:szCs w:val="24"/>
        </w:rPr>
        <w:t xml:space="preserve">ilkokul </w:t>
      </w:r>
      <w:r w:rsidR="00FE2D02" w:rsidRPr="003A4A99">
        <w:rPr>
          <w:rFonts w:ascii="Times New Roman" w:hAnsi="Times New Roman"/>
          <w:sz w:val="24"/>
          <w:szCs w:val="24"/>
        </w:rPr>
        <w:t xml:space="preserve">matematik dersi öğretim programlarında </w:t>
      </w:r>
      <w:r w:rsidRPr="003A4A99">
        <w:rPr>
          <w:rFonts w:ascii="Times New Roman" w:hAnsi="Times New Roman"/>
          <w:i/>
          <w:sz w:val="24"/>
          <w:szCs w:val="24"/>
        </w:rPr>
        <w:t>“</w:t>
      </w:r>
      <w:r w:rsidR="00E1438D" w:rsidRPr="003A4A99">
        <w:rPr>
          <w:rFonts w:ascii="Times New Roman" w:hAnsi="Times New Roman"/>
          <w:i/>
          <w:sz w:val="24"/>
          <w:szCs w:val="24"/>
        </w:rPr>
        <w:t xml:space="preserve">matematik dersi </w:t>
      </w:r>
      <w:r w:rsidRPr="003A4A99">
        <w:rPr>
          <w:rFonts w:ascii="Times New Roman" w:hAnsi="Times New Roman"/>
          <w:i/>
          <w:sz w:val="24"/>
          <w:szCs w:val="24"/>
        </w:rPr>
        <w:t>öğretim programlarının genel amaçları</w:t>
      </w:r>
      <w:r w:rsidRPr="003A4A99">
        <w:rPr>
          <w:rFonts w:ascii="Times New Roman" w:hAnsi="Times New Roman"/>
          <w:sz w:val="24"/>
          <w:szCs w:val="24"/>
        </w:rPr>
        <w:t xml:space="preserve">” ve </w:t>
      </w:r>
      <w:r w:rsidR="0098140A" w:rsidRPr="003A4A99">
        <w:rPr>
          <w:rFonts w:ascii="Times New Roman" w:hAnsi="Times New Roman"/>
          <w:sz w:val="24"/>
          <w:szCs w:val="24"/>
        </w:rPr>
        <w:t>“</w:t>
      </w:r>
      <w:r w:rsidR="0098140A" w:rsidRPr="003A4A99">
        <w:rPr>
          <w:rFonts w:ascii="Times New Roman" w:hAnsi="Times New Roman"/>
          <w:i/>
          <w:sz w:val="24"/>
          <w:szCs w:val="24"/>
        </w:rPr>
        <w:t>öğretim programında değerler eğitimi</w:t>
      </w:r>
      <w:r w:rsidR="00FE2D02" w:rsidRPr="003A4A99">
        <w:rPr>
          <w:rFonts w:ascii="Times New Roman" w:hAnsi="Times New Roman"/>
          <w:sz w:val="24"/>
          <w:szCs w:val="24"/>
        </w:rPr>
        <w:t>” başlıkları</w:t>
      </w:r>
      <w:r w:rsidR="0098140A" w:rsidRPr="003A4A99">
        <w:rPr>
          <w:rFonts w:ascii="Times New Roman" w:hAnsi="Times New Roman"/>
          <w:sz w:val="24"/>
          <w:szCs w:val="24"/>
        </w:rPr>
        <w:t xml:space="preserve"> altında öğretmenlere yaklaşım konusunda esneklik sunulduğu</w:t>
      </w:r>
      <w:r w:rsidR="00AD7FA3" w:rsidRPr="003A4A99">
        <w:rPr>
          <w:rFonts w:ascii="Times New Roman" w:hAnsi="Times New Roman"/>
          <w:sz w:val="24"/>
          <w:szCs w:val="24"/>
        </w:rPr>
        <w:t xml:space="preserve"> </w:t>
      </w:r>
      <w:r w:rsidR="00FE2D02" w:rsidRPr="003A4A99">
        <w:rPr>
          <w:rFonts w:ascii="Times New Roman" w:hAnsi="Times New Roman"/>
          <w:sz w:val="24"/>
          <w:szCs w:val="24"/>
        </w:rPr>
        <w:t xml:space="preserve">ifade edilmiştir. Bu bağlamda öğretmenlerin </w:t>
      </w:r>
      <w:r w:rsidR="00E67FA1" w:rsidRPr="003A4A99">
        <w:rPr>
          <w:rFonts w:ascii="Times New Roman" w:hAnsi="Times New Roman"/>
          <w:sz w:val="24"/>
          <w:szCs w:val="24"/>
        </w:rPr>
        <w:t xml:space="preserve">sınırlandırılmayarak hangi yaklaşımın daha faydalı olacağına karar vererek kullanması gerektiği vurgulanmıştır. </w:t>
      </w:r>
    </w:p>
    <w:p w:rsidR="00EF019E" w:rsidRPr="003A4A99" w:rsidRDefault="00EF019E" w:rsidP="00D86B29">
      <w:pPr>
        <w:spacing w:after="0" w:line="480" w:lineRule="auto"/>
        <w:ind w:firstLine="709"/>
        <w:jc w:val="both"/>
        <w:rPr>
          <w:rFonts w:ascii="Times New Roman" w:hAnsi="Times New Roman"/>
          <w:b/>
          <w:sz w:val="24"/>
          <w:szCs w:val="24"/>
        </w:rPr>
      </w:pPr>
      <w:r w:rsidRPr="003A4A99">
        <w:rPr>
          <w:rFonts w:ascii="Times New Roman" w:hAnsi="Times New Roman"/>
          <w:b/>
          <w:sz w:val="24"/>
          <w:szCs w:val="24"/>
        </w:rPr>
        <w:t>2009, 2015 ve 2017</w:t>
      </w:r>
      <w:r w:rsidR="00AD308A" w:rsidRPr="003A4A99">
        <w:rPr>
          <w:rFonts w:ascii="Times New Roman" w:hAnsi="Times New Roman"/>
          <w:b/>
          <w:sz w:val="24"/>
          <w:szCs w:val="24"/>
        </w:rPr>
        <w:t xml:space="preserve"> </w:t>
      </w:r>
      <w:r w:rsidR="00635A7C" w:rsidRPr="003A4A99">
        <w:rPr>
          <w:rFonts w:ascii="Times New Roman" w:hAnsi="Times New Roman"/>
          <w:b/>
          <w:sz w:val="24"/>
          <w:szCs w:val="24"/>
        </w:rPr>
        <w:t>yıllarındaki</w:t>
      </w:r>
      <w:r w:rsidRPr="003A4A99">
        <w:rPr>
          <w:rFonts w:ascii="Times New Roman" w:hAnsi="Times New Roman"/>
          <w:b/>
          <w:sz w:val="24"/>
          <w:szCs w:val="24"/>
        </w:rPr>
        <w:t xml:space="preserve"> </w:t>
      </w:r>
      <w:r w:rsidR="00497F1B" w:rsidRPr="003A4A99">
        <w:rPr>
          <w:rFonts w:ascii="Times New Roman" w:hAnsi="Times New Roman"/>
          <w:b/>
          <w:sz w:val="24"/>
          <w:szCs w:val="24"/>
        </w:rPr>
        <w:t>programlar</w:t>
      </w:r>
      <w:r w:rsidRPr="003A4A99">
        <w:rPr>
          <w:rFonts w:ascii="Times New Roman" w:hAnsi="Times New Roman"/>
          <w:b/>
          <w:sz w:val="24"/>
          <w:szCs w:val="24"/>
        </w:rPr>
        <w:t xml:space="preserve">da hedefler </w:t>
      </w:r>
    </w:p>
    <w:p w:rsidR="00E05DE2" w:rsidRPr="003A4A99" w:rsidRDefault="00E05DE2" w:rsidP="00D86B29">
      <w:pPr>
        <w:spacing w:after="0" w:line="480" w:lineRule="auto"/>
        <w:ind w:left="708" w:firstLine="709"/>
        <w:jc w:val="both"/>
        <w:rPr>
          <w:rFonts w:ascii="Times New Roman" w:hAnsi="Times New Roman"/>
          <w:b/>
          <w:i/>
          <w:sz w:val="24"/>
          <w:szCs w:val="24"/>
        </w:rPr>
      </w:pPr>
      <w:r w:rsidRPr="003A4A99">
        <w:rPr>
          <w:rFonts w:ascii="Times New Roman" w:hAnsi="Times New Roman"/>
          <w:b/>
          <w:i/>
          <w:sz w:val="24"/>
          <w:szCs w:val="24"/>
        </w:rPr>
        <w:t>2009, 2015 ve 2017</w:t>
      </w:r>
      <w:r w:rsidR="00AD308A" w:rsidRPr="003A4A99">
        <w:rPr>
          <w:rFonts w:ascii="Times New Roman" w:hAnsi="Times New Roman"/>
          <w:b/>
          <w:i/>
          <w:sz w:val="24"/>
          <w:szCs w:val="24"/>
        </w:rPr>
        <w:t xml:space="preserve"> </w:t>
      </w:r>
      <w:r w:rsidR="00635A7C" w:rsidRPr="003A4A99">
        <w:rPr>
          <w:rFonts w:ascii="Times New Roman" w:hAnsi="Times New Roman"/>
          <w:b/>
          <w:i/>
          <w:sz w:val="24"/>
          <w:szCs w:val="24"/>
        </w:rPr>
        <w:t>yıllarındaki</w:t>
      </w:r>
      <w:r w:rsidR="00FC6448" w:rsidRPr="003A4A99">
        <w:rPr>
          <w:rFonts w:ascii="Times New Roman" w:hAnsi="Times New Roman"/>
          <w:b/>
          <w:sz w:val="24"/>
          <w:szCs w:val="24"/>
        </w:rPr>
        <w:t xml:space="preserve"> </w:t>
      </w:r>
      <w:r w:rsidR="00635A7C" w:rsidRPr="003A4A99">
        <w:rPr>
          <w:rFonts w:ascii="Times New Roman" w:hAnsi="Times New Roman"/>
          <w:b/>
          <w:i/>
          <w:sz w:val="24"/>
          <w:szCs w:val="24"/>
        </w:rPr>
        <w:t>programlar</w:t>
      </w:r>
      <w:r w:rsidR="007F6380" w:rsidRPr="003A4A99">
        <w:rPr>
          <w:rFonts w:ascii="Times New Roman" w:hAnsi="Times New Roman"/>
          <w:b/>
          <w:i/>
          <w:sz w:val="24"/>
          <w:szCs w:val="24"/>
        </w:rPr>
        <w:t>da hedefler</w:t>
      </w:r>
    </w:p>
    <w:p w:rsidR="001327DE" w:rsidRPr="003A4A99" w:rsidRDefault="00D40567" w:rsidP="00D01847">
      <w:pPr>
        <w:spacing w:after="0" w:line="240" w:lineRule="auto"/>
        <w:jc w:val="both"/>
        <w:rPr>
          <w:rFonts w:ascii="Times New Roman" w:hAnsi="Times New Roman"/>
          <w:i/>
          <w:sz w:val="24"/>
          <w:szCs w:val="24"/>
        </w:rPr>
      </w:pPr>
      <w:r w:rsidRPr="003A4A99">
        <w:rPr>
          <w:rFonts w:ascii="Times New Roman" w:hAnsi="Times New Roman"/>
          <w:sz w:val="24"/>
          <w:szCs w:val="24"/>
        </w:rPr>
        <w:t xml:space="preserve">Tablo 3. </w:t>
      </w:r>
      <w:r w:rsidRPr="003A4A99">
        <w:rPr>
          <w:rFonts w:ascii="Times New Roman" w:hAnsi="Times New Roman"/>
          <w:i/>
          <w:sz w:val="24"/>
          <w:szCs w:val="24"/>
        </w:rPr>
        <w:t>2009, 2015 ve 2017</w:t>
      </w:r>
      <w:r w:rsidR="00F13D40" w:rsidRPr="003A4A99">
        <w:rPr>
          <w:rFonts w:ascii="Times New Roman" w:hAnsi="Times New Roman"/>
          <w:i/>
          <w:sz w:val="24"/>
          <w:szCs w:val="24"/>
        </w:rPr>
        <w:t xml:space="preserve"> </w:t>
      </w:r>
      <w:r w:rsidR="00635A7C" w:rsidRPr="003A4A99">
        <w:rPr>
          <w:rFonts w:ascii="Times New Roman" w:hAnsi="Times New Roman"/>
          <w:i/>
          <w:sz w:val="24"/>
          <w:szCs w:val="24"/>
        </w:rPr>
        <w:t>yıllarındaki</w:t>
      </w:r>
      <w:r w:rsidRPr="003A4A99">
        <w:rPr>
          <w:rFonts w:ascii="Times New Roman" w:hAnsi="Times New Roman"/>
          <w:i/>
          <w:sz w:val="24"/>
          <w:szCs w:val="24"/>
        </w:rPr>
        <w:t xml:space="preserve"> </w:t>
      </w:r>
      <w:r w:rsidR="00635A7C" w:rsidRPr="003A4A99">
        <w:rPr>
          <w:rFonts w:ascii="Times New Roman" w:hAnsi="Times New Roman"/>
          <w:i/>
          <w:sz w:val="24"/>
          <w:szCs w:val="24"/>
        </w:rPr>
        <w:t>programlar</w:t>
      </w:r>
      <w:r w:rsidRPr="003A4A99">
        <w:rPr>
          <w:rFonts w:ascii="Times New Roman" w:hAnsi="Times New Roman"/>
          <w:i/>
          <w:sz w:val="24"/>
          <w:szCs w:val="24"/>
        </w:rPr>
        <w:t>da hedefler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A4F8D" w:rsidRPr="001E18AB" w:rsidTr="00AA7F47">
        <w:tc>
          <w:tcPr>
            <w:tcW w:w="3070" w:type="dxa"/>
            <w:tcBorders>
              <w:top w:val="single" w:sz="4" w:space="0" w:color="auto"/>
              <w:bottom w:val="single" w:sz="4" w:space="0" w:color="auto"/>
            </w:tcBorders>
            <w:vAlign w:val="center"/>
          </w:tcPr>
          <w:p w:rsidR="001327DE" w:rsidRPr="001E18AB" w:rsidRDefault="001327DE" w:rsidP="001E18AB">
            <w:pPr>
              <w:autoSpaceDE w:val="0"/>
              <w:autoSpaceDN w:val="0"/>
              <w:adjustRightInd w:val="0"/>
              <w:spacing w:after="0" w:line="240" w:lineRule="auto"/>
              <w:ind w:left="284" w:hanging="284"/>
              <w:jc w:val="center"/>
              <w:rPr>
                <w:rFonts w:ascii="Times New Roman" w:hAnsi="Times New Roman"/>
                <w:b/>
                <w:sz w:val="20"/>
                <w:szCs w:val="20"/>
              </w:rPr>
            </w:pPr>
            <w:r w:rsidRPr="001E18AB">
              <w:rPr>
                <w:rFonts w:ascii="Times New Roman" w:hAnsi="Times New Roman"/>
                <w:b/>
                <w:sz w:val="20"/>
                <w:szCs w:val="20"/>
              </w:rPr>
              <w:t>2009</w:t>
            </w:r>
          </w:p>
        </w:tc>
        <w:tc>
          <w:tcPr>
            <w:tcW w:w="3071" w:type="dxa"/>
            <w:tcBorders>
              <w:top w:val="single" w:sz="4" w:space="0" w:color="auto"/>
              <w:bottom w:val="single" w:sz="4" w:space="0" w:color="auto"/>
            </w:tcBorders>
            <w:vAlign w:val="center"/>
          </w:tcPr>
          <w:p w:rsidR="001327DE" w:rsidRPr="001E18AB" w:rsidRDefault="001327DE" w:rsidP="001E18AB">
            <w:pPr>
              <w:tabs>
                <w:tab w:val="left" w:pos="290"/>
              </w:tabs>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2015</w:t>
            </w:r>
          </w:p>
        </w:tc>
        <w:tc>
          <w:tcPr>
            <w:tcW w:w="3071" w:type="dxa"/>
            <w:tcBorders>
              <w:top w:val="single" w:sz="4" w:space="0" w:color="auto"/>
              <w:bottom w:val="single" w:sz="4" w:space="0" w:color="auto"/>
            </w:tcBorders>
            <w:vAlign w:val="center"/>
          </w:tcPr>
          <w:p w:rsidR="001327DE" w:rsidRPr="001E18AB" w:rsidRDefault="001327DE" w:rsidP="001E18AB">
            <w:pPr>
              <w:tabs>
                <w:tab w:val="left" w:pos="189"/>
                <w:tab w:val="left" w:pos="354"/>
              </w:tabs>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2017</w:t>
            </w:r>
          </w:p>
        </w:tc>
      </w:tr>
      <w:tr w:rsidR="008373FE" w:rsidRPr="001E18AB" w:rsidTr="00AA7F47">
        <w:tc>
          <w:tcPr>
            <w:tcW w:w="3070" w:type="dxa"/>
            <w:tcBorders>
              <w:top w:val="single" w:sz="4" w:space="0" w:color="auto"/>
            </w:tcBorders>
            <w:vAlign w:val="center"/>
          </w:tcPr>
          <w:p w:rsidR="008373FE" w:rsidRPr="001E18AB" w:rsidRDefault="008373FE" w:rsidP="001E18AB">
            <w:pPr>
              <w:pStyle w:val="ListeParagraf"/>
              <w:numPr>
                <w:ilvl w:val="0"/>
                <w:numId w:val="1"/>
              </w:numPr>
              <w:tabs>
                <w:tab w:val="left" w:pos="161"/>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 xml:space="preserve"> Türk Millî Eğitimi’nin Genel Amaçları</w:t>
            </w:r>
          </w:p>
        </w:tc>
        <w:tc>
          <w:tcPr>
            <w:tcW w:w="3071" w:type="dxa"/>
            <w:tcBorders>
              <w:top w:val="single" w:sz="4" w:space="0" w:color="auto"/>
            </w:tcBorders>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single" w:sz="4" w:space="0" w:color="auto"/>
            </w:tcBorders>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8373FE" w:rsidRPr="001E18AB" w:rsidTr="00AA7F47">
        <w:tc>
          <w:tcPr>
            <w:tcW w:w="3070" w:type="dxa"/>
            <w:vAlign w:val="center"/>
          </w:tcPr>
          <w:p w:rsidR="008373FE" w:rsidRPr="001E18AB" w:rsidRDefault="008373FE" w:rsidP="001E18AB">
            <w:pPr>
              <w:pStyle w:val="ListeParagraf"/>
              <w:numPr>
                <w:ilvl w:val="0"/>
                <w:numId w:val="1"/>
              </w:numPr>
              <w:tabs>
                <w:tab w:val="left" w:pos="161"/>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 xml:space="preserve"> Matematikte veya diğer alanlarda ileri bir eğitim alabilmek için gerekli matematiksel bilgi ve becerileri kazanabilecektir.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8373FE" w:rsidRPr="001E18AB" w:rsidTr="00AA7F47">
        <w:tc>
          <w:tcPr>
            <w:tcW w:w="3070" w:type="dxa"/>
            <w:vAlign w:val="center"/>
          </w:tcPr>
          <w:p w:rsidR="008373FE" w:rsidRPr="001E18AB" w:rsidRDefault="008373FE" w:rsidP="001E18AB">
            <w:pPr>
              <w:pStyle w:val="ListeParagraf"/>
              <w:numPr>
                <w:ilvl w:val="0"/>
                <w:numId w:val="1"/>
              </w:numPr>
              <w:tabs>
                <w:tab w:val="left" w:pos="161"/>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lastRenderedPageBreak/>
              <w:t xml:space="preserve"> </w:t>
            </w:r>
            <w:r w:rsidR="00C076AA" w:rsidRPr="001E18AB">
              <w:rPr>
                <w:rFonts w:ascii="Times New Roman" w:hAnsi="Times New Roman"/>
                <w:sz w:val="20"/>
                <w:szCs w:val="20"/>
              </w:rPr>
              <w:t>Mantıksal tüme</w:t>
            </w:r>
            <w:r w:rsidRPr="001E18AB">
              <w:rPr>
                <w:rFonts w:ascii="Times New Roman" w:hAnsi="Times New Roman"/>
                <w:sz w:val="20"/>
                <w:szCs w:val="20"/>
              </w:rPr>
              <w:t>varım ve tümden gelimle ilgili çıkarımlar yapabilecektir.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Problem çözme stratejileri geliştirebilecek ve bunları günlük hayattaki problemlerin çözümünde kullanabilecektir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Model kurabilecek, modelleri sözel ve matematiksel ifadelerle ilişkilendirebilecektir.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Matematiğin gücünü ve ilişkiler ağı içeren yapısını takdir edebilecektir.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Entelektüel merakı ilerletecek ve geliştirebilecektir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Matematiğin tarihî gelişimi ve buna paralel olarak insan düşüncesinin gelişmesindeki rolünü ve değerini, diğer alanlardaki kullanımının önemini kavrayabilecektir.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8373FE" w:rsidRPr="001E18AB" w:rsidTr="00AA7F47">
        <w:tc>
          <w:tcPr>
            <w:tcW w:w="3070"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Matematiksel okuryazarlık becerilerini geliştirebilecek ve etkin bir şekilde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kullanabilecektir.</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Matematiksel okuryazarlık becerilerini geliştirebilecek ve etkin bir şekilde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kullanabilecektir.</w:t>
            </w:r>
          </w:p>
        </w:tc>
      </w:tr>
      <w:tr w:rsidR="008373FE" w:rsidRPr="001E18AB" w:rsidTr="00AA7F47">
        <w:tc>
          <w:tcPr>
            <w:tcW w:w="3070"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Matematiğin anlam ve dilini kullanarak insan ile nesneler arasındaki ilişkileri ve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nesnelerin birbiri ile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 xml:space="preserve">ilişkilerini </w:t>
            </w:r>
            <w:r w:rsidRPr="001E18AB">
              <w:rPr>
                <w:rFonts w:ascii="Times New Roman" w:eastAsia="Times New Roman" w:hAnsi="Times New Roman"/>
                <w:sz w:val="20"/>
                <w:szCs w:val="20"/>
              </w:rPr>
              <w:t>a</w:t>
            </w:r>
            <w:r w:rsidR="001B6A66" w:rsidRPr="001E18AB">
              <w:rPr>
                <w:rFonts w:ascii="Times New Roman" w:eastAsia="Times New Roman" w:hAnsi="Times New Roman"/>
                <w:sz w:val="20"/>
                <w:szCs w:val="20"/>
                <w:lang w:val="x-none"/>
              </w:rPr>
              <w:t>anlamlandırabilecektir</w:t>
            </w:r>
            <w:r w:rsidRPr="001E18AB">
              <w:rPr>
                <w:rFonts w:ascii="Times New Roman" w:eastAsia="Times New Roman" w:hAnsi="Times New Roman"/>
                <w:sz w:val="20"/>
                <w:szCs w:val="20"/>
                <w:lang w:val="x-none"/>
              </w:rPr>
              <w:t>.</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Matematiğin anlam ve dilini kullanarak insan ile nesneler arasındaki ilişkileri ve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nesnelerin birbiri ile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 xml:space="preserve">ilişkilerini </w:t>
            </w:r>
            <w:r w:rsidRPr="001E18AB">
              <w:rPr>
                <w:rFonts w:ascii="Times New Roman" w:eastAsia="Times New Roman" w:hAnsi="Times New Roman"/>
                <w:sz w:val="20"/>
                <w:szCs w:val="20"/>
              </w:rPr>
              <w:t>a</w:t>
            </w:r>
            <w:r w:rsidRPr="001E18AB">
              <w:rPr>
                <w:rFonts w:ascii="Times New Roman" w:eastAsia="Times New Roman" w:hAnsi="Times New Roman"/>
                <w:sz w:val="20"/>
                <w:szCs w:val="20"/>
                <w:lang w:val="x-none"/>
              </w:rPr>
              <w:t>nlamlandırabilecektir.</w:t>
            </w:r>
          </w:p>
        </w:tc>
      </w:tr>
      <w:tr w:rsidR="008373FE" w:rsidRPr="001E18AB" w:rsidTr="00AA7F47">
        <w:tc>
          <w:tcPr>
            <w:tcW w:w="3070"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Üstbilişsel bilgi ve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becerilerini geliştirebilecek; kendi öğrenme süreçlerini bilinçli</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biçimde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yönetebilecektir.</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Üstbilişsel bilgi ve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becerilerini geliştirebilecek; kendi öğrenme süreçlerini bilinçli</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biçimde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yönetebilecektir.</w:t>
            </w:r>
          </w:p>
        </w:tc>
      </w:tr>
      <w:tr w:rsidR="008373FE" w:rsidRPr="001E18AB" w:rsidTr="00AA7F47">
        <w:tc>
          <w:tcPr>
            <w:tcW w:w="3070"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lang w:val="x-none"/>
              </w:rPr>
              <w:tab/>
              <w:t>Kavramları farklı temsil biçimleri ile ifade edebilecektir.</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lang w:val="x-none"/>
              </w:rPr>
              <w:tab/>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Kavramları farklı temsil biçimleri ile ifade edebilecektir.</w:t>
            </w:r>
          </w:p>
        </w:tc>
      </w:tr>
      <w:tr w:rsidR="008373FE" w:rsidRPr="001E18AB" w:rsidTr="00AA7F47">
        <w:tc>
          <w:tcPr>
            <w:tcW w:w="3070"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Pr>
          <w:p w:rsidR="008373FE" w:rsidRPr="001E18AB" w:rsidRDefault="008373FE" w:rsidP="001E18AB">
            <w:pPr>
              <w:pStyle w:val="ListeParagraf"/>
              <w:numPr>
                <w:ilvl w:val="0"/>
                <w:numId w:val="1"/>
              </w:numPr>
              <w:tabs>
                <w:tab w:val="left" w:pos="189"/>
                <w:tab w:val="left" w:pos="354"/>
                <w:tab w:val="left" w:pos="38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lang w:val="x-none"/>
              </w:rPr>
              <w:t>Matematiğin insanlığın ortak bir değeri olduğunun bilincinde olarak matematiğe değer verecektir</w:t>
            </w:r>
          </w:p>
        </w:tc>
      </w:tr>
      <w:tr w:rsidR="008373FE" w:rsidRPr="001E18AB" w:rsidTr="00AA7F47">
        <w:tc>
          <w:tcPr>
            <w:tcW w:w="3070" w:type="dxa"/>
            <w:vAlign w:val="center"/>
          </w:tcPr>
          <w:p w:rsidR="008373FE" w:rsidRPr="001E18AB" w:rsidRDefault="008373FE" w:rsidP="001E18AB">
            <w:pPr>
              <w:pStyle w:val="ListeParagraf"/>
              <w:numPr>
                <w:ilvl w:val="0"/>
                <w:numId w:val="1"/>
              </w:numPr>
              <w:tabs>
                <w:tab w:val="left" w:pos="161"/>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 xml:space="preserve"> Matematiksel kavramları ve sistemleri anlayabilecek, bunlar arasında ilişkiler kurabilecek, bu kavram ve sistemleri günlük hayatta ve diğer öğrenme alanlarında kullanabileceklerdir.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Matematiksel kavramları</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anlayabilecek, bu kavramları</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günlük hayatta</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kullanabilecektir.</w:t>
            </w:r>
          </w:p>
          <w:p w:rsidR="008373FE" w:rsidRPr="001E18AB" w:rsidRDefault="008373FE" w:rsidP="001E18AB">
            <w:pPr>
              <w:tabs>
                <w:tab w:val="left" w:pos="290"/>
              </w:tabs>
              <w:spacing w:after="0" w:line="240" w:lineRule="auto"/>
              <w:rPr>
                <w:rFonts w:ascii="Times New Roman" w:hAnsi="Times New Roman"/>
                <w:sz w:val="20"/>
                <w:szCs w:val="20"/>
              </w:rPr>
            </w:pPr>
          </w:p>
        </w:tc>
        <w:tc>
          <w:tcPr>
            <w:tcW w:w="3071" w:type="dxa"/>
          </w:tcPr>
          <w:p w:rsidR="008373FE" w:rsidRPr="001E18AB" w:rsidRDefault="008373FE" w:rsidP="001E18AB">
            <w:pPr>
              <w:pStyle w:val="ListeParagraf"/>
              <w:numPr>
                <w:ilvl w:val="0"/>
                <w:numId w:val="1"/>
              </w:numPr>
              <w:tabs>
                <w:tab w:val="left" w:pos="189"/>
                <w:tab w:val="left" w:pos="354"/>
                <w:tab w:val="left" w:pos="38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Matematiksel kavramları</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anlayabilecek, bu kavramları</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günlük hayatta</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kullanabilecektir.</w:t>
            </w:r>
          </w:p>
          <w:p w:rsidR="008373FE" w:rsidRPr="001E18AB" w:rsidRDefault="008373FE" w:rsidP="001E18AB">
            <w:pPr>
              <w:tabs>
                <w:tab w:val="left" w:pos="189"/>
                <w:tab w:val="left" w:pos="354"/>
                <w:tab w:val="left" w:pos="380"/>
              </w:tabs>
              <w:spacing w:after="0" w:line="240" w:lineRule="auto"/>
              <w:rPr>
                <w:rFonts w:ascii="Times New Roman" w:hAnsi="Times New Roman"/>
                <w:sz w:val="20"/>
                <w:szCs w:val="20"/>
              </w:rPr>
            </w:pPr>
          </w:p>
        </w:tc>
      </w:tr>
      <w:tr w:rsidR="008373FE" w:rsidRPr="001E18AB" w:rsidTr="00AA7F47">
        <w:tc>
          <w:tcPr>
            <w:tcW w:w="3070" w:type="dxa"/>
            <w:vAlign w:val="center"/>
          </w:tcPr>
          <w:p w:rsidR="008373FE" w:rsidRPr="001E18AB" w:rsidRDefault="008373FE" w:rsidP="001E18AB">
            <w:pPr>
              <w:pStyle w:val="ListeParagraf"/>
              <w:numPr>
                <w:ilvl w:val="0"/>
                <w:numId w:val="1"/>
              </w:numPr>
              <w:tabs>
                <w:tab w:val="left" w:pos="161"/>
              </w:tabs>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 xml:space="preserve"> Matematiksel problemleri çözme süreci içinde kendi matematiksel düşünce ve akıl yürütmelerini ifade edebilecektir.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Problem çözme sürecinde kendi düşünce ve akıl yürütmelerini rahatlıkla ifade edebilecek, başkalarının matematiksel akıl yürütmelerinde ki eksiklikleri veya boşlukları görebilecektir.</w:t>
            </w:r>
          </w:p>
        </w:tc>
        <w:tc>
          <w:tcPr>
            <w:tcW w:w="3071" w:type="dxa"/>
          </w:tcPr>
          <w:p w:rsidR="008373FE" w:rsidRPr="001E18AB" w:rsidRDefault="008373FE" w:rsidP="001E18AB">
            <w:pPr>
              <w:pStyle w:val="ListeParagraf"/>
              <w:numPr>
                <w:ilvl w:val="0"/>
                <w:numId w:val="1"/>
              </w:numPr>
              <w:tabs>
                <w:tab w:val="left" w:pos="189"/>
                <w:tab w:val="left" w:pos="354"/>
                <w:tab w:val="left" w:pos="38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Problem çözme sürecinde kendi düşünce ve akıl yürütmelerini rahatlıkla ifade edebilecek, başkalarının matematiksel akıl yürütmelerinde ki eksiklikleri veya boşlukları görebilecektir.</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Matematiksel düşüncelerini mantıklı bir şekilde açıklamak ve paylaşmak için matematiksel terminoloji ve dili doğru kullanabilecektir.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Matematiksel düşüncelerini mantıklı bir şekilde açıklamak ve paylaşmak için</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matematiksel terminoloji ve dili doğru kullanabilecektir.</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Matematiksel düşüncelerini mantıklı bir şekilde açıklamak ve paylaşmak için</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matematiksel terminoloji ve dili doğru kullanabilecektir.</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 xml:space="preserve">Tahmin etme ve zihinden işlem yapma becerilerini etkin </w:t>
            </w:r>
            <w:r w:rsidRPr="001E18AB">
              <w:rPr>
                <w:rFonts w:ascii="Times New Roman" w:hAnsi="Times New Roman"/>
                <w:sz w:val="20"/>
                <w:szCs w:val="20"/>
              </w:rPr>
              <w:lastRenderedPageBreak/>
              <w:t>kullanabilecektir.</w:t>
            </w:r>
          </w:p>
        </w:tc>
        <w:tc>
          <w:tcPr>
            <w:tcW w:w="3071" w:type="dxa"/>
          </w:tcPr>
          <w:p w:rsidR="008373FE" w:rsidRPr="001E18AB" w:rsidRDefault="008373FE" w:rsidP="001E18AB">
            <w:pPr>
              <w:pStyle w:val="ListeParagraf"/>
              <w:numPr>
                <w:ilvl w:val="0"/>
                <w:numId w:val="1"/>
              </w:numPr>
              <w:tabs>
                <w:tab w:val="left" w:pos="290"/>
                <w:tab w:val="left" w:pos="332"/>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lang w:val="x-none"/>
              </w:rPr>
              <w:lastRenderedPageBreak/>
              <w:t xml:space="preserve">Tahmin etme ve zihinden işlem yapma becerilerini etkin bir </w:t>
            </w:r>
            <w:r w:rsidRPr="001E18AB">
              <w:rPr>
                <w:rFonts w:ascii="Times New Roman" w:eastAsia="Times New Roman" w:hAnsi="Times New Roman"/>
                <w:sz w:val="20"/>
                <w:szCs w:val="20"/>
                <w:lang w:val="x-none"/>
              </w:rPr>
              <w:lastRenderedPageBreak/>
              <w:t>şekilde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kullanabilecektir.</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lastRenderedPageBreak/>
              <w:t xml:space="preserve"> </w:t>
            </w:r>
            <w:r w:rsidRPr="001E18AB">
              <w:rPr>
                <w:rFonts w:ascii="Times New Roman" w:eastAsia="Times New Roman" w:hAnsi="Times New Roman"/>
                <w:sz w:val="20"/>
                <w:szCs w:val="20"/>
                <w:lang w:val="x-none"/>
              </w:rPr>
              <w:t xml:space="preserve">Tahmin etme ve zihinden işlem yapma becerilerini etkin bir </w:t>
            </w:r>
            <w:r w:rsidRPr="001E18AB">
              <w:rPr>
                <w:rFonts w:ascii="Times New Roman" w:eastAsia="Times New Roman" w:hAnsi="Times New Roman"/>
                <w:sz w:val="20"/>
                <w:szCs w:val="20"/>
                <w:lang w:val="x-none"/>
              </w:rPr>
              <w:lastRenderedPageBreak/>
              <w:t>şekilde</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kullanabilecektir.</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lastRenderedPageBreak/>
              <w:t>Matematiğe yönelik olumlu tutum geliştirebilecek, öz güven duyabilecektir.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Matematiği öğrenmede deneyimleriyle matematiğe yönelik olumlu tutum</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geliştirerek, matematiksel problemlere özgüvenli bir yaklaşım geliştirecektir.</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Matematiği öğrenmede deneyimleriyle matematiğe yönelik olumlu tutum</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geliştirerek, matematiksel problemlere özgüvenli bir yaklaşım geliştirecektir.</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Sistemli, dikkatli, sabırlı ve sorumlu olma özelliklerini geliştirebilecektir.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Sistemli, dikkatli, sabırlı ve sorumlu olma özelliklerini geliştirebilecektir.</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Sistemli, dikkatli, sabırlı ve sorumlu olma özelliklerini geliştirebilecektir.</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 xml:space="preserve">Araştırma yapma, bilgi üretme ve kullanma gücünü geliştirebilecektir. </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Araştırma yapma, bilgi üretme ve kullanma becerilerini</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geliştirebilecektir.</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Araştırma yapma, bilgi üretme ve kullanma becerilerini</w:t>
            </w: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geliştirebilecektir.</w:t>
            </w:r>
          </w:p>
        </w:tc>
      </w:tr>
      <w:tr w:rsidR="008373FE" w:rsidRPr="001E18AB" w:rsidTr="00AA7F47">
        <w:tc>
          <w:tcPr>
            <w:tcW w:w="3070" w:type="dxa"/>
            <w:vAlign w:val="center"/>
          </w:tcPr>
          <w:p w:rsidR="008373FE" w:rsidRPr="001E18AB" w:rsidRDefault="008373FE" w:rsidP="001E18AB">
            <w:pPr>
              <w:pStyle w:val="ListeParagraf"/>
              <w:numPr>
                <w:ilvl w:val="0"/>
                <w:numId w:val="1"/>
              </w:numPr>
              <w:autoSpaceDE w:val="0"/>
              <w:autoSpaceDN w:val="0"/>
              <w:adjustRightInd w:val="0"/>
              <w:spacing w:after="0" w:line="240" w:lineRule="auto"/>
              <w:ind w:left="284" w:hanging="284"/>
              <w:rPr>
                <w:rFonts w:ascii="Times New Roman" w:hAnsi="Times New Roman"/>
                <w:sz w:val="20"/>
                <w:szCs w:val="20"/>
              </w:rPr>
            </w:pPr>
            <w:r w:rsidRPr="001E18AB">
              <w:rPr>
                <w:rFonts w:ascii="Times New Roman" w:hAnsi="Times New Roman"/>
                <w:sz w:val="20"/>
                <w:szCs w:val="20"/>
              </w:rPr>
              <w:t>Matematik ve sanat ilişkisini kurabilecek, estetik duygular geliştirebilecektir.</w:t>
            </w:r>
          </w:p>
        </w:tc>
        <w:tc>
          <w:tcPr>
            <w:tcW w:w="3071" w:type="dxa"/>
          </w:tcPr>
          <w:p w:rsidR="008373FE" w:rsidRPr="001E18AB" w:rsidRDefault="008373FE" w:rsidP="001E18AB">
            <w:pPr>
              <w:pStyle w:val="ListeParagraf"/>
              <w:numPr>
                <w:ilvl w:val="0"/>
                <w:numId w:val="1"/>
              </w:numPr>
              <w:tabs>
                <w:tab w:val="left" w:pos="161"/>
                <w:tab w:val="left" w:pos="290"/>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Matematiğin sanat ve estetikle ilişkisini fark edebilecektir.</w:t>
            </w:r>
          </w:p>
        </w:tc>
        <w:tc>
          <w:tcPr>
            <w:tcW w:w="3071" w:type="dxa"/>
          </w:tcPr>
          <w:p w:rsidR="008373FE" w:rsidRPr="001E18AB" w:rsidRDefault="008373FE" w:rsidP="001E18AB">
            <w:pPr>
              <w:pStyle w:val="ListeParagraf"/>
              <w:numPr>
                <w:ilvl w:val="0"/>
                <w:numId w:val="1"/>
              </w:numPr>
              <w:tabs>
                <w:tab w:val="left" w:pos="161"/>
                <w:tab w:val="left" w:pos="189"/>
                <w:tab w:val="left" w:pos="354"/>
              </w:tabs>
              <w:autoSpaceDE w:val="0"/>
              <w:autoSpaceDN w:val="0"/>
              <w:adjustRightInd w:val="0"/>
              <w:spacing w:after="0" w:line="240" w:lineRule="auto"/>
              <w:ind w:left="284" w:hanging="284"/>
              <w:rPr>
                <w:rFonts w:ascii="Times New Roman" w:eastAsia="Times New Roman" w:hAnsi="Times New Roman"/>
                <w:sz w:val="20"/>
                <w:szCs w:val="20"/>
                <w:lang w:val="x-none"/>
              </w:rPr>
            </w:pPr>
            <w:r w:rsidRPr="001E18AB">
              <w:rPr>
                <w:rFonts w:ascii="Times New Roman" w:eastAsia="Times New Roman" w:hAnsi="Times New Roman"/>
                <w:sz w:val="20"/>
                <w:szCs w:val="20"/>
              </w:rPr>
              <w:t xml:space="preserve"> </w:t>
            </w:r>
            <w:r w:rsidRPr="001E18AB">
              <w:rPr>
                <w:rFonts w:ascii="Times New Roman" w:eastAsia="Times New Roman" w:hAnsi="Times New Roman"/>
                <w:sz w:val="20"/>
                <w:szCs w:val="20"/>
                <w:lang w:val="x-none"/>
              </w:rPr>
              <w:t>Matematiğin sanat ve estetikle ilişkisini fark edebilecektir.</w:t>
            </w:r>
          </w:p>
        </w:tc>
      </w:tr>
    </w:tbl>
    <w:p w:rsidR="001327DE" w:rsidRPr="003A4A99" w:rsidRDefault="003D6662" w:rsidP="00D86B29">
      <w:pPr>
        <w:spacing w:after="0" w:line="480" w:lineRule="auto"/>
        <w:ind w:firstLine="709"/>
        <w:jc w:val="both"/>
        <w:rPr>
          <w:rFonts w:ascii="Times New Roman" w:hAnsi="Times New Roman"/>
          <w:sz w:val="24"/>
          <w:szCs w:val="24"/>
        </w:rPr>
      </w:pPr>
      <w:r w:rsidRPr="003A4A99">
        <w:rPr>
          <w:rFonts w:ascii="Times New Roman" w:hAnsi="Times New Roman"/>
          <w:sz w:val="24"/>
          <w:szCs w:val="24"/>
        </w:rPr>
        <w:t xml:space="preserve">2009, 2015 ve 2017 </w:t>
      </w:r>
      <w:r w:rsidR="0056300C"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005F0AE0">
        <w:rPr>
          <w:rFonts w:ascii="Times New Roman" w:hAnsi="Times New Roman"/>
          <w:sz w:val="24"/>
          <w:szCs w:val="24"/>
        </w:rPr>
        <w:t>ö</w:t>
      </w:r>
      <w:r w:rsidRPr="003A4A99">
        <w:rPr>
          <w:rFonts w:ascii="Times New Roman" w:hAnsi="Times New Roman"/>
          <w:sz w:val="24"/>
          <w:szCs w:val="24"/>
        </w:rPr>
        <w:t>ğretim programları incelendiğinde her üç programda da amaçlar ile ilgili bölümün yer aldığı görülmektedir. 2009 programında</w:t>
      </w:r>
      <w:r w:rsidR="00B600E5" w:rsidRPr="003A4A99">
        <w:rPr>
          <w:rFonts w:ascii="Times New Roman" w:hAnsi="Times New Roman"/>
          <w:sz w:val="24"/>
          <w:szCs w:val="24"/>
        </w:rPr>
        <w:t xml:space="preserve"> 2015 ve 2017 programından farklı olarak </w:t>
      </w:r>
      <w:r w:rsidR="00B600E5" w:rsidRPr="003A4A99">
        <w:rPr>
          <w:rFonts w:ascii="Times New Roman" w:hAnsi="Times New Roman"/>
          <w:i/>
          <w:sz w:val="24"/>
          <w:szCs w:val="24"/>
        </w:rPr>
        <w:t xml:space="preserve">“Türk </w:t>
      </w:r>
      <w:r w:rsidR="00D41DCD" w:rsidRPr="003A4A99">
        <w:rPr>
          <w:rFonts w:ascii="Times New Roman" w:hAnsi="Times New Roman"/>
          <w:i/>
          <w:sz w:val="24"/>
          <w:szCs w:val="24"/>
        </w:rPr>
        <w:t>Millî</w:t>
      </w:r>
      <w:r w:rsidR="00B600E5" w:rsidRPr="003A4A99">
        <w:rPr>
          <w:rFonts w:ascii="Times New Roman" w:hAnsi="Times New Roman"/>
          <w:i/>
          <w:sz w:val="24"/>
          <w:szCs w:val="24"/>
        </w:rPr>
        <w:t xml:space="preserve"> Eğitiminin Amaçları”</w:t>
      </w:r>
      <w:r w:rsidR="00B600E5" w:rsidRPr="003A4A99">
        <w:rPr>
          <w:rFonts w:ascii="Times New Roman" w:hAnsi="Times New Roman"/>
          <w:sz w:val="24"/>
          <w:szCs w:val="24"/>
        </w:rPr>
        <w:t xml:space="preserve"> başlığı altında ayrıca bir bölüm oluşturulmuştur.</w:t>
      </w:r>
      <w:r w:rsidR="00FC6448" w:rsidRPr="003A4A99">
        <w:rPr>
          <w:rFonts w:ascii="Times New Roman" w:hAnsi="Times New Roman"/>
          <w:sz w:val="24"/>
          <w:szCs w:val="24"/>
        </w:rPr>
        <w:t xml:space="preserve"> </w:t>
      </w:r>
      <w:r w:rsidRPr="003A4A99">
        <w:rPr>
          <w:rFonts w:ascii="Times New Roman" w:hAnsi="Times New Roman"/>
          <w:sz w:val="24"/>
          <w:szCs w:val="24"/>
        </w:rPr>
        <w:t>Bununla birlikte 2009 programında programın temel ögeleri bölümü altında oluşturulan matematik eğitiminin genel amaçları alt başlıkla kazandırılmak istenen 15 maddelik matematik eğitiminin genel am</w:t>
      </w:r>
      <w:r w:rsidR="004762F4" w:rsidRPr="003A4A99">
        <w:rPr>
          <w:rFonts w:ascii="Times New Roman" w:hAnsi="Times New Roman"/>
          <w:sz w:val="24"/>
          <w:szCs w:val="24"/>
        </w:rPr>
        <w:t xml:space="preserve">açlarına ayrıca yer verilirken 2015 programında 12 ve 2017 </w:t>
      </w:r>
      <w:r w:rsidR="00EC00E5" w:rsidRPr="003A4A99">
        <w:rPr>
          <w:rFonts w:ascii="Times New Roman" w:hAnsi="Times New Roman"/>
          <w:sz w:val="24"/>
          <w:szCs w:val="24"/>
        </w:rPr>
        <w:t xml:space="preserve">programında ise 13 maddelik amaçlar listesi oluşturulduğu görülmektedir. </w:t>
      </w:r>
      <w:r w:rsidR="00DA366C" w:rsidRPr="003A4A99">
        <w:rPr>
          <w:rFonts w:ascii="Times New Roman" w:hAnsi="Times New Roman"/>
          <w:sz w:val="24"/>
          <w:szCs w:val="24"/>
        </w:rPr>
        <w:t xml:space="preserve">2015 ve 2017 programlarındaki 8 amaç cümlesi 2009 programı ile benzerlik gösterirken 2015 programında yer alan bütün amaçlar 2017 programında da kendisine yer bulmuştur. </w:t>
      </w:r>
    </w:p>
    <w:p w:rsidR="001E18AB" w:rsidRDefault="001E18AB" w:rsidP="00D86B29">
      <w:pPr>
        <w:spacing w:after="0" w:line="480" w:lineRule="auto"/>
        <w:ind w:firstLine="709"/>
        <w:jc w:val="both"/>
        <w:rPr>
          <w:rFonts w:ascii="Times New Roman" w:hAnsi="Times New Roman"/>
          <w:b/>
          <w:i/>
          <w:sz w:val="24"/>
          <w:szCs w:val="24"/>
        </w:rPr>
      </w:pPr>
    </w:p>
    <w:p w:rsidR="00E05DE2" w:rsidRPr="003A4A99" w:rsidRDefault="00E05DE2" w:rsidP="00D86B29">
      <w:pPr>
        <w:spacing w:after="0" w:line="480" w:lineRule="auto"/>
        <w:ind w:firstLine="709"/>
        <w:jc w:val="both"/>
        <w:rPr>
          <w:rFonts w:ascii="Times New Roman" w:hAnsi="Times New Roman"/>
          <w:b/>
          <w:i/>
          <w:sz w:val="24"/>
          <w:szCs w:val="24"/>
        </w:rPr>
      </w:pPr>
      <w:r w:rsidRPr="003A4A99">
        <w:rPr>
          <w:rFonts w:ascii="Times New Roman" w:hAnsi="Times New Roman"/>
          <w:b/>
          <w:i/>
          <w:sz w:val="24"/>
          <w:szCs w:val="24"/>
        </w:rPr>
        <w:t xml:space="preserve">2009, 2015 ve 2017 </w:t>
      </w:r>
      <w:r w:rsidR="00F13D40" w:rsidRPr="003A4A99">
        <w:rPr>
          <w:rFonts w:ascii="Times New Roman" w:hAnsi="Times New Roman"/>
          <w:b/>
          <w:i/>
          <w:sz w:val="24"/>
          <w:szCs w:val="24"/>
        </w:rPr>
        <w:t>yıllarındaki programlar</w:t>
      </w:r>
      <w:r w:rsidR="007F6380" w:rsidRPr="003A4A99">
        <w:rPr>
          <w:rFonts w:ascii="Times New Roman" w:hAnsi="Times New Roman"/>
          <w:b/>
          <w:i/>
          <w:sz w:val="24"/>
          <w:szCs w:val="24"/>
        </w:rPr>
        <w:t>da kazanımlar</w:t>
      </w:r>
    </w:p>
    <w:p w:rsidR="003D1B25" w:rsidRPr="003A4A99" w:rsidRDefault="003D1B25" w:rsidP="00D01847">
      <w:pPr>
        <w:spacing w:after="0" w:line="240" w:lineRule="auto"/>
        <w:jc w:val="both"/>
        <w:rPr>
          <w:rFonts w:ascii="Times New Roman" w:hAnsi="Times New Roman"/>
          <w:i/>
          <w:sz w:val="24"/>
          <w:szCs w:val="24"/>
        </w:rPr>
      </w:pPr>
      <w:r w:rsidRPr="003A4A99">
        <w:rPr>
          <w:rFonts w:ascii="Times New Roman" w:hAnsi="Times New Roman"/>
          <w:b/>
          <w:sz w:val="24"/>
          <w:szCs w:val="24"/>
        </w:rPr>
        <w:t>Tablo 4.</w:t>
      </w:r>
      <w:r w:rsidR="007A6856" w:rsidRPr="003A4A99">
        <w:rPr>
          <w:rFonts w:ascii="Times New Roman" w:hAnsi="Times New Roman"/>
          <w:sz w:val="24"/>
          <w:szCs w:val="24"/>
        </w:rPr>
        <w:t xml:space="preserve"> </w:t>
      </w:r>
      <w:r w:rsidR="007A6856" w:rsidRPr="003A4A99">
        <w:rPr>
          <w:rFonts w:ascii="Times New Roman" w:hAnsi="Times New Roman"/>
          <w:i/>
          <w:sz w:val="24"/>
          <w:szCs w:val="24"/>
        </w:rPr>
        <w:t xml:space="preserve">2009, 2015 ve 2017 </w:t>
      </w:r>
      <w:r w:rsidR="00F13D40" w:rsidRPr="003A4A99">
        <w:rPr>
          <w:rFonts w:ascii="Times New Roman" w:hAnsi="Times New Roman"/>
          <w:i/>
          <w:sz w:val="24"/>
          <w:szCs w:val="24"/>
        </w:rPr>
        <w:t>yıllarındaki programlar</w:t>
      </w:r>
      <w:r w:rsidR="007A6856" w:rsidRPr="003A4A99">
        <w:rPr>
          <w:rFonts w:ascii="Times New Roman" w:hAnsi="Times New Roman"/>
          <w:i/>
          <w:sz w:val="24"/>
          <w:szCs w:val="24"/>
        </w:rPr>
        <w:t xml:space="preserve">da </w:t>
      </w:r>
      <w:r w:rsidR="007F6380" w:rsidRPr="003A4A99">
        <w:rPr>
          <w:rFonts w:ascii="Times New Roman" w:hAnsi="Times New Roman"/>
          <w:i/>
          <w:sz w:val="24"/>
          <w:szCs w:val="24"/>
        </w:rPr>
        <w:t>kazanımlar</w:t>
      </w:r>
    </w:p>
    <w:tbl>
      <w:tblPr>
        <w:tblW w:w="5000" w:type="pct"/>
        <w:tblLook w:val="04A0" w:firstRow="1" w:lastRow="0" w:firstColumn="1" w:lastColumn="0" w:noHBand="0" w:noVBand="1"/>
      </w:tblPr>
      <w:tblGrid>
        <w:gridCol w:w="2310"/>
        <w:gridCol w:w="2311"/>
        <w:gridCol w:w="2311"/>
        <w:gridCol w:w="2311"/>
      </w:tblGrid>
      <w:tr w:rsidR="00CA4F8D" w:rsidRPr="001E18AB" w:rsidTr="00FF5496">
        <w:trPr>
          <w:trHeight w:val="313"/>
        </w:trPr>
        <w:tc>
          <w:tcPr>
            <w:tcW w:w="1250" w:type="pct"/>
            <w:tcBorders>
              <w:top w:val="single" w:sz="4" w:space="0" w:color="auto"/>
              <w:bottom w:val="single" w:sz="4" w:space="0" w:color="auto"/>
            </w:tcBorders>
            <w:shd w:val="clear" w:color="auto" w:fill="auto"/>
            <w:vAlign w:val="center"/>
          </w:tcPr>
          <w:p w:rsidR="003D1B25" w:rsidRPr="001E18AB" w:rsidRDefault="003D1B25" w:rsidP="001E18AB">
            <w:pPr>
              <w:autoSpaceDE w:val="0"/>
              <w:autoSpaceDN w:val="0"/>
              <w:adjustRightInd w:val="0"/>
              <w:spacing w:after="0" w:line="240" w:lineRule="auto"/>
              <w:jc w:val="center"/>
              <w:rPr>
                <w:rFonts w:ascii="Times New Roman" w:hAnsi="Times New Roman"/>
                <w:b/>
                <w:sz w:val="20"/>
                <w:szCs w:val="20"/>
              </w:rPr>
            </w:pPr>
            <w:r w:rsidRPr="001E18AB">
              <w:rPr>
                <w:rFonts w:ascii="Times New Roman" w:hAnsi="Times New Roman"/>
                <w:b/>
                <w:sz w:val="20"/>
                <w:szCs w:val="20"/>
              </w:rPr>
              <w:t>Sınıf</w:t>
            </w:r>
          </w:p>
        </w:tc>
        <w:tc>
          <w:tcPr>
            <w:tcW w:w="1250" w:type="pct"/>
            <w:tcBorders>
              <w:top w:val="single" w:sz="4" w:space="0" w:color="auto"/>
              <w:bottom w:val="single" w:sz="4" w:space="0" w:color="auto"/>
            </w:tcBorders>
            <w:shd w:val="clear" w:color="auto" w:fill="auto"/>
            <w:vAlign w:val="center"/>
          </w:tcPr>
          <w:p w:rsidR="003D1B25" w:rsidRPr="001E18AB" w:rsidRDefault="003D1B25" w:rsidP="001E18AB">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2009</w:t>
            </w:r>
          </w:p>
        </w:tc>
        <w:tc>
          <w:tcPr>
            <w:tcW w:w="1250" w:type="pct"/>
            <w:tcBorders>
              <w:top w:val="single" w:sz="4" w:space="0" w:color="auto"/>
              <w:bottom w:val="single" w:sz="4" w:space="0" w:color="auto"/>
            </w:tcBorders>
            <w:vAlign w:val="center"/>
          </w:tcPr>
          <w:p w:rsidR="003D1B25" w:rsidRPr="001E18AB" w:rsidRDefault="003D1B25" w:rsidP="001E18AB">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2015</w:t>
            </w:r>
          </w:p>
        </w:tc>
        <w:tc>
          <w:tcPr>
            <w:tcW w:w="1250" w:type="pct"/>
            <w:tcBorders>
              <w:top w:val="single" w:sz="4" w:space="0" w:color="auto"/>
              <w:bottom w:val="single" w:sz="4" w:space="0" w:color="auto"/>
            </w:tcBorders>
            <w:vAlign w:val="center"/>
          </w:tcPr>
          <w:p w:rsidR="003D1B25" w:rsidRPr="001E18AB" w:rsidRDefault="003D1B25" w:rsidP="001E18AB">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2017</w:t>
            </w:r>
          </w:p>
        </w:tc>
      </w:tr>
      <w:tr w:rsidR="00CA4F8D" w:rsidRPr="001E18AB" w:rsidTr="00FF5496">
        <w:trPr>
          <w:trHeight w:val="271"/>
        </w:trPr>
        <w:tc>
          <w:tcPr>
            <w:tcW w:w="1250" w:type="pct"/>
            <w:tcBorders>
              <w:top w:val="single" w:sz="4" w:space="0" w:color="auto"/>
            </w:tcBorders>
            <w:shd w:val="clear" w:color="auto" w:fill="auto"/>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1. Sınıf</w:t>
            </w:r>
          </w:p>
        </w:tc>
        <w:tc>
          <w:tcPr>
            <w:tcW w:w="1250" w:type="pct"/>
            <w:tcBorders>
              <w:top w:val="single" w:sz="4" w:space="0" w:color="auto"/>
            </w:tcBorders>
            <w:shd w:val="clear" w:color="auto" w:fill="auto"/>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44</w:t>
            </w:r>
          </w:p>
        </w:tc>
        <w:tc>
          <w:tcPr>
            <w:tcW w:w="1250" w:type="pct"/>
            <w:tcBorders>
              <w:top w:val="single" w:sz="4" w:space="0" w:color="auto"/>
            </w:tcBorders>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45</w:t>
            </w:r>
          </w:p>
        </w:tc>
        <w:tc>
          <w:tcPr>
            <w:tcW w:w="1250" w:type="pct"/>
            <w:tcBorders>
              <w:top w:val="single" w:sz="4" w:space="0" w:color="auto"/>
            </w:tcBorders>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36</w:t>
            </w:r>
          </w:p>
        </w:tc>
      </w:tr>
      <w:tr w:rsidR="00CA4F8D" w:rsidRPr="001E18AB" w:rsidTr="00FF5496">
        <w:trPr>
          <w:trHeight w:val="271"/>
        </w:trPr>
        <w:tc>
          <w:tcPr>
            <w:tcW w:w="1250" w:type="pct"/>
            <w:shd w:val="clear" w:color="auto" w:fill="auto"/>
            <w:vAlign w:val="center"/>
          </w:tcPr>
          <w:p w:rsidR="003D1B25" w:rsidRPr="001E18AB" w:rsidRDefault="003D1B25" w:rsidP="001E18AB">
            <w:pPr>
              <w:spacing w:after="0" w:line="240" w:lineRule="auto"/>
              <w:jc w:val="center"/>
              <w:rPr>
                <w:rFonts w:ascii="Times New Roman" w:hAnsi="Times New Roman"/>
                <w:sz w:val="20"/>
                <w:szCs w:val="20"/>
              </w:rPr>
            </w:pPr>
            <w:r w:rsidRPr="001E18AB">
              <w:rPr>
                <w:rFonts w:ascii="Times New Roman" w:hAnsi="Times New Roman"/>
                <w:sz w:val="20"/>
                <w:szCs w:val="20"/>
              </w:rPr>
              <w:t>2. Sınıf</w:t>
            </w:r>
          </w:p>
        </w:tc>
        <w:tc>
          <w:tcPr>
            <w:tcW w:w="1250" w:type="pct"/>
            <w:shd w:val="clear" w:color="auto" w:fill="auto"/>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59</w:t>
            </w:r>
          </w:p>
        </w:tc>
        <w:tc>
          <w:tcPr>
            <w:tcW w:w="1250" w:type="pct"/>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57</w:t>
            </w:r>
          </w:p>
        </w:tc>
        <w:tc>
          <w:tcPr>
            <w:tcW w:w="1250" w:type="pct"/>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50</w:t>
            </w:r>
          </w:p>
        </w:tc>
      </w:tr>
      <w:tr w:rsidR="00CA4F8D" w:rsidRPr="001E18AB" w:rsidTr="00FF5496">
        <w:trPr>
          <w:trHeight w:val="290"/>
        </w:trPr>
        <w:tc>
          <w:tcPr>
            <w:tcW w:w="1250" w:type="pct"/>
            <w:shd w:val="clear" w:color="auto" w:fill="auto"/>
            <w:vAlign w:val="center"/>
          </w:tcPr>
          <w:p w:rsidR="003D1B25" w:rsidRPr="001E18AB" w:rsidRDefault="003D1B25" w:rsidP="001E18AB">
            <w:pPr>
              <w:spacing w:after="0" w:line="240" w:lineRule="auto"/>
              <w:jc w:val="center"/>
              <w:rPr>
                <w:rFonts w:ascii="Times New Roman" w:hAnsi="Times New Roman"/>
                <w:sz w:val="20"/>
                <w:szCs w:val="20"/>
              </w:rPr>
            </w:pPr>
            <w:r w:rsidRPr="001E18AB">
              <w:rPr>
                <w:rFonts w:ascii="Times New Roman" w:hAnsi="Times New Roman"/>
                <w:sz w:val="20"/>
                <w:szCs w:val="20"/>
              </w:rPr>
              <w:t>3. Sınıf</w:t>
            </w:r>
          </w:p>
        </w:tc>
        <w:tc>
          <w:tcPr>
            <w:tcW w:w="1250" w:type="pct"/>
            <w:tcBorders>
              <w:left w:val="nil"/>
            </w:tcBorders>
            <w:shd w:val="clear" w:color="auto" w:fill="auto"/>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69</w:t>
            </w:r>
          </w:p>
        </w:tc>
        <w:tc>
          <w:tcPr>
            <w:tcW w:w="1250" w:type="pct"/>
            <w:tcBorders>
              <w:left w:val="nil"/>
            </w:tcBorders>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70</w:t>
            </w:r>
          </w:p>
        </w:tc>
        <w:tc>
          <w:tcPr>
            <w:tcW w:w="1250" w:type="pct"/>
            <w:tcBorders>
              <w:left w:val="nil"/>
            </w:tcBorders>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72</w:t>
            </w:r>
          </w:p>
        </w:tc>
      </w:tr>
      <w:tr w:rsidR="00CA4F8D" w:rsidRPr="001E18AB" w:rsidTr="00FF5496">
        <w:trPr>
          <w:trHeight w:val="290"/>
        </w:trPr>
        <w:tc>
          <w:tcPr>
            <w:tcW w:w="1250" w:type="pct"/>
            <w:tcBorders>
              <w:bottom w:val="single" w:sz="4" w:space="0" w:color="auto"/>
            </w:tcBorders>
            <w:shd w:val="clear" w:color="auto" w:fill="auto"/>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4. Sınıf</w:t>
            </w:r>
          </w:p>
        </w:tc>
        <w:tc>
          <w:tcPr>
            <w:tcW w:w="1250" w:type="pct"/>
            <w:tcBorders>
              <w:left w:val="nil"/>
              <w:bottom w:val="single" w:sz="4" w:space="0" w:color="auto"/>
            </w:tcBorders>
            <w:shd w:val="clear" w:color="auto" w:fill="auto"/>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84</w:t>
            </w:r>
          </w:p>
        </w:tc>
        <w:tc>
          <w:tcPr>
            <w:tcW w:w="1250" w:type="pct"/>
            <w:tcBorders>
              <w:left w:val="nil"/>
              <w:bottom w:val="single" w:sz="4" w:space="0" w:color="auto"/>
            </w:tcBorders>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80</w:t>
            </w:r>
          </w:p>
        </w:tc>
        <w:tc>
          <w:tcPr>
            <w:tcW w:w="1250" w:type="pct"/>
            <w:tcBorders>
              <w:left w:val="nil"/>
              <w:bottom w:val="single" w:sz="4" w:space="0" w:color="auto"/>
            </w:tcBorders>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sz w:val="20"/>
                <w:szCs w:val="20"/>
              </w:rPr>
            </w:pPr>
            <w:r w:rsidRPr="001E18AB">
              <w:rPr>
                <w:rFonts w:ascii="Times New Roman" w:hAnsi="Times New Roman"/>
                <w:sz w:val="20"/>
                <w:szCs w:val="20"/>
              </w:rPr>
              <w:t>71</w:t>
            </w:r>
          </w:p>
        </w:tc>
      </w:tr>
      <w:tr w:rsidR="003D1B25" w:rsidRPr="001E18AB" w:rsidTr="00FF5496">
        <w:trPr>
          <w:trHeight w:val="290"/>
        </w:trPr>
        <w:tc>
          <w:tcPr>
            <w:tcW w:w="1250" w:type="pct"/>
            <w:tcBorders>
              <w:top w:val="single" w:sz="4" w:space="0" w:color="auto"/>
              <w:bottom w:val="single" w:sz="4" w:space="0" w:color="auto"/>
            </w:tcBorders>
            <w:shd w:val="clear" w:color="auto" w:fill="auto"/>
            <w:vAlign w:val="center"/>
          </w:tcPr>
          <w:p w:rsidR="003D1B25" w:rsidRPr="001E18AB" w:rsidRDefault="003D1B25" w:rsidP="001E18AB">
            <w:pPr>
              <w:spacing w:after="0" w:line="240" w:lineRule="auto"/>
              <w:jc w:val="center"/>
              <w:rPr>
                <w:rFonts w:ascii="Times New Roman" w:hAnsi="Times New Roman"/>
                <w:b/>
                <w:bCs/>
                <w:sz w:val="20"/>
                <w:szCs w:val="20"/>
              </w:rPr>
            </w:pPr>
            <w:r w:rsidRPr="001E18AB">
              <w:rPr>
                <w:rFonts w:ascii="Times New Roman" w:hAnsi="Times New Roman"/>
                <w:b/>
                <w:bCs/>
                <w:sz w:val="20"/>
                <w:szCs w:val="20"/>
              </w:rPr>
              <w:t>Toplam</w:t>
            </w:r>
          </w:p>
        </w:tc>
        <w:tc>
          <w:tcPr>
            <w:tcW w:w="1250" w:type="pct"/>
            <w:tcBorders>
              <w:top w:val="single" w:sz="4" w:space="0" w:color="auto"/>
              <w:left w:val="nil"/>
              <w:bottom w:val="single" w:sz="4" w:space="0" w:color="auto"/>
            </w:tcBorders>
            <w:shd w:val="clear" w:color="auto" w:fill="auto"/>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b/>
                <w:sz w:val="20"/>
                <w:szCs w:val="20"/>
              </w:rPr>
            </w:pPr>
            <w:r w:rsidRPr="001E18AB">
              <w:rPr>
                <w:rFonts w:ascii="Times New Roman" w:hAnsi="Times New Roman"/>
                <w:b/>
                <w:sz w:val="20"/>
                <w:szCs w:val="20"/>
              </w:rPr>
              <w:t>256</w:t>
            </w:r>
          </w:p>
        </w:tc>
        <w:tc>
          <w:tcPr>
            <w:tcW w:w="1250" w:type="pct"/>
            <w:tcBorders>
              <w:top w:val="single" w:sz="4" w:space="0" w:color="auto"/>
              <w:left w:val="nil"/>
              <w:bottom w:val="single" w:sz="4" w:space="0" w:color="auto"/>
            </w:tcBorders>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b/>
                <w:sz w:val="20"/>
                <w:szCs w:val="20"/>
              </w:rPr>
            </w:pPr>
            <w:r w:rsidRPr="001E18AB">
              <w:rPr>
                <w:rFonts w:ascii="Times New Roman" w:hAnsi="Times New Roman"/>
                <w:b/>
                <w:sz w:val="20"/>
                <w:szCs w:val="20"/>
              </w:rPr>
              <w:t>252</w:t>
            </w:r>
          </w:p>
        </w:tc>
        <w:tc>
          <w:tcPr>
            <w:tcW w:w="1250" w:type="pct"/>
            <w:tcBorders>
              <w:top w:val="single" w:sz="4" w:space="0" w:color="auto"/>
              <w:left w:val="nil"/>
              <w:bottom w:val="single" w:sz="4" w:space="0" w:color="auto"/>
            </w:tcBorders>
            <w:vAlign w:val="center"/>
          </w:tcPr>
          <w:p w:rsidR="003D1B25" w:rsidRPr="001E18AB" w:rsidRDefault="003D1B25" w:rsidP="001E18AB">
            <w:pPr>
              <w:pStyle w:val="ListeParagraf"/>
              <w:autoSpaceDE w:val="0"/>
              <w:autoSpaceDN w:val="0"/>
              <w:adjustRightInd w:val="0"/>
              <w:spacing w:after="0" w:line="240" w:lineRule="auto"/>
              <w:ind w:left="0"/>
              <w:jc w:val="center"/>
              <w:rPr>
                <w:rFonts w:ascii="Times New Roman" w:hAnsi="Times New Roman"/>
                <w:b/>
                <w:sz w:val="20"/>
                <w:szCs w:val="20"/>
              </w:rPr>
            </w:pPr>
            <w:r w:rsidRPr="001E18AB">
              <w:rPr>
                <w:rFonts w:ascii="Times New Roman" w:hAnsi="Times New Roman"/>
                <w:b/>
                <w:sz w:val="20"/>
                <w:szCs w:val="20"/>
              </w:rPr>
              <w:t>229</w:t>
            </w:r>
          </w:p>
        </w:tc>
      </w:tr>
    </w:tbl>
    <w:p w:rsidR="003D1B25" w:rsidRPr="003A4A99" w:rsidRDefault="00F47D45" w:rsidP="00D86B29">
      <w:pPr>
        <w:spacing w:after="0" w:line="480" w:lineRule="auto"/>
        <w:ind w:firstLine="709"/>
        <w:jc w:val="both"/>
        <w:rPr>
          <w:rFonts w:ascii="Times New Roman" w:hAnsi="Times New Roman"/>
          <w:sz w:val="24"/>
          <w:szCs w:val="24"/>
        </w:rPr>
      </w:pPr>
      <w:r w:rsidRPr="003A4A99">
        <w:rPr>
          <w:rFonts w:ascii="Times New Roman" w:hAnsi="Times New Roman"/>
          <w:sz w:val="24"/>
          <w:szCs w:val="24"/>
        </w:rPr>
        <w:t xml:space="preserve">2009, </w:t>
      </w:r>
      <w:r w:rsidR="003D1B25" w:rsidRPr="003A4A99">
        <w:rPr>
          <w:rFonts w:ascii="Times New Roman" w:hAnsi="Times New Roman"/>
          <w:sz w:val="24"/>
          <w:szCs w:val="24"/>
        </w:rPr>
        <w:t xml:space="preserve">2015 ve 2017 programları incelendiğinde </w:t>
      </w:r>
      <w:r w:rsidR="00C62D56" w:rsidRPr="003A4A99">
        <w:rPr>
          <w:rFonts w:ascii="Times New Roman" w:hAnsi="Times New Roman"/>
          <w:sz w:val="24"/>
          <w:szCs w:val="24"/>
        </w:rPr>
        <w:t>3. s</w:t>
      </w:r>
      <w:r w:rsidR="00FD74E4" w:rsidRPr="003A4A99">
        <w:rPr>
          <w:rFonts w:ascii="Times New Roman" w:hAnsi="Times New Roman"/>
          <w:sz w:val="24"/>
          <w:szCs w:val="24"/>
        </w:rPr>
        <w:t>ınıf</w:t>
      </w:r>
      <w:r w:rsidRPr="003A4A99">
        <w:rPr>
          <w:rFonts w:ascii="Times New Roman" w:hAnsi="Times New Roman"/>
          <w:sz w:val="24"/>
          <w:szCs w:val="24"/>
        </w:rPr>
        <w:t xml:space="preserve"> hariç </w:t>
      </w:r>
      <w:r w:rsidR="003D1B25" w:rsidRPr="003A4A99">
        <w:rPr>
          <w:rFonts w:ascii="Times New Roman" w:hAnsi="Times New Roman"/>
          <w:sz w:val="24"/>
          <w:szCs w:val="24"/>
        </w:rPr>
        <w:t xml:space="preserve">tüm sınıf düzeylerinde kazanımların </w:t>
      </w:r>
      <w:r w:rsidRPr="003A4A99">
        <w:rPr>
          <w:rFonts w:ascii="Times New Roman" w:hAnsi="Times New Roman"/>
          <w:sz w:val="24"/>
          <w:szCs w:val="24"/>
        </w:rPr>
        <w:t xml:space="preserve">sayısı 2009 yılından 2017 yılına azaldığı görülmektedir. </w:t>
      </w:r>
      <w:r w:rsidR="00C62D56" w:rsidRPr="003A4A99">
        <w:rPr>
          <w:rFonts w:ascii="Times New Roman" w:hAnsi="Times New Roman"/>
          <w:sz w:val="24"/>
          <w:szCs w:val="24"/>
        </w:rPr>
        <w:t>3. s</w:t>
      </w:r>
      <w:r w:rsidR="007C01B4" w:rsidRPr="003A4A99">
        <w:rPr>
          <w:rFonts w:ascii="Times New Roman" w:hAnsi="Times New Roman"/>
          <w:sz w:val="24"/>
          <w:szCs w:val="24"/>
        </w:rPr>
        <w:t xml:space="preserve">ınıf düzeyinde kazanım sayısına bakıldığında ise </w:t>
      </w:r>
      <w:r w:rsidR="00CF1D6F" w:rsidRPr="003A4A99">
        <w:rPr>
          <w:rFonts w:ascii="Times New Roman" w:hAnsi="Times New Roman"/>
          <w:sz w:val="24"/>
          <w:szCs w:val="24"/>
        </w:rPr>
        <w:t xml:space="preserve">2009 yılında </w:t>
      </w:r>
      <w:r w:rsidR="007C01B4" w:rsidRPr="003A4A99">
        <w:rPr>
          <w:rFonts w:ascii="Times New Roman" w:hAnsi="Times New Roman"/>
          <w:sz w:val="24"/>
          <w:szCs w:val="24"/>
        </w:rPr>
        <w:t xml:space="preserve">69 </w:t>
      </w:r>
      <w:r w:rsidR="00CF1D6F" w:rsidRPr="003A4A99">
        <w:rPr>
          <w:rFonts w:ascii="Times New Roman" w:hAnsi="Times New Roman"/>
          <w:sz w:val="24"/>
          <w:szCs w:val="24"/>
        </w:rPr>
        <w:t>olan kazanım sayısı</w:t>
      </w:r>
      <w:r w:rsidR="005331E6" w:rsidRPr="003A4A99">
        <w:rPr>
          <w:rFonts w:ascii="Times New Roman" w:hAnsi="Times New Roman"/>
          <w:sz w:val="24"/>
          <w:szCs w:val="24"/>
        </w:rPr>
        <w:t>,</w:t>
      </w:r>
      <w:r w:rsidR="00CF1D6F" w:rsidRPr="003A4A99">
        <w:rPr>
          <w:rFonts w:ascii="Times New Roman" w:hAnsi="Times New Roman"/>
          <w:sz w:val="24"/>
          <w:szCs w:val="24"/>
        </w:rPr>
        <w:t xml:space="preserve"> 2015 yılında </w:t>
      </w:r>
      <w:r w:rsidR="005331E6" w:rsidRPr="003A4A99">
        <w:rPr>
          <w:rFonts w:ascii="Times New Roman" w:hAnsi="Times New Roman"/>
          <w:sz w:val="24"/>
          <w:szCs w:val="24"/>
        </w:rPr>
        <w:t xml:space="preserve">bir, </w:t>
      </w:r>
      <w:r w:rsidR="007C01B4" w:rsidRPr="003A4A99">
        <w:rPr>
          <w:rFonts w:ascii="Times New Roman" w:hAnsi="Times New Roman"/>
          <w:sz w:val="24"/>
          <w:szCs w:val="24"/>
        </w:rPr>
        <w:t xml:space="preserve">2017 </w:t>
      </w:r>
      <w:r w:rsidR="005331E6" w:rsidRPr="003A4A99">
        <w:rPr>
          <w:rFonts w:ascii="Times New Roman" w:hAnsi="Times New Roman"/>
          <w:sz w:val="24"/>
          <w:szCs w:val="24"/>
        </w:rPr>
        <w:t xml:space="preserve">yılında ise 2 </w:t>
      </w:r>
      <w:r w:rsidR="004E7E9E" w:rsidRPr="003A4A99">
        <w:rPr>
          <w:rFonts w:ascii="Times New Roman" w:hAnsi="Times New Roman"/>
          <w:sz w:val="24"/>
          <w:szCs w:val="24"/>
        </w:rPr>
        <w:t>artırılarak 72</w:t>
      </w:r>
      <w:r w:rsidR="005331E6" w:rsidRPr="003A4A99">
        <w:rPr>
          <w:rFonts w:ascii="Times New Roman" w:hAnsi="Times New Roman"/>
          <w:sz w:val="24"/>
          <w:szCs w:val="24"/>
        </w:rPr>
        <w:t xml:space="preserve"> olmuştur. </w:t>
      </w:r>
      <w:r w:rsidR="00156EC2" w:rsidRPr="003A4A99">
        <w:rPr>
          <w:rFonts w:ascii="Times New Roman" w:hAnsi="Times New Roman"/>
          <w:sz w:val="24"/>
          <w:szCs w:val="24"/>
        </w:rPr>
        <w:t>Tablo 4’e</w:t>
      </w:r>
      <w:r w:rsidR="00B162BD" w:rsidRPr="003A4A99">
        <w:rPr>
          <w:rFonts w:ascii="Times New Roman" w:hAnsi="Times New Roman"/>
          <w:sz w:val="24"/>
          <w:szCs w:val="24"/>
        </w:rPr>
        <w:t xml:space="preserve"> b</w:t>
      </w:r>
      <w:r w:rsidR="00C62D56" w:rsidRPr="003A4A99">
        <w:rPr>
          <w:rFonts w:ascii="Times New Roman" w:hAnsi="Times New Roman"/>
          <w:sz w:val="24"/>
          <w:szCs w:val="24"/>
        </w:rPr>
        <w:t>akıldığında ise 1. sınıftan 4. s</w:t>
      </w:r>
      <w:r w:rsidR="00B162BD" w:rsidRPr="003A4A99">
        <w:rPr>
          <w:rFonts w:ascii="Times New Roman" w:hAnsi="Times New Roman"/>
          <w:sz w:val="24"/>
          <w:szCs w:val="24"/>
        </w:rPr>
        <w:t xml:space="preserve">ınıf düzeyine </w:t>
      </w:r>
      <w:r w:rsidR="00B162BD" w:rsidRPr="003A4A99">
        <w:rPr>
          <w:rFonts w:ascii="Times New Roman" w:hAnsi="Times New Roman"/>
          <w:sz w:val="24"/>
          <w:szCs w:val="24"/>
        </w:rPr>
        <w:lastRenderedPageBreak/>
        <w:t>kadar kazanım sayıları genel olarak artış göster</w:t>
      </w:r>
      <w:r w:rsidR="00CF1D6F" w:rsidRPr="003A4A99">
        <w:rPr>
          <w:rFonts w:ascii="Times New Roman" w:hAnsi="Times New Roman"/>
          <w:sz w:val="24"/>
          <w:szCs w:val="24"/>
        </w:rPr>
        <w:t>mektedir.</w:t>
      </w:r>
      <w:r w:rsidR="004E7E9E" w:rsidRPr="003A4A99">
        <w:rPr>
          <w:rFonts w:ascii="Times New Roman" w:hAnsi="Times New Roman"/>
          <w:sz w:val="24"/>
          <w:szCs w:val="24"/>
        </w:rPr>
        <w:t xml:space="preserve"> </w:t>
      </w:r>
      <w:r w:rsidR="00B162BD" w:rsidRPr="003A4A99">
        <w:rPr>
          <w:rFonts w:ascii="Times New Roman" w:hAnsi="Times New Roman"/>
          <w:sz w:val="24"/>
          <w:szCs w:val="24"/>
        </w:rPr>
        <w:t xml:space="preserve">Ancak toplam </w:t>
      </w:r>
      <w:r w:rsidR="000D65F9" w:rsidRPr="003A4A99">
        <w:rPr>
          <w:rFonts w:ascii="Times New Roman" w:hAnsi="Times New Roman"/>
          <w:sz w:val="24"/>
          <w:szCs w:val="24"/>
        </w:rPr>
        <w:t>kazanım</w:t>
      </w:r>
      <w:r w:rsidR="00B162BD" w:rsidRPr="003A4A99">
        <w:rPr>
          <w:rFonts w:ascii="Times New Roman" w:hAnsi="Times New Roman"/>
          <w:sz w:val="24"/>
          <w:szCs w:val="24"/>
        </w:rPr>
        <w:t xml:space="preserve"> sayılarına bakıldığında 2009 ile 2015 programları arasında fazla fark görülmese</w:t>
      </w:r>
      <w:r w:rsidR="000D65F9" w:rsidRPr="003A4A99">
        <w:rPr>
          <w:rFonts w:ascii="Times New Roman" w:hAnsi="Times New Roman"/>
          <w:sz w:val="24"/>
          <w:szCs w:val="24"/>
        </w:rPr>
        <w:t xml:space="preserve"> </w:t>
      </w:r>
      <w:r w:rsidR="00B162BD" w:rsidRPr="003A4A99">
        <w:rPr>
          <w:rFonts w:ascii="Times New Roman" w:hAnsi="Times New Roman"/>
          <w:sz w:val="24"/>
          <w:szCs w:val="24"/>
        </w:rPr>
        <w:t>de 2009</w:t>
      </w:r>
      <w:r w:rsidR="00C22C21" w:rsidRPr="003A4A99">
        <w:rPr>
          <w:rFonts w:ascii="Times New Roman" w:hAnsi="Times New Roman"/>
          <w:sz w:val="24"/>
          <w:szCs w:val="24"/>
        </w:rPr>
        <w:t xml:space="preserve"> yılında </w:t>
      </w:r>
      <w:r w:rsidR="00B162BD" w:rsidRPr="003A4A99">
        <w:rPr>
          <w:rFonts w:ascii="Times New Roman" w:hAnsi="Times New Roman"/>
          <w:sz w:val="24"/>
          <w:szCs w:val="24"/>
        </w:rPr>
        <w:t>256, 2015 yı</w:t>
      </w:r>
      <w:r w:rsidR="004E7E9E" w:rsidRPr="003A4A99">
        <w:rPr>
          <w:rFonts w:ascii="Times New Roman" w:hAnsi="Times New Roman"/>
          <w:sz w:val="24"/>
          <w:szCs w:val="24"/>
        </w:rPr>
        <w:t xml:space="preserve">lında 252 olan kazanım sayısı </w:t>
      </w:r>
      <w:r w:rsidR="00B162BD" w:rsidRPr="003A4A99">
        <w:rPr>
          <w:rFonts w:ascii="Times New Roman" w:hAnsi="Times New Roman"/>
          <w:sz w:val="24"/>
          <w:szCs w:val="24"/>
        </w:rPr>
        <w:t>2017 yılında 229’a kadar düşürülmüştür.</w:t>
      </w:r>
    </w:p>
    <w:p w:rsidR="00156EC2" w:rsidRPr="003A4A99" w:rsidRDefault="00E05DE2" w:rsidP="00D86B29">
      <w:pPr>
        <w:spacing w:after="0" w:line="480" w:lineRule="auto"/>
        <w:ind w:firstLine="709"/>
        <w:jc w:val="both"/>
        <w:rPr>
          <w:rFonts w:ascii="Times New Roman" w:hAnsi="Times New Roman"/>
          <w:b/>
          <w:sz w:val="24"/>
          <w:szCs w:val="24"/>
        </w:rPr>
      </w:pPr>
      <w:r w:rsidRPr="003A4A99">
        <w:rPr>
          <w:rFonts w:ascii="Times New Roman" w:hAnsi="Times New Roman"/>
          <w:b/>
          <w:sz w:val="24"/>
          <w:szCs w:val="24"/>
        </w:rPr>
        <w:t>2009, 2015 ve 2017</w:t>
      </w:r>
      <w:r w:rsidR="00F17265" w:rsidRPr="003A4A99">
        <w:rPr>
          <w:rFonts w:ascii="Times New Roman" w:hAnsi="Times New Roman"/>
          <w:b/>
          <w:sz w:val="24"/>
          <w:szCs w:val="24"/>
        </w:rPr>
        <w:t xml:space="preserve"> yıllarındaki</w:t>
      </w:r>
      <w:r w:rsidRPr="003A4A99">
        <w:rPr>
          <w:rFonts w:ascii="Times New Roman" w:hAnsi="Times New Roman"/>
          <w:b/>
          <w:sz w:val="24"/>
          <w:szCs w:val="24"/>
        </w:rPr>
        <w:t xml:space="preserve"> </w:t>
      </w:r>
      <w:r w:rsidR="00F17265" w:rsidRPr="003A4A99">
        <w:rPr>
          <w:rFonts w:ascii="Times New Roman" w:hAnsi="Times New Roman"/>
          <w:b/>
          <w:sz w:val="24"/>
          <w:szCs w:val="24"/>
        </w:rPr>
        <w:t>programlarda içerik</w:t>
      </w:r>
    </w:p>
    <w:p w:rsidR="00156EC2" w:rsidRPr="003A4A99" w:rsidRDefault="00E05DE2" w:rsidP="00D86B29">
      <w:pPr>
        <w:spacing w:after="0" w:line="480" w:lineRule="auto"/>
        <w:ind w:left="708" w:firstLine="709"/>
        <w:jc w:val="both"/>
        <w:rPr>
          <w:rFonts w:ascii="Times New Roman" w:hAnsi="Times New Roman"/>
          <w:b/>
          <w:i/>
          <w:sz w:val="24"/>
          <w:szCs w:val="24"/>
        </w:rPr>
      </w:pPr>
      <w:r w:rsidRPr="003A4A99">
        <w:rPr>
          <w:rFonts w:ascii="Times New Roman" w:hAnsi="Times New Roman"/>
          <w:b/>
          <w:i/>
          <w:sz w:val="24"/>
          <w:szCs w:val="24"/>
        </w:rPr>
        <w:t xml:space="preserve">2009, 2015 ve 2017 </w:t>
      </w:r>
      <w:r w:rsidR="00AE2D7A" w:rsidRPr="003A4A99">
        <w:rPr>
          <w:rFonts w:ascii="Times New Roman" w:hAnsi="Times New Roman"/>
          <w:b/>
          <w:i/>
          <w:sz w:val="24"/>
          <w:szCs w:val="24"/>
        </w:rPr>
        <w:t>yıllarındaki programlarda öğrenme alanları</w:t>
      </w:r>
    </w:p>
    <w:p w:rsidR="00156EC2" w:rsidRPr="003A4A99" w:rsidRDefault="00156EC2" w:rsidP="00D01847">
      <w:pPr>
        <w:spacing w:after="0" w:line="240" w:lineRule="auto"/>
        <w:jc w:val="both"/>
        <w:rPr>
          <w:rFonts w:ascii="Times New Roman" w:hAnsi="Times New Roman"/>
          <w:b/>
          <w:sz w:val="24"/>
          <w:szCs w:val="24"/>
        </w:rPr>
      </w:pPr>
      <w:r w:rsidRPr="003A4A99">
        <w:rPr>
          <w:rFonts w:ascii="Times New Roman" w:hAnsi="Times New Roman"/>
          <w:b/>
          <w:sz w:val="24"/>
          <w:szCs w:val="24"/>
        </w:rPr>
        <w:t>Tablo 5.</w:t>
      </w:r>
      <w:r w:rsidRPr="003A4A99">
        <w:rPr>
          <w:rFonts w:ascii="Times New Roman" w:hAnsi="Times New Roman"/>
          <w:sz w:val="24"/>
          <w:szCs w:val="24"/>
        </w:rPr>
        <w:t xml:space="preserve"> </w:t>
      </w:r>
      <w:r w:rsidR="00D6726A" w:rsidRPr="003A4A99">
        <w:rPr>
          <w:rFonts w:ascii="Times New Roman" w:hAnsi="Times New Roman"/>
          <w:i/>
          <w:sz w:val="24"/>
          <w:szCs w:val="24"/>
        </w:rPr>
        <w:t xml:space="preserve">2009, 2015 ve 2017 </w:t>
      </w:r>
      <w:r w:rsidR="00AE2D7A" w:rsidRPr="003A4A99">
        <w:rPr>
          <w:rFonts w:ascii="Times New Roman" w:hAnsi="Times New Roman"/>
          <w:i/>
          <w:sz w:val="24"/>
          <w:szCs w:val="24"/>
        </w:rPr>
        <w:t>yıllarındaki programlar</w:t>
      </w:r>
      <w:r w:rsidR="00D6726A" w:rsidRPr="003A4A99">
        <w:rPr>
          <w:rFonts w:ascii="Times New Roman" w:hAnsi="Times New Roman"/>
          <w:i/>
          <w:sz w:val="24"/>
          <w:szCs w:val="24"/>
        </w:rPr>
        <w:t>da öğrenme alanları</w:t>
      </w:r>
    </w:p>
    <w:tbl>
      <w:tblPr>
        <w:tblW w:w="5000" w:type="pct"/>
        <w:tblLook w:val="04A0" w:firstRow="1" w:lastRow="0" w:firstColumn="1" w:lastColumn="0" w:noHBand="0" w:noVBand="1"/>
      </w:tblPr>
      <w:tblGrid>
        <w:gridCol w:w="3030"/>
        <w:gridCol w:w="3030"/>
        <w:gridCol w:w="3183"/>
      </w:tblGrid>
      <w:tr w:rsidR="00CA4F8D" w:rsidRPr="001E18AB" w:rsidTr="00AE2D7A">
        <w:tc>
          <w:tcPr>
            <w:tcW w:w="1639" w:type="pct"/>
            <w:tcBorders>
              <w:top w:val="single" w:sz="12" w:space="0" w:color="auto"/>
              <w:bottom w:val="single" w:sz="12" w:space="0" w:color="auto"/>
            </w:tcBorders>
            <w:shd w:val="clear" w:color="auto" w:fill="auto"/>
            <w:vAlign w:val="center"/>
          </w:tcPr>
          <w:p w:rsidR="00156EC2" w:rsidRPr="001E18AB" w:rsidRDefault="00156EC2" w:rsidP="00411C52">
            <w:pPr>
              <w:autoSpaceDE w:val="0"/>
              <w:autoSpaceDN w:val="0"/>
              <w:adjustRightInd w:val="0"/>
              <w:spacing w:after="0" w:line="240" w:lineRule="auto"/>
              <w:jc w:val="center"/>
              <w:rPr>
                <w:rFonts w:ascii="Times New Roman" w:hAnsi="Times New Roman"/>
                <w:b/>
                <w:sz w:val="20"/>
                <w:szCs w:val="24"/>
              </w:rPr>
            </w:pPr>
            <w:r w:rsidRPr="001E18AB">
              <w:rPr>
                <w:rFonts w:ascii="Times New Roman" w:hAnsi="Times New Roman"/>
                <w:b/>
                <w:sz w:val="20"/>
                <w:szCs w:val="24"/>
              </w:rPr>
              <w:t>2009</w:t>
            </w:r>
          </w:p>
        </w:tc>
        <w:tc>
          <w:tcPr>
            <w:tcW w:w="1639" w:type="pct"/>
            <w:tcBorders>
              <w:top w:val="single" w:sz="12" w:space="0" w:color="auto"/>
              <w:bottom w:val="single" w:sz="12" w:space="0" w:color="auto"/>
            </w:tcBorders>
            <w:shd w:val="clear" w:color="auto" w:fill="auto"/>
            <w:vAlign w:val="center"/>
          </w:tcPr>
          <w:p w:rsidR="00156EC2" w:rsidRPr="001E18AB" w:rsidRDefault="00156EC2" w:rsidP="00411C52">
            <w:pPr>
              <w:autoSpaceDE w:val="0"/>
              <w:autoSpaceDN w:val="0"/>
              <w:adjustRightInd w:val="0"/>
              <w:spacing w:after="0" w:line="240" w:lineRule="auto"/>
              <w:jc w:val="center"/>
              <w:rPr>
                <w:rFonts w:ascii="Times New Roman" w:hAnsi="Times New Roman"/>
                <w:b/>
                <w:sz w:val="20"/>
                <w:szCs w:val="24"/>
                <w:lang w:eastAsia="tr-TR"/>
              </w:rPr>
            </w:pPr>
            <w:r w:rsidRPr="001E18AB">
              <w:rPr>
                <w:rFonts w:ascii="Times New Roman" w:hAnsi="Times New Roman"/>
                <w:b/>
                <w:sz w:val="20"/>
                <w:szCs w:val="24"/>
                <w:lang w:eastAsia="tr-TR"/>
              </w:rPr>
              <w:t>2015</w:t>
            </w:r>
          </w:p>
        </w:tc>
        <w:tc>
          <w:tcPr>
            <w:tcW w:w="1722" w:type="pct"/>
            <w:tcBorders>
              <w:top w:val="single" w:sz="12" w:space="0" w:color="auto"/>
              <w:bottom w:val="single" w:sz="12" w:space="0" w:color="auto"/>
            </w:tcBorders>
            <w:vAlign w:val="center"/>
          </w:tcPr>
          <w:p w:rsidR="00156EC2" w:rsidRPr="001E18AB" w:rsidRDefault="00156EC2" w:rsidP="00411C52">
            <w:pPr>
              <w:autoSpaceDE w:val="0"/>
              <w:autoSpaceDN w:val="0"/>
              <w:adjustRightInd w:val="0"/>
              <w:spacing w:after="0" w:line="240" w:lineRule="auto"/>
              <w:jc w:val="center"/>
              <w:rPr>
                <w:rFonts w:ascii="Times New Roman" w:hAnsi="Times New Roman"/>
                <w:b/>
                <w:sz w:val="20"/>
                <w:szCs w:val="24"/>
                <w:lang w:eastAsia="tr-TR"/>
              </w:rPr>
            </w:pPr>
            <w:r w:rsidRPr="001E18AB">
              <w:rPr>
                <w:rFonts w:ascii="Times New Roman" w:hAnsi="Times New Roman"/>
                <w:b/>
                <w:sz w:val="20"/>
                <w:szCs w:val="24"/>
                <w:lang w:eastAsia="tr-TR"/>
              </w:rPr>
              <w:t>2017</w:t>
            </w:r>
          </w:p>
        </w:tc>
      </w:tr>
      <w:tr w:rsidR="00CA4F8D" w:rsidRPr="001E18AB" w:rsidTr="00AE2D7A">
        <w:tc>
          <w:tcPr>
            <w:tcW w:w="1639" w:type="pct"/>
            <w:tcBorders>
              <w:top w:val="single" w:sz="12" w:space="0" w:color="auto"/>
            </w:tcBorders>
            <w:shd w:val="clear" w:color="auto" w:fill="auto"/>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Sayılar</w:t>
            </w:r>
          </w:p>
        </w:tc>
        <w:tc>
          <w:tcPr>
            <w:tcW w:w="1639" w:type="pct"/>
            <w:tcBorders>
              <w:top w:val="single" w:sz="12" w:space="0" w:color="auto"/>
            </w:tcBorders>
            <w:shd w:val="clear" w:color="auto" w:fill="auto"/>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Sayılar ve işlemler</w:t>
            </w:r>
          </w:p>
        </w:tc>
        <w:tc>
          <w:tcPr>
            <w:tcW w:w="1722" w:type="pct"/>
            <w:tcBorders>
              <w:top w:val="single" w:sz="12" w:space="0" w:color="auto"/>
            </w:tcBorders>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Sayılar ve işlemler</w:t>
            </w:r>
          </w:p>
        </w:tc>
      </w:tr>
      <w:tr w:rsidR="00CA4F8D" w:rsidRPr="001E18AB" w:rsidTr="00AE2D7A">
        <w:tc>
          <w:tcPr>
            <w:tcW w:w="1639" w:type="pct"/>
            <w:shd w:val="clear" w:color="auto" w:fill="auto"/>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Geometri</w:t>
            </w:r>
          </w:p>
        </w:tc>
        <w:tc>
          <w:tcPr>
            <w:tcW w:w="1639" w:type="pct"/>
            <w:shd w:val="clear" w:color="auto" w:fill="auto"/>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Geometri</w:t>
            </w:r>
          </w:p>
        </w:tc>
        <w:tc>
          <w:tcPr>
            <w:tcW w:w="1722" w:type="pct"/>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Geometri</w:t>
            </w:r>
          </w:p>
        </w:tc>
      </w:tr>
      <w:tr w:rsidR="00CA4F8D" w:rsidRPr="001E18AB" w:rsidTr="00AE2D7A">
        <w:tc>
          <w:tcPr>
            <w:tcW w:w="1639" w:type="pct"/>
            <w:shd w:val="clear" w:color="auto" w:fill="auto"/>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Ölçme</w:t>
            </w:r>
          </w:p>
        </w:tc>
        <w:tc>
          <w:tcPr>
            <w:tcW w:w="1639" w:type="pct"/>
            <w:shd w:val="clear" w:color="auto" w:fill="auto"/>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Ölçme</w:t>
            </w:r>
          </w:p>
        </w:tc>
        <w:tc>
          <w:tcPr>
            <w:tcW w:w="1722" w:type="pct"/>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Ölçme</w:t>
            </w:r>
          </w:p>
        </w:tc>
      </w:tr>
      <w:tr w:rsidR="00156EC2" w:rsidRPr="001E18AB" w:rsidTr="00AE2D7A">
        <w:tc>
          <w:tcPr>
            <w:tcW w:w="1639" w:type="pct"/>
            <w:tcBorders>
              <w:bottom w:val="single" w:sz="12" w:space="0" w:color="auto"/>
            </w:tcBorders>
            <w:shd w:val="clear" w:color="auto" w:fill="auto"/>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Veri</w:t>
            </w:r>
          </w:p>
        </w:tc>
        <w:tc>
          <w:tcPr>
            <w:tcW w:w="1639" w:type="pct"/>
            <w:tcBorders>
              <w:bottom w:val="single" w:sz="12" w:space="0" w:color="auto"/>
            </w:tcBorders>
            <w:shd w:val="clear" w:color="auto" w:fill="auto"/>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Veri</w:t>
            </w:r>
          </w:p>
        </w:tc>
        <w:tc>
          <w:tcPr>
            <w:tcW w:w="1722" w:type="pct"/>
            <w:tcBorders>
              <w:bottom w:val="single" w:sz="12" w:space="0" w:color="auto"/>
            </w:tcBorders>
          </w:tcPr>
          <w:p w:rsidR="00156EC2" w:rsidRPr="001E18AB" w:rsidRDefault="00156EC2" w:rsidP="00411C52">
            <w:pPr>
              <w:pStyle w:val="ListeParagraf"/>
              <w:numPr>
                <w:ilvl w:val="0"/>
                <w:numId w:val="1"/>
              </w:numPr>
              <w:autoSpaceDE w:val="0"/>
              <w:autoSpaceDN w:val="0"/>
              <w:adjustRightInd w:val="0"/>
              <w:spacing w:after="0" w:line="240" w:lineRule="auto"/>
              <w:jc w:val="both"/>
              <w:rPr>
                <w:rFonts w:ascii="Times New Roman" w:hAnsi="Times New Roman"/>
                <w:bCs/>
                <w:sz w:val="20"/>
                <w:szCs w:val="24"/>
              </w:rPr>
            </w:pPr>
            <w:r w:rsidRPr="001E18AB">
              <w:rPr>
                <w:rFonts w:ascii="Times New Roman" w:hAnsi="Times New Roman"/>
                <w:bCs/>
                <w:sz w:val="20"/>
                <w:szCs w:val="24"/>
              </w:rPr>
              <w:t>Veri İşleme</w:t>
            </w:r>
          </w:p>
        </w:tc>
      </w:tr>
    </w:tbl>
    <w:p w:rsidR="001E18AB" w:rsidRPr="00D86B29" w:rsidRDefault="00D6726A" w:rsidP="00D86B29">
      <w:pPr>
        <w:autoSpaceDE w:val="0"/>
        <w:autoSpaceDN w:val="0"/>
        <w:adjustRightInd w:val="0"/>
        <w:spacing w:after="0" w:line="480" w:lineRule="auto"/>
        <w:ind w:firstLine="709"/>
        <w:jc w:val="both"/>
        <w:rPr>
          <w:rFonts w:ascii="Times New Roman" w:hAnsi="Times New Roman"/>
          <w:sz w:val="24"/>
          <w:szCs w:val="24"/>
        </w:rPr>
      </w:pPr>
      <w:r w:rsidRPr="003A4A99">
        <w:rPr>
          <w:rFonts w:ascii="Times New Roman" w:hAnsi="Times New Roman"/>
          <w:sz w:val="24"/>
          <w:szCs w:val="24"/>
        </w:rPr>
        <w:t xml:space="preserve">2009, 2015 ve 2017 </w:t>
      </w:r>
      <w:r w:rsidR="00E1438D" w:rsidRPr="003A4A99">
        <w:rPr>
          <w:rFonts w:ascii="Times New Roman" w:hAnsi="Times New Roman"/>
          <w:sz w:val="24"/>
          <w:szCs w:val="24"/>
        </w:rPr>
        <w:t xml:space="preserve">matematik dersi </w:t>
      </w:r>
      <w:r w:rsidR="00E706B6" w:rsidRPr="003A4A99">
        <w:rPr>
          <w:rFonts w:ascii="Times New Roman" w:hAnsi="Times New Roman"/>
          <w:sz w:val="24"/>
          <w:szCs w:val="24"/>
        </w:rPr>
        <w:t xml:space="preserve">öğretim programları incelendiğinde üç programda da 4 öğrenme alanının belirlendiği görülmektedir. 2009 programında sayılar olarak geçen öğrenme alanının 2015 ve 2017 programında sayılar ve işlemler olarak değiştirildiğini </w:t>
      </w:r>
      <w:r w:rsidR="00755C0C" w:rsidRPr="003A4A99">
        <w:rPr>
          <w:rFonts w:ascii="Times New Roman" w:hAnsi="Times New Roman"/>
          <w:sz w:val="24"/>
          <w:szCs w:val="24"/>
        </w:rPr>
        <w:t>ve 2009 ile 2015 programında veri olan öğrenme alanının</w:t>
      </w:r>
      <w:r w:rsidR="00156EC2" w:rsidRPr="003A4A99">
        <w:rPr>
          <w:rFonts w:ascii="Times New Roman" w:hAnsi="Times New Roman"/>
          <w:sz w:val="24"/>
          <w:szCs w:val="24"/>
        </w:rPr>
        <w:t xml:space="preserve"> </w:t>
      </w:r>
      <w:r w:rsidR="00755C0C" w:rsidRPr="003A4A99">
        <w:rPr>
          <w:rFonts w:ascii="Times New Roman" w:hAnsi="Times New Roman"/>
          <w:sz w:val="24"/>
          <w:szCs w:val="24"/>
        </w:rPr>
        <w:t>2017 programında veri işleme olarak</w:t>
      </w:r>
      <w:r w:rsidR="001E5139" w:rsidRPr="003A4A99">
        <w:rPr>
          <w:rFonts w:ascii="Times New Roman" w:hAnsi="Times New Roman"/>
          <w:sz w:val="24"/>
          <w:szCs w:val="24"/>
        </w:rPr>
        <w:t xml:space="preserve"> değiştirildiği </w:t>
      </w:r>
      <w:r w:rsidR="00C0196B" w:rsidRPr="003A4A99">
        <w:rPr>
          <w:rFonts w:ascii="Times New Roman" w:hAnsi="Times New Roman"/>
          <w:sz w:val="24"/>
          <w:szCs w:val="24"/>
        </w:rPr>
        <w:t>gözlenmiştir</w:t>
      </w:r>
      <w:r w:rsidR="001E5139" w:rsidRPr="003A4A99">
        <w:rPr>
          <w:rFonts w:ascii="Times New Roman" w:hAnsi="Times New Roman"/>
          <w:sz w:val="24"/>
          <w:szCs w:val="24"/>
        </w:rPr>
        <w:t>.</w:t>
      </w:r>
    </w:p>
    <w:p w:rsidR="00E05DE2" w:rsidRPr="003A4A99" w:rsidRDefault="00E05DE2" w:rsidP="00D86B29">
      <w:pPr>
        <w:spacing w:after="0" w:line="480" w:lineRule="auto"/>
        <w:ind w:firstLine="709"/>
        <w:rPr>
          <w:rFonts w:ascii="Times New Roman" w:hAnsi="Times New Roman"/>
          <w:b/>
          <w:i/>
          <w:sz w:val="24"/>
          <w:szCs w:val="24"/>
        </w:rPr>
      </w:pPr>
      <w:r w:rsidRPr="003A4A99">
        <w:rPr>
          <w:rFonts w:ascii="Times New Roman" w:hAnsi="Times New Roman"/>
          <w:b/>
          <w:i/>
          <w:sz w:val="24"/>
          <w:szCs w:val="24"/>
        </w:rPr>
        <w:t xml:space="preserve">2009, 2015 ve 2017 </w:t>
      </w:r>
      <w:r w:rsidR="00940C54" w:rsidRPr="003A4A99">
        <w:rPr>
          <w:rFonts w:ascii="Times New Roman" w:hAnsi="Times New Roman"/>
          <w:b/>
          <w:i/>
          <w:sz w:val="24"/>
          <w:szCs w:val="24"/>
        </w:rPr>
        <w:t>yıllarındaki programlarda öğrenme üniteleri</w:t>
      </w:r>
    </w:p>
    <w:p w:rsidR="00057CBA" w:rsidRPr="003A4A99" w:rsidRDefault="00057CBA" w:rsidP="00411C52">
      <w:pPr>
        <w:spacing w:after="0" w:line="240" w:lineRule="auto"/>
        <w:jc w:val="both"/>
        <w:rPr>
          <w:rFonts w:ascii="Times New Roman" w:hAnsi="Times New Roman"/>
          <w:b/>
          <w:sz w:val="24"/>
          <w:szCs w:val="24"/>
        </w:rPr>
      </w:pPr>
      <w:r w:rsidRPr="003A4A99">
        <w:rPr>
          <w:rFonts w:ascii="Times New Roman" w:hAnsi="Times New Roman"/>
          <w:b/>
          <w:sz w:val="24"/>
          <w:szCs w:val="24"/>
        </w:rPr>
        <w:t>Tablo 6.</w:t>
      </w:r>
      <w:r w:rsidRPr="003A4A99">
        <w:rPr>
          <w:rFonts w:ascii="Times New Roman" w:hAnsi="Times New Roman"/>
          <w:sz w:val="24"/>
          <w:szCs w:val="24"/>
        </w:rPr>
        <w:t xml:space="preserve"> </w:t>
      </w:r>
      <w:r w:rsidRPr="003A4A99">
        <w:rPr>
          <w:rFonts w:ascii="Times New Roman" w:hAnsi="Times New Roman"/>
          <w:i/>
          <w:sz w:val="24"/>
          <w:szCs w:val="24"/>
        </w:rPr>
        <w:t xml:space="preserve">2009, 2015 ve 2017 </w:t>
      </w:r>
      <w:r w:rsidR="00940C54" w:rsidRPr="003A4A99">
        <w:rPr>
          <w:rFonts w:ascii="Times New Roman" w:hAnsi="Times New Roman"/>
          <w:i/>
          <w:sz w:val="24"/>
          <w:szCs w:val="24"/>
        </w:rPr>
        <w:t>yıllarındaki programlar</w:t>
      </w:r>
      <w:r w:rsidRPr="003A4A99">
        <w:rPr>
          <w:rFonts w:ascii="Times New Roman" w:hAnsi="Times New Roman"/>
          <w:i/>
          <w:sz w:val="24"/>
          <w:szCs w:val="24"/>
        </w:rPr>
        <w:t>da üniteler</w:t>
      </w:r>
    </w:p>
    <w:tbl>
      <w:tblPr>
        <w:tblW w:w="5000" w:type="pct"/>
        <w:tblLook w:val="04A0" w:firstRow="1" w:lastRow="0" w:firstColumn="1" w:lastColumn="0" w:noHBand="0" w:noVBand="1"/>
      </w:tblPr>
      <w:tblGrid>
        <w:gridCol w:w="1196"/>
        <w:gridCol w:w="4024"/>
        <w:gridCol w:w="4023"/>
      </w:tblGrid>
      <w:tr w:rsidR="00057CBA" w:rsidRPr="001E18AB" w:rsidTr="0025245B">
        <w:tc>
          <w:tcPr>
            <w:tcW w:w="647" w:type="pct"/>
            <w:tcBorders>
              <w:top w:val="single" w:sz="12" w:space="0" w:color="auto"/>
              <w:bottom w:val="single" w:sz="12" w:space="0" w:color="auto"/>
            </w:tcBorders>
            <w:shd w:val="clear" w:color="auto" w:fill="auto"/>
          </w:tcPr>
          <w:p w:rsidR="00057CBA" w:rsidRPr="001E18AB" w:rsidRDefault="00057CBA" w:rsidP="00411C52">
            <w:pPr>
              <w:autoSpaceDE w:val="0"/>
              <w:autoSpaceDN w:val="0"/>
              <w:adjustRightInd w:val="0"/>
              <w:spacing w:after="0" w:line="240" w:lineRule="auto"/>
              <w:jc w:val="center"/>
              <w:rPr>
                <w:rFonts w:ascii="Times New Roman" w:hAnsi="Times New Roman"/>
                <w:b/>
                <w:sz w:val="20"/>
                <w:szCs w:val="20"/>
              </w:rPr>
            </w:pPr>
            <w:r w:rsidRPr="001E18AB">
              <w:rPr>
                <w:rFonts w:ascii="Times New Roman" w:hAnsi="Times New Roman"/>
                <w:b/>
                <w:sz w:val="20"/>
                <w:szCs w:val="20"/>
              </w:rPr>
              <w:t>2009</w:t>
            </w:r>
          </w:p>
        </w:tc>
        <w:tc>
          <w:tcPr>
            <w:tcW w:w="2177" w:type="pct"/>
            <w:tcBorders>
              <w:top w:val="single" w:sz="12" w:space="0" w:color="auto"/>
              <w:bottom w:val="single" w:sz="12" w:space="0" w:color="auto"/>
            </w:tcBorders>
            <w:shd w:val="clear" w:color="auto" w:fill="auto"/>
          </w:tcPr>
          <w:p w:rsidR="00057CBA" w:rsidRPr="001E18AB" w:rsidRDefault="00057CBA" w:rsidP="00411C52">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2015</w:t>
            </w:r>
          </w:p>
        </w:tc>
        <w:tc>
          <w:tcPr>
            <w:tcW w:w="2176" w:type="pct"/>
            <w:tcBorders>
              <w:top w:val="single" w:sz="12" w:space="0" w:color="auto"/>
              <w:bottom w:val="single" w:sz="12" w:space="0" w:color="auto"/>
            </w:tcBorders>
          </w:tcPr>
          <w:p w:rsidR="00057CBA" w:rsidRPr="001E18AB" w:rsidRDefault="00057CBA" w:rsidP="00411C52">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2017</w:t>
            </w:r>
          </w:p>
        </w:tc>
      </w:tr>
      <w:tr w:rsidR="00057CBA" w:rsidRPr="001E18AB" w:rsidTr="0025245B">
        <w:tc>
          <w:tcPr>
            <w:tcW w:w="647" w:type="pct"/>
            <w:tcBorders>
              <w:top w:val="single" w:sz="12" w:space="0" w:color="auto"/>
            </w:tcBorders>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p>
        </w:tc>
        <w:tc>
          <w:tcPr>
            <w:tcW w:w="2177" w:type="pct"/>
            <w:tcBorders>
              <w:top w:val="single" w:sz="12" w:space="0" w:color="auto"/>
            </w:tcBorders>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sz w:val="20"/>
                <w:szCs w:val="20"/>
              </w:rPr>
            </w:pPr>
            <w:r w:rsidRPr="001E18AB">
              <w:rPr>
                <w:rFonts w:ascii="Times New Roman" w:hAnsi="Times New Roman"/>
                <w:sz w:val="20"/>
                <w:szCs w:val="20"/>
              </w:rPr>
              <w:t xml:space="preserve">1. Ünite </w:t>
            </w:r>
          </w:p>
        </w:tc>
        <w:tc>
          <w:tcPr>
            <w:tcW w:w="2176" w:type="pct"/>
            <w:tcBorders>
              <w:top w:val="single" w:sz="12" w:space="0" w:color="auto"/>
            </w:tcBorders>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sz w:val="20"/>
                <w:szCs w:val="20"/>
              </w:rPr>
            </w:pPr>
            <w:r w:rsidRPr="001E18AB">
              <w:rPr>
                <w:rFonts w:ascii="Times New Roman" w:hAnsi="Times New Roman"/>
                <w:sz w:val="20"/>
                <w:szCs w:val="20"/>
              </w:rPr>
              <w:t xml:space="preserve">1. Ünite </w:t>
            </w:r>
          </w:p>
        </w:tc>
      </w:tr>
      <w:tr w:rsidR="00057CBA" w:rsidRPr="001E18AB" w:rsidTr="0025245B">
        <w:tc>
          <w:tcPr>
            <w:tcW w:w="647" w:type="pct"/>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p>
        </w:tc>
        <w:tc>
          <w:tcPr>
            <w:tcW w:w="2177" w:type="pct"/>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2. </w:t>
            </w:r>
            <w:r w:rsidRPr="001E18AB">
              <w:rPr>
                <w:rFonts w:ascii="Times New Roman" w:hAnsi="Times New Roman"/>
                <w:sz w:val="20"/>
                <w:szCs w:val="20"/>
              </w:rPr>
              <w:t>Ünite</w:t>
            </w:r>
          </w:p>
        </w:tc>
        <w:tc>
          <w:tcPr>
            <w:tcW w:w="2176" w:type="pct"/>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2. </w:t>
            </w:r>
            <w:r w:rsidRPr="001E18AB">
              <w:rPr>
                <w:rFonts w:ascii="Times New Roman" w:hAnsi="Times New Roman"/>
                <w:sz w:val="20"/>
                <w:szCs w:val="20"/>
              </w:rPr>
              <w:t>Ünite</w:t>
            </w:r>
          </w:p>
        </w:tc>
      </w:tr>
      <w:tr w:rsidR="00057CBA" w:rsidRPr="001E18AB" w:rsidTr="0025245B">
        <w:tc>
          <w:tcPr>
            <w:tcW w:w="647" w:type="pct"/>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p>
        </w:tc>
        <w:tc>
          <w:tcPr>
            <w:tcW w:w="2177" w:type="pct"/>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3. </w:t>
            </w:r>
            <w:r w:rsidRPr="001E18AB">
              <w:rPr>
                <w:rFonts w:ascii="Times New Roman" w:hAnsi="Times New Roman"/>
                <w:sz w:val="20"/>
                <w:szCs w:val="20"/>
              </w:rPr>
              <w:t>Ünite</w:t>
            </w:r>
          </w:p>
        </w:tc>
        <w:tc>
          <w:tcPr>
            <w:tcW w:w="2176" w:type="pct"/>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3. </w:t>
            </w:r>
            <w:r w:rsidRPr="001E18AB">
              <w:rPr>
                <w:rFonts w:ascii="Times New Roman" w:hAnsi="Times New Roman"/>
                <w:sz w:val="20"/>
                <w:szCs w:val="20"/>
              </w:rPr>
              <w:t>Ünite</w:t>
            </w:r>
          </w:p>
        </w:tc>
      </w:tr>
      <w:tr w:rsidR="00057CBA" w:rsidRPr="001E18AB" w:rsidTr="0025245B">
        <w:tc>
          <w:tcPr>
            <w:tcW w:w="647" w:type="pct"/>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p>
        </w:tc>
        <w:tc>
          <w:tcPr>
            <w:tcW w:w="2177" w:type="pct"/>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4. </w:t>
            </w:r>
            <w:r w:rsidRPr="001E18AB">
              <w:rPr>
                <w:rFonts w:ascii="Times New Roman" w:hAnsi="Times New Roman"/>
                <w:sz w:val="20"/>
                <w:szCs w:val="20"/>
              </w:rPr>
              <w:t>Ünite</w:t>
            </w:r>
          </w:p>
        </w:tc>
        <w:tc>
          <w:tcPr>
            <w:tcW w:w="2176" w:type="pct"/>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4. </w:t>
            </w:r>
            <w:r w:rsidRPr="001E18AB">
              <w:rPr>
                <w:rFonts w:ascii="Times New Roman" w:hAnsi="Times New Roman"/>
                <w:sz w:val="20"/>
                <w:szCs w:val="20"/>
              </w:rPr>
              <w:t>Ünite</w:t>
            </w:r>
          </w:p>
        </w:tc>
      </w:tr>
      <w:tr w:rsidR="00057CBA" w:rsidRPr="001E18AB" w:rsidTr="0025245B">
        <w:tc>
          <w:tcPr>
            <w:tcW w:w="647" w:type="pct"/>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p>
        </w:tc>
        <w:tc>
          <w:tcPr>
            <w:tcW w:w="2177" w:type="pct"/>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5. </w:t>
            </w:r>
            <w:r w:rsidRPr="001E18AB">
              <w:rPr>
                <w:rFonts w:ascii="Times New Roman" w:hAnsi="Times New Roman"/>
                <w:sz w:val="20"/>
                <w:szCs w:val="20"/>
              </w:rPr>
              <w:t>Ünite</w:t>
            </w:r>
          </w:p>
        </w:tc>
        <w:tc>
          <w:tcPr>
            <w:tcW w:w="2176" w:type="pct"/>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5. </w:t>
            </w:r>
            <w:r w:rsidRPr="001E18AB">
              <w:rPr>
                <w:rFonts w:ascii="Times New Roman" w:hAnsi="Times New Roman"/>
                <w:sz w:val="20"/>
                <w:szCs w:val="20"/>
              </w:rPr>
              <w:t>Ünite</w:t>
            </w:r>
          </w:p>
        </w:tc>
      </w:tr>
      <w:tr w:rsidR="00057CBA" w:rsidRPr="001E18AB" w:rsidTr="0025245B">
        <w:tc>
          <w:tcPr>
            <w:tcW w:w="647" w:type="pct"/>
            <w:tcBorders>
              <w:bottom w:val="single" w:sz="12" w:space="0" w:color="auto"/>
            </w:tcBorders>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p>
        </w:tc>
        <w:tc>
          <w:tcPr>
            <w:tcW w:w="2177" w:type="pct"/>
            <w:tcBorders>
              <w:bottom w:val="single" w:sz="12" w:space="0" w:color="auto"/>
            </w:tcBorders>
            <w:shd w:val="clear" w:color="auto" w:fill="auto"/>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6. </w:t>
            </w:r>
            <w:r w:rsidRPr="001E18AB">
              <w:rPr>
                <w:rFonts w:ascii="Times New Roman" w:hAnsi="Times New Roman"/>
                <w:sz w:val="20"/>
                <w:szCs w:val="20"/>
              </w:rPr>
              <w:t>Ünite</w:t>
            </w:r>
          </w:p>
        </w:tc>
        <w:tc>
          <w:tcPr>
            <w:tcW w:w="2176" w:type="pct"/>
            <w:tcBorders>
              <w:bottom w:val="single" w:sz="12" w:space="0" w:color="auto"/>
            </w:tcBorders>
          </w:tcPr>
          <w:p w:rsidR="00057CBA" w:rsidRPr="001E18AB" w:rsidRDefault="00057CBA" w:rsidP="00411C52">
            <w:pPr>
              <w:pStyle w:val="ListeParagraf"/>
              <w:numPr>
                <w:ilvl w:val="0"/>
                <w:numId w:val="1"/>
              </w:numPr>
              <w:autoSpaceDE w:val="0"/>
              <w:autoSpaceDN w:val="0"/>
              <w:adjustRightInd w:val="0"/>
              <w:spacing w:after="0" w:line="240" w:lineRule="auto"/>
              <w:ind w:left="786"/>
              <w:jc w:val="both"/>
              <w:rPr>
                <w:rFonts w:ascii="Times New Roman" w:hAnsi="Times New Roman"/>
                <w:bCs/>
                <w:sz w:val="20"/>
                <w:szCs w:val="20"/>
              </w:rPr>
            </w:pPr>
            <w:r w:rsidRPr="001E18AB">
              <w:rPr>
                <w:rFonts w:ascii="Times New Roman" w:hAnsi="Times New Roman"/>
                <w:bCs/>
                <w:sz w:val="20"/>
                <w:szCs w:val="20"/>
              </w:rPr>
              <w:t xml:space="preserve">6. </w:t>
            </w:r>
            <w:r w:rsidRPr="001E18AB">
              <w:rPr>
                <w:rFonts w:ascii="Times New Roman" w:hAnsi="Times New Roman"/>
                <w:sz w:val="20"/>
                <w:szCs w:val="20"/>
              </w:rPr>
              <w:t>Ünite</w:t>
            </w:r>
          </w:p>
        </w:tc>
      </w:tr>
    </w:tbl>
    <w:p w:rsidR="00057CBA" w:rsidRPr="003A4A99" w:rsidRDefault="000C4CB9" w:rsidP="00D86B29">
      <w:pPr>
        <w:spacing w:after="0" w:line="480" w:lineRule="auto"/>
        <w:ind w:firstLine="708"/>
        <w:jc w:val="both"/>
        <w:rPr>
          <w:rFonts w:ascii="Times New Roman" w:hAnsi="Times New Roman"/>
          <w:sz w:val="24"/>
          <w:szCs w:val="24"/>
        </w:rPr>
      </w:pPr>
      <w:r w:rsidRPr="003A4A99">
        <w:rPr>
          <w:rFonts w:ascii="Times New Roman" w:hAnsi="Times New Roman"/>
          <w:sz w:val="24"/>
          <w:szCs w:val="24"/>
        </w:rPr>
        <w:t>2009, 2015 ve 2017 programları incelendiğinde 2009 yılı programında programın ünitelere ayrılmadığı görülürken</w:t>
      </w:r>
      <w:r w:rsidR="004E7E9E" w:rsidRPr="003A4A99">
        <w:rPr>
          <w:rFonts w:ascii="Times New Roman" w:hAnsi="Times New Roman"/>
          <w:sz w:val="24"/>
          <w:szCs w:val="24"/>
        </w:rPr>
        <w:t>,</w:t>
      </w:r>
      <w:r w:rsidRPr="003A4A99">
        <w:rPr>
          <w:rFonts w:ascii="Times New Roman" w:hAnsi="Times New Roman"/>
          <w:sz w:val="24"/>
          <w:szCs w:val="24"/>
        </w:rPr>
        <w:t xml:space="preserve"> </w:t>
      </w:r>
      <w:r w:rsidR="008570C1" w:rsidRPr="003A4A99">
        <w:rPr>
          <w:rFonts w:ascii="Times New Roman" w:hAnsi="Times New Roman"/>
          <w:sz w:val="24"/>
          <w:szCs w:val="24"/>
        </w:rPr>
        <w:t>öğretmenlere ünitelendirilmiş yıl</w:t>
      </w:r>
      <w:r w:rsidR="00D95E86" w:rsidRPr="003A4A99">
        <w:rPr>
          <w:rFonts w:ascii="Times New Roman" w:hAnsi="Times New Roman"/>
          <w:sz w:val="24"/>
          <w:szCs w:val="24"/>
        </w:rPr>
        <w:t>lı</w:t>
      </w:r>
      <w:r w:rsidR="00563149" w:rsidRPr="003A4A99">
        <w:rPr>
          <w:rFonts w:ascii="Times New Roman" w:hAnsi="Times New Roman"/>
          <w:sz w:val="24"/>
          <w:szCs w:val="24"/>
        </w:rPr>
        <w:t>k plan yapmaları</w:t>
      </w:r>
      <w:r w:rsidR="00A37AA5" w:rsidRPr="003A4A99">
        <w:rPr>
          <w:rFonts w:ascii="Times New Roman" w:hAnsi="Times New Roman"/>
          <w:sz w:val="24"/>
          <w:szCs w:val="24"/>
        </w:rPr>
        <w:t>,</w:t>
      </w:r>
      <w:r w:rsidR="00563149" w:rsidRPr="003A4A99">
        <w:rPr>
          <w:rFonts w:ascii="Times New Roman" w:hAnsi="Times New Roman"/>
          <w:sz w:val="24"/>
          <w:szCs w:val="24"/>
        </w:rPr>
        <w:t xml:space="preserve"> </w:t>
      </w:r>
      <w:r w:rsidRPr="003A4A99">
        <w:rPr>
          <w:rFonts w:ascii="Times New Roman" w:hAnsi="Times New Roman"/>
          <w:sz w:val="24"/>
          <w:szCs w:val="24"/>
        </w:rPr>
        <w:t>2015 ve 2017 programlarında</w:t>
      </w:r>
      <w:r w:rsidR="008570C1" w:rsidRPr="003A4A99">
        <w:rPr>
          <w:rFonts w:ascii="Times New Roman" w:hAnsi="Times New Roman"/>
          <w:sz w:val="24"/>
          <w:szCs w:val="24"/>
        </w:rPr>
        <w:t xml:space="preserve"> ise</w:t>
      </w:r>
      <w:r w:rsidRPr="003A4A99">
        <w:rPr>
          <w:rFonts w:ascii="Times New Roman" w:hAnsi="Times New Roman"/>
          <w:sz w:val="24"/>
          <w:szCs w:val="24"/>
        </w:rPr>
        <w:t xml:space="preserve"> ünite temelli bir yaklaşımın benimsendiği </w:t>
      </w:r>
      <w:r w:rsidR="00563149" w:rsidRPr="003A4A99">
        <w:rPr>
          <w:rFonts w:ascii="Times New Roman" w:hAnsi="Times New Roman"/>
          <w:sz w:val="24"/>
          <w:szCs w:val="24"/>
        </w:rPr>
        <w:t xml:space="preserve">ve öğretmenden ders öncesi ders ile ilgili zihninde planlama yapması </w:t>
      </w:r>
      <w:r w:rsidR="00A37AA5" w:rsidRPr="003A4A99">
        <w:rPr>
          <w:rFonts w:ascii="Times New Roman" w:hAnsi="Times New Roman"/>
          <w:sz w:val="24"/>
          <w:szCs w:val="24"/>
        </w:rPr>
        <w:t>önerilmiştir.</w:t>
      </w:r>
      <w:r w:rsidR="00E828F1">
        <w:rPr>
          <w:rFonts w:ascii="Times New Roman" w:hAnsi="Times New Roman"/>
          <w:sz w:val="24"/>
          <w:szCs w:val="24"/>
        </w:rPr>
        <w:t xml:space="preserve"> Buna ek olarak, </w:t>
      </w:r>
      <w:r w:rsidR="00A26E22" w:rsidRPr="003A4A99">
        <w:rPr>
          <w:rFonts w:ascii="Times New Roman" w:hAnsi="Times New Roman"/>
          <w:sz w:val="24"/>
          <w:szCs w:val="24"/>
        </w:rPr>
        <w:t xml:space="preserve">2015 ve 2017 </w:t>
      </w:r>
      <w:r w:rsidR="00A51D3F" w:rsidRPr="003A4A99">
        <w:rPr>
          <w:rFonts w:ascii="Times New Roman" w:hAnsi="Times New Roman"/>
          <w:sz w:val="24"/>
          <w:szCs w:val="24"/>
        </w:rPr>
        <w:t xml:space="preserve">matematik dersi </w:t>
      </w:r>
      <w:r w:rsidR="00A26E22" w:rsidRPr="003A4A99">
        <w:rPr>
          <w:rFonts w:ascii="Times New Roman" w:hAnsi="Times New Roman"/>
          <w:sz w:val="24"/>
          <w:szCs w:val="24"/>
        </w:rPr>
        <w:t>programları</w:t>
      </w:r>
      <w:r w:rsidR="00A51D3F" w:rsidRPr="003A4A99">
        <w:rPr>
          <w:rFonts w:ascii="Times New Roman" w:hAnsi="Times New Roman"/>
          <w:sz w:val="24"/>
          <w:szCs w:val="24"/>
        </w:rPr>
        <w:t>nda</w:t>
      </w:r>
      <w:r w:rsidRPr="003A4A99">
        <w:rPr>
          <w:rFonts w:ascii="Times New Roman" w:hAnsi="Times New Roman"/>
          <w:sz w:val="24"/>
          <w:szCs w:val="24"/>
        </w:rPr>
        <w:t xml:space="preserve"> her sınıf düzeyi için 6 ayrı ünite oluştur</w:t>
      </w:r>
      <w:r w:rsidR="006927E3" w:rsidRPr="003A4A99">
        <w:rPr>
          <w:rFonts w:ascii="Times New Roman" w:hAnsi="Times New Roman"/>
          <w:sz w:val="24"/>
          <w:szCs w:val="24"/>
        </w:rPr>
        <w:t>ul</w:t>
      </w:r>
      <w:r w:rsidRPr="003A4A99">
        <w:rPr>
          <w:rFonts w:ascii="Times New Roman" w:hAnsi="Times New Roman"/>
          <w:sz w:val="24"/>
          <w:szCs w:val="24"/>
        </w:rPr>
        <w:t xml:space="preserve">muş ve </w:t>
      </w:r>
      <w:r w:rsidR="00170C81" w:rsidRPr="003A4A99">
        <w:rPr>
          <w:rFonts w:ascii="Times New Roman" w:hAnsi="Times New Roman"/>
          <w:sz w:val="24"/>
          <w:szCs w:val="24"/>
        </w:rPr>
        <w:t>“</w:t>
      </w:r>
      <w:r w:rsidR="00170C81" w:rsidRPr="003A4A99">
        <w:rPr>
          <w:rFonts w:ascii="Times New Roman" w:hAnsi="Times New Roman"/>
          <w:i/>
          <w:sz w:val="24"/>
          <w:szCs w:val="24"/>
        </w:rPr>
        <w:t>Ünite-1</w:t>
      </w:r>
      <w:r w:rsidRPr="003A4A99">
        <w:rPr>
          <w:rFonts w:ascii="Times New Roman" w:hAnsi="Times New Roman"/>
          <w:i/>
          <w:sz w:val="24"/>
          <w:szCs w:val="24"/>
        </w:rPr>
        <w:t xml:space="preserve">, </w:t>
      </w:r>
      <w:r w:rsidR="00170C81" w:rsidRPr="003A4A99">
        <w:rPr>
          <w:rFonts w:ascii="Times New Roman" w:hAnsi="Times New Roman"/>
          <w:i/>
          <w:sz w:val="24"/>
          <w:szCs w:val="24"/>
        </w:rPr>
        <w:t>Ü</w:t>
      </w:r>
      <w:r w:rsidRPr="003A4A99">
        <w:rPr>
          <w:rFonts w:ascii="Times New Roman" w:hAnsi="Times New Roman"/>
          <w:i/>
          <w:sz w:val="24"/>
          <w:szCs w:val="24"/>
        </w:rPr>
        <w:t>nite 2</w:t>
      </w:r>
      <w:r w:rsidR="00170C81" w:rsidRPr="003A4A99">
        <w:rPr>
          <w:rFonts w:ascii="Times New Roman" w:hAnsi="Times New Roman"/>
          <w:sz w:val="24"/>
          <w:szCs w:val="24"/>
        </w:rPr>
        <w:t>”</w:t>
      </w:r>
      <w:r w:rsidRPr="003A4A99">
        <w:rPr>
          <w:rFonts w:ascii="Times New Roman" w:hAnsi="Times New Roman"/>
          <w:sz w:val="24"/>
          <w:szCs w:val="24"/>
        </w:rPr>
        <w:t xml:space="preserve"> şeklinde isimlen</w:t>
      </w:r>
      <w:r w:rsidR="00A26E22" w:rsidRPr="003A4A99">
        <w:rPr>
          <w:rFonts w:ascii="Times New Roman" w:hAnsi="Times New Roman"/>
          <w:sz w:val="24"/>
          <w:szCs w:val="24"/>
        </w:rPr>
        <w:t>dirme yapıldığı görülmektedir.</w:t>
      </w:r>
    </w:p>
    <w:p w:rsidR="00E05DE2" w:rsidRPr="003A4A99" w:rsidRDefault="00E05DE2" w:rsidP="00D86B29">
      <w:pPr>
        <w:spacing w:after="0" w:line="480" w:lineRule="auto"/>
        <w:ind w:left="708" w:firstLine="708"/>
        <w:jc w:val="both"/>
        <w:rPr>
          <w:rFonts w:ascii="Times New Roman" w:hAnsi="Times New Roman"/>
          <w:b/>
          <w:i/>
          <w:sz w:val="24"/>
          <w:szCs w:val="24"/>
        </w:rPr>
      </w:pPr>
      <w:r w:rsidRPr="003A4A99">
        <w:rPr>
          <w:rFonts w:ascii="Times New Roman" w:hAnsi="Times New Roman"/>
          <w:b/>
          <w:i/>
          <w:sz w:val="24"/>
          <w:szCs w:val="24"/>
        </w:rPr>
        <w:t xml:space="preserve">2009, 2015 ve 2017 </w:t>
      </w:r>
      <w:r w:rsidR="00793804" w:rsidRPr="003A4A99">
        <w:rPr>
          <w:rFonts w:ascii="Times New Roman" w:hAnsi="Times New Roman"/>
          <w:b/>
          <w:i/>
          <w:sz w:val="24"/>
          <w:szCs w:val="24"/>
        </w:rPr>
        <w:t>yıllarındaki programlarda beceriler</w:t>
      </w:r>
    </w:p>
    <w:p w:rsidR="00C66064" w:rsidRPr="003A4A99" w:rsidRDefault="00C66064" w:rsidP="00D86B29">
      <w:pPr>
        <w:spacing w:after="0" w:line="480" w:lineRule="auto"/>
        <w:jc w:val="both"/>
        <w:rPr>
          <w:rFonts w:ascii="Times New Roman" w:hAnsi="Times New Roman"/>
          <w:b/>
          <w:sz w:val="24"/>
          <w:szCs w:val="24"/>
        </w:rPr>
      </w:pPr>
      <w:r w:rsidRPr="003A4A99">
        <w:rPr>
          <w:rFonts w:ascii="Times New Roman" w:hAnsi="Times New Roman"/>
          <w:b/>
          <w:sz w:val="24"/>
          <w:szCs w:val="24"/>
        </w:rPr>
        <w:t>Tablo 7.</w:t>
      </w:r>
      <w:r w:rsidRPr="003A4A99">
        <w:rPr>
          <w:rFonts w:ascii="Times New Roman" w:hAnsi="Times New Roman"/>
          <w:sz w:val="24"/>
          <w:szCs w:val="24"/>
        </w:rPr>
        <w:t xml:space="preserve"> </w:t>
      </w:r>
      <w:r w:rsidR="009C77E7" w:rsidRPr="003A4A99">
        <w:rPr>
          <w:rFonts w:ascii="Times New Roman" w:hAnsi="Times New Roman"/>
          <w:i/>
          <w:sz w:val="24"/>
          <w:szCs w:val="24"/>
        </w:rPr>
        <w:t xml:space="preserve">2009, 2015 ve 2017 </w:t>
      </w:r>
      <w:r w:rsidR="00793804" w:rsidRPr="003A4A99">
        <w:rPr>
          <w:rFonts w:ascii="Times New Roman" w:hAnsi="Times New Roman"/>
          <w:i/>
          <w:sz w:val="24"/>
          <w:szCs w:val="24"/>
        </w:rPr>
        <w:t>yıllarındaki programlar</w:t>
      </w:r>
      <w:r w:rsidR="009C77E7" w:rsidRPr="003A4A99">
        <w:rPr>
          <w:rFonts w:ascii="Times New Roman" w:hAnsi="Times New Roman"/>
          <w:i/>
          <w:sz w:val="24"/>
          <w:szCs w:val="24"/>
        </w:rPr>
        <w:t xml:space="preserve">da </w:t>
      </w:r>
      <w:r w:rsidRPr="003A4A99">
        <w:rPr>
          <w:rFonts w:ascii="Times New Roman" w:hAnsi="Times New Roman"/>
          <w:i/>
          <w:sz w:val="24"/>
          <w:szCs w:val="24"/>
        </w:rPr>
        <w:t>beceriler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6414A" w:rsidRPr="001E18AB" w:rsidTr="00340FCF">
        <w:tc>
          <w:tcPr>
            <w:tcW w:w="3070" w:type="dxa"/>
            <w:tcBorders>
              <w:top w:val="single" w:sz="4" w:space="0" w:color="auto"/>
              <w:bottom w:val="single" w:sz="4" w:space="0" w:color="auto"/>
            </w:tcBorders>
          </w:tcPr>
          <w:p w:rsidR="00C66064" w:rsidRPr="001E18AB" w:rsidRDefault="00C66064" w:rsidP="00411C52">
            <w:pPr>
              <w:autoSpaceDE w:val="0"/>
              <w:autoSpaceDN w:val="0"/>
              <w:adjustRightInd w:val="0"/>
              <w:spacing w:after="0" w:line="240" w:lineRule="auto"/>
              <w:ind w:left="284" w:hanging="284"/>
              <w:jc w:val="center"/>
              <w:rPr>
                <w:rFonts w:ascii="Times New Roman" w:hAnsi="Times New Roman"/>
                <w:b/>
                <w:sz w:val="20"/>
                <w:szCs w:val="20"/>
              </w:rPr>
            </w:pPr>
            <w:r w:rsidRPr="001E18AB">
              <w:rPr>
                <w:rFonts w:ascii="Times New Roman" w:hAnsi="Times New Roman"/>
                <w:b/>
                <w:sz w:val="20"/>
                <w:szCs w:val="20"/>
              </w:rPr>
              <w:lastRenderedPageBreak/>
              <w:t>2009</w:t>
            </w:r>
          </w:p>
        </w:tc>
        <w:tc>
          <w:tcPr>
            <w:tcW w:w="3071" w:type="dxa"/>
            <w:tcBorders>
              <w:top w:val="single" w:sz="4" w:space="0" w:color="auto"/>
              <w:bottom w:val="single" w:sz="4" w:space="0" w:color="auto"/>
            </w:tcBorders>
          </w:tcPr>
          <w:p w:rsidR="00C66064" w:rsidRPr="001E18AB" w:rsidRDefault="00C66064" w:rsidP="00411C52">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2015</w:t>
            </w:r>
          </w:p>
        </w:tc>
        <w:tc>
          <w:tcPr>
            <w:tcW w:w="3071" w:type="dxa"/>
            <w:tcBorders>
              <w:top w:val="single" w:sz="4" w:space="0" w:color="auto"/>
              <w:bottom w:val="single" w:sz="4" w:space="0" w:color="auto"/>
            </w:tcBorders>
          </w:tcPr>
          <w:p w:rsidR="00C66064" w:rsidRPr="001E18AB" w:rsidRDefault="00C66064" w:rsidP="00411C52">
            <w:pPr>
              <w:autoSpaceDE w:val="0"/>
              <w:autoSpaceDN w:val="0"/>
              <w:adjustRightInd w:val="0"/>
              <w:spacing w:after="0" w:line="240" w:lineRule="auto"/>
              <w:jc w:val="center"/>
              <w:rPr>
                <w:rFonts w:ascii="Times New Roman" w:hAnsi="Times New Roman"/>
                <w:b/>
                <w:sz w:val="20"/>
                <w:szCs w:val="20"/>
                <w:lang w:eastAsia="tr-TR"/>
              </w:rPr>
            </w:pPr>
            <w:r w:rsidRPr="001E18AB">
              <w:rPr>
                <w:rFonts w:ascii="Times New Roman" w:hAnsi="Times New Roman"/>
                <w:b/>
                <w:sz w:val="20"/>
                <w:szCs w:val="20"/>
                <w:lang w:eastAsia="tr-TR"/>
              </w:rPr>
              <w:t>2017</w:t>
            </w:r>
          </w:p>
        </w:tc>
      </w:tr>
      <w:tr w:rsidR="00C6414A" w:rsidRPr="001E18AB" w:rsidTr="00340FCF">
        <w:tc>
          <w:tcPr>
            <w:tcW w:w="3070" w:type="dxa"/>
            <w:tcBorders>
              <w:top w:val="single" w:sz="4" w:space="0" w:color="auto"/>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single" w:sz="4" w:space="0" w:color="auto"/>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single" w:sz="4" w:space="0" w:color="auto"/>
              <w:bottom w:val="nil"/>
            </w:tcBorders>
          </w:tcPr>
          <w:p w:rsidR="00EB668E" w:rsidRPr="001E18AB" w:rsidRDefault="00EB668E"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Bilgi ve iletişim teknolojileri</w:t>
            </w:r>
          </w:p>
        </w:tc>
      </w:tr>
      <w:tr w:rsidR="00C6414A" w:rsidRPr="001E18AB" w:rsidTr="00340FCF">
        <w:tc>
          <w:tcPr>
            <w:tcW w:w="3070"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Ana dilde iletişim</w:t>
            </w:r>
          </w:p>
        </w:tc>
      </w:tr>
      <w:tr w:rsidR="00C6414A" w:rsidRPr="001E18AB" w:rsidTr="00340FCF">
        <w:tc>
          <w:tcPr>
            <w:tcW w:w="3070"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 xml:space="preserve">Yabancı dillerde iletişim </w:t>
            </w:r>
          </w:p>
        </w:tc>
      </w:tr>
      <w:tr w:rsidR="00C6414A" w:rsidRPr="001E18AB" w:rsidTr="00340FCF">
        <w:tc>
          <w:tcPr>
            <w:tcW w:w="3070"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Dijital yetkinlik</w:t>
            </w:r>
          </w:p>
        </w:tc>
      </w:tr>
      <w:tr w:rsidR="00C6414A" w:rsidRPr="001E18AB" w:rsidTr="00340FCF">
        <w:tc>
          <w:tcPr>
            <w:tcW w:w="3070"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Öğrenmeyi öğrenme</w:t>
            </w:r>
          </w:p>
        </w:tc>
      </w:tr>
      <w:tr w:rsidR="00C6414A" w:rsidRPr="001E18AB" w:rsidTr="00340FCF">
        <w:tc>
          <w:tcPr>
            <w:tcW w:w="3070" w:type="dxa"/>
            <w:tcBorders>
              <w:top w:val="nil"/>
              <w:bottom w:val="nil"/>
            </w:tcBorders>
          </w:tcPr>
          <w:p w:rsidR="00EB668E" w:rsidRPr="00531632"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EB668E" w:rsidRPr="00531632"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Sosyal ve vatandaşlıkla ilgili yeterlilik</w:t>
            </w:r>
          </w:p>
        </w:tc>
      </w:tr>
      <w:tr w:rsidR="00C6414A" w:rsidRPr="001E18AB" w:rsidTr="00340FCF">
        <w:tc>
          <w:tcPr>
            <w:tcW w:w="3070" w:type="dxa"/>
            <w:tcBorders>
              <w:top w:val="nil"/>
              <w:bottom w:val="nil"/>
            </w:tcBorders>
          </w:tcPr>
          <w:p w:rsidR="00EB668E" w:rsidRPr="00531632"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EB668E" w:rsidRPr="00531632"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18"/>
                <w:szCs w:val="20"/>
              </w:rPr>
            </w:pPr>
            <w:r w:rsidRPr="001E18AB">
              <w:rPr>
                <w:rFonts w:ascii="Times New Roman" w:eastAsia="Times New Roman" w:hAnsi="Times New Roman"/>
                <w:sz w:val="18"/>
                <w:szCs w:val="20"/>
              </w:rPr>
              <w:t>İnsiyatif alma ve girişimcilik algısı</w:t>
            </w:r>
          </w:p>
        </w:tc>
      </w:tr>
      <w:tr w:rsidR="00C6414A" w:rsidRPr="001E18AB" w:rsidTr="00340FCF">
        <w:tc>
          <w:tcPr>
            <w:tcW w:w="3070" w:type="dxa"/>
            <w:tcBorders>
              <w:top w:val="nil"/>
              <w:bottom w:val="nil"/>
            </w:tcBorders>
          </w:tcPr>
          <w:p w:rsidR="00EB668E" w:rsidRPr="00531632"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EB668E" w:rsidRPr="00531632"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Kültürel farkındalık ve ifade</w:t>
            </w:r>
          </w:p>
        </w:tc>
      </w:tr>
      <w:tr w:rsidR="00C6414A" w:rsidRPr="001E18AB" w:rsidTr="00340FCF">
        <w:tc>
          <w:tcPr>
            <w:tcW w:w="3070" w:type="dxa"/>
            <w:tcBorders>
              <w:top w:val="nil"/>
              <w:bottom w:val="nil"/>
            </w:tcBorders>
          </w:tcPr>
          <w:p w:rsidR="00EB668E" w:rsidRPr="00531632"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EB668E" w:rsidRPr="00531632"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EB668E" w:rsidRPr="001E18AB" w:rsidRDefault="00EB668E"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Matematiksel süreç becerileri</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531632" w:rsidRDefault="00B7613D" w:rsidP="00C71008">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Matematiksel modelleme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Matematiksel modelleme</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İlişkilendirme</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Duyuşsal beceriler</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Duyuşsal beceriler</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Günlük dili, matematiksel dil ve sembollerle ilişkilendirme</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Matematik dilini kullanarak iletişim</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Psikomotor beceriler</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Psikomotor beceriler</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Psikomotor beceriler</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İletişim</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İletişim</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İletişim</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Problem çözme</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Problem çözme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Problem çözme</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Akıl yürütme</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Akıl yürütme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Akıl yürütme</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Bilgi teknolojilerini kullanma</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Bilgi teknolojilerini kullanma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Matematiksel yetkinlik ve bilim/teknolojide temel yetkinlikler</w:t>
            </w:r>
          </w:p>
        </w:tc>
      </w:tr>
      <w:tr w:rsidR="00C6414A" w:rsidRPr="001E18AB" w:rsidTr="00340FCF">
        <w:tc>
          <w:tcPr>
            <w:tcW w:w="3070" w:type="dxa"/>
            <w:tcBorders>
              <w:top w:val="nil"/>
              <w:bottom w:val="nil"/>
            </w:tcBorders>
          </w:tcPr>
          <w:p w:rsidR="00B7613D" w:rsidRPr="00531632"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Araç gereçleri uygun biçimde kullanma</w:t>
            </w:r>
          </w:p>
        </w:tc>
        <w:tc>
          <w:tcPr>
            <w:tcW w:w="3071" w:type="dxa"/>
            <w:tcBorders>
              <w:top w:val="nil"/>
              <w:bottom w:val="nil"/>
            </w:tcBorders>
          </w:tcPr>
          <w:p w:rsidR="00B7613D" w:rsidRPr="001E18AB" w:rsidRDefault="00B7613D"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Problem kurma</w:t>
            </w:r>
          </w:p>
        </w:tc>
        <w:tc>
          <w:tcPr>
            <w:tcW w:w="3071" w:type="dxa"/>
            <w:tcBorders>
              <w:top w:val="nil"/>
              <w:bottom w:val="nil"/>
            </w:tcBorders>
          </w:tcPr>
          <w:p w:rsidR="00B7613D" w:rsidRPr="001E18AB" w:rsidRDefault="00B7613D"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Eleştirel düşünme</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Yaratıcı düşünme</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Türkçeyi doğru, etkili ve güzel kullanma</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Araştırma</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Karar verme</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Girişimcilik</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İlişkilendirme</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531632"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Karar verme</w:t>
            </w:r>
          </w:p>
        </w:tc>
        <w:tc>
          <w:tcPr>
            <w:tcW w:w="3071" w:type="dxa"/>
            <w:tcBorders>
              <w:top w:val="nil"/>
              <w:bottom w:val="nil"/>
            </w:tcBorders>
          </w:tcPr>
          <w:p w:rsidR="00B7613D" w:rsidRPr="00531632"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531632">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Bilgi teknolojilerini kullanma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531632">
        <w:trPr>
          <w:trHeight w:val="80"/>
        </w:trPr>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Girişimcilik</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Problem çözmeyi, matematiksel kavramları irdeleme ve anlama için kullanma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Matematiksel ve günlük yaşam durumlarını kullanarak problem kurma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Çözümlerin probleme uygunluğunu ve akla yatkınlığını kontrol etme ve yorumlama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Matematiği anlamlı bir şekilde kullanmak için öz güven ve olumlu tutum geliştirebilme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Değişik problemleri çözebilmek için farklı problem çözme stratejileri kullanabilme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Somut model, şekil, resim, grafik, tablo vb. temsil biçimlerini kullanarak matematiksel düşüncelerini ifade etme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 xml:space="preserve">Matematik ve problemler hakkındaki düşüncelerini açık </w:t>
            </w:r>
            <w:r w:rsidRPr="001E18AB">
              <w:rPr>
                <w:rFonts w:ascii="Times New Roman" w:eastAsia="Times New Roman" w:hAnsi="Times New Roman"/>
                <w:sz w:val="20"/>
                <w:szCs w:val="20"/>
              </w:rPr>
              <w:lastRenderedPageBreak/>
              <w:t>bir şekilde sözlü ve yazılı ifade etme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lastRenderedPageBreak/>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lastRenderedPageBreak/>
              <w:t>Matematik hakkında konuşma, yazma, tartışma ve okumanın önemini fark etme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Mantığa dayalı çıkarımlarda bulunma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Kendi düşüncelerini açıklarken matematiksel modeller, kurallar ve ilişkileri kullanma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Probleme ilişkin çözüm yollarını ve cevapları savunma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Bir matematiksel durumu analiz ederken örüntü ve ilişkileri kullanma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Matematiğin mantıklı ve anlamlı bir alan olduğuna inanma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Matematikteki örüntü ve ilişkileri analiz etme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Tahminde bulunma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Kavramsal ve işlemsel bilgiyi ilişkilendirme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Matematiksel kavram ve kuralları çoklu temsil biçimleriyle gösterme</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nil"/>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Öğrenme alanları arasında ilişki kurma</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nil"/>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r w:rsidR="00C6414A" w:rsidRPr="001E18AB" w:rsidTr="00340FCF">
        <w:tc>
          <w:tcPr>
            <w:tcW w:w="3070" w:type="dxa"/>
            <w:tcBorders>
              <w:top w:val="nil"/>
              <w:bottom w:val="single" w:sz="4" w:space="0" w:color="auto"/>
            </w:tcBorders>
          </w:tcPr>
          <w:p w:rsidR="00B7613D" w:rsidRPr="001E18AB" w:rsidRDefault="00B7613D" w:rsidP="00411C5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Matematiği diğer derslerde ve günlük yaşamında kullanma</w:t>
            </w:r>
          </w:p>
        </w:tc>
        <w:tc>
          <w:tcPr>
            <w:tcW w:w="3071" w:type="dxa"/>
            <w:tcBorders>
              <w:top w:val="nil"/>
              <w:bottom w:val="single" w:sz="4" w:space="0" w:color="auto"/>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c>
          <w:tcPr>
            <w:tcW w:w="3071" w:type="dxa"/>
            <w:tcBorders>
              <w:top w:val="nil"/>
              <w:bottom w:val="single" w:sz="4" w:space="0" w:color="auto"/>
            </w:tcBorders>
          </w:tcPr>
          <w:p w:rsidR="00B7613D" w:rsidRPr="001E18AB" w:rsidRDefault="00B7613D" w:rsidP="00F636E6">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1E18AB">
              <w:rPr>
                <w:rFonts w:ascii="Times New Roman" w:eastAsia="Times New Roman" w:hAnsi="Times New Roman"/>
                <w:sz w:val="20"/>
                <w:szCs w:val="20"/>
              </w:rPr>
              <w:t>--</w:t>
            </w:r>
          </w:p>
        </w:tc>
      </w:tr>
    </w:tbl>
    <w:p w:rsidR="007B0949" w:rsidRDefault="007B0949" w:rsidP="00D86B29">
      <w:pPr>
        <w:autoSpaceDE w:val="0"/>
        <w:autoSpaceDN w:val="0"/>
        <w:adjustRightInd w:val="0"/>
        <w:spacing w:after="0" w:line="480" w:lineRule="auto"/>
        <w:ind w:firstLine="709"/>
        <w:jc w:val="both"/>
        <w:rPr>
          <w:rFonts w:ascii="Times New Roman" w:hAnsi="Times New Roman"/>
          <w:sz w:val="24"/>
          <w:szCs w:val="24"/>
        </w:rPr>
      </w:pPr>
    </w:p>
    <w:p w:rsidR="000D0ADA" w:rsidRPr="003A4A99" w:rsidRDefault="007B0949" w:rsidP="00D86B29">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bCs/>
          <w:sz w:val="24"/>
          <w:szCs w:val="24"/>
        </w:rPr>
        <w:t xml:space="preserve">2009, 2015 ve 2017 programları incelendiğinde programlarda yer alan temel becerilerin yıllara göre dağılımı </w:t>
      </w:r>
      <w:r w:rsidRPr="003A4A99">
        <w:rPr>
          <w:rFonts w:ascii="Times New Roman" w:hAnsi="Times New Roman"/>
          <w:bCs/>
          <w:sz w:val="24"/>
          <w:szCs w:val="24"/>
        </w:rPr>
        <w:t xml:space="preserve">2009 yılı programında </w:t>
      </w:r>
      <w:r w:rsidRPr="00B93B1B">
        <w:rPr>
          <w:rFonts w:ascii="Times New Roman" w:hAnsi="Times New Roman"/>
          <w:bCs/>
          <w:sz w:val="24"/>
          <w:szCs w:val="24"/>
        </w:rPr>
        <w:t>4</w:t>
      </w:r>
      <w:r>
        <w:rPr>
          <w:rFonts w:ascii="Times New Roman" w:hAnsi="Times New Roman"/>
          <w:bCs/>
          <w:sz w:val="24"/>
          <w:szCs w:val="24"/>
        </w:rPr>
        <w:t xml:space="preserve">, </w:t>
      </w:r>
      <w:r w:rsidRPr="00B93B1B">
        <w:rPr>
          <w:rFonts w:ascii="Times New Roman" w:hAnsi="Times New Roman"/>
          <w:bCs/>
          <w:sz w:val="24"/>
          <w:szCs w:val="24"/>
        </w:rPr>
        <w:t>2015 yılı programında 6</w:t>
      </w:r>
      <w:r>
        <w:rPr>
          <w:rFonts w:ascii="Times New Roman" w:hAnsi="Times New Roman"/>
          <w:bCs/>
          <w:sz w:val="24"/>
          <w:szCs w:val="24"/>
        </w:rPr>
        <w:t>,</w:t>
      </w:r>
      <w:r w:rsidRPr="00B93B1B">
        <w:rPr>
          <w:rFonts w:ascii="Times New Roman" w:hAnsi="Times New Roman"/>
          <w:bCs/>
          <w:sz w:val="24"/>
          <w:szCs w:val="24"/>
        </w:rPr>
        <w:t xml:space="preserve"> ve 2017 yılı programında ise 9 temel beceri olarak </w:t>
      </w:r>
      <w:r w:rsidR="00570C3A">
        <w:rPr>
          <w:rFonts w:ascii="Times New Roman" w:hAnsi="Times New Roman"/>
          <w:bCs/>
          <w:sz w:val="24"/>
          <w:szCs w:val="24"/>
        </w:rPr>
        <w:t>vurgulanmıştır</w:t>
      </w:r>
      <w:r w:rsidRPr="003A4A99">
        <w:rPr>
          <w:rFonts w:ascii="Times New Roman" w:hAnsi="Times New Roman"/>
          <w:bCs/>
          <w:sz w:val="24"/>
          <w:szCs w:val="24"/>
        </w:rPr>
        <w:t>.</w:t>
      </w:r>
      <w:r w:rsidR="00570C3A">
        <w:rPr>
          <w:rFonts w:ascii="Times New Roman" w:hAnsi="Times New Roman"/>
          <w:bCs/>
          <w:sz w:val="24"/>
          <w:szCs w:val="24"/>
        </w:rPr>
        <w:t xml:space="preserve"> </w:t>
      </w:r>
      <w:r>
        <w:rPr>
          <w:rFonts w:ascii="Times New Roman" w:hAnsi="Times New Roman"/>
          <w:bCs/>
          <w:sz w:val="24"/>
          <w:szCs w:val="24"/>
        </w:rPr>
        <w:t xml:space="preserve">Buna karşın programın </w:t>
      </w:r>
      <w:r w:rsidR="00570C3A">
        <w:rPr>
          <w:rFonts w:ascii="Times New Roman" w:hAnsi="Times New Roman"/>
          <w:bCs/>
          <w:sz w:val="24"/>
          <w:szCs w:val="24"/>
        </w:rPr>
        <w:t xml:space="preserve">içeriği incelendiğinde kazandırılması beklenen </w:t>
      </w:r>
      <w:r w:rsidR="007E4CE6" w:rsidRPr="003A4A99">
        <w:rPr>
          <w:rFonts w:ascii="Times New Roman" w:hAnsi="Times New Roman"/>
          <w:sz w:val="24"/>
          <w:szCs w:val="24"/>
        </w:rPr>
        <w:t>2009 yılında 3</w:t>
      </w:r>
      <w:r w:rsidR="00E64324" w:rsidRPr="003A4A99">
        <w:rPr>
          <w:rFonts w:ascii="Times New Roman" w:hAnsi="Times New Roman"/>
          <w:sz w:val="24"/>
          <w:szCs w:val="24"/>
        </w:rPr>
        <w:t xml:space="preserve">5 </w:t>
      </w:r>
      <w:r w:rsidR="00EA7E26" w:rsidRPr="003A4A99">
        <w:rPr>
          <w:rFonts w:ascii="Times New Roman" w:hAnsi="Times New Roman"/>
          <w:sz w:val="24"/>
          <w:szCs w:val="24"/>
        </w:rPr>
        <w:t>olan beceri sayısının 2015’t</w:t>
      </w:r>
      <w:r w:rsidR="00D83C2C" w:rsidRPr="003A4A99">
        <w:rPr>
          <w:rFonts w:ascii="Times New Roman" w:hAnsi="Times New Roman"/>
          <w:sz w:val="24"/>
          <w:szCs w:val="24"/>
        </w:rPr>
        <w:t>e 9</w:t>
      </w:r>
      <w:r w:rsidR="007E4CE6" w:rsidRPr="003A4A99">
        <w:rPr>
          <w:rFonts w:ascii="Times New Roman" w:hAnsi="Times New Roman"/>
          <w:sz w:val="24"/>
          <w:szCs w:val="24"/>
        </w:rPr>
        <w:t>, 2017’de 17</w:t>
      </w:r>
      <w:r w:rsidR="00E64324" w:rsidRPr="003A4A99">
        <w:rPr>
          <w:rFonts w:ascii="Times New Roman" w:hAnsi="Times New Roman"/>
          <w:sz w:val="24"/>
          <w:szCs w:val="24"/>
        </w:rPr>
        <w:t xml:space="preserve"> olduğu tespit edilmiştir. 2009 yılı programında yer alan </w:t>
      </w:r>
      <w:r w:rsidR="00282E8A" w:rsidRPr="003A4A99">
        <w:rPr>
          <w:rFonts w:ascii="Times New Roman" w:hAnsi="Times New Roman"/>
          <w:sz w:val="24"/>
          <w:szCs w:val="24"/>
        </w:rPr>
        <w:t>5</w:t>
      </w:r>
      <w:r w:rsidR="00E64324" w:rsidRPr="003A4A99">
        <w:rPr>
          <w:rFonts w:ascii="Times New Roman" w:hAnsi="Times New Roman"/>
          <w:sz w:val="24"/>
          <w:szCs w:val="24"/>
        </w:rPr>
        <w:t xml:space="preserve"> beceri 2015 </w:t>
      </w:r>
      <w:r w:rsidR="00EA7E26" w:rsidRPr="003A4A99">
        <w:rPr>
          <w:rFonts w:ascii="Times New Roman" w:hAnsi="Times New Roman"/>
          <w:sz w:val="24"/>
          <w:szCs w:val="24"/>
        </w:rPr>
        <w:t xml:space="preserve">ve 2017 </w:t>
      </w:r>
      <w:r w:rsidR="0033381A" w:rsidRPr="003A4A99">
        <w:rPr>
          <w:rFonts w:ascii="Times New Roman" w:hAnsi="Times New Roman"/>
          <w:sz w:val="24"/>
          <w:szCs w:val="24"/>
        </w:rPr>
        <w:t>program</w:t>
      </w:r>
      <w:r w:rsidR="004E7E9E" w:rsidRPr="003A4A99">
        <w:rPr>
          <w:rFonts w:ascii="Times New Roman" w:hAnsi="Times New Roman"/>
          <w:sz w:val="24"/>
          <w:szCs w:val="24"/>
        </w:rPr>
        <w:t xml:space="preserve">larında </w:t>
      </w:r>
      <w:r w:rsidR="00D83C2C" w:rsidRPr="003A4A99">
        <w:rPr>
          <w:rFonts w:ascii="Times New Roman" w:hAnsi="Times New Roman"/>
          <w:sz w:val="24"/>
          <w:szCs w:val="24"/>
        </w:rPr>
        <w:t>aynen</w:t>
      </w:r>
      <w:r w:rsidR="00EA7E26" w:rsidRPr="003A4A99">
        <w:rPr>
          <w:rFonts w:ascii="Times New Roman" w:hAnsi="Times New Roman"/>
          <w:sz w:val="24"/>
          <w:szCs w:val="24"/>
        </w:rPr>
        <w:t xml:space="preserve"> kalmıştır. </w:t>
      </w:r>
      <w:r w:rsidR="009F7643" w:rsidRPr="003A4A99">
        <w:rPr>
          <w:rFonts w:ascii="Times New Roman" w:hAnsi="Times New Roman"/>
          <w:sz w:val="24"/>
          <w:szCs w:val="24"/>
        </w:rPr>
        <w:t xml:space="preserve">2009 </w:t>
      </w:r>
      <w:r w:rsidR="00CB1C1C" w:rsidRPr="003A4A99">
        <w:rPr>
          <w:rFonts w:ascii="Times New Roman" w:hAnsi="Times New Roman"/>
          <w:sz w:val="24"/>
          <w:szCs w:val="24"/>
        </w:rPr>
        <w:t xml:space="preserve">programında </w:t>
      </w:r>
      <w:r w:rsidR="009F7643" w:rsidRPr="003A4A99">
        <w:rPr>
          <w:rFonts w:ascii="Times New Roman" w:hAnsi="Times New Roman"/>
          <w:sz w:val="24"/>
          <w:szCs w:val="24"/>
        </w:rPr>
        <w:t xml:space="preserve">yer alıp 2015 ve 2017 programında yer almayan 29 beceri yerine ise 2015 </w:t>
      </w:r>
      <w:r w:rsidR="00CB1C1C" w:rsidRPr="003A4A99">
        <w:rPr>
          <w:rFonts w:ascii="Times New Roman" w:hAnsi="Times New Roman"/>
          <w:sz w:val="24"/>
          <w:szCs w:val="24"/>
        </w:rPr>
        <w:t>programında</w:t>
      </w:r>
      <w:r w:rsidR="000D65F9" w:rsidRPr="003A4A99">
        <w:rPr>
          <w:rFonts w:ascii="Times New Roman" w:hAnsi="Times New Roman"/>
          <w:sz w:val="24"/>
          <w:szCs w:val="24"/>
        </w:rPr>
        <w:t xml:space="preserve"> </w:t>
      </w:r>
      <w:r w:rsidR="00CB1C1C" w:rsidRPr="003A4A99">
        <w:rPr>
          <w:rFonts w:ascii="Times New Roman" w:hAnsi="Times New Roman"/>
          <w:sz w:val="24"/>
          <w:szCs w:val="24"/>
        </w:rPr>
        <w:t>“</w:t>
      </w:r>
      <w:r w:rsidR="0010231D" w:rsidRPr="003A4A99">
        <w:rPr>
          <w:rFonts w:ascii="Times New Roman" w:hAnsi="Times New Roman"/>
          <w:i/>
          <w:sz w:val="24"/>
          <w:szCs w:val="24"/>
        </w:rPr>
        <w:t xml:space="preserve">araç gereçleri uygun biçimde kullanma, </w:t>
      </w:r>
      <w:r w:rsidR="008719A2">
        <w:rPr>
          <w:rFonts w:ascii="Times New Roman" w:hAnsi="Times New Roman"/>
          <w:i/>
          <w:sz w:val="24"/>
          <w:szCs w:val="24"/>
        </w:rPr>
        <w:t xml:space="preserve">matematiksel modelleme, </w:t>
      </w:r>
      <w:r w:rsidR="0010231D" w:rsidRPr="003A4A99">
        <w:rPr>
          <w:rFonts w:ascii="Times New Roman" w:hAnsi="Times New Roman"/>
          <w:i/>
          <w:sz w:val="24"/>
          <w:szCs w:val="24"/>
        </w:rPr>
        <w:t>duyuşsal beceriler ve problem kurma”</w:t>
      </w:r>
      <w:r w:rsidR="008719A2">
        <w:rPr>
          <w:rFonts w:ascii="Times New Roman" w:hAnsi="Times New Roman"/>
          <w:sz w:val="24"/>
          <w:szCs w:val="24"/>
        </w:rPr>
        <w:t xml:space="preserve"> olmak üzere 4</w:t>
      </w:r>
      <w:r w:rsidR="0010231D" w:rsidRPr="003A4A99">
        <w:rPr>
          <w:rFonts w:ascii="Times New Roman" w:hAnsi="Times New Roman"/>
          <w:sz w:val="24"/>
          <w:szCs w:val="24"/>
        </w:rPr>
        <w:t xml:space="preserve"> yeni beceri, 2017 programında ise </w:t>
      </w:r>
      <w:r w:rsidR="0010231D" w:rsidRPr="003A4A99">
        <w:rPr>
          <w:rFonts w:ascii="Times New Roman" w:hAnsi="Times New Roman"/>
          <w:i/>
          <w:sz w:val="24"/>
          <w:szCs w:val="24"/>
        </w:rPr>
        <w:t>“bilgi ve iletişim teknolojileri, ana dilde iletişim,</w:t>
      </w:r>
      <w:r w:rsidR="000D65F9" w:rsidRPr="003A4A99">
        <w:rPr>
          <w:rFonts w:ascii="Times New Roman" w:hAnsi="Times New Roman"/>
          <w:i/>
          <w:sz w:val="24"/>
          <w:szCs w:val="24"/>
        </w:rPr>
        <w:t xml:space="preserve"> </w:t>
      </w:r>
      <w:r w:rsidR="0010231D" w:rsidRPr="003A4A99">
        <w:rPr>
          <w:rFonts w:ascii="Times New Roman" w:hAnsi="Times New Roman"/>
          <w:i/>
          <w:sz w:val="24"/>
          <w:szCs w:val="24"/>
        </w:rPr>
        <w:t>yabancı dillerde iletişim,</w:t>
      </w:r>
      <w:r w:rsidR="00C0196B" w:rsidRPr="003A4A99">
        <w:rPr>
          <w:rFonts w:ascii="Times New Roman" w:hAnsi="Times New Roman"/>
          <w:i/>
          <w:sz w:val="24"/>
          <w:szCs w:val="24"/>
        </w:rPr>
        <w:t xml:space="preserve"> </w:t>
      </w:r>
      <w:r w:rsidR="0010231D" w:rsidRPr="003A4A99">
        <w:rPr>
          <w:rFonts w:ascii="Times New Roman" w:hAnsi="Times New Roman"/>
          <w:i/>
          <w:sz w:val="24"/>
          <w:szCs w:val="24"/>
        </w:rPr>
        <w:t>dijital yetkinlik, öğrenmeyi öğrenme, sosyal ve vatandaşlıkla ilgili yeterlilik, insiyati</w:t>
      </w:r>
      <w:r w:rsidR="00F2157D" w:rsidRPr="003A4A99">
        <w:rPr>
          <w:rFonts w:ascii="Times New Roman" w:hAnsi="Times New Roman"/>
          <w:i/>
          <w:sz w:val="24"/>
          <w:szCs w:val="24"/>
        </w:rPr>
        <w:t xml:space="preserve">f alma ve girişimcilik algısı, </w:t>
      </w:r>
      <w:r w:rsidR="0010231D" w:rsidRPr="003A4A99">
        <w:rPr>
          <w:rFonts w:ascii="Times New Roman" w:hAnsi="Times New Roman"/>
          <w:i/>
          <w:sz w:val="24"/>
          <w:szCs w:val="24"/>
        </w:rPr>
        <w:t>kültürel farkındalık ve ifade, matematiksel süreç becerileri, matematiksel modelleme ve duyuşsal beceriler”</w:t>
      </w:r>
      <w:r w:rsidR="0096412D" w:rsidRPr="003A4A99">
        <w:rPr>
          <w:rFonts w:ascii="Times New Roman" w:hAnsi="Times New Roman"/>
          <w:sz w:val="24"/>
          <w:szCs w:val="24"/>
        </w:rPr>
        <w:t xml:space="preserve"> </w:t>
      </w:r>
      <w:r w:rsidR="0010231D" w:rsidRPr="003A4A99">
        <w:rPr>
          <w:rFonts w:ascii="Times New Roman" w:hAnsi="Times New Roman"/>
          <w:sz w:val="24"/>
          <w:szCs w:val="24"/>
        </w:rPr>
        <w:t>olmak üzere</w:t>
      </w:r>
      <w:r w:rsidR="00733D08" w:rsidRPr="003A4A99">
        <w:rPr>
          <w:rFonts w:ascii="Times New Roman" w:hAnsi="Times New Roman"/>
          <w:sz w:val="24"/>
          <w:szCs w:val="24"/>
        </w:rPr>
        <w:t xml:space="preserve"> </w:t>
      </w:r>
      <w:r w:rsidR="00682FD1" w:rsidRPr="003A4A99">
        <w:rPr>
          <w:rFonts w:ascii="Times New Roman" w:hAnsi="Times New Roman"/>
          <w:sz w:val="24"/>
          <w:szCs w:val="24"/>
        </w:rPr>
        <w:t>12</w:t>
      </w:r>
      <w:r w:rsidR="009F7643" w:rsidRPr="003A4A99">
        <w:rPr>
          <w:rFonts w:ascii="Times New Roman" w:hAnsi="Times New Roman"/>
          <w:sz w:val="24"/>
          <w:szCs w:val="24"/>
        </w:rPr>
        <w:t xml:space="preserve"> yeni beceri</w:t>
      </w:r>
      <w:r w:rsidR="000D0ADA" w:rsidRPr="003A4A99">
        <w:rPr>
          <w:rFonts w:ascii="Times New Roman" w:hAnsi="Times New Roman"/>
          <w:sz w:val="24"/>
          <w:szCs w:val="24"/>
        </w:rPr>
        <w:t>nin</w:t>
      </w:r>
      <w:r w:rsidR="009F7643" w:rsidRPr="003A4A99">
        <w:rPr>
          <w:rFonts w:ascii="Times New Roman" w:hAnsi="Times New Roman"/>
          <w:sz w:val="24"/>
          <w:szCs w:val="24"/>
        </w:rPr>
        <w:t xml:space="preserve"> yer </w:t>
      </w:r>
      <w:r w:rsidR="000D0ADA" w:rsidRPr="003A4A99">
        <w:rPr>
          <w:rFonts w:ascii="Times New Roman" w:hAnsi="Times New Roman"/>
          <w:sz w:val="24"/>
          <w:szCs w:val="24"/>
        </w:rPr>
        <w:t xml:space="preserve">aldığı </w:t>
      </w:r>
      <w:r w:rsidR="000D0ADA" w:rsidRPr="003A4A99">
        <w:rPr>
          <w:rFonts w:ascii="Times New Roman" w:hAnsi="Times New Roman"/>
          <w:sz w:val="24"/>
          <w:szCs w:val="24"/>
        </w:rPr>
        <w:lastRenderedPageBreak/>
        <w:t>görülmektedir.</w:t>
      </w:r>
      <w:r w:rsidR="00752968" w:rsidRPr="003A4A99">
        <w:rPr>
          <w:rFonts w:ascii="Times New Roman" w:hAnsi="Times New Roman"/>
          <w:sz w:val="24"/>
          <w:szCs w:val="24"/>
        </w:rPr>
        <w:t xml:space="preserve"> Tablo 7 incelendiğinde</w:t>
      </w:r>
      <w:r w:rsidR="000D0ADA" w:rsidRPr="003A4A99">
        <w:rPr>
          <w:rFonts w:ascii="Times New Roman" w:hAnsi="Times New Roman"/>
          <w:sz w:val="24"/>
          <w:szCs w:val="24"/>
        </w:rPr>
        <w:t xml:space="preserve"> 2009 ve 2015 programından farklı ola</w:t>
      </w:r>
      <w:r w:rsidR="002C78A5">
        <w:rPr>
          <w:rFonts w:ascii="Times New Roman" w:hAnsi="Times New Roman"/>
          <w:sz w:val="24"/>
          <w:szCs w:val="24"/>
        </w:rPr>
        <w:t>rak 2017 programında yer alan 16</w:t>
      </w:r>
      <w:r w:rsidR="000D0ADA" w:rsidRPr="003A4A99">
        <w:rPr>
          <w:rFonts w:ascii="Times New Roman" w:hAnsi="Times New Roman"/>
          <w:sz w:val="24"/>
          <w:szCs w:val="24"/>
        </w:rPr>
        <w:t xml:space="preserve"> becerinin </w:t>
      </w:r>
      <w:r w:rsidR="00496F9A" w:rsidRPr="003A4A99">
        <w:rPr>
          <w:rFonts w:ascii="Times New Roman" w:hAnsi="Times New Roman"/>
          <w:sz w:val="24"/>
          <w:szCs w:val="24"/>
        </w:rPr>
        <w:t>8 tanesi</w:t>
      </w:r>
      <w:r w:rsidR="001F1AD3" w:rsidRPr="003A4A99">
        <w:rPr>
          <w:rFonts w:ascii="Times New Roman" w:hAnsi="Times New Roman"/>
          <w:sz w:val="24"/>
          <w:szCs w:val="24"/>
        </w:rPr>
        <w:t>ni</w:t>
      </w:r>
      <w:r w:rsidR="00496F9A" w:rsidRPr="003A4A99">
        <w:rPr>
          <w:rFonts w:ascii="Times New Roman" w:hAnsi="Times New Roman"/>
          <w:sz w:val="24"/>
          <w:szCs w:val="24"/>
        </w:rPr>
        <w:t xml:space="preserve"> Türkiye </w:t>
      </w:r>
      <w:r w:rsidR="001F1AD3" w:rsidRPr="003A4A99">
        <w:rPr>
          <w:rFonts w:ascii="Times New Roman" w:hAnsi="Times New Roman"/>
          <w:sz w:val="24"/>
          <w:szCs w:val="24"/>
        </w:rPr>
        <w:t xml:space="preserve">Yeterlilikler Çerçevesi’nde hayat boyu öğrenme kapsamında her bireyin kazanması beklenen sekiz anahtar yetkinlik oluşturmaktadır. </w:t>
      </w:r>
    </w:p>
    <w:p w:rsidR="00E05DE2" w:rsidRPr="003A4A99" w:rsidRDefault="00E05DE2" w:rsidP="00D86B29">
      <w:pPr>
        <w:spacing w:after="0" w:line="480" w:lineRule="auto"/>
        <w:ind w:left="708" w:firstLine="708"/>
        <w:jc w:val="both"/>
        <w:rPr>
          <w:rFonts w:ascii="Times New Roman" w:hAnsi="Times New Roman"/>
          <w:sz w:val="24"/>
          <w:szCs w:val="24"/>
        </w:rPr>
      </w:pPr>
      <w:r w:rsidRPr="003A4A99">
        <w:rPr>
          <w:rFonts w:ascii="Times New Roman" w:hAnsi="Times New Roman"/>
          <w:b/>
          <w:i/>
          <w:sz w:val="24"/>
          <w:szCs w:val="24"/>
        </w:rPr>
        <w:t xml:space="preserve">2009, 2015 ve 2017 </w:t>
      </w:r>
      <w:r w:rsidR="00DC392A" w:rsidRPr="003A4A99">
        <w:rPr>
          <w:rFonts w:ascii="Times New Roman" w:hAnsi="Times New Roman"/>
          <w:b/>
          <w:i/>
          <w:sz w:val="24"/>
          <w:szCs w:val="24"/>
        </w:rPr>
        <w:t>yıllarındaki programlarda değerler</w:t>
      </w:r>
    </w:p>
    <w:p w:rsidR="00752968" w:rsidRPr="003A4A99" w:rsidRDefault="00752968" w:rsidP="00D86B29">
      <w:pPr>
        <w:spacing w:after="0" w:line="480" w:lineRule="auto"/>
        <w:jc w:val="both"/>
        <w:rPr>
          <w:rFonts w:ascii="Times New Roman" w:hAnsi="Times New Roman"/>
          <w:i/>
          <w:sz w:val="24"/>
          <w:szCs w:val="24"/>
        </w:rPr>
      </w:pPr>
      <w:r w:rsidRPr="003A4A99">
        <w:rPr>
          <w:rFonts w:ascii="Times New Roman" w:hAnsi="Times New Roman"/>
          <w:b/>
          <w:sz w:val="24"/>
          <w:szCs w:val="24"/>
        </w:rPr>
        <w:t>Tablo 8.</w:t>
      </w:r>
      <w:r w:rsidRPr="003A4A99">
        <w:rPr>
          <w:rFonts w:ascii="Times New Roman" w:hAnsi="Times New Roman"/>
          <w:sz w:val="24"/>
          <w:szCs w:val="24"/>
        </w:rPr>
        <w:t xml:space="preserve"> </w:t>
      </w:r>
      <w:r w:rsidR="004D444E" w:rsidRPr="003A4A99">
        <w:rPr>
          <w:rFonts w:ascii="Times New Roman" w:hAnsi="Times New Roman"/>
          <w:i/>
          <w:sz w:val="24"/>
          <w:szCs w:val="24"/>
        </w:rPr>
        <w:t xml:space="preserve">2009, 2015 ve 2017 </w:t>
      </w:r>
      <w:r w:rsidR="00DC392A" w:rsidRPr="003A4A99">
        <w:rPr>
          <w:rFonts w:ascii="Times New Roman" w:hAnsi="Times New Roman"/>
          <w:i/>
          <w:sz w:val="24"/>
          <w:szCs w:val="24"/>
        </w:rPr>
        <w:t>yıllarındaki programlar</w:t>
      </w:r>
      <w:r w:rsidR="004D444E" w:rsidRPr="003A4A99">
        <w:rPr>
          <w:rFonts w:ascii="Times New Roman" w:hAnsi="Times New Roman"/>
          <w:i/>
          <w:sz w:val="24"/>
          <w:szCs w:val="24"/>
        </w:rPr>
        <w:t>da değerler</w:t>
      </w:r>
    </w:p>
    <w:tbl>
      <w:tblPr>
        <w:tblW w:w="5000" w:type="pct"/>
        <w:tblLook w:val="04A0" w:firstRow="1" w:lastRow="0" w:firstColumn="1" w:lastColumn="0" w:noHBand="0" w:noVBand="1"/>
      </w:tblPr>
      <w:tblGrid>
        <w:gridCol w:w="3079"/>
        <w:gridCol w:w="3082"/>
        <w:gridCol w:w="3082"/>
      </w:tblGrid>
      <w:tr w:rsidR="00752968" w:rsidRPr="00B836FD" w:rsidTr="00DC392A">
        <w:tc>
          <w:tcPr>
            <w:tcW w:w="1666" w:type="pct"/>
            <w:tcBorders>
              <w:top w:val="single" w:sz="12" w:space="0" w:color="auto"/>
              <w:bottom w:val="single" w:sz="12" w:space="0" w:color="auto"/>
            </w:tcBorders>
            <w:shd w:val="clear" w:color="auto" w:fill="auto"/>
          </w:tcPr>
          <w:p w:rsidR="00752968" w:rsidRPr="00B836FD" w:rsidRDefault="00752968" w:rsidP="00F425B5">
            <w:pPr>
              <w:autoSpaceDE w:val="0"/>
              <w:autoSpaceDN w:val="0"/>
              <w:adjustRightInd w:val="0"/>
              <w:spacing w:after="0" w:line="240" w:lineRule="auto"/>
              <w:jc w:val="center"/>
              <w:rPr>
                <w:rFonts w:ascii="Times New Roman" w:hAnsi="Times New Roman"/>
                <w:b/>
                <w:sz w:val="20"/>
                <w:szCs w:val="20"/>
              </w:rPr>
            </w:pPr>
            <w:r w:rsidRPr="00B836FD">
              <w:rPr>
                <w:rFonts w:ascii="Times New Roman" w:hAnsi="Times New Roman"/>
                <w:b/>
                <w:sz w:val="20"/>
                <w:szCs w:val="20"/>
              </w:rPr>
              <w:t>2009</w:t>
            </w:r>
          </w:p>
        </w:tc>
        <w:tc>
          <w:tcPr>
            <w:tcW w:w="1667" w:type="pct"/>
            <w:tcBorders>
              <w:top w:val="single" w:sz="12" w:space="0" w:color="auto"/>
              <w:bottom w:val="single" w:sz="12" w:space="0" w:color="auto"/>
            </w:tcBorders>
            <w:shd w:val="clear" w:color="auto" w:fill="auto"/>
          </w:tcPr>
          <w:p w:rsidR="00752968" w:rsidRPr="00B836FD" w:rsidRDefault="00752968" w:rsidP="00F425B5">
            <w:pPr>
              <w:autoSpaceDE w:val="0"/>
              <w:autoSpaceDN w:val="0"/>
              <w:adjustRightInd w:val="0"/>
              <w:spacing w:after="0" w:line="240" w:lineRule="auto"/>
              <w:jc w:val="center"/>
              <w:rPr>
                <w:rFonts w:ascii="Times New Roman" w:hAnsi="Times New Roman"/>
                <w:b/>
                <w:sz w:val="20"/>
                <w:szCs w:val="20"/>
                <w:lang w:eastAsia="tr-TR"/>
              </w:rPr>
            </w:pPr>
            <w:r w:rsidRPr="00B836FD">
              <w:rPr>
                <w:rFonts w:ascii="Times New Roman" w:hAnsi="Times New Roman"/>
                <w:b/>
                <w:sz w:val="20"/>
                <w:szCs w:val="20"/>
                <w:lang w:eastAsia="tr-TR"/>
              </w:rPr>
              <w:t>2015</w:t>
            </w:r>
          </w:p>
        </w:tc>
        <w:tc>
          <w:tcPr>
            <w:tcW w:w="1667" w:type="pct"/>
            <w:tcBorders>
              <w:top w:val="single" w:sz="12" w:space="0" w:color="auto"/>
              <w:bottom w:val="single" w:sz="12" w:space="0" w:color="auto"/>
            </w:tcBorders>
          </w:tcPr>
          <w:p w:rsidR="00752968" w:rsidRPr="00B836FD" w:rsidRDefault="00752968" w:rsidP="00F425B5">
            <w:pPr>
              <w:autoSpaceDE w:val="0"/>
              <w:autoSpaceDN w:val="0"/>
              <w:adjustRightInd w:val="0"/>
              <w:spacing w:after="0" w:line="240" w:lineRule="auto"/>
              <w:jc w:val="center"/>
              <w:rPr>
                <w:rFonts w:ascii="Times New Roman" w:hAnsi="Times New Roman"/>
                <w:b/>
                <w:sz w:val="20"/>
                <w:szCs w:val="20"/>
                <w:lang w:eastAsia="tr-TR"/>
              </w:rPr>
            </w:pPr>
            <w:r w:rsidRPr="00B836FD">
              <w:rPr>
                <w:rFonts w:ascii="Times New Roman" w:hAnsi="Times New Roman"/>
                <w:b/>
                <w:sz w:val="20"/>
                <w:szCs w:val="20"/>
                <w:lang w:eastAsia="tr-TR"/>
              </w:rPr>
              <w:t>2017</w:t>
            </w:r>
          </w:p>
        </w:tc>
      </w:tr>
      <w:tr w:rsidR="00F425B5" w:rsidRPr="00B836FD" w:rsidTr="00DC392A">
        <w:tc>
          <w:tcPr>
            <w:tcW w:w="1666"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Adalet</w:t>
            </w:r>
          </w:p>
        </w:tc>
      </w:tr>
      <w:tr w:rsidR="00F425B5" w:rsidRPr="00B836FD" w:rsidTr="00DC392A">
        <w:tc>
          <w:tcPr>
            <w:tcW w:w="1666"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Paylaşım</w:t>
            </w:r>
          </w:p>
        </w:tc>
      </w:tr>
      <w:tr w:rsidR="00F425B5" w:rsidRPr="00B836FD" w:rsidTr="00DC392A">
        <w:tc>
          <w:tcPr>
            <w:tcW w:w="1666"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Bilimsellik</w:t>
            </w:r>
          </w:p>
        </w:tc>
      </w:tr>
      <w:tr w:rsidR="00F425B5" w:rsidRPr="00B836FD" w:rsidTr="00DC392A">
        <w:tc>
          <w:tcPr>
            <w:tcW w:w="1666"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Esneklik</w:t>
            </w:r>
          </w:p>
        </w:tc>
      </w:tr>
      <w:tr w:rsidR="00F425B5" w:rsidRPr="00B836FD" w:rsidTr="00DC392A">
        <w:tc>
          <w:tcPr>
            <w:tcW w:w="1666"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Eşitlik</w:t>
            </w:r>
          </w:p>
        </w:tc>
      </w:tr>
      <w:tr w:rsidR="00F425B5" w:rsidRPr="00B836FD" w:rsidTr="00DC392A">
        <w:tc>
          <w:tcPr>
            <w:tcW w:w="1666"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Özgürlük</w:t>
            </w:r>
          </w:p>
        </w:tc>
      </w:tr>
      <w:tr w:rsidR="00F425B5" w:rsidRPr="00B836FD" w:rsidTr="00DC392A">
        <w:tc>
          <w:tcPr>
            <w:tcW w:w="1666"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Sabır</w:t>
            </w:r>
          </w:p>
        </w:tc>
      </w:tr>
      <w:tr w:rsidR="00F425B5" w:rsidRPr="00B836FD" w:rsidTr="00DC392A">
        <w:tc>
          <w:tcPr>
            <w:tcW w:w="1666"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Saygı</w:t>
            </w:r>
          </w:p>
        </w:tc>
      </w:tr>
      <w:tr w:rsidR="00F425B5" w:rsidRPr="00B836FD" w:rsidTr="00DC392A">
        <w:tc>
          <w:tcPr>
            <w:tcW w:w="1666"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Sorumluluk</w:t>
            </w:r>
          </w:p>
        </w:tc>
      </w:tr>
      <w:tr w:rsidR="00F425B5" w:rsidRPr="00B836FD" w:rsidTr="00DC392A">
        <w:tc>
          <w:tcPr>
            <w:tcW w:w="1666" w:type="pct"/>
            <w:tcBorders>
              <w:bottom w:val="single" w:sz="12" w:space="0" w:color="auto"/>
            </w:tcBorders>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Borders>
              <w:bottom w:val="single" w:sz="12" w:space="0" w:color="auto"/>
            </w:tcBorders>
            <w:shd w:val="clear" w:color="auto" w:fill="auto"/>
          </w:tcPr>
          <w:p w:rsidR="00F425B5" w:rsidRPr="00B836FD" w:rsidRDefault="00F425B5" w:rsidP="00C738D2">
            <w:pPr>
              <w:pStyle w:val="ListeParagraf"/>
              <w:numPr>
                <w:ilvl w:val="0"/>
                <w:numId w:val="1"/>
              </w:numPr>
              <w:tabs>
                <w:tab w:val="left" w:pos="161"/>
              </w:tabs>
              <w:autoSpaceDE w:val="0"/>
              <w:autoSpaceDN w:val="0"/>
              <w:adjustRightInd w:val="0"/>
              <w:spacing w:after="0" w:line="240" w:lineRule="auto"/>
              <w:ind w:left="191" w:hanging="284"/>
              <w:rPr>
                <w:rFonts w:ascii="Times New Roman" w:eastAsia="Times New Roman" w:hAnsi="Times New Roman"/>
                <w:sz w:val="20"/>
                <w:szCs w:val="20"/>
              </w:rPr>
            </w:pPr>
            <w:r w:rsidRPr="00B836FD">
              <w:rPr>
                <w:rFonts w:ascii="Times New Roman" w:eastAsia="Times New Roman" w:hAnsi="Times New Roman"/>
                <w:sz w:val="20"/>
                <w:szCs w:val="20"/>
              </w:rPr>
              <w:t>--</w:t>
            </w:r>
          </w:p>
        </w:tc>
        <w:tc>
          <w:tcPr>
            <w:tcW w:w="1667" w:type="pct"/>
            <w:tcBorders>
              <w:bottom w:val="single" w:sz="12" w:space="0" w:color="auto"/>
            </w:tcBorders>
          </w:tcPr>
          <w:p w:rsidR="00F425B5" w:rsidRPr="00B836FD" w:rsidRDefault="00F425B5" w:rsidP="00F425B5">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Tasarruf</w:t>
            </w:r>
          </w:p>
        </w:tc>
      </w:tr>
    </w:tbl>
    <w:p w:rsidR="007D287D" w:rsidRPr="003A4A99" w:rsidRDefault="002A1CC3" w:rsidP="00D86B29">
      <w:pPr>
        <w:spacing w:after="0" w:line="480" w:lineRule="auto"/>
        <w:ind w:firstLine="708"/>
        <w:jc w:val="both"/>
        <w:rPr>
          <w:rFonts w:ascii="Times New Roman" w:hAnsi="Times New Roman"/>
          <w:b/>
          <w:i/>
          <w:sz w:val="24"/>
          <w:szCs w:val="24"/>
        </w:rPr>
      </w:pPr>
      <w:r w:rsidRPr="003A4A99">
        <w:rPr>
          <w:rFonts w:ascii="Times New Roman" w:hAnsi="Times New Roman"/>
          <w:sz w:val="24"/>
          <w:szCs w:val="24"/>
        </w:rPr>
        <w:t>2009 ve 2015 programlarında değerlere yer verilmediği</w:t>
      </w:r>
      <w:r w:rsidR="004E7E9E" w:rsidRPr="003A4A99">
        <w:rPr>
          <w:rFonts w:ascii="Times New Roman" w:hAnsi="Times New Roman"/>
          <w:sz w:val="24"/>
          <w:szCs w:val="24"/>
        </w:rPr>
        <w:t>,</w:t>
      </w:r>
      <w:r w:rsidRPr="003A4A99">
        <w:rPr>
          <w:rFonts w:ascii="Times New Roman" w:hAnsi="Times New Roman"/>
          <w:sz w:val="24"/>
          <w:szCs w:val="24"/>
        </w:rPr>
        <w:t xml:space="preserve"> buna karş</w:t>
      </w:r>
      <w:r w:rsidR="00DF41A4" w:rsidRPr="003A4A99">
        <w:rPr>
          <w:rFonts w:ascii="Times New Roman" w:hAnsi="Times New Roman"/>
          <w:sz w:val="24"/>
          <w:szCs w:val="24"/>
        </w:rPr>
        <w:t xml:space="preserve">ılık 2017 programında değerler </w:t>
      </w:r>
      <w:r w:rsidR="001B59F7" w:rsidRPr="003A4A99">
        <w:rPr>
          <w:rFonts w:ascii="Times New Roman" w:hAnsi="Times New Roman"/>
          <w:sz w:val="24"/>
          <w:szCs w:val="24"/>
        </w:rPr>
        <w:t>adı altında yeni bir bölüm</w:t>
      </w:r>
      <w:r w:rsidR="007B2003">
        <w:rPr>
          <w:rFonts w:ascii="Times New Roman" w:hAnsi="Times New Roman"/>
          <w:sz w:val="24"/>
          <w:szCs w:val="24"/>
        </w:rPr>
        <w:t xml:space="preserve"> </w:t>
      </w:r>
      <w:r w:rsidR="001B59F7" w:rsidRPr="003A4A99">
        <w:rPr>
          <w:rFonts w:ascii="Times New Roman" w:hAnsi="Times New Roman"/>
          <w:sz w:val="24"/>
          <w:szCs w:val="24"/>
        </w:rPr>
        <w:t xml:space="preserve">oluşturulduğu ve </w:t>
      </w:r>
      <w:r w:rsidR="001B59F7" w:rsidRPr="003A4A99">
        <w:rPr>
          <w:rFonts w:ascii="Times New Roman" w:hAnsi="Times New Roman"/>
          <w:bCs/>
          <w:sz w:val="24"/>
          <w:szCs w:val="24"/>
        </w:rPr>
        <w:t xml:space="preserve">on </w:t>
      </w:r>
      <w:r w:rsidR="0021259C" w:rsidRPr="003A4A99">
        <w:rPr>
          <w:rFonts w:ascii="Times New Roman" w:hAnsi="Times New Roman"/>
          <w:bCs/>
          <w:sz w:val="24"/>
          <w:szCs w:val="24"/>
        </w:rPr>
        <w:t>adet değere yer verildiği tespit edilmiştir.</w:t>
      </w:r>
    </w:p>
    <w:p w:rsidR="00E05DE2" w:rsidRPr="003A4A99" w:rsidRDefault="007D287D" w:rsidP="00D86B29">
      <w:pPr>
        <w:spacing w:after="0" w:line="480" w:lineRule="auto"/>
        <w:ind w:firstLine="708"/>
        <w:jc w:val="both"/>
        <w:rPr>
          <w:rFonts w:ascii="Times New Roman" w:hAnsi="Times New Roman"/>
          <w:b/>
          <w:i/>
          <w:sz w:val="24"/>
          <w:szCs w:val="24"/>
        </w:rPr>
      </w:pPr>
      <w:r w:rsidRPr="003A4A99">
        <w:rPr>
          <w:rFonts w:ascii="Times New Roman" w:hAnsi="Times New Roman"/>
          <w:b/>
          <w:i/>
          <w:sz w:val="24"/>
          <w:szCs w:val="24"/>
        </w:rPr>
        <w:t>2009</w:t>
      </w:r>
      <w:r w:rsidR="00E05DE2" w:rsidRPr="003A4A99">
        <w:rPr>
          <w:rFonts w:ascii="Times New Roman" w:hAnsi="Times New Roman"/>
          <w:b/>
          <w:i/>
          <w:sz w:val="24"/>
          <w:szCs w:val="24"/>
        </w:rPr>
        <w:t xml:space="preserve">, 2015 ve 2017 </w:t>
      </w:r>
      <w:r w:rsidRPr="003A4A99">
        <w:rPr>
          <w:rFonts w:ascii="Times New Roman" w:hAnsi="Times New Roman"/>
          <w:b/>
          <w:i/>
          <w:sz w:val="24"/>
          <w:szCs w:val="24"/>
        </w:rPr>
        <w:t>yıllarındaki programlarda aradisiplinlere</w:t>
      </w:r>
    </w:p>
    <w:p w:rsidR="00C727F7" w:rsidRPr="003A4A99" w:rsidRDefault="00C727F7" w:rsidP="00D86B29">
      <w:pPr>
        <w:spacing w:after="0" w:line="480" w:lineRule="auto"/>
        <w:jc w:val="both"/>
        <w:rPr>
          <w:rFonts w:ascii="Times New Roman" w:hAnsi="Times New Roman"/>
          <w:i/>
          <w:sz w:val="24"/>
          <w:szCs w:val="24"/>
        </w:rPr>
      </w:pPr>
      <w:r w:rsidRPr="003A4A99">
        <w:rPr>
          <w:rFonts w:ascii="Times New Roman" w:hAnsi="Times New Roman"/>
          <w:b/>
          <w:sz w:val="24"/>
          <w:szCs w:val="24"/>
        </w:rPr>
        <w:t>Tablo 9.</w:t>
      </w:r>
      <w:r w:rsidRPr="003A4A99">
        <w:rPr>
          <w:rFonts w:ascii="Times New Roman" w:hAnsi="Times New Roman"/>
          <w:sz w:val="24"/>
          <w:szCs w:val="24"/>
        </w:rPr>
        <w:t xml:space="preserve"> </w:t>
      </w:r>
      <w:r w:rsidR="00EF731A" w:rsidRPr="003A4A99">
        <w:rPr>
          <w:rFonts w:ascii="Times New Roman" w:hAnsi="Times New Roman"/>
          <w:i/>
          <w:sz w:val="24"/>
          <w:szCs w:val="24"/>
        </w:rPr>
        <w:t xml:space="preserve">2009, 2015 ve 2017 </w:t>
      </w:r>
      <w:r w:rsidR="007D287D" w:rsidRPr="003A4A99">
        <w:rPr>
          <w:rFonts w:ascii="Times New Roman" w:hAnsi="Times New Roman"/>
          <w:i/>
          <w:sz w:val="24"/>
          <w:szCs w:val="24"/>
        </w:rPr>
        <w:t>yıllarındaki programlar</w:t>
      </w:r>
      <w:r w:rsidR="00EF731A" w:rsidRPr="003A4A99">
        <w:rPr>
          <w:rFonts w:ascii="Times New Roman" w:hAnsi="Times New Roman"/>
          <w:i/>
          <w:sz w:val="24"/>
          <w:szCs w:val="24"/>
        </w:rPr>
        <w:t>da aradisiplinler</w:t>
      </w:r>
    </w:p>
    <w:tbl>
      <w:tblPr>
        <w:tblW w:w="5000" w:type="pct"/>
        <w:tblLook w:val="04A0" w:firstRow="1" w:lastRow="0" w:firstColumn="1" w:lastColumn="0" w:noHBand="0" w:noVBand="1"/>
      </w:tblPr>
      <w:tblGrid>
        <w:gridCol w:w="4027"/>
        <w:gridCol w:w="2608"/>
        <w:gridCol w:w="2608"/>
      </w:tblGrid>
      <w:tr w:rsidR="00C727F7" w:rsidRPr="00B836FD" w:rsidTr="006263BA">
        <w:tc>
          <w:tcPr>
            <w:tcW w:w="2178" w:type="pct"/>
            <w:tcBorders>
              <w:top w:val="single" w:sz="12" w:space="0" w:color="auto"/>
              <w:bottom w:val="single" w:sz="12" w:space="0" w:color="auto"/>
            </w:tcBorders>
            <w:shd w:val="clear" w:color="auto" w:fill="auto"/>
          </w:tcPr>
          <w:p w:rsidR="00C727F7" w:rsidRPr="00B836FD" w:rsidRDefault="00C727F7" w:rsidP="009B15FE">
            <w:pPr>
              <w:autoSpaceDE w:val="0"/>
              <w:autoSpaceDN w:val="0"/>
              <w:adjustRightInd w:val="0"/>
              <w:spacing w:after="0" w:line="240" w:lineRule="auto"/>
              <w:jc w:val="center"/>
              <w:rPr>
                <w:rFonts w:ascii="Times New Roman" w:hAnsi="Times New Roman"/>
                <w:b/>
                <w:sz w:val="20"/>
                <w:szCs w:val="20"/>
              </w:rPr>
            </w:pPr>
            <w:r w:rsidRPr="00B836FD">
              <w:rPr>
                <w:rFonts w:ascii="Times New Roman" w:hAnsi="Times New Roman"/>
                <w:b/>
                <w:sz w:val="20"/>
                <w:szCs w:val="20"/>
              </w:rPr>
              <w:t>2009</w:t>
            </w:r>
          </w:p>
        </w:tc>
        <w:tc>
          <w:tcPr>
            <w:tcW w:w="1411" w:type="pct"/>
            <w:tcBorders>
              <w:top w:val="single" w:sz="12" w:space="0" w:color="auto"/>
              <w:bottom w:val="single" w:sz="12" w:space="0" w:color="auto"/>
            </w:tcBorders>
            <w:shd w:val="clear" w:color="auto" w:fill="auto"/>
          </w:tcPr>
          <w:p w:rsidR="00C727F7" w:rsidRPr="00B836FD" w:rsidRDefault="00C727F7" w:rsidP="009B15FE">
            <w:pPr>
              <w:autoSpaceDE w:val="0"/>
              <w:autoSpaceDN w:val="0"/>
              <w:adjustRightInd w:val="0"/>
              <w:spacing w:after="0" w:line="240" w:lineRule="auto"/>
              <w:jc w:val="center"/>
              <w:rPr>
                <w:rFonts w:ascii="Times New Roman" w:hAnsi="Times New Roman"/>
                <w:b/>
                <w:sz w:val="20"/>
                <w:szCs w:val="20"/>
                <w:lang w:eastAsia="tr-TR"/>
              </w:rPr>
            </w:pPr>
            <w:r w:rsidRPr="00B836FD">
              <w:rPr>
                <w:rFonts w:ascii="Times New Roman" w:hAnsi="Times New Roman"/>
                <w:b/>
                <w:sz w:val="20"/>
                <w:szCs w:val="20"/>
                <w:lang w:eastAsia="tr-TR"/>
              </w:rPr>
              <w:t>2015</w:t>
            </w:r>
          </w:p>
        </w:tc>
        <w:tc>
          <w:tcPr>
            <w:tcW w:w="1411" w:type="pct"/>
            <w:tcBorders>
              <w:top w:val="single" w:sz="12" w:space="0" w:color="auto"/>
              <w:bottom w:val="single" w:sz="12" w:space="0" w:color="auto"/>
            </w:tcBorders>
          </w:tcPr>
          <w:p w:rsidR="00C727F7" w:rsidRPr="00B836FD" w:rsidRDefault="00C727F7" w:rsidP="009B15FE">
            <w:pPr>
              <w:autoSpaceDE w:val="0"/>
              <w:autoSpaceDN w:val="0"/>
              <w:adjustRightInd w:val="0"/>
              <w:spacing w:after="0" w:line="240" w:lineRule="auto"/>
              <w:jc w:val="center"/>
              <w:rPr>
                <w:rFonts w:ascii="Times New Roman" w:hAnsi="Times New Roman"/>
                <w:b/>
                <w:sz w:val="20"/>
                <w:szCs w:val="20"/>
                <w:lang w:eastAsia="tr-TR"/>
              </w:rPr>
            </w:pPr>
            <w:r w:rsidRPr="00B836FD">
              <w:rPr>
                <w:rFonts w:ascii="Times New Roman" w:hAnsi="Times New Roman"/>
                <w:b/>
                <w:sz w:val="20"/>
                <w:szCs w:val="20"/>
                <w:lang w:eastAsia="tr-TR"/>
              </w:rPr>
              <w:t>2017</w:t>
            </w:r>
          </w:p>
        </w:tc>
      </w:tr>
      <w:tr w:rsidR="00C727F7" w:rsidRPr="00B836FD" w:rsidTr="006263BA">
        <w:tc>
          <w:tcPr>
            <w:tcW w:w="2178" w:type="pct"/>
            <w:tcBorders>
              <w:top w:val="single" w:sz="12" w:space="0" w:color="auto"/>
            </w:tcBorders>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Sağlık kültürü</w:t>
            </w:r>
          </w:p>
        </w:tc>
        <w:tc>
          <w:tcPr>
            <w:tcW w:w="1411" w:type="pct"/>
            <w:tcBorders>
              <w:top w:val="single" w:sz="12" w:space="0" w:color="auto"/>
            </w:tcBorders>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c>
          <w:tcPr>
            <w:tcW w:w="1411" w:type="pct"/>
            <w:tcBorders>
              <w:top w:val="single" w:sz="12" w:space="0" w:color="auto"/>
            </w:tcBorders>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r>
      <w:tr w:rsidR="00C727F7" w:rsidRPr="00B836FD" w:rsidTr="006263BA">
        <w:tc>
          <w:tcPr>
            <w:tcW w:w="2178"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İnsan hakları ve vatandaşlık</w:t>
            </w:r>
          </w:p>
        </w:tc>
        <w:tc>
          <w:tcPr>
            <w:tcW w:w="1411"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c>
          <w:tcPr>
            <w:tcW w:w="1411" w:type="pct"/>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r>
      <w:tr w:rsidR="00C727F7" w:rsidRPr="00B836FD" w:rsidTr="006263BA">
        <w:tc>
          <w:tcPr>
            <w:tcW w:w="2178"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Girişimcilik</w:t>
            </w:r>
          </w:p>
        </w:tc>
        <w:tc>
          <w:tcPr>
            <w:tcW w:w="1411"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c>
          <w:tcPr>
            <w:tcW w:w="1411" w:type="pct"/>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r>
      <w:tr w:rsidR="00C727F7" w:rsidRPr="00B836FD" w:rsidTr="006263BA">
        <w:tc>
          <w:tcPr>
            <w:tcW w:w="2178"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Kariyer bilinci geliştirme</w:t>
            </w:r>
          </w:p>
        </w:tc>
        <w:tc>
          <w:tcPr>
            <w:tcW w:w="1411"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c>
          <w:tcPr>
            <w:tcW w:w="1411" w:type="pct"/>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r>
      <w:tr w:rsidR="00C727F7" w:rsidRPr="00B836FD" w:rsidTr="006263BA">
        <w:tc>
          <w:tcPr>
            <w:tcW w:w="2178"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Rehberlik ve psikolojik danışma</w:t>
            </w:r>
          </w:p>
        </w:tc>
        <w:tc>
          <w:tcPr>
            <w:tcW w:w="1411"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c>
          <w:tcPr>
            <w:tcW w:w="1411" w:type="pct"/>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r>
      <w:tr w:rsidR="00C727F7" w:rsidRPr="00B836FD" w:rsidTr="006263BA">
        <w:tc>
          <w:tcPr>
            <w:tcW w:w="2178"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Spor kültürü ve olimpik eğitim</w:t>
            </w:r>
          </w:p>
        </w:tc>
        <w:tc>
          <w:tcPr>
            <w:tcW w:w="1411" w:type="pct"/>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c>
          <w:tcPr>
            <w:tcW w:w="1411" w:type="pct"/>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r>
      <w:tr w:rsidR="00C727F7" w:rsidRPr="00B836FD" w:rsidTr="006263BA">
        <w:tc>
          <w:tcPr>
            <w:tcW w:w="2178" w:type="pct"/>
            <w:tcBorders>
              <w:bottom w:val="single" w:sz="12" w:space="0" w:color="auto"/>
            </w:tcBorders>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Afetten korunma ve güvenli yaşam</w:t>
            </w:r>
          </w:p>
        </w:tc>
        <w:tc>
          <w:tcPr>
            <w:tcW w:w="1411" w:type="pct"/>
            <w:tcBorders>
              <w:bottom w:val="single" w:sz="12" w:space="0" w:color="auto"/>
            </w:tcBorders>
            <w:shd w:val="clear" w:color="auto" w:fill="auto"/>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c>
          <w:tcPr>
            <w:tcW w:w="1411" w:type="pct"/>
            <w:tcBorders>
              <w:bottom w:val="single" w:sz="12" w:space="0" w:color="auto"/>
            </w:tcBorders>
          </w:tcPr>
          <w:p w:rsidR="00C727F7" w:rsidRPr="00B836FD" w:rsidRDefault="00C727F7" w:rsidP="009B15FE">
            <w:pPr>
              <w:pStyle w:val="ListeParagraf"/>
              <w:numPr>
                <w:ilvl w:val="0"/>
                <w:numId w:val="1"/>
              </w:numPr>
              <w:tabs>
                <w:tab w:val="left" w:pos="273"/>
              </w:tabs>
              <w:autoSpaceDE w:val="0"/>
              <w:autoSpaceDN w:val="0"/>
              <w:adjustRightInd w:val="0"/>
              <w:spacing w:after="0" w:line="240" w:lineRule="auto"/>
              <w:ind w:left="0" w:firstLine="0"/>
              <w:jc w:val="both"/>
              <w:rPr>
                <w:rFonts w:ascii="Times New Roman" w:hAnsi="Times New Roman"/>
                <w:bCs/>
                <w:sz w:val="20"/>
                <w:szCs w:val="20"/>
              </w:rPr>
            </w:pPr>
            <w:r w:rsidRPr="00B836FD">
              <w:rPr>
                <w:rFonts w:ascii="Times New Roman" w:hAnsi="Times New Roman"/>
                <w:bCs/>
                <w:sz w:val="20"/>
                <w:szCs w:val="20"/>
              </w:rPr>
              <w:t>--</w:t>
            </w:r>
          </w:p>
        </w:tc>
      </w:tr>
    </w:tbl>
    <w:p w:rsidR="00C727F7" w:rsidRPr="003A4A99" w:rsidRDefault="00EF731A" w:rsidP="00D86B29">
      <w:pPr>
        <w:spacing w:after="0" w:line="480" w:lineRule="auto"/>
        <w:ind w:firstLine="708"/>
        <w:jc w:val="both"/>
        <w:rPr>
          <w:rFonts w:ascii="Times New Roman" w:hAnsi="Times New Roman"/>
          <w:sz w:val="24"/>
          <w:szCs w:val="24"/>
        </w:rPr>
      </w:pPr>
      <w:r w:rsidRPr="003A4A99">
        <w:rPr>
          <w:rFonts w:ascii="Times New Roman" w:hAnsi="Times New Roman"/>
          <w:sz w:val="24"/>
          <w:szCs w:val="24"/>
        </w:rPr>
        <w:t>2009</w:t>
      </w:r>
      <w:r w:rsidR="00C626A5" w:rsidRPr="003A4A99">
        <w:rPr>
          <w:rFonts w:ascii="Times New Roman" w:hAnsi="Times New Roman"/>
          <w:sz w:val="24"/>
          <w:szCs w:val="24"/>
        </w:rPr>
        <w:t xml:space="preserve"> </w:t>
      </w:r>
      <w:r w:rsidR="0056300C"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00C626A5" w:rsidRPr="003A4A99">
        <w:rPr>
          <w:rFonts w:ascii="Times New Roman" w:hAnsi="Times New Roman"/>
          <w:sz w:val="24"/>
          <w:szCs w:val="24"/>
        </w:rPr>
        <w:t xml:space="preserve">öğretim </w:t>
      </w:r>
      <w:r w:rsidRPr="003A4A99">
        <w:rPr>
          <w:rFonts w:ascii="Times New Roman" w:hAnsi="Times New Roman"/>
          <w:sz w:val="24"/>
          <w:szCs w:val="24"/>
        </w:rPr>
        <w:t xml:space="preserve">programında </w:t>
      </w:r>
      <w:r w:rsidR="00315BFF" w:rsidRPr="003A4A99">
        <w:rPr>
          <w:rFonts w:ascii="Times New Roman" w:hAnsi="Times New Roman"/>
          <w:sz w:val="24"/>
          <w:szCs w:val="24"/>
        </w:rPr>
        <w:t>“</w:t>
      </w:r>
      <w:r w:rsidR="007E69AF" w:rsidRPr="003A4A99">
        <w:rPr>
          <w:rFonts w:ascii="Times New Roman" w:hAnsi="Times New Roman"/>
          <w:i/>
          <w:sz w:val="24"/>
          <w:szCs w:val="24"/>
        </w:rPr>
        <w:t>sağlık kültürü, insan hakları ve vatandaşlık, girişimcilik, kariyer bilinci geliştirme, rehberlik ve psikolojik danışma, spor kültürü ve olimpik eğitim, afetten korunma ve güvenli yaşam</w:t>
      </w:r>
      <w:r w:rsidR="007E69AF" w:rsidRPr="003A4A99">
        <w:rPr>
          <w:rFonts w:ascii="Times New Roman" w:hAnsi="Times New Roman"/>
          <w:sz w:val="24"/>
          <w:szCs w:val="24"/>
        </w:rPr>
        <w:t xml:space="preserve">” olmak üzere 7 </w:t>
      </w:r>
      <w:r w:rsidRPr="003A4A99">
        <w:rPr>
          <w:rFonts w:ascii="Times New Roman" w:hAnsi="Times New Roman"/>
          <w:sz w:val="24"/>
          <w:szCs w:val="24"/>
        </w:rPr>
        <w:t>ara disiplinin olduğu görülürken</w:t>
      </w:r>
      <w:r w:rsidR="004E7E9E" w:rsidRPr="003A4A99">
        <w:rPr>
          <w:rFonts w:ascii="Times New Roman" w:hAnsi="Times New Roman"/>
          <w:sz w:val="24"/>
          <w:szCs w:val="24"/>
        </w:rPr>
        <w:t>,</w:t>
      </w:r>
      <w:r w:rsidR="007E69AF" w:rsidRPr="003A4A99">
        <w:rPr>
          <w:rFonts w:ascii="Times New Roman" w:hAnsi="Times New Roman"/>
          <w:sz w:val="24"/>
          <w:szCs w:val="24"/>
        </w:rPr>
        <w:t xml:space="preserve"> </w:t>
      </w:r>
      <w:r w:rsidR="00C727F7" w:rsidRPr="003A4A99">
        <w:rPr>
          <w:rFonts w:ascii="Times New Roman" w:hAnsi="Times New Roman"/>
          <w:sz w:val="24"/>
          <w:szCs w:val="24"/>
        </w:rPr>
        <w:t xml:space="preserve">2015 ve 2017 </w:t>
      </w:r>
      <w:r w:rsidR="0056300C"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007E69AF" w:rsidRPr="003A4A99">
        <w:rPr>
          <w:rFonts w:ascii="Times New Roman" w:hAnsi="Times New Roman"/>
          <w:sz w:val="24"/>
          <w:szCs w:val="24"/>
        </w:rPr>
        <w:t>öğretim</w:t>
      </w:r>
      <w:r w:rsidR="00D9175D" w:rsidRPr="003A4A99">
        <w:rPr>
          <w:rFonts w:ascii="Times New Roman" w:hAnsi="Times New Roman"/>
          <w:sz w:val="24"/>
          <w:szCs w:val="24"/>
        </w:rPr>
        <w:t xml:space="preserve"> </w:t>
      </w:r>
      <w:r w:rsidR="007E69AF" w:rsidRPr="003A4A99">
        <w:rPr>
          <w:rFonts w:ascii="Times New Roman" w:hAnsi="Times New Roman"/>
          <w:sz w:val="24"/>
          <w:szCs w:val="24"/>
        </w:rPr>
        <w:t>programlarında aradisiplin anlayışının terk edildiği görülmektedir.</w:t>
      </w:r>
    </w:p>
    <w:p w:rsidR="00F20026" w:rsidRPr="003A4A99" w:rsidRDefault="00E05DE2" w:rsidP="00D86B29">
      <w:pPr>
        <w:spacing w:after="0" w:line="480" w:lineRule="auto"/>
        <w:ind w:firstLine="708"/>
        <w:jc w:val="both"/>
        <w:rPr>
          <w:rFonts w:ascii="Times New Roman" w:hAnsi="Times New Roman"/>
          <w:b/>
          <w:sz w:val="24"/>
          <w:szCs w:val="24"/>
        </w:rPr>
      </w:pPr>
      <w:r w:rsidRPr="003A4A99">
        <w:rPr>
          <w:rFonts w:ascii="Times New Roman" w:hAnsi="Times New Roman"/>
          <w:b/>
          <w:sz w:val="24"/>
          <w:szCs w:val="24"/>
        </w:rPr>
        <w:t xml:space="preserve">2009, 2015 ve 2017 </w:t>
      </w:r>
      <w:r w:rsidR="00F20026" w:rsidRPr="003A4A99">
        <w:rPr>
          <w:rFonts w:ascii="Times New Roman" w:hAnsi="Times New Roman"/>
          <w:b/>
          <w:sz w:val="24"/>
          <w:szCs w:val="24"/>
        </w:rPr>
        <w:t>yıllarındaki programlarda eğitim durumları</w:t>
      </w:r>
    </w:p>
    <w:p w:rsidR="00666116" w:rsidRPr="003A4A99" w:rsidRDefault="00E05DE2" w:rsidP="00D86B29">
      <w:pPr>
        <w:spacing w:after="0" w:line="480" w:lineRule="auto"/>
        <w:ind w:left="708" w:firstLine="708"/>
        <w:jc w:val="both"/>
        <w:rPr>
          <w:rFonts w:ascii="Times New Roman" w:hAnsi="Times New Roman"/>
          <w:b/>
          <w:i/>
          <w:sz w:val="24"/>
          <w:szCs w:val="24"/>
        </w:rPr>
      </w:pPr>
      <w:r w:rsidRPr="003A4A99">
        <w:rPr>
          <w:rFonts w:ascii="Times New Roman" w:hAnsi="Times New Roman"/>
          <w:b/>
          <w:i/>
          <w:sz w:val="24"/>
          <w:szCs w:val="24"/>
        </w:rPr>
        <w:t xml:space="preserve">2009, 2015 ve 2017 </w:t>
      </w:r>
      <w:r w:rsidR="00F20026" w:rsidRPr="003A4A99">
        <w:rPr>
          <w:rFonts w:ascii="Times New Roman" w:hAnsi="Times New Roman"/>
          <w:b/>
          <w:i/>
          <w:sz w:val="24"/>
          <w:szCs w:val="24"/>
        </w:rPr>
        <w:t>yıllarındaki programlar</w:t>
      </w:r>
      <w:r w:rsidRPr="003A4A99">
        <w:rPr>
          <w:rFonts w:ascii="Times New Roman" w:hAnsi="Times New Roman"/>
          <w:b/>
          <w:i/>
          <w:sz w:val="24"/>
          <w:szCs w:val="24"/>
        </w:rPr>
        <w:t>da öğrenme öğretme süreçleri</w:t>
      </w:r>
    </w:p>
    <w:p w:rsidR="00F5113A" w:rsidRPr="003A4A99" w:rsidRDefault="00D9175D" w:rsidP="00D86B29">
      <w:pPr>
        <w:spacing w:after="0" w:line="480" w:lineRule="auto"/>
        <w:ind w:firstLine="708"/>
        <w:jc w:val="both"/>
        <w:rPr>
          <w:rFonts w:ascii="Times New Roman" w:hAnsi="Times New Roman"/>
          <w:b/>
          <w:i/>
          <w:sz w:val="24"/>
          <w:szCs w:val="24"/>
        </w:rPr>
      </w:pPr>
      <w:r w:rsidRPr="003A4A99">
        <w:rPr>
          <w:rFonts w:ascii="Times New Roman" w:hAnsi="Times New Roman"/>
          <w:sz w:val="24"/>
          <w:szCs w:val="24"/>
        </w:rPr>
        <w:lastRenderedPageBreak/>
        <w:t>2009 pr</w:t>
      </w:r>
      <w:r w:rsidR="00744F00" w:rsidRPr="003A4A99">
        <w:rPr>
          <w:rFonts w:ascii="Times New Roman" w:hAnsi="Times New Roman"/>
          <w:sz w:val="24"/>
          <w:szCs w:val="24"/>
        </w:rPr>
        <w:t>ogramında öğrenme öğretme süreçlerine ilişkin açıklamalar programın temel ögeleri başlığı al</w:t>
      </w:r>
      <w:r w:rsidR="000D65F9" w:rsidRPr="003A4A99">
        <w:rPr>
          <w:rFonts w:ascii="Times New Roman" w:hAnsi="Times New Roman"/>
          <w:sz w:val="24"/>
          <w:szCs w:val="24"/>
        </w:rPr>
        <w:t xml:space="preserve">tında 15 maddede sıralanmıştır </w:t>
      </w:r>
      <w:r w:rsidRPr="003A4A99">
        <w:rPr>
          <w:rFonts w:ascii="Times New Roman" w:hAnsi="Times New Roman"/>
          <w:sz w:val="24"/>
          <w:szCs w:val="24"/>
        </w:rPr>
        <w:t>ve t</w:t>
      </w:r>
      <w:r w:rsidR="00813F31" w:rsidRPr="003A4A99">
        <w:rPr>
          <w:rFonts w:ascii="Times New Roman" w:hAnsi="Times New Roman"/>
          <w:sz w:val="24"/>
          <w:szCs w:val="24"/>
        </w:rPr>
        <w:t>oplam 15 sayfada yer almaktadır</w:t>
      </w:r>
      <w:r w:rsidR="006E087B">
        <w:rPr>
          <w:rFonts w:ascii="Times New Roman" w:hAnsi="Times New Roman"/>
          <w:sz w:val="24"/>
          <w:szCs w:val="24"/>
        </w:rPr>
        <w:t xml:space="preserve"> (MEB, 2009:</w:t>
      </w:r>
      <w:r w:rsidR="001A30F9" w:rsidRPr="003A4A99">
        <w:rPr>
          <w:rFonts w:ascii="Times New Roman" w:hAnsi="Times New Roman"/>
          <w:sz w:val="24"/>
          <w:szCs w:val="24"/>
        </w:rPr>
        <w:t>63-77).</w:t>
      </w:r>
      <w:r w:rsidR="00813F31" w:rsidRPr="003A4A99">
        <w:rPr>
          <w:rFonts w:ascii="Times New Roman" w:hAnsi="Times New Roman"/>
          <w:sz w:val="24"/>
          <w:szCs w:val="24"/>
        </w:rPr>
        <w:t xml:space="preserve"> 2015 ve 2017 programında ise</w:t>
      </w:r>
      <w:r w:rsidR="004E7E9E" w:rsidRPr="003A4A99">
        <w:rPr>
          <w:rFonts w:ascii="Times New Roman" w:hAnsi="Times New Roman"/>
          <w:sz w:val="24"/>
          <w:szCs w:val="24"/>
        </w:rPr>
        <w:t>;</w:t>
      </w:r>
      <w:r w:rsidR="00813F31" w:rsidRPr="003A4A99">
        <w:rPr>
          <w:rFonts w:ascii="Times New Roman" w:hAnsi="Times New Roman"/>
          <w:sz w:val="24"/>
          <w:szCs w:val="24"/>
        </w:rPr>
        <w:t xml:space="preserve"> </w:t>
      </w:r>
      <w:r w:rsidRPr="003A4A99">
        <w:rPr>
          <w:rFonts w:ascii="Times New Roman" w:hAnsi="Times New Roman"/>
          <w:sz w:val="24"/>
          <w:szCs w:val="24"/>
        </w:rPr>
        <w:t xml:space="preserve">2015 </w:t>
      </w:r>
      <w:r w:rsidR="00813F31" w:rsidRPr="003A4A99">
        <w:rPr>
          <w:rFonts w:ascii="Times New Roman" w:hAnsi="Times New Roman"/>
          <w:sz w:val="24"/>
          <w:szCs w:val="24"/>
        </w:rPr>
        <w:t>programında programın uygulanmasına ilişkin açıklam</w:t>
      </w:r>
      <w:r w:rsidR="00572A8F" w:rsidRPr="003A4A99">
        <w:rPr>
          <w:rFonts w:ascii="Times New Roman" w:hAnsi="Times New Roman"/>
          <w:sz w:val="24"/>
          <w:szCs w:val="24"/>
        </w:rPr>
        <w:t>a</w:t>
      </w:r>
      <w:r w:rsidR="00813F31" w:rsidRPr="003A4A99">
        <w:rPr>
          <w:rFonts w:ascii="Times New Roman" w:hAnsi="Times New Roman"/>
          <w:sz w:val="24"/>
          <w:szCs w:val="24"/>
        </w:rPr>
        <w:t>lar başlığı altında 12 madde olarak</w:t>
      </w:r>
      <w:r w:rsidR="004E7E9E" w:rsidRPr="003A4A99">
        <w:rPr>
          <w:rFonts w:ascii="Times New Roman" w:hAnsi="Times New Roman"/>
          <w:sz w:val="24"/>
          <w:szCs w:val="24"/>
        </w:rPr>
        <w:t>,</w:t>
      </w:r>
      <w:r w:rsidR="00813F31" w:rsidRPr="003A4A99">
        <w:rPr>
          <w:rFonts w:ascii="Times New Roman" w:hAnsi="Times New Roman"/>
          <w:sz w:val="24"/>
          <w:szCs w:val="24"/>
        </w:rPr>
        <w:t xml:space="preserve"> 2017 programında ise öğretim programının uygulanmasında dikkat edilecek husus</w:t>
      </w:r>
      <w:r w:rsidR="005B5E46" w:rsidRPr="003A4A99">
        <w:rPr>
          <w:rFonts w:ascii="Times New Roman" w:hAnsi="Times New Roman"/>
          <w:sz w:val="24"/>
          <w:szCs w:val="24"/>
        </w:rPr>
        <w:t>lar başlığı altında olmak üzere</w:t>
      </w:r>
      <w:r w:rsidR="00813F31" w:rsidRPr="003A4A99">
        <w:rPr>
          <w:rFonts w:ascii="Times New Roman" w:hAnsi="Times New Roman"/>
          <w:sz w:val="24"/>
          <w:szCs w:val="24"/>
        </w:rPr>
        <w:t xml:space="preserve"> 13 madde olarak </w:t>
      </w:r>
      <w:r w:rsidR="005B5E46" w:rsidRPr="003A4A99">
        <w:rPr>
          <w:rFonts w:ascii="Times New Roman" w:hAnsi="Times New Roman"/>
          <w:sz w:val="24"/>
          <w:szCs w:val="24"/>
        </w:rPr>
        <w:t>yer almaktadır.</w:t>
      </w:r>
      <w:r w:rsidR="0093311B" w:rsidRPr="003A4A99">
        <w:rPr>
          <w:rFonts w:ascii="Times New Roman" w:hAnsi="Times New Roman"/>
          <w:sz w:val="24"/>
          <w:szCs w:val="24"/>
        </w:rPr>
        <w:t xml:space="preserve"> 2015 ve 2017</w:t>
      </w:r>
      <w:r w:rsidR="00314D7B" w:rsidRPr="003A4A99">
        <w:rPr>
          <w:rFonts w:ascii="Times New Roman" w:hAnsi="Times New Roman"/>
          <w:sz w:val="24"/>
          <w:szCs w:val="24"/>
        </w:rPr>
        <w:t xml:space="preserve"> programl</w:t>
      </w:r>
      <w:r w:rsidR="0093311B" w:rsidRPr="003A4A99">
        <w:rPr>
          <w:rFonts w:ascii="Times New Roman" w:hAnsi="Times New Roman"/>
          <w:sz w:val="24"/>
          <w:szCs w:val="24"/>
        </w:rPr>
        <w:t>ar</w:t>
      </w:r>
      <w:r w:rsidR="00314D7B" w:rsidRPr="003A4A99">
        <w:rPr>
          <w:rFonts w:ascii="Times New Roman" w:hAnsi="Times New Roman"/>
          <w:sz w:val="24"/>
          <w:szCs w:val="24"/>
        </w:rPr>
        <w:t>ı</w:t>
      </w:r>
      <w:r w:rsidR="0093311B" w:rsidRPr="003A4A99">
        <w:rPr>
          <w:rFonts w:ascii="Times New Roman" w:hAnsi="Times New Roman"/>
          <w:sz w:val="24"/>
          <w:szCs w:val="24"/>
        </w:rPr>
        <w:t xml:space="preserve">nda yer alan açıklamalara bakıldığında </w:t>
      </w:r>
      <w:r w:rsidR="004E7E9E" w:rsidRPr="003A4A99">
        <w:rPr>
          <w:rFonts w:ascii="Times New Roman" w:hAnsi="Times New Roman"/>
          <w:sz w:val="24"/>
          <w:szCs w:val="24"/>
        </w:rPr>
        <w:t xml:space="preserve">programların </w:t>
      </w:r>
      <w:r w:rsidR="0093311B" w:rsidRPr="003A4A99">
        <w:rPr>
          <w:rFonts w:ascii="Times New Roman" w:hAnsi="Times New Roman"/>
          <w:sz w:val="24"/>
          <w:szCs w:val="24"/>
        </w:rPr>
        <w:t xml:space="preserve">2009 programından </w:t>
      </w:r>
      <w:r w:rsidR="00FB68CC" w:rsidRPr="003A4A99">
        <w:rPr>
          <w:rFonts w:ascii="Times New Roman" w:hAnsi="Times New Roman"/>
          <w:sz w:val="24"/>
          <w:szCs w:val="24"/>
        </w:rPr>
        <w:t xml:space="preserve">tamamen </w:t>
      </w:r>
      <w:r w:rsidR="0093311B" w:rsidRPr="003A4A99">
        <w:rPr>
          <w:rFonts w:ascii="Times New Roman" w:hAnsi="Times New Roman"/>
          <w:sz w:val="24"/>
          <w:szCs w:val="24"/>
        </w:rPr>
        <w:t>farklı olduğu görülürken</w:t>
      </w:r>
      <w:r w:rsidR="004E7E9E" w:rsidRPr="003A4A99">
        <w:rPr>
          <w:rFonts w:ascii="Times New Roman" w:hAnsi="Times New Roman"/>
          <w:sz w:val="24"/>
          <w:szCs w:val="24"/>
        </w:rPr>
        <w:t>,</w:t>
      </w:r>
      <w:r w:rsidR="0093311B" w:rsidRPr="003A4A99">
        <w:rPr>
          <w:rFonts w:ascii="Times New Roman" w:hAnsi="Times New Roman"/>
          <w:sz w:val="24"/>
          <w:szCs w:val="24"/>
        </w:rPr>
        <w:t xml:space="preserve"> 2015 programında yer alan 11 açıklamanın biçimsel olarak tamamen olmasa</w:t>
      </w:r>
      <w:r w:rsidR="00FB68CC" w:rsidRPr="003A4A99">
        <w:rPr>
          <w:rFonts w:ascii="Times New Roman" w:hAnsi="Times New Roman"/>
          <w:sz w:val="24"/>
          <w:szCs w:val="24"/>
        </w:rPr>
        <w:t xml:space="preserve"> </w:t>
      </w:r>
      <w:r w:rsidR="0093311B" w:rsidRPr="003A4A99">
        <w:rPr>
          <w:rFonts w:ascii="Times New Roman" w:hAnsi="Times New Roman"/>
          <w:sz w:val="24"/>
          <w:szCs w:val="24"/>
        </w:rPr>
        <w:t xml:space="preserve">da anlamsal olarak birebir korunduğu görülmektedir. Buna karşın </w:t>
      </w:r>
      <w:r w:rsidR="00853B0E">
        <w:rPr>
          <w:rFonts w:ascii="Times New Roman" w:hAnsi="Times New Roman"/>
          <w:sz w:val="24"/>
          <w:szCs w:val="24"/>
        </w:rPr>
        <w:t>“</w:t>
      </w:r>
      <w:r w:rsidR="00853B0E" w:rsidRPr="00245315">
        <w:rPr>
          <w:rFonts w:ascii="Times New Roman" w:hAnsi="Times New Roman"/>
          <w:i/>
          <w:sz w:val="24"/>
          <w:szCs w:val="24"/>
        </w:rPr>
        <w:t>Ö</w:t>
      </w:r>
      <w:r w:rsidR="00067021" w:rsidRPr="00245315">
        <w:rPr>
          <w:rFonts w:ascii="Times New Roman" w:hAnsi="Times New Roman"/>
          <w:i/>
          <w:sz w:val="24"/>
          <w:szCs w:val="24"/>
        </w:rPr>
        <w:t xml:space="preserve">zel eğitim ihtiyacı olan öğrencilerin özellikleri, eğitim performansları ve </w:t>
      </w:r>
      <w:r w:rsidR="00314D7B" w:rsidRPr="00245315">
        <w:rPr>
          <w:rFonts w:ascii="Times New Roman" w:hAnsi="Times New Roman"/>
          <w:i/>
          <w:sz w:val="24"/>
          <w:szCs w:val="24"/>
        </w:rPr>
        <w:t>ihtiyaçları</w:t>
      </w:r>
      <w:r w:rsidR="00067021" w:rsidRPr="00245315">
        <w:rPr>
          <w:rFonts w:ascii="Times New Roman" w:hAnsi="Times New Roman"/>
          <w:i/>
          <w:sz w:val="24"/>
          <w:szCs w:val="24"/>
        </w:rPr>
        <w:t xml:space="preserve"> doğrultusunda Rehberlik Araştırma Merkezi’ndeki uzmanlarla iletişime geçilmelidir</w:t>
      </w:r>
      <w:r w:rsidR="00CF1D6F" w:rsidRPr="00245315">
        <w:rPr>
          <w:rFonts w:ascii="Times New Roman" w:hAnsi="Times New Roman"/>
          <w:i/>
          <w:sz w:val="24"/>
          <w:szCs w:val="24"/>
        </w:rPr>
        <w:t>.</w:t>
      </w:r>
      <w:r w:rsidR="00067021" w:rsidRPr="00245315">
        <w:rPr>
          <w:rFonts w:ascii="Times New Roman" w:hAnsi="Times New Roman"/>
          <w:i/>
          <w:sz w:val="24"/>
          <w:szCs w:val="24"/>
        </w:rPr>
        <w:t>”</w:t>
      </w:r>
      <w:r w:rsidR="00067021" w:rsidRPr="003A4A99">
        <w:rPr>
          <w:rFonts w:ascii="Times New Roman" w:hAnsi="Times New Roman"/>
          <w:sz w:val="24"/>
          <w:szCs w:val="24"/>
        </w:rPr>
        <w:t xml:space="preserve"> ifadesi yerine </w:t>
      </w:r>
      <w:r w:rsidR="00314D7B" w:rsidRPr="003A4A99">
        <w:rPr>
          <w:rFonts w:ascii="Times New Roman" w:hAnsi="Times New Roman"/>
          <w:sz w:val="24"/>
          <w:szCs w:val="24"/>
        </w:rPr>
        <w:t xml:space="preserve">kazanımların işleniş süreleri ve Türkiye </w:t>
      </w:r>
      <w:r w:rsidR="00CF1D6F" w:rsidRPr="003A4A99">
        <w:rPr>
          <w:rFonts w:ascii="Times New Roman" w:hAnsi="Times New Roman"/>
          <w:sz w:val="24"/>
          <w:szCs w:val="24"/>
        </w:rPr>
        <w:t xml:space="preserve">Yeterlilikler </w:t>
      </w:r>
      <w:r w:rsidR="00314D7B" w:rsidRPr="003A4A99">
        <w:rPr>
          <w:rFonts w:ascii="Times New Roman" w:hAnsi="Times New Roman"/>
          <w:sz w:val="24"/>
          <w:szCs w:val="24"/>
        </w:rPr>
        <w:t>Çerçevesi</w:t>
      </w:r>
      <w:r w:rsidR="00CF1D6F" w:rsidRPr="003A4A99">
        <w:rPr>
          <w:rFonts w:ascii="Times New Roman" w:hAnsi="Times New Roman"/>
          <w:sz w:val="24"/>
          <w:szCs w:val="24"/>
        </w:rPr>
        <w:t>’</w:t>
      </w:r>
      <w:r w:rsidR="00314D7B" w:rsidRPr="003A4A99">
        <w:rPr>
          <w:rFonts w:ascii="Times New Roman" w:hAnsi="Times New Roman"/>
          <w:sz w:val="24"/>
          <w:szCs w:val="24"/>
        </w:rPr>
        <w:t xml:space="preserve">nde belirtilen becerilerin kazanımlarla ilişkilendirilmesinin gerekliliği ile ilgili açıklamanın verildiği saptanmıştır. </w:t>
      </w:r>
    </w:p>
    <w:p w:rsidR="00E05DE2" w:rsidRPr="003A4A99" w:rsidRDefault="00E05DE2" w:rsidP="00D86B29">
      <w:pPr>
        <w:autoSpaceDE w:val="0"/>
        <w:autoSpaceDN w:val="0"/>
        <w:adjustRightInd w:val="0"/>
        <w:snapToGrid w:val="0"/>
        <w:spacing w:after="0" w:line="480" w:lineRule="auto"/>
        <w:ind w:left="708" w:firstLine="708"/>
        <w:rPr>
          <w:rFonts w:ascii="Times New Roman" w:hAnsi="Times New Roman"/>
          <w:b/>
          <w:i/>
          <w:sz w:val="24"/>
          <w:szCs w:val="24"/>
        </w:rPr>
      </w:pPr>
      <w:r w:rsidRPr="003A4A99">
        <w:rPr>
          <w:rFonts w:ascii="Times New Roman" w:hAnsi="Times New Roman"/>
          <w:b/>
          <w:i/>
          <w:sz w:val="24"/>
          <w:szCs w:val="24"/>
        </w:rPr>
        <w:t xml:space="preserve">2009, 2015 ve 2017 </w:t>
      </w:r>
      <w:r w:rsidR="00F5113A" w:rsidRPr="003A4A99">
        <w:rPr>
          <w:rFonts w:ascii="Times New Roman" w:hAnsi="Times New Roman"/>
          <w:b/>
          <w:i/>
          <w:sz w:val="24"/>
          <w:szCs w:val="24"/>
        </w:rPr>
        <w:t>yıllarındaki programlar</w:t>
      </w:r>
      <w:r w:rsidRPr="003A4A99">
        <w:rPr>
          <w:rFonts w:ascii="Times New Roman" w:hAnsi="Times New Roman"/>
          <w:b/>
          <w:i/>
          <w:sz w:val="24"/>
          <w:szCs w:val="24"/>
        </w:rPr>
        <w:t>da etkinlik örneklerine ilişkin açıklamala</w:t>
      </w:r>
      <w:r w:rsidR="00F5113A" w:rsidRPr="003A4A99">
        <w:rPr>
          <w:rFonts w:ascii="Times New Roman" w:hAnsi="Times New Roman"/>
          <w:b/>
          <w:i/>
          <w:sz w:val="24"/>
          <w:szCs w:val="24"/>
        </w:rPr>
        <w:t>r</w:t>
      </w:r>
    </w:p>
    <w:p w:rsidR="007B0DC4" w:rsidRPr="003A4A99" w:rsidRDefault="007B0DC4" w:rsidP="00D86B29">
      <w:pPr>
        <w:autoSpaceDE w:val="0"/>
        <w:autoSpaceDN w:val="0"/>
        <w:adjustRightInd w:val="0"/>
        <w:snapToGrid w:val="0"/>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w:t>
      </w:r>
      <w:r w:rsidR="0056300C"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Pr="003A4A99">
        <w:rPr>
          <w:rFonts w:ascii="Times New Roman" w:hAnsi="Times New Roman"/>
          <w:sz w:val="24"/>
          <w:szCs w:val="24"/>
        </w:rPr>
        <w:t>öğretim programı incelendiğinde her kazanıma özel bir</w:t>
      </w:r>
      <w:r w:rsidR="00510619" w:rsidRPr="003A4A99">
        <w:rPr>
          <w:rFonts w:ascii="Times New Roman" w:hAnsi="Times New Roman"/>
          <w:sz w:val="24"/>
          <w:szCs w:val="24"/>
        </w:rPr>
        <w:t xml:space="preserve"> e</w:t>
      </w:r>
      <w:r w:rsidRPr="003A4A99">
        <w:rPr>
          <w:rFonts w:ascii="Times New Roman" w:hAnsi="Times New Roman"/>
          <w:sz w:val="24"/>
          <w:szCs w:val="24"/>
        </w:rPr>
        <w:t xml:space="preserve">tkinlik örneğine yer verilirken 2015 ve 2017 programlarında </w:t>
      </w:r>
      <w:r w:rsidR="00E53700" w:rsidRPr="003A4A99">
        <w:rPr>
          <w:rFonts w:ascii="Times New Roman" w:hAnsi="Times New Roman"/>
          <w:sz w:val="24"/>
          <w:szCs w:val="24"/>
        </w:rPr>
        <w:t xml:space="preserve">etkinlik </w:t>
      </w:r>
      <w:r w:rsidR="00B23044" w:rsidRPr="003A4A99">
        <w:rPr>
          <w:rFonts w:ascii="Times New Roman" w:hAnsi="Times New Roman"/>
          <w:sz w:val="24"/>
          <w:szCs w:val="24"/>
        </w:rPr>
        <w:t>ö</w:t>
      </w:r>
      <w:r w:rsidR="00E53700" w:rsidRPr="003A4A99">
        <w:rPr>
          <w:rFonts w:ascii="Times New Roman" w:hAnsi="Times New Roman"/>
          <w:sz w:val="24"/>
          <w:szCs w:val="24"/>
        </w:rPr>
        <w:t xml:space="preserve">rneklerinin verilmediği saptanmıştır. </w:t>
      </w:r>
    </w:p>
    <w:p w:rsidR="00E05DE2" w:rsidRPr="003A4A99" w:rsidRDefault="00E05DE2" w:rsidP="00D86B29">
      <w:pPr>
        <w:spacing w:after="0" w:line="480" w:lineRule="auto"/>
        <w:ind w:left="708" w:firstLine="708"/>
        <w:jc w:val="both"/>
        <w:rPr>
          <w:rFonts w:ascii="Times New Roman" w:hAnsi="Times New Roman"/>
          <w:b/>
          <w:i/>
          <w:sz w:val="24"/>
          <w:szCs w:val="24"/>
        </w:rPr>
      </w:pPr>
      <w:r w:rsidRPr="003A4A99">
        <w:rPr>
          <w:rFonts w:ascii="Times New Roman" w:hAnsi="Times New Roman"/>
          <w:b/>
          <w:i/>
          <w:sz w:val="24"/>
          <w:szCs w:val="24"/>
        </w:rPr>
        <w:t xml:space="preserve">2009, 2015 ve 2017 </w:t>
      </w:r>
      <w:r w:rsidR="00510619" w:rsidRPr="003A4A99">
        <w:rPr>
          <w:rFonts w:ascii="Times New Roman" w:hAnsi="Times New Roman"/>
          <w:b/>
          <w:i/>
          <w:sz w:val="24"/>
          <w:szCs w:val="24"/>
        </w:rPr>
        <w:t>yıllarındaki programlar</w:t>
      </w:r>
      <w:r w:rsidRPr="003A4A99">
        <w:rPr>
          <w:rFonts w:ascii="Times New Roman" w:hAnsi="Times New Roman"/>
          <w:b/>
          <w:i/>
          <w:sz w:val="24"/>
          <w:szCs w:val="24"/>
        </w:rPr>
        <w:t xml:space="preserve">da kazanımlar ve etkinlikler </w:t>
      </w:r>
      <w:r w:rsidR="00510619" w:rsidRPr="003A4A99">
        <w:rPr>
          <w:rFonts w:ascii="Times New Roman" w:hAnsi="Times New Roman"/>
          <w:b/>
          <w:i/>
          <w:sz w:val="24"/>
          <w:szCs w:val="24"/>
        </w:rPr>
        <w:t>için açıklamalar</w:t>
      </w:r>
    </w:p>
    <w:p w:rsidR="00323A13" w:rsidRPr="003A4A99" w:rsidRDefault="008D28F0" w:rsidP="00D86B29">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w:t>
      </w:r>
      <w:r w:rsidR="007738AC" w:rsidRPr="003A4A99">
        <w:rPr>
          <w:rFonts w:ascii="Times New Roman" w:hAnsi="Times New Roman"/>
          <w:sz w:val="24"/>
          <w:szCs w:val="24"/>
        </w:rPr>
        <w:t xml:space="preserve">2015 </w:t>
      </w:r>
      <w:r w:rsidRPr="003A4A99">
        <w:rPr>
          <w:rFonts w:ascii="Times New Roman" w:hAnsi="Times New Roman"/>
          <w:sz w:val="24"/>
          <w:szCs w:val="24"/>
        </w:rPr>
        <w:t xml:space="preserve">ve 2017 </w:t>
      </w:r>
      <w:r w:rsidR="00E97040"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Pr="003A4A99">
        <w:rPr>
          <w:rFonts w:ascii="Times New Roman" w:hAnsi="Times New Roman"/>
          <w:sz w:val="24"/>
          <w:szCs w:val="24"/>
        </w:rPr>
        <w:t xml:space="preserve">öğretim programlarında </w:t>
      </w:r>
      <w:r w:rsidR="007738AC" w:rsidRPr="003A4A99">
        <w:rPr>
          <w:rFonts w:ascii="Times New Roman" w:hAnsi="Times New Roman"/>
          <w:sz w:val="24"/>
          <w:szCs w:val="24"/>
        </w:rPr>
        <w:t xml:space="preserve">kazanımlar ve etkinlikler için açıklamalara yer </w:t>
      </w:r>
      <w:r w:rsidRPr="003A4A99">
        <w:rPr>
          <w:rFonts w:ascii="Times New Roman" w:hAnsi="Times New Roman"/>
          <w:sz w:val="24"/>
          <w:szCs w:val="24"/>
        </w:rPr>
        <w:t xml:space="preserve">verildiği görülmektedir. </w:t>
      </w:r>
      <w:r w:rsidR="007738AC" w:rsidRPr="003A4A99">
        <w:rPr>
          <w:rFonts w:ascii="Times New Roman" w:hAnsi="Times New Roman"/>
          <w:sz w:val="24"/>
          <w:szCs w:val="24"/>
        </w:rPr>
        <w:t xml:space="preserve">2009 </w:t>
      </w:r>
      <w:r w:rsidR="00E97040"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Pr="003A4A99">
        <w:rPr>
          <w:rFonts w:ascii="Times New Roman" w:hAnsi="Times New Roman"/>
          <w:sz w:val="24"/>
          <w:szCs w:val="24"/>
        </w:rPr>
        <w:t xml:space="preserve">öğretim </w:t>
      </w:r>
      <w:r w:rsidR="007738AC" w:rsidRPr="003A4A99">
        <w:rPr>
          <w:rFonts w:ascii="Times New Roman" w:hAnsi="Times New Roman"/>
          <w:sz w:val="24"/>
          <w:szCs w:val="24"/>
        </w:rPr>
        <w:t>programında her kazanım ve etkinlik örneği için açıkl</w:t>
      </w:r>
      <w:r w:rsidR="00892657" w:rsidRPr="003A4A99">
        <w:rPr>
          <w:rFonts w:ascii="Times New Roman" w:hAnsi="Times New Roman"/>
          <w:sz w:val="24"/>
          <w:szCs w:val="24"/>
        </w:rPr>
        <w:t xml:space="preserve">amalar ayrı ayrı oluşturulmuş ve bu açıklamalarda etkinliklerin ve </w:t>
      </w:r>
      <w:r w:rsidR="007738AC" w:rsidRPr="003A4A99">
        <w:rPr>
          <w:rFonts w:ascii="Times New Roman" w:hAnsi="Times New Roman"/>
          <w:sz w:val="24"/>
          <w:szCs w:val="24"/>
        </w:rPr>
        <w:t>kazanım</w:t>
      </w:r>
      <w:r w:rsidR="00892657" w:rsidRPr="003A4A99">
        <w:rPr>
          <w:rFonts w:ascii="Times New Roman" w:hAnsi="Times New Roman"/>
          <w:sz w:val="24"/>
          <w:szCs w:val="24"/>
        </w:rPr>
        <w:t>ların</w:t>
      </w:r>
      <w:r w:rsidR="007738AC" w:rsidRPr="003A4A99">
        <w:rPr>
          <w:rFonts w:ascii="Times New Roman" w:hAnsi="Times New Roman"/>
          <w:sz w:val="24"/>
          <w:szCs w:val="24"/>
        </w:rPr>
        <w:t xml:space="preserve"> ilişkilendirileceği beceriler, ara disiplinler, </w:t>
      </w:r>
      <w:r w:rsidR="00892657" w:rsidRPr="003A4A99">
        <w:rPr>
          <w:rFonts w:ascii="Times New Roman" w:hAnsi="Times New Roman"/>
          <w:sz w:val="24"/>
          <w:szCs w:val="24"/>
        </w:rPr>
        <w:t>sınıf içi ve sınıf dışı etkinlik bilgisi</w:t>
      </w:r>
      <w:r w:rsidR="007738AC" w:rsidRPr="003A4A99">
        <w:rPr>
          <w:rFonts w:ascii="Times New Roman" w:hAnsi="Times New Roman"/>
          <w:sz w:val="24"/>
          <w:szCs w:val="24"/>
        </w:rPr>
        <w:t xml:space="preserve">, diğer derslerle, </w:t>
      </w:r>
      <w:r w:rsidR="00323A13" w:rsidRPr="003A4A99">
        <w:rPr>
          <w:rFonts w:ascii="Times New Roman" w:hAnsi="Times New Roman"/>
          <w:sz w:val="24"/>
          <w:szCs w:val="24"/>
        </w:rPr>
        <w:t xml:space="preserve">olan ilişkilendirmeleri </w:t>
      </w:r>
      <w:r w:rsidR="007738AC" w:rsidRPr="003A4A99">
        <w:rPr>
          <w:rFonts w:ascii="Times New Roman" w:hAnsi="Times New Roman"/>
          <w:sz w:val="24"/>
          <w:szCs w:val="24"/>
        </w:rPr>
        <w:t>yer almaktadır. 2015</w:t>
      </w:r>
      <w:r w:rsidR="00323A13" w:rsidRPr="003A4A99">
        <w:rPr>
          <w:rFonts w:ascii="Times New Roman" w:hAnsi="Times New Roman"/>
          <w:sz w:val="24"/>
          <w:szCs w:val="24"/>
        </w:rPr>
        <w:t xml:space="preserve"> ve 2017 </w:t>
      </w:r>
      <w:r w:rsidR="00323A13" w:rsidRPr="003A4A99">
        <w:rPr>
          <w:rFonts w:ascii="Times New Roman" w:hAnsi="Times New Roman"/>
          <w:sz w:val="24"/>
          <w:szCs w:val="24"/>
        </w:rPr>
        <w:lastRenderedPageBreak/>
        <w:t xml:space="preserve">programında ise </w:t>
      </w:r>
      <w:r w:rsidR="007738AC" w:rsidRPr="003A4A99">
        <w:rPr>
          <w:rFonts w:ascii="Times New Roman" w:hAnsi="Times New Roman"/>
          <w:sz w:val="24"/>
          <w:szCs w:val="24"/>
        </w:rPr>
        <w:t xml:space="preserve">bazı kazanımlar için </w:t>
      </w:r>
      <w:r w:rsidR="00323A13" w:rsidRPr="003A4A99">
        <w:rPr>
          <w:rFonts w:ascii="Times New Roman" w:hAnsi="Times New Roman"/>
          <w:sz w:val="24"/>
          <w:szCs w:val="24"/>
        </w:rPr>
        <w:t xml:space="preserve">sadece </w:t>
      </w:r>
      <w:r w:rsidR="007738AC" w:rsidRPr="003A4A99">
        <w:rPr>
          <w:rFonts w:ascii="Times New Roman" w:hAnsi="Times New Roman"/>
          <w:sz w:val="24"/>
          <w:szCs w:val="24"/>
        </w:rPr>
        <w:t xml:space="preserve">açıklamalara yer verilirken </w:t>
      </w:r>
      <w:r w:rsidR="00323A13" w:rsidRPr="003A4A99">
        <w:rPr>
          <w:rFonts w:ascii="Times New Roman" w:hAnsi="Times New Roman"/>
          <w:sz w:val="24"/>
          <w:szCs w:val="24"/>
        </w:rPr>
        <w:t>bazı kazanımlar için hem açıklama yapılmış hem</w:t>
      </w:r>
      <w:r w:rsidR="00FB68CC" w:rsidRPr="003A4A99">
        <w:rPr>
          <w:rFonts w:ascii="Times New Roman" w:hAnsi="Times New Roman"/>
          <w:sz w:val="24"/>
          <w:szCs w:val="24"/>
        </w:rPr>
        <w:t xml:space="preserve"> </w:t>
      </w:r>
      <w:r w:rsidR="00323A13" w:rsidRPr="003A4A99">
        <w:rPr>
          <w:rFonts w:ascii="Times New Roman" w:hAnsi="Times New Roman"/>
          <w:sz w:val="24"/>
          <w:szCs w:val="24"/>
        </w:rPr>
        <w:t xml:space="preserve">de etkinlik örnekleri verilmiştir. </w:t>
      </w:r>
    </w:p>
    <w:p w:rsidR="00297AC0" w:rsidRPr="003A4A99" w:rsidRDefault="00E05DE2" w:rsidP="00D86B29">
      <w:pPr>
        <w:spacing w:after="0" w:line="480" w:lineRule="auto"/>
        <w:ind w:left="708" w:firstLine="708"/>
        <w:jc w:val="both"/>
        <w:rPr>
          <w:rFonts w:ascii="Times New Roman" w:hAnsi="Times New Roman"/>
          <w:b/>
          <w:i/>
          <w:sz w:val="24"/>
          <w:szCs w:val="24"/>
        </w:rPr>
      </w:pPr>
      <w:r w:rsidRPr="003A4A99">
        <w:rPr>
          <w:rFonts w:ascii="Times New Roman" w:hAnsi="Times New Roman"/>
          <w:b/>
          <w:i/>
          <w:sz w:val="24"/>
          <w:szCs w:val="24"/>
        </w:rPr>
        <w:t xml:space="preserve">2009, 2015 ve 2017 </w:t>
      </w:r>
      <w:r w:rsidR="0091497F" w:rsidRPr="003A4A99">
        <w:rPr>
          <w:rFonts w:ascii="Times New Roman" w:hAnsi="Times New Roman"/>
          <w:b/>
          <w:i/>
          <w:sz w:val="24"/>
          <w:szCs w:val="24"/>
        </w:rPr>
        <w:t>yıllarındaki</w:t>
      </w:r>
      <w:r w:rsidRPr="003A4A99">
        <w:rPr>
          <w:rFonts w:ascii="Times New Roman" w:hAnsi="Times New Roman"/>
          <w:b/>
          <w:i/>
          <w:sz w:val="24"/>
          <w:szCs w:val="24"/>
        </w:rPr>
        <w:t xml:space="preserve"> programları</w:t>
      </w:r>
      <w:r w:rsidR="0091497F" w:rsidRPr="003A4A99">
        <w:rPr>
          <w:rFonts w:ascii="Times New Roman" w:hAnsi="Times New Roman"/>
          <w:b/>
          <w:i/>
          <w:sz w:val="24"/>
          <w:szCs w:val="24"/>
        </w:rPr>
        <w:t>ndaki ders saatleri</w:t>
      </w:r>
    </w:p>
    <w:p w:rsidR="00EC7874" w:rsidRPr="003A4A99" w:rsidRDefault="00297AC0" w:rsidP="00D86B29">
      <w:pPr>
        <w:spacing w:after="0" w:line="480" w:lineRule="auto"/>
        <w:jc w:val="both"/>
        <w:rPr>
          <w:rFonts w:ascii="Times New Roman" w:hAnsi="Times New Roman"/>
          <w:i/>
          <w:sz w:val="24"/>
          <w:szCs w:val="24"/>
        </w:rPr>
      </w:pPr>
      <w:r w:rsidRPr="003A4A99">
        <w:rPr>
          <w:rFonts w:ascii="Times New Roman" w:hAnsi="Times New Roman"/>
          <w:b/>
          <w:sz w:val="24"/>
          <w:szCs w:val="24"/>
        </w:rPr>
        <w:t>Tablo 10</w:t>
      </w:r>
      <w:r w:rsidR="00EC7874" w:rsidRPr="003A4A99">
        <w:rPr>
          <w:rFonts w:ascii="Times New Roman" w:hAnsi="Times New Roman"/>
          <w:b/>
          <w:sz w:val="24"/>
          <w:szCs w:val="24"/>
        </w:rPr>
        <w:t>.</w:t>
      </w:r>
      <w:r w:rsidR="00EC7874" w:rsidRPr="003A4A99">
        <w:rPr>
          <w:rFonts w:ascii="Times New Roman" w:hAnsi="Times New Roman"/>
          <w:sz w:val="24"/>
          <w:szCs w:val="24"/>
        </w:rPr>
        <w:t xml:space="preserve"> </w:t>
      </w:r>
      <w:r w:rsidR="00EC7874" w:rsidRPr="003A4A99">
        <w:rPr>
          <w:rFonts w:ascii="Times New Roman" w:hAnsi="Times New Roman"/>
          <w:i/>
          <w:sz w:val="24"/>
          <w:szCs w:val="24"/>
        </w:rPr>
        <w:t xml:space="preserve">2009, 2015 ve 2017 </w:t>
      </w:r>
      <w:r w:rsidR="0091497F" w:rsidRPr="003A4A99">
        <w:rPr>
          <w:rFonts w:ascii="Times New Roman" w:hAnsi="Times New Roman"/>
          <w:i/>
          <w:sz w:val="24"/>
          <w:szCs w:val="24"/>
        </w:rPr>
        <w:t>yıllarındaki programlarındaki ders saatleri</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631"/>
        <w:gridCol w:w="1433"/>
        <w:gridCol w:w="747"/>
        <w:gridCol w:w="2499"/>
        <w:gridCol w:w="708"/>
        <w:gridCol w:w="2499"/>
        <w:gridCol w:w="726"/>
      </w:tblGrid>
      <w:tr w:rsidR="00EC7874" w:rsidRPr="00EC5A1E" w:rsidTr="00715F61">
        <w:trPr>
          <w:trHeight w:val="206"/>
        </w:trPr>
        <w:tc>
          <w:tcPr>
            <w:tcW w:w="1116" w:type="pct"/>
            <w:gridSpan w:val="2"/>
            <w:tcBorders>
              <w:top w:val="single" w:sz="4" w:space="0" w:color="auto"/>
              <w:bottom w:val="single" w:sz="4" w:space="0" w:color="auto"/>
            </w:tcBorders>
            <w:shd w:val="clear" w:color="auto" w:fill="auto"/>
            <w:vAlign w:val="center"/>
          </w:tcPr>
          <w:p w:rsidR="00EC7874" w:rsidRPr="00EC5A1E" w:rsidRDefault="00EC7874" w:rsidP="00EC5A1E">
            <w:pPr>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2009</w:t>
            </w:r>
          </w:p>
        </w:tc>
        <w:tc>
          <w:tcPr>
            <w:tcW w:w="2139" w:type="pct"/>
            <w:gridSpan w:val="3"/>
            <w:tcBorders>
              <w:top w:val="single" w:sz="4" w:space="0" w:color="auto"/>
              <w:bottom w:val="single" w:sz="4" w:space="0" w:color="auto"/>
            </w:tcBorders>
            <w:shd w:val="clear" w:color="auto" w:fill="auto"/>
            <w:vAlign w:val="center"/>
          </w:tcPr>
          <w:p w:rsidR="00EC7874" w:rsidRPr="00EC5A1E" w:rsidRDefault="00EC7874" w:rsidP="00EC5A1E">
            <w:pPr>
              <w:autoSpaceDE w:val="0"/>
              <w:autoSpaceDN w:val="0"/>
              <w:adjustRightInd w:val="0"/>
              <w:spacing w:after="0" w:line="240" w:lineRule="auto"/>
              <w:jc w:val="center"/>
              <w:rPr>
                <w:rFonts w:ascii="Times New Roman" w:hAnsi="Times New Roman"/>
                <w:b/>
                <w:sz w:val="20"/>
                <w:szCs w:val="20"/>
                <w:lang w:eastAsia="tr-TR"/>
              </w:rPr>
            </w:pPr>
            <w:r w:rsidRPr="00EC5A1E">
              <w:rPr>
                <w:rFonts w:ascii="Times New Roman" w:hAnsi="Times New Roman"/>
                <w:b/>
                <w:sz w:val="20"/>
                <w:szCs w:val="20"/>
                <w:lang w:eastAsia="tr-TR"/>
              </w:rPr>
              <w:t>2015</w:t>
            </w:r>
          </w:p>
        </w:tc>
        <w:tc>
          <w:tcPr>
            <w:tcW w:w="1746" w:type="pct"/>
            <w:gridSpan w:val="2"/>
            <w:tcBorders>
              <w:top w:val="single" w:sz="4" w:space="0" w:color="auto"/>
              <w:bottom w:val="single" w:sz="4" w:space="0" w:color="auto"/>
            </w:tcBorders>
            <w:vAlign w:val="center"/>
          </w:tcPr>
          <w:p w:rsidR="00EC7874" w:rsidRPr="00EC5A1E" w:rsidRDefault="00EC7874" w:rsidP="00EC5A1E">
            <w:pPr>
              <w:autoSpaceDE w:val="0"/>
              <w:autoSpaceDN w:val="0"/>
              <w:adjustRightInd w:val="0"/>
              <w:spacing w:after="0" w:line="240" w:lineRule="auto"/>
              <w:jc w:val="center"/>
              <w:rPr>
                <w:rFonts w:ascii="Times New Roman" w:hAnsi="Times New Roman"/>
                <w:b/>
                <w:sz w:val="20"/>
                <w:szCs w:val="20"/>
                <w:lang w:eastAsia="tr-TR"/>
              </w:rPr>
            </w:pPr>
            <w:r w:rsidRPr="00EC5A1E">
              <w:rPr>
                <w:rFonts w:ascii="Times New Roman" w:hAnsi="Times New Roman"/>
                <w:b/>
                <w:sz w:val="20"/>
                <w:szCs w:val="20"/>
                <w:lang w:eastAsia="tr-TR"/>
              </w:rPr>
              <w:t>2017</w:t>
            </w:r>
          </w:p>
        </w:tc>
      </w:tr>
      <w:tr w:rsidR="007751E9" w:rsidRPr="00EC5A1E" w:rsidTr="00715F61">
        <w:trPr>
          <w:trHeight w:val="74"/>
        </w:trPr>
        <w:tc>
          <w:tcPr>
            <w:tcW w:w="341" w:type="pct"/>
            <w:vMerge w:val="restart"/>
            <w:tcBorders>
              <w:top w:val="single" w:sz="4" w:space="0" w:color="auto"/>
            </w:tcBorders>
            <w:shd w:val="clear" w:color="auto" w:fill="auto"/>
            <w:textDirection w:val="btLr"/>
          </w:tcPr>
          <w:p w:rsidR="00EC7874" w:rsidRPr="00EC5A1E" w:rsidRDefault="00EC7874" w:rsidP="00EC5A1E">
            <w:pPr>
              <w:autoSpaceDE w:val="0"/>
              <w:autoSpaceDN w:val="0"/>
              <w:adjustRightInd w:val="0"/>
              <w:spacing w:after="0" w:line="240" w:lineRule="auto"/>
              <w:ind w:left="113"/>
              <w:jc w:val="center"/>
              <w:rPr>
                <w:rFonts w:ascii="Times New Roman" w:hAnsi="Times New Roman"/>
                <w:b/>
                <w:sz w:val="20"/>
                <w:szCs w:val="20"/>
              </w:rPr>
            </w:pPr>
            <w:r w:rsidRPr="00EC5A1E">
              <w:rPr>
                <w:rFonts w:ascii="Times New Roman" w:hAnsi="Times New Roman"/>
                <w:b/>
                <w:sz w:val="20"/>
                <w:szCs w:val="20"/>
              </w:rPr>
              <w:t>1. Sınıf</w:t>
            </w:r>
          </w:p>
        </w:tc>
        <w:tc>
          <w:tcPr>
            <w:tcW w:w="774" w:type="pct"/>
            <w:vMerge w:val="restart"/>
            <w:tcBorders>
              <w:top w:val="single" w:sz="4" w:space="0" w:color="auto"/>
            </w:tcBorders>
            <w:shd w:val="clear" w:color="auto" w:fill="auto"/>
            <w:vAlign w:val="center"/>
          </w:tcPr>
          <w:p w:rsidR="00EC7874" w:rsidRPr="00EC5A1E" w:rsidRDefault="00B86129"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w:t>
            </w:r>
          </w:p>
        </w:tc>
        <w:tc>
          <w:tcPr>
            <w:tcW w:w="404" w:type="pct"/>
            <w:vMerge w:val="restart"/>
            <w:tcBorders>
              <w:top w:val="single" w:sz="4" w:space="0" w:color="auto"/>
            </w:tcBorders>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tcBorders>
              <w:top w:val="single" w:sz="4" w:space="0" w:color="auto"/>
            </w:tcBorders>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 xml:space="preserve">1. Ünite </w:t>
            </w:r>
          </w:p>
        </w:tc>
        <w:tc>
          <w:tcPr>
            <w:tcW w:w="383" w:type="pct"/>
            <w:tcBorders>
              <w:top w:val="single" w:sz="4" w:space="0" w:color="auto"/>
            </w:tcBorders>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23</w:t>
            </w:r>
          </w:p>
        </w:tc>
        <w:tc>
          <w:tcPr>
            <w:tcW w:w="1352" w:type="pct"/>
            <w:tcBorders>
              <w:top w:val="single" w:sz="4" w:space="0" w:color="auto"/>
            </w:tcBorders>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 xml:space="preserve">1. Ünite </w:t>
            </w:r>
          </w:p>
        </w:tc>
        <w:tc>
          <w:tcPr>
            <w:tcW w:w="394" w:type="pct"/>
            <w:tcBorders>
              <w:top w:val="single" w:sz="4" w:space="0" w:color="auto"/>
            </w:tcBorders>
            <w:vAlign w:val="center"/>
          </w:tcPr>
          <w:p w:rsidR="00EC7874" w:rsidRPr="00EC5A1E" w:rsidRDefault="00EC7874" w:rsidP="00EC5A1E">
            <w:pPr>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13</w:t>
            </w:r>
          </w:p>
        </w:tc>
      </w:tr>
      <w:tr w:rsidR="007751E9" w:rsidRPr="00EC5A1E" w:rsidTr="00715F61">
        <w:trPr>
          <w:trHeight w:val="71"/>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2.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31</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2.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52</w:t>
            </w:r>
          </w:p>
        </w:tc>
      </w:tr>
      <w:tr w:rsidR="007751E9" w:rsidRPr="00EC5A1E" w:rsidTr="00715F61">
        <w:trPr>
          <w:trHeight w:val="71"/>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val="restar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144</w:t>
            </w: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3.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32</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3.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32</w:t>
            </w:r>
          </w:p>
        </w:tc>
      </w:tr>
      <w:tr w:rsidR="007751E9" w:rsidRPr="00EC5A1E" w:rsidTr="00715F61">
        <w:trPr>
          <w:trHeight w:val="71"/>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4.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24</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4.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32</w:t>
            </w:r>
          </w:p>
        </w:tc>
      </w:tr>
      <w:tr w:rsidR="007751E9" w:rsidRPr="00EC5A1E" w:rsidTr="00715F61">
        <w:trPr>
          <w:trHeight w:val="71"/>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val="restar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5.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35</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5.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26</w:t>
            </w:r>
          </w:p>
        </w:tc>
      </w:tr>
      <w:tr w:rsidR="007751E9" w:rsidRPr="00EC5A1E" w:rsidTr="00715F61">
        <w:trPr>
          <w:trHeight w:val="71"/>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6.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35</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6.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25</w:t>
            </w:r>
          </w:p>
        </w:tc>
      </w:tr>
      <w:tr w:rsidR="007751E9" w:rsidRPr="00EC5A1E" w:rsidTr="00715F61">
        <w:trPr>
          <w:trHeight w:val="153"/>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404"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144</w:t>
            </w:r>
          </w:p>
        </w:tc>
        <w:tc>
          <w:tcPr>
            <w:tcW w:w="1352"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180</w:t>
            </w:r>
          </w:p>
        </w:tc>
        <w:tc>
          <w:tcPr>
            <w:tcW w:w="1352" w:type="pct"/>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b/>
                <w:bCs/>
                <w:sz w:val="20"/>
                <w:szCs w:val="20"/>
              </w:rPr>
            </w:pPr>
            <w:r w:rsidRPr="00EC5A1E">
              <w:rPr>
                <w:rFonts w:ascii="Times New Roman" w:hAnsi="Times New Roman"/>
                <w:b/>
                <w:sz w:val="20"/>
                <w:szCs w:val="20"/>
              </w:rPr>
              <w:t>180</w:t>
            </w:r>
          </w:p>
        </w:tc>
      </w:tr>
      <w:tr w:rsidR="00715F61" w:rsidRPr="00EC5A1E" w:rsidTr="00715F61">
        <w:trPr>
          <w:trHeight w:val="74"/>
        </w:trPr>
        <w:tc>
          <w:tcPr>
            <w:tcW w:w="341" w:type="pct"/>
            <w:vMerge w:val="restart"/>
            <w:shd w:val="clear" w:color="auto" w:fill="auto"/>
            <w:textDirection w:val="btLr"/>
          </w:tcPr>
          <w:p w:rsidR="00715F61" w:rsidRPr="00EC5A1E" w:rsidRDefault="00715F61" w:rsidP="00EC5A1E">
            <w:pPr>
              <w:autoSpaceDE w:val="0"/>
              <w:autoSpaceDN w:val="0"/>
              <w:adjustRightInd w:val="0"/>
              <w:spacing w:after="0" w:line="240" w:lineRule="auto"/>
              <w:ind w:left="113"/>
              <w:jc w:val="center"/>
              <w:rPr>
                <w:rFonts w:ascii="Times New Roman" w:hAnsi="Times New Roman"/>
                <w:b/>
                <w:sz w:val="20"/>
                <w:szCs w:val="20"/>
              </w:rPr>
            </w:pPr>
            <w:r w:rsidRPr="00EC5A1E">
              <w:rPr>
                <w:rFonts w:ascii="Times New Roman" w:hAnsi="Times New Roman"/>
                <w:b/>
                <w:sz w:val="20"/>
                <w:szCs w:val="20"/>
              </w:rPr>
              <w:t>2. Sınıf</w:t>
            </w:r>
          </w:p>
        </w:tc>
        <w:tc>
          <w:tcPr>
            <w:tcW w:w="774" w:type="pct"/>
            <w:vMerge w:val="restart"/>
            <w:shd w:val="clear" w:color="auto" w:fill="auto"/>
            <w:vAlign w:val="center"/>
          </w:tcPr>
          <w:p w:rsidR="00715F61" w:rsidRPr="00EC5A1E" w:rsidRDefault="00B86129"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w:t>
            </w:r>
          </w:p>
        </w:tc>
        <w:tc>
          <w:tcPr>
            <w:tcW w:w="404" w:type="pct"/>
            <w:vMerge w:val="restart"/>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144</w:t>
            </w:r>
          </w:p>
        </w:tc>
        <w:tc>
          <w:tcPr>
            <w:tcW w:w="1352" w:type="pct"/>
            <w:shd w:val="clear" w:color="auto" w:fill="auto"/>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 xml:space="preserve">1. Ünite </w:t>
            </w:r>
          </w:p>
        </w:tc>
        <w:tc>
          <w:tcPr>
            <w:tcW w:w="383" w:type="pct"/>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38</w:t>
            </w:r>
          </w:p>
        </w:tc>
        <w:tc>
          <w:tcPr>
            <w:tcW w:w="1352" w:type="pct"/>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 xml:space="preserve">1. Ünite </w:t>
            </w:r>
          </w:p>
        </w:tc>
        <w:tc>
          <w:tcPr>
            <w:tcW w:w="394" w:type="pct"/>
            <w:vAlign w:val="center"/>
          </w:tcPr>
          <w:p w:rsidR="00715F61" w:rsidRPr="00EC5A1E" w:rsidRDefault="00715F61" w:rsidP="00EC5A1E">
            <w:pPr>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30</w:t>
            </w:r>
          </w:p>
        </w:tc>
      </w:tr>
      <w:tr w:rsidR="00715F61" w:rsidRPr="00EC5A1E" w:rsidTr="00715F61">
        <w:trPr>
          <w:trHeight w:val="71"/>
        </w:trPr>
        <w:tc>
          <w:tcPr>
            <w:tcW w:w="341" w:type="pct"/>
            <w:vMerge/>
            <w:shd w:val="clear" w:color="auto" w:fill="auto"/>
          </w:tcPr>
          <w:p w:rsidR="00715F61" w:rsidRPr="00EC5A1E" w:rsidRDefault="00715F61"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shd w:val="clear" w:color="auto" w:fill="auto"/>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2. Ünite</w:t>
            </w:r>
          </w:p>
        </w:tc>
        <w:tc>
          <w:tcPr>
            <w:tcW w:w="383" w:type="pct"/>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26</w:t>
            </w:r>
          </w:p>
        </w:tc>
        <w:tc>
          <w:tcPr>
            <w:tcW w:w="1352" w:type="pct"/>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2. Ünite</w:t>
            </w:r>
          </w:p>
        </w:tc>
        <w:tc>
          <w:tcPr>
            <w:tcW w:w="394" w:type="pct"/>
            <w:vAlign w:val="center"/>
          </w:tcPr>
          <w:p w:rsidR="00715F61" w:rsidRPr="00EC5A1E" w:rsidRDefault="00715F61"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25</w:t>
            </w:r>
          </w:p>
        </w:tc>
      </w:tr>
      <w:tr w:rsidR="00715F61" w:rsidRPr="00EC5A1E" w:rsidTr="00715F61">
        <w:trPr>
          <w:trHeight w:val="71"/>
        </w:trPr>
        <w:tc>
          <w:tcPr>
            <w:tcW w:w="341" w:type="pct"/>
            <w:vMerge/>
            <w:shd w:val="clear" w:color="auto" w:fill="auto"/>
          </w:tcPr>
          <w:p w:rsidR="00715F61" w:rsidRPr="00EC5A1E" w:rsidRDefault="00715F61"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shd w:val="clear" w:color="auto" w:fill="auto"/>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3. Ünite</w:t>
            </w:r>
          </w:p>
        </w:tc>
        <w:tc>
          <w:tcPr>
            <w:tcW w:w="383" w:type="pct"/>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25</w:t>
            </w:r>
          </w:p>
        </w:tc>
        <w:tc>
          <w:tcPr>
            <w:tcW w:w="1352" w:type="pct"/>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3. Ünite</w:t>
            </w:r>
          </w:p>
        </w:tc>
        <w:tc>
          <w:tcPr>
            <w:tcW w:w="394" w:type="pct"/>
            <w:vAlign w:val="center"/>
          </w:tcPr>
          <w:p w:rsidR="00715F61" w:rsidRPr="00EC5A1E" w:rsidRDefault="00715F61"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26</w:t>
            </w:r>
          </w:p>
        </w:tc>
      </w:tr>
      <w:tr w:rsidR="00715F61" w:rsidRPr="00EC5A1E" w:rsidTr="00715F61">
        <w:trPr>
          <w:trHeight w:val="71"/>
        </w:trPr>
        <w:tc>
          <w:tcPr>
            <w:tcW w:w="341" w:type="pct"/>
            <w:vMerge/>
            <w:shd w:val="clear" w:color="auto" w:fill="auto"/>
          </w:tcPr>
          <w:p w:rsidR="00715F61" w:rsidRPr="00EC5A1E" w:rsidRDefault="00715F61"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shd w:val="clear" w:color="auto" w:fill="auto"/>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4. Ünite</w:t>
            </w:r>
          </w:p>
        </w:tc>
        <w:tc>
          <w:tcPr>
            <w:tcW w:w="383" w:type="pct"/>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44</w:t>
            </w:r>
          </w:p>
        </w:tc>
        <w:tc>
          <w:tcPr>
            <w:tcW w:w="1352" w:type="pct"/>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4. Ünite</w:t>
            </w:r>
          </w:p>
        </w:tc>
        <w:tc>
          <w:tcPr>
            <w:tcW w:w="394" w:type="pct"/>
            <w:vAlign w:val="center"/>
          </w:tcPr>
          <w:p w:rsidR="00715F61" w:rsidRPr="00EC5A1E" w:rsidRDefault="00715F61"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36</w:t>
            </w:r>
          </w:p>
        </w:tc>
      </w:tr>
      <w:tr w:rsidR="00715F61" w:rsidRPr="00EC5A1E" w:rsidTr="00715F61">
        <w:trPr>
          <w:trHeight w:val="185"/>
        </w:trPr>
        <w:tc>
          <w:tcPr>
            <w:tcW w:w="341" w:type="pct"/>
            <w:vMerge/>
            <w:shd w:val="clear" w:color="auto" w:fill="auto"/>
          </w:tcPr>
          <w:p w:rsidR="00715F61" w:rsidRPr="00EC5A1E" w:rsidRDefault="00715F61"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shd w:val="clear" w:color="auto" w:fill="auto"/>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5. Ünite</w:t>
            </w:r>
          </w:p>
        </w:tc>
        <w:tc>
          <w:tcPr>
            <w:tcW w:w="383" w:type="pct"/>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27</w:t>
            </w:r>
          </w:p>
        </w:tc>
        <w:tc>
          <w:tcPr>
            <w:tcW w:w="1352" w:type="pct"/>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5. Ünite</w:t>
            </w:r>
          </w:p>
        </w:tc>
        <w:tc>
          <w:tcPr>
            <w:tcW w:w="394" w:type="pct"/>
            <w:vAlign w:val="center"/>
          </w:tcPr>
          <w:p w:rsidR="00715F61" w:rsidRPr="00EC5A1E" w:rsidRDefault="00715F61"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27</w:t>
            </w:r>
          </w:p>
        </w:tc>
      </w:tr>
      <w:tr w:rsidR="00715F61" w:rsidRPr="00EC5A1E" w:rsidTr="00715F61">
        <w:trPr>
          <w:trHeight w:val="63"/>
        </w:trPr>
        <w:tc>
          <w:tcPr>
            <w:tcW w:w="341" w:type="pct"/>
            <w:vMerge/>
            <w:shd w:val="clear" w:color="auto" w:fill="auto"/>
          </w:tcPr>
          <w:p w:rsidR="00715F61" w:rsidRPr="00EC5A1E" w:rsidRDefault="00715F61"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6. Ünite</w:t>
            </w:r>
          </w:p>
        </w:tc>
        <w:tc>
          <w:tcPr>
            <w:tcW w:w="383" w:type="pct"/>
            <w:shd w:val="clear" w:color="auto" w:fill="auto"/>
            <w:vAlign w:val="center"/>
          </w:tcPr>
          <w:p w:rsidR="00715F61" w:rsidRPr="00EC5A1E" w:rsidRDefault="00715F61"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20</w:t>
            </w:r>
          </w:p>
        </w:tc>
        <w:tc>
          <w:tcPr>
            <w:tcW w:w="1352" w:type="pct"/>
          </w:tcPr>
          <w:p w:rsidR="00715F61" w:rsidRPr="00EC5A1E" w:rsidRDefault="00715F61"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6. Ünite</w:t>
            </w:r>
          </w:p>
        </w:tc>
        <w:tc>
          <w:tcPr>
            <w:tcW w:w="394" w:type="pct"/>
            <w:vAlign w:val="center"/>
          </w:tcPr>
          <w:p w:rsidR="00715F61" w:rsidRPr="00EC5A1E" w:rsidRDefault="00715F61" w:rsidP="00EC5A1E">
            <w:pPr>
              <w:pStyle w:val="ListeParagraf"/>
              <w:autoSpaceDE w:val="0"/>
              <w:autoSpaceDN w:val="0"/>
              <w:adjustRightInd w:val="0"/>
              <w:spacing w:after="0" w:line="240" w:lineRule="auto"/>
              <w:ind w:left="0"/>
              <w:jc w:val="center"/>
              <w:rPr>
                <w:rFonts w:ascii="Times New Roman" w:hAnsi="Times New Roman"/>
                <w:bCs/>
                <w:sz w:val="20"/>
                <w:szCs w:val="20"/>
              </w:rPr>
            </w:pPr>
            <w:r w:rsidRPr="00EC5A1E">
              <w:rPr>
                <w:rFonts w:ascii="Times New Roman" w:hAnsi="Times New Roman"/>
                <w:bCs/>
                <w:sz w:val="20"/>
                <w:szCs w:val="20"/>
              </w:rPr>
              <w:t>36</w:t>
            </w:r>
          </w:p>
        </w:tc>
      </w:tr>
      <w:tr w:rsidR="007751E9" w:rsidRPr="00EC5A1E" w:rsidTr="00715F61">
        <w:trPr>
          <w:trHeight w:val="165"/>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404"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144</w:t>
            </w:r>
          </w:p>
        </w:tc>
        <w:tc>
          <w:tcPr>
            <w:tcW w:w="1352"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180</w:t>
            </w:r>
          </w:p>
        </w:tc>
        <w:tc>
          <w:tcPr>
            <w:tcW w:w="1352" w:type="pct"/>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b/>
                <w:sz w:val="20"/>
                <w:szCs w:val="20"/>
              </w:rPr>
            </w:pPr>
            <w:r w:rsidRPr="00EC5A1E">
              <w:rPr>
                <w:rFonts w:ascii="Times New Roman" w:hAnsi="Times New Roman"/>
                <w:b/>
                <w:sz w:val="20"/>
                <w:szCs w:val="20"/>
              </w:rPr>
              <w:t>180</w:t>
            </w:r>
          </w:p>
        </w:tc>
      </w:tr>
      <w:tr w:rsidR="007751E9" w:rsidRPr="00EC5A1E" w:rsidTr="00715F61">
        <w:trPr>
          <w:trHeight w:val="165"/>
        </w:trPr>
        <w:tc>
          <w:tcPr>
            <w:tcW w:w="341" w:type="pct"/>
            <w:vMerge w:val="restart"/>
            <w:shd w:val="clear" w:color="auto" w:fill="auto"/>
            <w:textDirection w:val="btLr"/>
          </w:tcPr>
          <w:p w:rsidR="00EC7874" w:rsidRPr="00EC5A1E" w:rsidRDefault="00EC7874" w:rsidP="00EC5A1E">
            <w:pPr>
              <w:autoSpaceDE w:val="0"/>
              <w:autoSpaceDN w:val="0"/>
              <w:adjustRightInd w:val="0"/>
              <w:spacing w:after="0" w:line="240" w:lineRule="auto"/>
              <w:ind w:left="113"/>
              <w:jc w:val="center"/>
              <w:rPr>
                <w:rFonts w:ascii="Times New Roman" w:hAnsi="Times New Roman"/>
                <w:b/>
                <w:sz w:val="20"/>
                <w:szCs w:val="20"/>
              </w:rPr>
            </w:pPr>
            <w:r w:rsidRPr="00EC5A1E">
              <w:rPr>
                <w:rFonts w:ascii="Times New Roman" w:hAnsi="Times New Roman"/>
                <w:b/>
                <w:sz w:val="20"/>
                <w:szCs w:val="20"/>
              </w:rPr>
              <w:t>3. Sınıf</w:t>
            </w:r>
          </w:p>
        </w:tc>
        <w:tc>
          <w:tcPr>
            <w:tcW w:w="774" w:type="pct"/>
            <w:vMerge w:val="restart"/>
            <w:shd w:val="clear" w:color="auto" w:fill="auto"/>
            <w:vAlign w:val="center"/>
          </w:tcPr>
          <w:p w:rsidR="00EC7874" w:rsidRPr="00EC5A1E" w:rsidRDefault="00B86129"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w:t>
            </w:r>
          </w:p>
        </w:tc>
        <w:tc>
          <w:tcPr>
            <w:tcW w:w="404" w:type="pct"/>
            <w:vMerge w:val="restar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144</w:t>
            </w: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 xml:space="preserve">1. Ünite </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38</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 xml:space="preserve">1. Ünite </w:t>
            </w:r>
          </w:p>
        </w:tc>
        <w:tc>
          <w:tcPr>
            <w:tcW w:w="394" w:type="pct"/>
            <w:vAlign w:val="center"/>
          </w:tcPr>
          <w:p w:rsidR="00EC7874" w:rsidRPr="00EC5A1E" w:rsidRDefault="00EC7874" w:rsidP="00EC5A1E">
            <w:pPr>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32</w:t>
            </w:r>
          </w:p>
        </w:tc>
      </w:tr>
      <w:tr w:rsidR="007751E9" w:rsidRPr="00EC5A1E" w:rsidTr="00715F61">
        <w:trPr>
          <w:trHeight w:val="165"/>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2.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26</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2.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26</w:t>
            </w:r>
          </w:p>
        </w:tc>
      </w:tr>
      <w:tr w:rsidR="007751E9" w:rsidRPr="00EC5A1E" w:rsidTr="00715F61">
        <w:trPr>
          <w:trHeight w:val="165"/>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3.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25</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3.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36</w:t>
            </w:r>
          </w:p>
        </w:tc>
      </w:tr>
      <w:tr w:rsidR="007751E9" w:rsidRPr="00EC5A1E" w:rsidTr="00715F61">
        <w:trPr>
          <w:trHeight w:val="165"/>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4.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44</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4.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36</w:t>
            </w:r>
          </w:p>
        </w:tc>
      </w:tr>
      <w:tr w:rsidR="007751E9" w:rsidRPr="00EC5A1E" w:rsidTr="00715F61">
        <w:trPr>
          <w:trHeight w:val="165"/>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5.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27</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5.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22</w:t>
            </w:r>
          </w:p>
        </w:tc>
      </w:tr>
      <w:tr w:rsidR="007751E9" w:rsidRPr="00EC5A1E" w:rsidTr="00715F61">
        <w:trPr>
          <w:trHeight w:val="165"/>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6.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20</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6.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28</w:t>
            </w:r>
          </w:p>
        </w:tc>
      </w:tr>
      <w:tr w:rsidR="007751E9" w:rsidRPr="00EC5A1E" w:rsidTr="00715F61">
        <w:trPr>
          <w:trHeight w:val="165"/>
        </w:trPr>
        <w:tc>
          <w:tcPr>
            <w:tcW w:w="341" w:type="pct"/>
            <w:vMerge/>
            <w:shd w:val="clear" w:color="auto" w:fill="auto"/>
          </w:tcPr>
          <w:p w:rsidR="00EC7874" w:rsidRPr="00EC5A1E" w:rsidRDefault="00EC7874" w:rsidP="00EC5A1E">
            <w:pPr>
              <w:pStyle w:val="ListeParagraf"/>
              <w:numPr>
                <w:ilvl w:val="0"/>
                <w:numId w:val="1"/>
              </w:numPr>
              <w:autoSpaceDE w:val="0"/>
              <w:autoSpaceDN w:val="0"/>
              <w:adjustRightInd w:val="0"/>
              <w:spacing w:after="0" w:line="240" w:lineRule="auto"/>
              <w:ind w:left="786"/>
              <w:jc w:val="center"/>
              <w:rPr>
                <w:rFonts w:ascii="Times New Roman" w:hAnsi="Times New Roman"/>
                <w:b/>
                <w:sz w:val="20"/>
                <w:szCs w:val="20"/>
              </w:rPr>
            </w:pPr>
          </w:p>
        </w:tc>
        <w:tc>
          <w:tcPr>
            <w:tcW w:w="774"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404"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144</w:t>
            </w:r>
          </w:p>
        </w:tc>
        <w:tc>
          <w:tcPr>
            <w:tcW w:w="1352"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180</w:t>
            </w:r>
          </w:p>
        </w:tc>
        <w:tc>
          <w:tcPr>
            <w:tcW w:w="1352" w:type="pct"/>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b/>
                <w:bCs/>
                <w:sz w:val="20"/>
                <w:szCs w:val="20"/>
              </w:rPr>
            </w:pPr>
            <w:r w:rsidRPr="00EC5A1E">
              <w:rPr>
                <w:rFonts w:ascii="Times New Roman" w:hAnsi="Times New Roman"/>
                <w:b/>
                <w:sz w:val="20"/>
                <w:szCs w:val="20"/>
              </w:rPr>
              <w:t>180</w:t>
            </w:r>
          </w:p>
        </w:tc>
      </w:tr>
      <w:tr w:rsidR="007751E9" w:rsidRPr="00EC5A1E" w:rsidTr="00715F61">
        <w:trPr>
          <w:trHeight w:val="74"/>
        </w:trPr>
        <w:tc>
          <w:tcPr>
            <w:tcW w:w="341" w:type="pct"/>
            <w:vMerge w:val="restart"/>
            <w:shd w:val="clear" w:color="auto" w:fill="auto"/>
            <w:textDirection w:val="btLr"/>
          </w:tcPr>
          <w:p w:rsidR="00EC7874" w:rsidRPr="00EC5A1E" w:rsidRDefault="00EC7874" w:rsidP="00EC5A1E">
            <w:pPr>
              <w:autoSpaceDE w:val="0"/>
              <w:autoSpaceDN w:val="0"/>
              <w:adjustRightInd w:val="0"/>
              <w:spacing w:after="0" w:line="240" w:lineRule="auto"/>
              <w:ind w:left="113"/>
              <w:jc w:val="center"/>
              <w:rPr>
                <w:rFonts w:ascii="Times New Roman" w:hAnsi="Times New Roman"/>
                <w:b/>
                <w:sz w:val="20"/>
                <w:szCs w:val="20"/>
              </w:rPr>
            </w:pPr>
            <w:r w:rsidRPr="00EC5A1E">
              <w:rPr>
                <w:rFonts w:ascii="Times New Roman" w:hAnsi="Times New Roman"/>
                <w:b/>
                <w:sz w:val="20"/>
                <w:szCs w:val="20"/>
              </w:rPr>
              <w:t>4. Sınıf</w:t>
            </w:r>
          </w:p>
        </w:tc>
        <w:tc>
          <w:tcPr>
            <w:tcW w:w="774" w:type="pct"/>
            <w:vMerge w:val="restart"/>
            <w:shd w:val="clear" w:color="auto" w:fill="auto"/>
            <w:vAlign w:val="center"/>
          </w:tcPr>
          <w:p w:rsidR="00EC7874" w:rsidRPr="00EC5A1E" w:rsidRDefault="00B86129"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w:t>
            </w:r>
          </w:p>
        </w:tc>
        <w:tc>
          <w:tcPr>
            <w:tcW w:w="404" w:type="pct"/>
            <w:vMerge w:val="restar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144</w:t>
            </w: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 xml:space="preserve">1. Ünite </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22</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 xml:space="preserve">1. Ünite </w:t>
            </w:r>
          </w:p>
        </w:tc>
        <w:tc>
          <w:tcPr>
            <w:tcW w:w="394" w:type="pct"/>
            <w:vAlign w:val="center"/>
          </w:tcPr>
          <w:p w:rsidR="00EC7874" w:rsidRPr="00EC5A1E" w:rsidRDefault="00EC7874" w:rsidP="00EC5A1E">
            <w:pPr>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28</w:t>
            </w:r>
          </w:p>
        </w:tc>
      </w:tr>
      <w:tr w:rsidR="007751E9" w:rsidRPr="00EC5A1E" w:rsidTr="00715F61">
        <w:trPr>
          <w:trHeight w:val="71"/>
        </w:trPr>
        <w:tc>
          <w:tcPr>
            <w:tcW w:w="341" w:type="pct"/>
            <w:vMerge/>
            <w:shd w:val="clear" w:color="auto" w:fill="auto"/>
            <w:vAlign w:val="center"/>
          </w:tcPr>
          <w:p w:rsidR="00EC7874" w:rsidRPr="00EC5A1E" w:rsidRDefault="00EC7874" w:rsidP="00EC5A1E">
            <w:pPr>
              <w:pStyle w:val="ListeParagraf"/>
              <w:numPr>
                <w:ilvl w:val="0"/>
                <w:numId w:val="1"/>
              </w:numPr>
              <w:autoSpaceDE w:val="0"/>
              <w:autoSpaceDN w:val="0"/>
              <w:adjustRightInd w:val="0"/>
              <w:spacing w:after="0" w:line="240" w:lineRule="auto"/>
              <w:ind w:left="786"/>
              <w:rPr>
                <w:rFonts w:ascii="Times New Roman" w:hAnsi="Times New Roman"/>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2.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30</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2.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22</w:t>
            </w:r>
          </w:p>
        </w:tc>
      </w:tr>
      <w:tr w:rsidR="007751E9" w:rsidRPr="00EC5A1E" w:rsidTr="00715F61">
        <w:trPr>
          <w:trHeight w:val="71"/>
        </w:trPr>
        <w:tc>
          <w:tcPr>
            <w:tcW w:w="341" w:type="pct"/>
            <w:vMerge/>
            <w:shd w:val="clear" w:color="auto" w:fill="auto"/>
            <w:vAlign w:val="center"/>
          </w:tcPr>
          <w:p w:rsidR="00EC7874" w:rsidRPr="00EC5A1E" w:rsidRDefault="00EC7874" w:rsidP="00EC5A1E">
            <w:pPr>
              <w:pStyle w:val="ListeParagraf"/>
              <w:numPr>
                <w:ilvl w:val="0"/>
                <w:numId w:val="1"/>
              </w:numPr>
              <w:autoSpaceDE w:val="0"/>
              <w:autoSpaceDN w:val="0"/>
              <w:adjustRightInd w:val="0"/>
              <w:spacing w:after="0" w:line="240" w:lineRule="auto"/>
              <w:ind w:left="786"/>
              <w:rPr>
                <w:rFonts w:ascii="Times New Roman" w:hAnsi="Times New Roman"/>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3.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38</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3.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34</w:t>
            </w:r>
          </w:p>
        </w:tc>
      </w:tr>
      <w:tr w:rsidR="007751E9" w:rsidRPr="00EC5A1E" w:rsidTr="00715F61">
        <w:trPr>
          <w:trHeight w:val="71"/>
        </w:trPr>
        <w:tc>
          <w:tcPr>
            <w:tcW w:w="341" w:type="pct"/>
            <w:vMerge/>
            <w:shd w:val="clear" w:color="auto" w:fill="auto"/>
            <w:vAlign w:val="center"/>
          </w:tcPr>
          <w:p w:rsidR="00EC7874" w:rsidRPr="00EC5A1E" w:rsidRDefault="00EC7874" w:rsidP="00EC5A1E">
            <w:pPr>
              <w:pStyle w:val="ListeParagraf"/>
              <w:numPr>
                <w:ilvl w:val="0"/>
                <w:numId w:val="1"/>
              </w:numPr>
              <w:autoSpaceDE w:val="0"/>
              <w:autoSpaceDN w:val="0"/>
              <w:adjustRightInd w:val="0"/>
              <w:spacing w:after="0" w:line="240" w:lineRule="auto"/>
              <w:ind w:left="786"/>
              <w:rPr>
                <w:rFonts w:ascii="Times New Roman" w:hAnsi="Times New Roman"/>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4.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22</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4.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30</w:t>
            </w:r>
          </w:p>
        </w:tc>
      </w:tr>
      <w:tr w:rsidR="007751E9" w:rsidRPr="00EC5A1E" w:rsidTr="00715F61">
        <w:trPr>
          <w:trHeight w:val="71"/>
        </w:trPr>
        <w:tc>
          <w:tcPr>
            <w:tcW w:w="341" w:type="pct"/>
            <w:vMerge/>
            <w:shd w:val="clear" w:color="auto" w:fill="auto"/>
            <w:vAlign w:val="center"/>
          </w:tcPr>
          <w:p w:rsidR="00EC7874" w:rsidRPr="00EC5A1E" w:rsidRDefault="00EC7874" w:rsidP="00EC5A1E">
            <w:pPr>
              <w:pStyle w:val="ListeParagraf"/>
              <w:numPr>
                <w:ilvl w:val="0"/>
                <w:numId w:val="1"/>
              </w:numPr>
              <w:autoSpaceDE w:val="0"/>
              <w:autoSpaceDN w:val="0"/>
              <w:adjustRightInd w:val="0"/>
              <w:spacing w:after="0" w:line="240" w:lineRule="auto"/>
              <w:ind w:left="786"/>
              <w:rPr>
                <w:rFonts w:ascii="Times New Roman" w:hAnsi="Times New Roman"/>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5.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34</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5.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sz w:val="20"/>
                <w:szCs w:val="20"/>
              </w:rPr>
            </w:pPr>
            <w:r w:rsidRPr="00EC5A1E">
              <w:rPr>
                <w:rFonts w:ascii="Times New Roman" w:hAnsi="Times New Roman"/>
                <w:sz w:val="20"/>
                <w:szCs w:val="20"/>
              </w:rPr>
              <w:t>35</w:t>
            </w:r>
          </w:p>
        </w:tc>
      </w:tr>
      <w:tr w:rsidR="007751E9" w:rsidRPr="00EC5A1E" w:rsidTr="00715F61">
        <w:trPr>
          <w:trHeight w:val="71"/>
        </w:trPr>
        <w:tc>
          <w:tcPr>
            <w:tcW w:w="341" w:type="pct"/>
            <w:vMerge/>
            <w:shd w:val="clear" w:color="auto" w:fill="auto"/>
            <w:vAlign w:val="center"/>
          </w:tcPr>
          <w:p w:rsidR="00EC7874" w:rsidRPr="00EC5A1E" w:rsidRDefault="00EC7874" w:rsidP="00EC5A1E">
            <w:pPr>
              <w:pStyle w:val="ListeParagraf"/>
              <w:numPr>
                <w:ilvl w:val="0"/>
                <w:numId w:val="1"/>
              </w:numPr>
              <w:autoSpaceDE w:val="0"/>
              <w:autoSpaceDN w:val="0"/>
              <w:adjustRightInd w:val="0"/>
              <w:spacing w:after="0" w:line="240" w:lineRule="auto"/>
              <w:ind w:left="786"/>
              <w:rPr>
                <w:rFonts w:ascii="Times New Roman" w:hAnsi="Times New Roman"/>
                <w:sz w:val="20"/>
                <w:szCs w:val="20"/>
              </w:rPr>
            </w:pPr>
          </w:p>
        </w:tc>
        <w:tc>
          <w:tcPr>
            <w:tcW w:w="77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p>
        </w:tc>
        <w:tc>
          <w:tcPr>
            <w:tcW w:w="404" w:type="pct"/>
            <w:vMerge/>
            <w:shd w:val="clear" w:color="auto" w:fill="auto"/>
            <w:vAlign w:val="center"/>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jc w:val="center"/>
              <w:rPr>
                <w:rFonts w:ascii="Times New Roman" w:hAnsi="Times New Roman"/>
                <w:sz w:val="20"/>
                <w:szCs w:val="20"/>
              </w:rPr>
            </w:pPr>
          </w:p>
        </w:tc>
        <w:tc>
          <w:tcPr>
            <w:tcW w:w="1352" w:type="pct"/>
            <w:shd w:val="clear" w:color="auto" w:fill="auto"/>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6. Ünite</w:t>
            </w:r>
          </w:p>
        </w:tc>
        <w:tc>
          <w:tcPr>
            <w:tcW w:w="383" w:type="pct"/>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sz w:val="20"/>
                <w:szCs w:val="20"/>
              </w:rPr>
            </w:pPr>
            <w:r w:rsidRPr="00EC5A1E">
              <w:rPr>
                <w:rFonts w:ascii="Times New Roman" w:hAnsi="Times New Roman"/>
                <w:sz w:val="20"/>
                <w:szCs w:val="20"/>
              </w:rPr>
              <w:t>34</w:t>
            </w:r>
          </w:p>
        </w:tc>
        <w:tc>
          <w:tcPr>
            <w:tcW w:w="1352" w:type="pct"/>
          </w:tcPr>
          <w:p w:rsidR="00EC7874" w:rsidRPr="00EC5A1E" w:rsidRDefault="00EC7874" w:rsidP="00EC5A1E">
            <w:pPr>
              <w:numPr>
                <w:ilvl w:val="0"/>
                <w:numId w:val="1"/>
              </w:numPr>
              <w:tabs>
                <w:tab w:val="left" w:pos="197"/>
              </w:tabs>
              <w:autoSpaceDE w:val="0"/>
              <w:autoSpaceDN w:val="0"/>
              <w:adjustRightInd w:val="0"/>
              <w:spacing w:after="0" w:line="240" w:lineRule="auto"/>
              <w:ind w:left="0" w:firstLine="0"/>
              <w:rPr>
                <w:rFonts w:ascii="Times New Roman" w:hAnsi="Times New Roman"/>
                <w:sz w:val="20"/>
                <w:szCs w:val="20"/>
              </w:rPr>
            </w:pPr>
            <w:r w:rsidRPr="00EC5A1E">
              <w:rPr>
                <w:rFonts w:ascii="Times New Roman" w:hAnsi="Times New Roman"/>
                <w:sz w:val="20"/>
                <w:szCs w:val="20"/>
              </w:rPr>
              <w:t>6. Ünite</w:t>
            </w:r>
          </w:p>
        </w:tc>
        <w:tc>
          <w:tcPr>
            <w:tcW w:w="394" w:type="pct"/>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bCs/>
                <w:sz w:val="20"/>
                <w:szCs w:val="20"/>
              </w:rPr>
            </w:pPr>
            <w:r w:rsidRPr="00EC5A1E">
              <w:rPr>
                <w:rFonts w:ascii="Times New Roman" w:hAnsi="Times New Roman"/>
                <w:bCs/>
                <w:sz w:val="20"/>
                <w:szCs w:val="20"/>
              </w:rPr>
              <w:t>31</w:t>
            </w:r>
          </w:p>
        </w:tc>
      </w:tr>
      <w:tr w:rsidR="007751E9" w:rsidRPr="00EC5A1E" w:rsidTr="00715F61">
        <w:trPr>
          <w:trHeight w:val="136"/>
        </w:trPr>
        <w:tc>
          <w:tcPr>
            <w:tcW w:w="341" w:type="pct"/>
            <w:vMerge/>
            <w:tcBorders>
              <w:bottom w:val="single" w:sz="4" w:space="0" w:color="auto"/>
            </w:tcBorders>
            <w:shd w:val="clear" w:color="auto" w:fill="auto"/>
            <w:vAlign w:val="center"/>
          </w:tcPr>
          <w:p w:rsidR="00EC7874" w:rsidRPr="00EC5A1E" w:rsidRDefault="00EC7874" w:rsidP="00EC5A1E">
            <w:pPr>
              <w:pStyle w:val="ListeParagraf"/>
              <w:numPr>
                <w:ilvl w:val="0"/>
                <w:numId w:val="1"/>
              </w:numPr>
              <w:autoSpaceDE w:val="0"/>
              <w:autoSpaceDN w:val="0"/>
              <w:adjustRightInd w:val="0"/>
              <w:spacing w:after="0" w:line="240" w:lineRule="auto"/>
              <w:ind w:left="786"/>
              <w:rPr>
                <w:rFonts w:ascii="Times New Roman" w:hAnsi="Times New Roman"/>
                <w:sz w:val="20"/>
                <w:szCs w:val="20"/>
              </w:rPr>
            </w:pPr>
          </w:p>
        </w:tc>
        <w:tc>
          <w:tcPr>
            <w:tcW w:w="774" w:type="pct"/>
            <w:tcBorders>
              <w:bottom w:val="single" w:sz="4" w:space="0" w:color="auto"/>
            </w:tcBorders>
            <w:shd w:val="clear" w:color="auto" w:fill="auto"/>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404" w:type="pct"/>
            <w:tcBorders>
              <w:bottom w:val="single" w:sz="4" w:space="0" w:color="auto"/>
            </w:tcBorders>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144</w:t>
            </w:r>
          </w:p>
        </w:tc>
        <w:tc>
          <w:tcPr>
            <w:tcW w:w="1352" w:type="pct"/>
            <w:tcBorders>
              <w:bottom w:val="single" w:sz="4" w:space="0" w:color="auto"/>
            </w:tcBorders>
            <w:shd w:val="clear" w:color="auto" w:fill="auto"/>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383" w:type="pct"/>
            <w:tcBorders>
              <w:bottom w:val="single" w:sz="4" w:space="0" w:color="auto"/>
            </w:tcBorders>
            <w:shd w:val="clear" w:color="auto" w:fill="auto"/>
            <w:vAlign w:val="center"/>
          </w:tcPr>
          <w:p w:rsidR="00EC7874" w:rsidRPr="00EC5A1E" w:rsidRDefault="00EC7874" w:rsidP="00EC5A1E">
            <w:pPr>
              <w:tabs>
                <w:tab w:val="left" w:pos="197"/>
              </w:tabs>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180</w:t>
            </w:r>
          </w:p>
        </w:tc>
        <w:tc>
          <w:tcPr>
            <w:tcW w:w="1352" w:type="pct"/>
            <w:tcBorders>
              <w:bottom w:val="single" w:sz="4" w:space="0" w:color="auto"/>
            </w:tcBorders>
            <w:vAlign w:val="center"/>
          </w:tcPr>
          <w:p w:rsidR="00EC7874" w:rsidRPr="00EC5A1E" w:rsidRDefault="00EC7874" w:rsidP="00EC5A1E">
            <w:pPr>
              <w:tabs>
                <w:tab w:val="left" w:pos="197"/>
              </w:tabs>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Toplam</w:t>
            </w:r>
          </w:p>
        </w:tc>
        <w:tc>
          <w:tcPr>
            <w:tcW w:w="394" w:type="pct"/>
            <w:tcBorders>
              <w:bottom w:val="single" w:sz="4" w:space="0" w:color="auto"/>
            </w:tcBorders>
            <w:vAlign w:val="center"/>
          </w:tcPr>
          <w:p w:rsidR="00EC7874" w:rsidRPr="00EC5A1E" w:rsidRDefault="00EC7874" w:rsidP="00EC5A1E">
            <w:pPr>
              <w:pStyle w:val="ListeParagraf"/>
              <w:autoSpaceDE w:val="0"/>
              <w:autoSpaceDN w:val="0"/>
              <w:adjustRightInd w:val="0"/>
              <w:spacing w:after="0" w:line="240" w:lineRule="auto"/>
              <w:ind w:left="0"/>
              <w:jc w:val="center"/>
              <w:rPr>
                <w:rFonts w:ascii="Times New Roman" w:hAnsi="Times New Roman"/>
                <w:b/>
                <w:bCs/>
                <w:sz w:val="20"/>
                <w:szCs w:val="20"/>
              </w:rPr>
            </w:pPr>
            <w:r w:rsidRPr="00EC5A1E">
              <w:rPr>
                <w:rFonts w:ascii="Times New Roman" w:hAnsi="Times New Roman"/>
                <w:b/>
                <w:sz w:val="20"/>
                <w:szCs w:val="20"/>
              </w:rPr>
              <w:t>180</w:t>
            </w:r>
          </w:p>
        </w:tc>
      </w:tr>
      <w:tr w:rsidR="007751E9" w:rsidRPr="00EC5A1E" w:rsidTr="00715F61">
        <w:trPr>
          <w:trHeight w:val="278"/>
        </w:trPr>
        <w:tc>
          <w:tcPr>
            <w:tcW w:w="1116" w:type="pct"/>
            <w:gridSpan w:val="2"/>
            <w:tcBorders>
              <w:top w:val="single" w:sz="4" w:space="0" w:color="auto"/>
              <w:bottom w:val="single" w:sz="4" w:space="0" w:color="auto"/>
            </w:tcBorders>
            <w:shd w:val="clear" w:color="auto" w:fill="auto"/>
            <w:vAlign w:val="center"/>
          </w:tcPr>
          <w:p w:rsidR="00EC7874" w:rsidRPr="00EC5A1E" w:rsidRDefault="00EC7874" w:rsidP="00EC5A1E">
            <w:pPr>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Genel Toplam</w:t>
            </w:r>
          </w:p>
        </w:tc>
        <w:tc>
          <w:tcPr>
            <w:tcW w:w="404" w:type="pct"/>
            <w:tcBorders>
              <w:top w:val="single" w:sz="4" w:space="0" w:color="auto"/>
              <w:bottom w:val="single" w:sz="4" w:space="0" w:color="auto"/>
            </w:tcBorders>
            <w:shd w:val="clear" w:color="auto" w:fill="auto"/>
            <w:vAlign w:val="center"/>
          </w:tcPr>
          <w:p w:rsidR="00EC7874" w:rsidRPr="00EC5A1E" w:rsidRDefault="00EC7874" w:rsidP="00EC5A1E">
            <w:pPr>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576</w:t>
            </w:r>
          </w:p>
        </w:tc>
        <w:tc>
          <w:tcPr>
            <w:tcW w:w="1352" w:type="pct"/>
            <w:tcBorders>
              <w:top w:val="single" w:sz="4" w:space="0" w:color="auto"/>
              <w:bottom w:val="single" w:sz="4" w:space="0" w:color="auto"/>
            </w:tcBorders>
            <w:shd w:val="clear" w:color="auto" w:fill="auto"/>
            <w:vAlign w:val="center"/>
          </w:tcPr>
          <w:p w:rsidR="00EC7874" w:rsidRPr="00EC5A1E" w:rsidRDefault="00EC7874" w:rsidP="00EC5A1E">
            <w:pPr>
              <w:pStyle w:val="ListeParagraf"/>
              <w:autoSpaceDE w:val="0"/>
              <w:autoSpaceDN w:val="0"/>
              <w:adjustRightInd w:val="0"/>
              <w:spacing w:after="0" w:line="240" w:lineRule="auto"/>
              <w:ind w:left="0"/>
              <w:rPr>
                <w:rFonts w:ascii="Times New Roman" w:hAnsi="Times New Roman"/>
                <w:b/>
                <w:sz w:val="20"/>
                <w:szCs w:val="20"/>
              </w:rPr>
            </w:pPr>
            <w:r w:rsidRPr="00EC5A1E">
              <w:rPr>
                <w:rFonts w:ascii="Times New Roman" w:hAnsi="Times New Roman"/>
                <w:b/>
                <w:sz w:val="20"/>
                <w:szCs w:val="20"/>
              </w:rPr>
              <w:t>Genel Toplam</w:t>
            </w:r>
          </w:p>
        </w:tc>
        <w:tc>
          <w:tcPr>
            <w:tcW w:w="383" w:type="pct"/>
            <w:tcBorders>
              <w:top w:val="single" w:sz="4" w:space="0" w:color="auto"/>
              <w:bottom w:val="single" w:sz="4" w:space="0" w:color="auto"/>
            </w:tcBorders>
            <w:shd w:val="clear" w:color="auto" w:fill="auto"/>
            <w:vAlign w:val="center"/>
          </w:tcPr>
          <w:p w:rsidR="00EC7874" w:rsidRPr="00EC5A1E" w:rsidRDefault="00EC7874" w:rsidP="00EC5A1E">
            <w:pPr>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720</w:t>
            </w:r>
          </w:p>
        </w:tc>
        <w:tc>
          <w:tcPr>
            <w:tcW w:w="1352" w:type="pct"/>
            <w:tcBorders>
              <w:top w:val="single" w:sz="4" w:space="0" w:color="auto"/>
              <w:bottom w:val="single" w:sz="4" w:space="0" w:color="auto"/>
            </w:tcBorders>
            <w:vAlign w:val="center"/>
          </w:tcPr>
          <w:p w:rsidR="00EC7874" w:rsidRPr="00EC5A1E" w:rsidRDefault="00EC7874" w:rsidP="00EC5A1E">
            <w:pPr>
              <w:autoSpaceDE w:val="0"/>
              <w:autoSpaceDN w:val="0"/>
              <w:adjustRightInd w:val="0"/>
              <w:spacing w:after="0" w:line="240" w:lineRule="auto"/>
              <w:rPr>
                <w:rFonts w:ascii="Times New Roman" w:hAnsi="Times New Roman"/>
                <w:b/>
                <w:sz w:val="20"/>
                <w:szCs w:val="20"/>
              </w:rPr>
            </w:pPr>
            <w:r w:rsidRPr="00EC5A1E">
              <w:rPr>
                <w:rFonts w:ascii="Times New Roman" w:hAnsi="Times New Roman"/>
                <w:b/>
                <w:sz w:val="20"/>
                <w:szCs w:val="20"/>
              </w:rPr>
              <w:t>Genel Toplam</w:t>
            </w:r>
          </w:p>
        </w:tc>
        <w:tc>
          <w:tcPr>
            <w:tcW w:w="394" w:type="pct"/>
            <w:tcBorders>
              <w:top w:val="single" w:sz="4" w:space="0" w:color="auto"/>
              <w:bottom w:val="single" w:sz="4" w:space="0" w:color="auto"/>
            </w:tcBorders>
            <w:vAlign w:val="center"/>
          </w:tcPr>
          <w:p w:rsidR="00EC7874" w:rsidRPr="00EC5A1E" w:rsidRDefault="00EC7874" w:rsidP="00EC5A1E">
            <w:pPr>
              <w:autoSpaceDE w:val="0"/>
              <w:autoSpaceDN w:val="0"/>
              <w:adjustRightInd w:val="0"/>
              <w:spacing w:after="0" w:line="240" w:lineRule="auto"/>
              <w:jc w:val="center"/>
              <w:rPr>
                <w:rFonts w:ascii="Times New Roman" w:hAnsi="Times New Roman"/>
                <w:b/>
                <w:sz w:val="20"/>
                <w:szCs w:val="20"/>
              </w:rPr>
            </w:pPr>
            <w:r w:rsidRPr="00EC5A1E">
              <w:rPr>
                <w:rFonts w:ascii="Times New Roman" w:hAnsi="Times New Roman"/>
                <w:b/>
                <w:sz w:val="20"/>
                <w:szCs w:val="20"/>
              </w:rPr>
              <w:t>720</w:t>
            </w:r>
          </w:p>
        </w:tc>
      </w:tr>
    </w:tbl>
    <w:p w:rsidR="009B7ECD" w:rsidRPr="003A4A99" w:rsidRDefault="006F2163"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2009</w:t>
      </w:r>
      <w:r w:rsidR="00563C6C" w:rsidRPr="003A4A99">
        <w:rPr>
          <w:rFonts w:ascii="Times New Roman" w:hAnsi="Times New Roman"/>
          <w:sz w:val="24"/>
          <w:szCs w:val="24"/>
        </w:rPr>
        <w:t xml:space="preserve"> </w:t>
      </w:r>
      <w:r w:rsidR="0056300C"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00563C6C" w:rsidRPr="003A4A99">
        <w:rPr>
          <w:rFonts w:ascii="Times New Roman" w:hAnsi="Times New Roman"/>
          <w:sz w:val="24"/>
          <w:szCs w:val="24"/>
        </w:rPr>
        <w:t xml:space="preserve">öğretim programı ile </w:t>
      </w:r>
      <w:r w:rsidRPr="003A4A99">
        <w:rPr>
          <w:rFonts w:ascii="Times New Roman" w:hAnsi="Times New Roman"/>
          <w:sz w:val="24"/>
          <w:szCs w:val="24"/>
        </w:rPr>
        <w:t xml:space="preserve">2015 ve 2017 </w:t>
      </w:r>
      <w:r w:rsidR="0056300C"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Pr="003A4A99">
        <w:rPr>
          <w:rFonts w:ascii="Times New Roman" w:hAnsi="Times New Roman"/>
          <w:sz w:val="24"/>
          <w:szCs w:val="24"/>
        </w:rPr>
        <w:t xml:space="preserve">öğretim programları </w:t>
      </w:r>
      <w:r w:rsidR="00563C6C" w:rsidRPr="003A4A99">
        <w:rPr>
          <w:rFonts w:ascii="Times New Roman" w:hAnsi="Times New Roman"/>
          <w:sz w:val="24"/>
          <w:szCs w:val="24"/>
        </w:rPr>
        <w:t xml:space="preserve">karşılaştırıldığında </w:t>
      </w:r>
      <w:r w:rsidRPr="003A4A99">
        <w:rPr>
          <w:rFonts w:ascii="Times New Roman" w:hAnsi="Times New Roman"/>
          <w:sz w:val="24"/>
          <w:szCs w:val="24"/>
        </w:rPr>
        <w:t xml:space="preserve">tüm sınıf düzeylerinde ders saatlerinin 2015 </w:t>
      </w:r>
      <w:r w:rsidR="001A17B2" w:rsidRPr="003A4A99">
        <w:rPr>
          <w:rFonts w:ascii="Times New Roman" w:hAnsi="Times New Roman"/>
          <w:sz w:val="24"/>
          <w:szCs w:val="24"/>
        </w:rPr>
        <w:t>yılında artırıldığı ve bu artışın 2017 yılında da korunduğu</w:t>
      </w:r>
      <w:r w:rsidR="00563C6C" w:rsidRPr="003A4A99">
        <w:rPr>
          <w:rFonts w:ascii="Times New Roman" w:hAnsi="Times New Roman"/>
          <w:sz w:val="24"/>
          <w:szCs w:val="24"/>
        </w:rPr>
        <w:t xml:space="preserve"> görülmektedir.</w:t>
      </w:r>
      <w:r w:rsidR="001A17B2" w:rsidRPr="003A4A99">
        <w:rPr>
          <w:rFonts w:ascii="Times New Roman" w:hAnsi="Times New Roman"/>
          <w:sz w:val="24"/>
          <w:szCs w:val="24"/>
        </w:rPr>
        <w:t xml:space="preserve"> Her bir sınıf düzeyi için uygun </w:t>
      </w:r>
      <w:r w:rsidR="00FB68CC" w:rsidRPr="003A4A99">
        <w:rPr>
          <w:rFonts w:ascii="Times New Roman" w:hAnsi="Times New Roman"/>
          <w:sz w:val="24"/>
          <w:szCs w:val="24"/>
        </w:rPr>
        <w:t>görülen</w:t>
      </w:r>
      <w:r w:rsidR="00906BF8" w:rsidRPr="003A4A99">
        <w:rPr>
          <w:rFonts w:ascii="Times New Roman" w:hAnsi="Times New Roman"/>
          <w:sz w:val="24"/>
          <w:szCs w:val="24"/>
        </w:rPr>
        <w:t xml:space="preserve"> süre bütün programlarda birbiri</w:t>
      </w:r>
      <w:r w:rsidR="001A17B2" w:rsidRPr="003A4A99">
        <w:rPr>
          <w:rFonts w:ascii="Times New Roman" w:hAnsi="Times New Roman"/>
          <w:sz w:val="24"/>
          <w:szCs w:val="24"/>
        </w:rPr>
        <w:t xml:space="preserve"> ile eşit olduğu gibi</w:t>
      </w:r>
      <w:r w:rsidR="00906BF8" w:rsidRPr="003A4A99">
        <w:rPr>
          <w:rFonts w:ascii="Times New Roman" w:hAnsi="Times New Roman"/>
          <w:sz w:val="24"/>
          <w:szCs w:val="24"/>
        </w:rPr>
        <w:t>,</w:t>
      </w:r>
      <w:r w:rsidR="001A17B2" w:rsidRPr="003A4A99">
        <w:rPr>
          <w:rFonts w:ascii="Times New Roman" w:hAnsi="Times New Roman"/>
          <w:sz w:val="24"/>
          <w:szCs w:val="24"/>
        </w:rPr>
        <w:t xml:space="preserve"> 2009 programında bu her sınıf düzeyi için bu süre 144 saat, 2015 ve 2017 programlarında </w:t>
      </w:r>
      <w:r w:rsidR="00906BF8" w:rsidRPr="003A4A99">
        <w:rPr>
          <w:rFonts w:ascii="Times New Roman" w:hAnsi="Times New Roman"/>
          <w:sz w:val="24"/>
          <w:szCs w:val="24"/>
        </w:rPr>
        <w:t>ise</w:t>
      </w:r>
      <w:r w:rsidR="00E12CC0" w:rsidRPr="003A4A99">
        <w:rPr>
          <w:rFonts w:ascii="Times New Roman" w:hAnsi="Times New Roman"/>
          <w:sz w:val="24"/>
          <w:szCs w:val="24"/>
        </w:rPr>
        <w:t xml:space="preserve"> 180 saat olarak </w:t>
      </w:r>
      <w:r w:rsidR="00977496" w:rsidRPr="003A4A99">
        <w:rPr>
          <w:rFonts w:ascii="Times New Roman" w:hAnsi="Times New Roman"/>
          <w:sz w:val="24"/>
          <w:szCs w:val="24"/>
        </w:rPr>
        <w:t xml:space="preserve">saptanmıştır. </w:t>
      </w:r>
      <w:r w:rsidR="00E12CC0" w:rsidRPr="003A4A99">
        <w:rPr>
          <w:rFonts w:ascii="Times New Roman" w:hAnsi="Times New Roman"/>
          <w:sz w:val="24"/>
          <w:szCs w:val="24"/>
        </w:rPr>
        <w:t xml:space="preserve">2015 ve 2017 programlarını ünite bazında karşılaştırılacak </w:t>
      </w:r>
      <w:r w:rsidR="00FB68CC" w:rsidRPr="003A4A99">
        <w:rPr>
          <w:rFonts w:ascii="Times New Roman" w:hAnsi="Times New Roman"/>
          <w:sz w:val="24"/>
          <w:szCs w:val="24"/>
        </w:rPr>
        <w:t>olunursa</w:t>
      </w:r>
      <w:r w:rsidR="00A04EF5" w:rsidRPr="003A4A99">
        <w:rPr>
          <w:rFonts w:ascii="Times New Roman" w:hAnsi="Times New Roman"/>
          <w:sz w:val="24"/>
          <w:szCs w:val="24"/>
        </w:rPr>
        <w:t xml:space="preserve"> her sınıf düzeyi için ayrılan toplam ders saati aynı olmasına karşın ünite bazında bakıldığında farklılık gösterdiği görülmektedir. </w:t>
      </w:r>
    </w:p>
    <w:p w:rsidR="00E05DE2" w:rsidRPr="003A4A99" w:rsidRDefault="00E05DE2" w:rsidP="00930EF9">
      <w:pPr>
        <w:spacing w:after="0" w:line="480" w:lineRule="auto"/>
        <w:ind w:firstLine="708"/>
        <w:jc w:val="both"/>
        <w:rPr>
          <w:rFonts w:ascii="Times New Roman" w:hAnsi="Times New Roman"/>
          <w:b/>
          <w:sz w:val="24"/>
          <w:szCs w:val="24"/>
        </w:rPr>
      </w:pPr>
      <w:r w:rsidRPr="003A4A99">
        <w:rPr>
          <w:rFonts w:ascii="Times New Roman" w:hAnsi="Times New Roman"/>
          <w:b/>
          <w:sz w:val="24"/>
          <w:szCs w:val="24"/>
        </w:rPr>
        <w:t xml:space="preserve">2009, 2015 ve 2017 </w:t>
      </w:r>
      <w:r w:rsidR="006263BA" w:rsidRPr="003A4A99">
        <w:rPr>
          <w:rFonts w:ascii="Times New Roman" w:hAnsi="Times New Roman"/>
          <w:b/>
          <w:sz w:val="24"/>
          <w:szCs w:val="24"/>
        </w:rPr>
        <w:t>yıllarındaki programlar</w:t>
      </w:r>
      <w:r w:rsidRPr="003A4A99">
        <w:rPr>
          <w:rFonts w:ascii="Times New Roman" w:hAnsi="Times New Roman"/>
          <w:b/>
          <w:sz w:val="24"/>
          <w:szCs w:val="24"/>
        </w:rPr>
        <w:t xml:space="preserve">da değerlendirme </w:t>
      </w:r>
    </w:p>
    <w:p w:rsidR="00E56BCA" w:rsidRPr="003A4A99" w:rsidRDefault="00A04EF5"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w:t>
      </w:r>
      <w:r w:rsidR="0056300C"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0056300C" w:rsidRPr="003A4A99">
        <w:rPr>
          <w:rFonts w:ascii="Times New Roman" w:hAnsi="Times New Roman"/>
          <w:sz w:val="24"/>
          <w:szCs w:val="24"/>
        </w:rPr>
        <w:t>ö</w:t>
      </w:r>
      <w:r w:rsidR="002E47FF" w:rsidRPr="003A4A99">
        <w:rPr>
          <w:rFonts w:ascii="Times New Roman" w:hAnsi="Times New Roman"/>
          <w:sz w:val="24"/>
          <w:szCs w:val="24"/>
        </w:rPr>
        <w:t xml:space="preserve">ğretim </w:t>
      </w:r>
      <w:r w:rsidRPr="003A4A99">
        <w:rPr>
          <w:rFonts w:ascii="Times New Roman" w:hAnsi="Times New Roman"/>
          <w:sz w:val="24"/>
          <w:szCs w:val="24"/>
        </w:rPr>
        <w:t>programında değerlendirme ile ilgili ol</w:t>
      </w:r>
      <w:r w:rsidR="002E47FF" w:rsidRPr="003A4A99">
        <w:rPr>
          <w:rFonts w:ascii="Times New Roman" w:hAnsi="Times New Roman"/>
          <w:sz w:val="24"/>
          <w:szCs w:val="24"/>
        </w:rPr>
        <w:t>arak program kitabında toplam 11</w:t>
      </w:r>
      <w:r w:rsidRPr="003A4A99">
        <w:rPr>
          <w:rFonts w:ascii="Times New Roman" w:hAnsi="Times New Roman"/>
          <w:sz w:val="24"/>
          <w:szCs w:val="24"/>
        </w:rPr>
        <w:t xml:space="preserve"> </w:t>
      </w:r>
      <w:r w:rsidR="002E47FF" w:rsidRPr="003A4A99">
        <w:rPr>
          <w:rFonts w:ascii="Times New Roman" w:hAnsi="Times New Roman"/>
          <w:sz w:val="24"/>
          <w:szCs w:val="24"/>
        </w:rPr>
        <w:t>say</w:t>
      </w:r>
      <w:r w:rsidR="00906BF8" w:rsidRPr="003A4A99">
        <w:rPr>
          <w:rFonts w:ascii="Times New Roman" w:hAnsi="Times New Roman"/>
          <w:sz w:val="24"/>
          <w:szCs w:val="24"/>
        </w:rPr>
        <w:t xml:space="preserve">fanın </w:t>
      </w:r>
      <w:r w:rsidR="00354DED" w:rsidRPr="003A4A99">
        <w:rPr>
          <w:rFonts w:ascii="Times New Roman" w:hAnsi="Times New Roman"/>
          <w:sz w:val="24"/>
          <w:szCs w:val="24"/>
        </w:rPr>
        <w:t>yer aldığı saptanmıştır</w:t>
      </w:r>
      <w:r w:rsidR="002E47FF" w:rsidRPr="003A4A99">
        <w:rPr>
          <w:rFonts w:ascii="Times New Roman" w:hAnsi="Times New Roman"/>
          <w:sz w:val="24"/>
          <w:szCs w:val="24"/>
        </w:rPr>
        <w:t xml:space="preserve"> (MEB, 2009: 48-58</w:t>
      </w:r>
      <w:r w:rsidR="00354DED" w:rsidRPr="003A4A99">
        <w:rPr>
          <w:rFonts w:ascii="Times New Roman" w:hAnsi="Times New Roman"/>
          <w:sz w:val="24"/>
          <w:szCs w:val="24"/>
        </w:rPr>
        <w:t>).</w:t>
      </w:r>
      <w:r w:rsidRPr="003A4A99">
        <w:rPr>
          <w:rFonts w:ascii="Times New Roman" w:hAnsi="Times New Roman"/>
          <w:sz w:val="24"/>
          <w:szCs w:val="24"/>
        </w:rPr>
        <w:t xml:space="preserve"> 2015 </w:t>
      </w:r>
      <w:r w:rsidR="0056300C" w:rsidRPr="003A4A99">
        <w:rPr>
          <w:rFonts w:ascii="Times New Roman" w:hAnsi="Times New Roman"/>
          <w:sz w:val="24"/>
          <w:szCs w:val="24"/>
        </w:rPr>
        <w:t>m</w:t>
      </w:r>
      <w:r w:rsidR="00E1438D" w:rsidRPr="003A4A99">
        <w:rPr>
          <w:rFonts w:ascii="Times New Roman" w:hAnsi="Times New Roman"/>
          <w:sz w:val="24"/>
          <w:szCs w:val="24"/>
        </w:rPr>
        <w:t xml:space="preserve">atematik dersi </w:t>
      </w:r>
      <w:r w:rsidRPr="003A4A99">
        <w:rPr>
          <w:rFonts w:ascii="Times New Roman" w:hAnsi="Times New Roman"/>
          <w:sz w:val="24"/>
          <w:szCs w:val="24"/>
        </w:rPr>
        <w:t xml:space="preserve">programında </w:t>
      </w:r>
      <w:r w:rsidR="00354DED" w:rsidRPr="003A4A99">
        <w:rPr>
          <w:rFonts w:ascii="Times New Roman" w:hAnsi="Times New Roman"/>
          <w:sz w:val="24"/>
          <w:szCs w:val="24"/>
        </w:rPr>
        <w:t xml:space="preserve">ise </w:t>
      </w:r>
      <w:r w:rsidR="00BF5768" w:rsidRPr="003A4A99">
        <w:rPr>
          <w:rFonts w:ascii="Times New Roman" w:hAnsi="Times New Roman"/>
          <w:sz w:val="24"/>
          <w:szCs w:val="24"/>
        </w:rPr>
        <w:t>değerlendirme boyutu 2009 programına göre daha sınırlı düzeyde verilmiş olup</w:t>
      </w:r>
      <w:r w:rsidR="00906BF8" w:rsidRPr="003A4A99">
        <w:rPr>
          <w:rFonts w:ascii="Times New Roman" w:hAnsi="Times New Roman"/>
          <w:sz w:val="24"/>
          <w:szCs w:val="24"/>
        </w:rPr>
        <w:t>,</w:t>
      </w:r>
      <w:r w:rsidR="00BF5768" w:rsidRPr="003A4A99">
        <w:rPr>
          <w:rFonts w:ascii="Times New Roman" w:hAnsi="Times New Roman"/>
          <w:sz w:val="24"/>
          <w:szCs w:val="24"/>
        </w:rPr>
        <w:t xml:space="preserve"> </w:t>
      </w:r>
      <w:r w:rsidRPr="003A4A99">
        <w:rPr>
          <w:rFonts w:ascii="Times New Roman" w:hAnsi="Times New Roman"/>
          <w:sz w:val="24"/>
          <w:szCs w:val="24"/>
        </w:rPr>
        <w:t xml:space="preserve">program kitabının </w:t>
      </w:r>
      <w:r w:rsidR="002E47FF" w:rsidRPr="003A4A99">
        <w:rPr>
          <w:rFonts w:ascii="Times New Roman" w:hAnsi="Times New Roman"/>
          <w:sz w:val="24"/>
          <w:szCs w:val="24"/>
        </w:rPr>
        <w:t>9</w:t>
      </w:r>
      <w:r w:rsidRPr="003A4A99">
        <w:rPr>
          <w:rFonts w:ascii="Times New Roman" w:hAnsi="Times New Roman"/>
          <w:sz w:val="24"/>
          <w:szCs w:val="24"/>
        </w:rPr>
        <w:t>. sayfasında “</w:t>
      </w:r>
      <w:r w:rsidR="00FB4D46" w:rsidRPr="003A4A99">
        <w:rPr>
          <w:rFonts w:ascii="Times New Roman" w:hAnsi="Times New Roman"/>
          <w:i/>
          <w:sz w:val="24"/>
          <w:szCs w:val="24"/>
        </w:rPr>
        <w:t>programın ölçme değerlendirme yaklaşımı</w:t>
      </w:r>
      <w:r w:rsidRPr="003A4A99">
        <w:rPr>
          <w:rFonts w:ascii="Times New Roman" w:hAnsi="Times New Roman"/>
          <w:sz w:val="24"/>
          <w:szCs w:val="24"/>
        </w:rPr>
        <w:t xml:space="preserve">” başlığı altında </w:t>
      </w:r>
      <w:r w:rsidR="00FB4D46" w:rsidRPr="003A4A99">
        <w:rPr>
          <w:rFonts w:ascii="Times New Roman" w:hAnsi="Times New Roman"/>
          <w:sz w:val="24"/>
          <w:szCs w:val="24"/>
        </w:rPr>
        <w:t xml:space="preserve">1,5 sayfadan </w:t>
      </w:r>
      <w:r w:rsidRPr="003A4A99">
        <w:rPr>
          <w:rFonts w:ascii="Times New Roman" w:hAnsi="Times New Roman"/>
          <w:sz w:val="24"/>
          <w:szCs w:val="24"/>
        </w:rPr>
        <w:t xml:space="preserve">oluşan bir açıklama </w:t>
      </w:r>
      <w:r w:rsidR="00354DED" w:rsidRPr="003A4A99">
        <w:rPr>
          <w:rFonts w:ascii="Times New Roman" w:hAnsi="Times New Roman"/>
          <w:sz w:val="24"/>
          <w:szCs w:val="24"/>
        </w:rPr>
        <w:t xml:space="preserve">olarak verilmiştir </w:t>
      </w:r>
      <w:r w:rsidR="00766513" w:rsidRPr="003A4A99">
        <w:rPr>
          <w:rFonts w:ascii="Times New Roman" w:hAnsi="Times New Roman"/>
          <w:sz w:val="24"/>
          <w:szCs w:val="24"/>
        </w:rPr>
        <w:t>(MEB, 2015; 9-10).</w:t>
      </w:r>
      <w:r w:rsidR="00906BF8" w:rsidRPr="003A4A99">
        <w:rPr>
          <w:rFonts w:ascii="Times New Roman" w:hAnsi="Times New Roman"/>
          <w:sz w:val="24"/>
          <w:szCs w:val="24"/>
        </w:rPr>
        <w:t xml:space="preserve"> 2017 programının</w:t>
      </w:r>
      <w:r w:rsidR="00BF5768" w:rsidRPr="003A4A99">
        <w:rPr>
          <w:rFonts w:ascii="Times New Roman" w:hAnsi="Times New Roman"/>
          <w:sz w:val="24"/>
          <w:szCs w:val="24"/>
        </w:rPr>
        <w:t xml:space="preserve"> </w:t>
      </w:r>
      <w:r w:rsidR="001C20E1" w:rsidRPr="003A4A99">
        <w:rPr>
          <w:rFonts w:ascii="Times New Roman" w:hAnsi="Times New Roman"/>
          <w:sz w:val="24"/>
          <w:szCs w:val="24"/>
        </w:rPr>
        <w:t xml:space="preserve">2009 programına </w:t>
      </w:r>
      <w:r w:rsidR="00906BF8" w:rsidRPr="003A4A99">
        <w:rPr>
          <w:rFonts w:ascii="Times New Roman" w:hAnsi="Times New Roman"/>
          <w:sz w:val="24"/>
          <w:szCs w:val="24"/>
        </w:rPr>
        <w:t>göre daha sade olma özelliği 2017 programını</w:t>
      </w:r>
      <w:r w:rsidR="001C20E1" w:rsidRPr="003A4A99">
        <w:rPr>
          <w:rFonts w:ascii="Times New Roman" w:hAnsi="Times New Roman"/>
          <w:sz w:val="24"/>
          <w:szCs w:val="24"/>
        </w:rPr>
        <w:t xml:space="preserve"> 2015 programına benzemektedir ancak </w:t>
      </w:r>
      <w:r w:rsidR="005B0BB3" w:rsidRPr="003A4A99">
        <w:rPr>
          <w:rFonts w:ascii="Times New Roman" w:hAnsi="Times New Roman"/>
          <w:sz w:val="24"/>
          <w:szCs w:val="24"/>
        </w:rPr>
        <w:t>2015 programına göre daha kapsamlı bir değerlendirme açıklaması yer almaktadır. 2017 programında değerlendirmenin “tanıma”, “</w:t>
      </w:r>
      <w:r w:rsidR="00AF2774" w:rsidRPr="003A4A99">
        <w:rPr>
          <w:rFonts w:ascii="Times New Roman" w:hAnsi="Times New Roman"/>
          <w:sz w:val="24"/>
          <w:szCs w:val="24"/>
        </w:rPr>
        <w:t>izleme-biçimlendirme” ve “</w:t>
      </w:r>
      <w:r w:rsidR="005B0BB3" w:rsidRPr="003A4A99">
        <w:rPr>
          <w:rFonts w:ascii="Times New Roman" w:hAnsi="Times New Roman"/>
          <w:sz w:val="24"/>
          <w:szCs w:val="24"/>
        </w:rPr>
        <w:t>sonuç (ürün) odaklı” olmak üzere üç aşamada</w:t>
      </w:r>
      <w:r w:rsidR="00BF5768" w:rsidRPr="003A4A99">
        <w:rPr>
          <w:rFonts w:ascii="Times New Roman" w:hAnsi="Times New Roman"/>
          <w:sz w:val="24"/>
          <w:szCs w:val="24"/>
        </w:rPr>
        <w:t xml:space="preserve"> </w:t>
      </w:r>
      <w:r w:rsidR="005B0BB3" w:rsidRPr="003A4A99">
        <w:rPr>
          <w:rFonts w:ascii="Times New Roman" w:hAnsi="Times New Roman"/>
          <w:sz w:val="24"/>
          <w:szCs w:val="24"/>
        </w:rPr>
        <w:t>gerçekleştirilmesi gerektiği vurgulanmıştır.</w:t>
      </w:r>
      <w:r w:rsidR="00FC6448" w:rsidRPr="003A4A99">
        <w:rPr>
          <w:rFonts w:ascii="Times New Roman" w:hAnsi="Times New Roman"/>
          <w:sz w:val="24"/>
          <w:szCs w:val="24"/>
        </w:rPr>
        <w:t xml:space="preserve"> </w:t>
      </w:r>
      <w:r w:rsidRPr="003A4A99">
        <w:rPr>
          <w:rFonts w:ascii="Times New Roman" w:hAnsi="Times New Roman"/>
          <w:sz w:val="24"/>
          <w:szCs w:val="24"/>
        </w:rPr>
        <w:t xml:space="preserve">Her </w:t>
      </w:r>
      <w:r w:rsidR="00664B72" w:rsidRPr="003A4A99">
        <w:rPr>
          <w:rFonts w:ascii="Times New Roman" w:hAnsi="Times New Roman"/>
          <w:sz w:val="24"/>
          <w:szCs w:val="24"/>
        </w:rPr>
        <w:t>üç</w:t>
      </w:r>
      <w:r w:rsidRPr="003A4A99">
        <w:rPr>
          <w:rFonts w:ascii="Times New Roman" w:hAnsi="Times New Roman"/>
          <w:sz w:val="24"/>
          <w:szCs w:val="24"/>
        </w:rPr>
        <w:t xml:space="preserve"> programda değerlendirme anlayışlarının hem ürünü hem de süreci ölçmeye yönelik olduğu </w:t>
      </w:r>
      <w:r w:rsidR="00664B72" w:rsidRPr="003A4A99">
        <w:rPr>
          <w:rFonts w:ascii="Times New Roman" w:hAnsi="Times New Roman"/>
          <w:sz w:val="24"/>
          <w:szCs w:val="24"/>
        </w:rPr>
        <w:t>görülmektedir.</w:t>
      </w:r>
      <w:r w:rsidRPr="003A4A99">
        <w:rPr>
          <w:rFonts w:ascii="Times New Roman" w:hAnsi="Times New Roman"/>
          <w:sz w:val="24"/>
          <w:szCs w:val="24"/>
        </w:rPr>
        <w:t xml:space="preserve"> Bunun yanında 2009 programında </w:t>
      </w:r>
      <w:r w:rsidR="001B1603" w:rsidRPr="003A4A99">
        <w:rPr>
          <w:rFonts w:ascii="Times New Roman" w:hAnsi="Times New Roman"/>
          <w:sz w:val="24"/>
          <w:szCs w:val="24"/>
        </w:rPr>
        <w:t xml:space="preserve">değerlendirmelerin </w:t>
      </w:r>
      <w:r w:rsidR="00EA5FFD" w:rsidRPr="003A4A99">
        <w:rPr>
          <w:rFonts w:ascii="Times New Roman" w:hAnsi="Times New Roman"/>
          <w:sz w:val="24"/>
          <w:szCs w:val="24"/>
        </w:rPr>
        <w:t>hangi araçlarla yapılacağı, kazanımlarla ilişkilendirmek suretiyle örneklendirilerek açıklandığı görülmektedir.</w:t>
      </w:r>
      <w:r w:rsidR="001B1603" w:rsidRPr="003A4A99">
        <w:rPr>
          <w:rFonts w:ascii="Times New Roman" w:hAnsi="Times New Roman"/>
          <w:sz w:val="24"/>
          <w:szCs w:val="24"/>
        </w:rPr>
        <w:t xml:space="preserve"> 2015 ve</w:t>
      </w:r>
      <w:r w:rsidR="00EA5FFD" w:rsidRPr="003A4A99">
        <w:rPr>
          <w:rFonts w:ascii="Times New Roman" w:hAnsi="Times New Roman"/>
          <w:sz w:val="24"/>
          <w:szCs w:val="24"/>
        </w:rPr>
        <w:t xml:space="preserve"> </w:t>
      </w:r>
      <w:r w:rsidR="00906BF8" w:rsidRPr="003A4A99">
        <w:rPr>
          <w:rFonts w:ascii="Times New Roman" w:hAnsi="Times New Roman"/>
          <w:sz w:val="24"/>
          <w:szCs w:val="24"/>
        </w:rPr>
        <w:t>2017 programında,</w:t>
      </w:r>
      <w:r w:rsidR="001B1603" w:rsidRPr="003A4A99">
        <w:rPr>
          <w:rFonts w:ascii="Times New Roman" w:hAnsi="Times New Roman"/>
          <w:sz w:val="24"/>
          <w:szCs w:val="24"/>
        </w:rPr>
        <w:t xml:space="preserve"> 2009 </w:t>
      </w:r>
      <w:r w:rsidR="00D10B3E" w:rsidRPr="003A4A99">
        <w:rPr>
          <w:rFonts w:ascii="Times New Roman" w:hAnsi="Times New Roman"/>
          <w:sz w:val="24"/>
          <w:szCs w:val="24"/>
        </w:rPr>
        <w:t>programlarından farklı olarak akran değerlendirmesinin</w:t>
      </w:r>
      <w:r w:rsidR="00C24C15" w:rsidRPr="003A4A99">
        <w:rPr>
          <w:rFonts w:ascii="Times New Roman" w:hAnsi="Times New Roman"/>
          <w:sz w:val="24"/>
          <w:szCs w:val="24"/>
        </w:rPr>
        <w:t xml:space="preserve"> </w:t>
      </w:r>
      <w:r w:rsidR="00D10B3E" w:rsidRPr="003A4A99">
        <w:rPr>
          <w:rFonts w:ascii="Times New Roman" w:hAnsi="Times New Roman"/>
          <w:sz w:val="24"/>
          <w:szCs w:val="24"/>
        </w:rPr>
        <w:t>değerlendirme kapsamın</w:t>
      </w:r>
      <w:r w:rsidR="00F4161F" w:rsidRPr="003A4A99">
        <w:rPr>
          <w:rFonts w:ascii="Times New Roman" w:hAnsi="Times New Roman"/>
          <w:sz w:val="24"/>
          <w:szCs w:val="24"/>
        </w:rPr>
        <w:t xml:space="preserve">da yer </w:t>
      </w:r>
      <w:r w:rsidR="00977496" w:rsidRPr="003A4A99">
        <w:rPr>
          <w:rFonts w:ascii="Times New Roman" w:hAnsi="Times New Roman"/>
          <w:sz w:val="24"/>
          <w:szCs w:val="24"/>
        </w:rPr>
        <w:t xml:space="preserve">aldığı </w:t>
      </w:r>
      <w:r w:rsidR="00F4161F" w:rsidRPr="003A4A99">
        <w:rPr>
          <w:rFonts w:ascii="Times New Roman" w:hAnsi="Times New Roman"/>
          <w:sz w:val="24"/>
          <w:szCs w:val="24"/>
        </w:rPr>
        <w:t>görülmektedir.</w:t>
      </w:r>
    </w:p>
    <w:p w:rsidR="009B7ECD" w:rsidRPr="003A4A99" w:rsidRDefault="00B86129" w:rsidP="00930EF9">
      <w:pPr>
        <w:spacing w:after="0" w:line="480" w:lineRule="auto"/>
        <w:rPr>
          <w:rFonts w:ascii="Times New Roman" w:hAnsi="Times New Roman"/>
          <w:b/>
          <w:sz w:val="24"/>
          <w:szCs w:val="24"/>
          <w:shd w:val="clear" w:color="auto" w:fill="FFFFFF"/>
        </w:rPr>
      </w:pPr>
      <w:r w:rsidRPr="003A4A99">
        <w:rPr>
          <w:rFonts w:ascii="Times New Roman" w:hAnsi="Times New Roman"/>
          <w:b/>
          <w:sz w:val="24"/>
          <w:szCs w:val="24"/>
          <w:shd w:val="clear" w:color="auto" w:fill="FFFFFF"/>
        </w:rPr>
        <w:t>Sonuç ve Tartışma</w:t>
      </w:r>
    </w:p>
    <w:p w:rsidR="009B7ECD" w:rsidRPr="003A4A99" w:rsidRDefault="003C4F86"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w:t>
      </w:r>
      <w:r w:rsidR="00C83631" w:rsidRPr="003A4A99">
        <w:rPr>
          <w:rFonts w:ascii="Times New Roman" w:hAnsi="Times New Roman"/>
          <w:sz w:val="24"/>
          <w:szCs w:val="24"/>
        </w:rPr>
        <w:t xml:space="preserve">matematik dersi öğretim programı </w:t>
      </w:r>
      <w:r w:rsidR="00B84D67" w:rsidRPr="003A4A99">
        <w:rPr>
          <w:rFonts w:ascii="Times New Roman" w:hAnsi="Times New Roman"/>
          <w:sz w:val="24"/>
          <w:szCs w:val="24"/>
        </w:rPr>
        <w:t>incelendiğinde görülen</w:t>
      </w:r>
      <w:r w:rsidR="00C83631" w:rsidRPr="003A4A99">
        <w:rPr>
          <w:rFonts w:ascii="Times New Roman" w:hAnsi="Times New Roman"/>
          <w:sz w:val="24"/>
          <w:szCs w:val="24"/>
        </w:rPr>
        <w:t xml:space="preserve"> vizyon başlığı 2015 ve 2017 programlarında görülmemektedir. </w:t>
      </w:r>
      <w:r w:rsidR="000A55E1" w:rsidRPr="003A4A99">
        <w:rPr>
          <w:rFonts w:ascii="Times New Roman" w:hAnsi="Times New Roman"/>
          <w:sz w:val="24"/>
          <w:szCs w:val="24"/>
        </w:rPr>
        <w:t>2009 programında vizyon başlığı ile</w:t>
      </w:r>
      <w:r w:rsidR="00997AFE" w:rsidRPr="003A4A99">
        <w:rPr>
          <w:rFonts w:ascii="Times New Roman" w:hAnsi="Times New Roman"/>
          <w:sz w:val="24"/>
          <w:szCs w:val="24"/>
        </w:rPr>
        <w:t xml:space="preserve"> </w:t>
      </w:r>
      <w:r w:rsidR="00613632" w:rsidRPr="003A4A99">
        <w:rPr>
          <w:rFonts w:ascii="Times New Roman" w:hAnsi="Times New Roman"/>
          <w:sz w:val="24"/>
          <w:szCs w:val="24"/>
        </w:rPr>
        <w:t xml:space="preserve">verilen </w:t>
      </w:r>
      <w:r w:rsidR="00997AFE" w:rsidRPr="003A4A99">
        <w:rPr>
          <w:rFonts w:ascii="Times New Roman" w:hAnsi="Times New Roman"/>
          <w:sz w:val="24"/>
          <w:szCs w:val="24"/>
        </w:rPr>
        <w:t>ilkokul</w:t>
      </w:r>
      <w:r w:rsidR="00613632" w:rsidRPr="003A4A99">
        <w:rPr>
          <w:rFonts w:ascii="Times New Roman" w:hAnsi="Times New Roman"/>
          <w:sz w:val="24"/>
          <w:szCs w:val="24"/>
        </w:rPr>
        <w:t>u tamamlayan bir öğrenci</w:t>
      </w:r>
      <w:r w:rsidR="00997AFE" w:rsidRPr="003A4A99">
        <w:rPr>
          <w:rFonts w:ascii="Times New Roman" w:hAnsi="Times New Roman"/>
          <w:sz w:val="24"/>
          <w:szCs w:val="24"/>
        </w:rPr>
        <w:t xml:space="preserve">nin </w:t>
      </w:r>
      <w:r w:rsidR="00613632" w:rsidRPr="003A4A99">
        <w:rPr>
          <w:rFonts w:ascii="Times New Roman" w:hAnsi="Times New Roman"/>
          <w:sz w:val="24"/>
          <w:szCs w:val="24"/>
        </w:rPr>
        <w:t xml:space="preserve">sahip olması beklenen </w:t>
      </w:r>
      <w:r w:rsidR="003E4651" w:rsidRPr="003A4A99">
        <w:rPr>
          <w:rFonts w:ascii="Times New Roman" w:hAnsi="Times New Roman"/>
          <w:sz w:val="24"/>
          <w:szCs w:val="24"/>
        </w:rPr>
        <w:t>(a) Problem çözebilen</w:t>
      </w:r>
      <w:r w:rsidR="000A55E1" w:rsidRPr="003A4A99">
        <w:rPr>
          <w:rFonts w:ascii="Times New Roman" w:hAnsi="Times New Roman"/>
          <w:sz w:val="24"/>
          <w:szCs w:val="24"/>
        </w:rPr>
        <w:t xml:space="preserve">, (b) </w:t>
      </w:r>
      <w:r w:rsidR="003E4651" w:rsidRPr="003A4A99">
        <w:rPr>
          <w:rFonts w:ascii="Times New Roman" w:hAnsi="Times New Roman"/>
          <w:sz w:val="24"/>
          <w:szCs w:val="24"/>
        </w:rPr>
        <w:t>Çözümlerini ve düşüncelerini paylaşabilen</w:t>
      </w:r>
      <w:r w:rsidR="000A55E1" w:rsidRPr="003A4A99">
        <w:rPr>
          <w:rFonts w:ascii="Times New Roman" w:hAnsi="Times New Roman"/>
          <w:sz w:val="24"/>
          <w:szCs w:val="24"/>
        </w:rPr>
        <w:t xml:space="preserve">, (c) </w:t>
      </w:r>
      <w:r w:rsidR="003E4651" w:rsidRPr="003A4A99">
        <w:rPr>
          <w:rFonts w:ascii="Times New Roman" w:hAnsi="Times New Roman"/>
          <w:sz w:val="24"/>
          <w:szCs w:val="24"/>
        </w:rPr>
        <w:t>Ekip çalışması yapabilen</w:t>
      </w:r>
      <w:r w:rsidR="00997AFE" w:rsidRPr="003A4A99">
        <w:rPr>
          <w:rFonts w:ascii="Times New Roman" w:hAnsi="Times New Roman"/>
          <w:sz w:val="24"/>
          <w:szCs w:val="24"/>
        </w:rPr>
        <w:t>, (ç</w:t>
      </w:r>
      <w:r w:rsidR="000A55E1" w:rsidRPr="003A4A99">
        <w:rPr>
          <w:rFonts w:ascii="Times New Roman" w:hAnsi="Times New Roman"/>
          <w:sz w:val="24"/>
          <w:szCs w:val="24"/>
        </w:rPr>
        <w:t xml:space="preserve">) </w:t>
      </w:r>
      <w:r w:rsidR="003E4651" w:rsidRPr="003A4A99">
        <w:rPr>
          <w:rFonts w:ascii="Times New Roman" w:hAnsi="Times New Roman"/>
          <w:sz w:val="24"/>
          <w:szCs w:val="24"/>
        </w:rPr>
        <w:t>Matematikte özgüven duyabilen</w:t>
      </w:r>
      <w:r w:rsidR="000A55E1" w:rsidRPr="003A4A99">
        <w:rPr>
          <w:rFonts w:ascii="Times New Roman" w:hAnsi="Times New Roman"/>
          <w:sz w:val="24"/>
          <w:szCs w:val="24"/>
        </w:rPr>
        <w:t xml:space="preserve"> ve</w:t>
      </w:r>
      <w:r w:rsidR="00997AFE" w:rsidRPr="003A4A99">
        <w:rPr>
          <w:rFonts w:ascii="Times New Roman" w:hAnsi="Times New Roman"/>
          <w:sz w:val="24"/>
          <w:szCs w:val="24"/>
        </w:rPr>
        <w:t xml:space="preserve"> (d) </w:t>
      </w:r>
      <w:r w:rsidR="003E4651" w:rsidRPr="003A4A99">
        <w:rPr>
          <w:rFonts w:ascii="Times New Roman" w:hAnsi="Times New Roman"/>
          <w:sz w:val="24"/>
          <w:szCs w:val="24"/>
        </w:rPr>
        <w:t xml:space="preserve">Matematiğe yönelik olumlu tutum geliştiren </w:t>
      </w:r>
      <w:r w:rsidR="000B3627" w:rsidRPr="003A4A99">
        <w:rPr>
          <w:rFonts w:ascii="Times New Roman" w:hAnsi="Times New Roman"/>
          <w:sz w:val="24"/>
          <w:szCs w:val="24"/>
        </w:rPr>
        <w:t>ifadelerinin 2015</w:t>
      </w:r>
      <w:r w:rsidR="00A526C0" w:rsidRPr="003A4A99">
        <w:rPr>
          <w:rFonts w:ascii="Times New Roman" w:hAnsi="Times New Roman"/>
          <w:sz w:val="24"/>
          <w:szCs w:val="24"/>
        </w:rPr>
        <w:t xml:space="preserve"> ve 2017</w:t>
      </w:r>
      <w:r w:rsidR="000B3627" w:rsidRPr="003A4A99">
        <w:rPr>
          <w:rFonts w:ascii="Times New Roman" w:hAnsi="Times New Roman"/>
          <w:sz w:val="24"/>
          <w:szCs w:val="24"/>
        </w:rPr>
        <w:t xml:space="preserve"> </w:t>
      </w:r>
      <w:r w:rsidR="00517529" w:rsidRPr="003A4A99">
        <w:rPr>
          <w:rFonts w:ascii="Times New Roman" w:hAnsi="Times New Roman"/>
          <w:sz w:val="24"/>
          <w:szCs w:val="24"/>
        </w:rPr>
        <w:t>program</w:t>
      </w:r>
      <w:r w:rsidR="00A526C0" w:rsidRPr="003A4A99">
        <w:rPr>
          <w:rFonts w:ascii="Times New Roman" w:hAnsi="Times New Roman"/>
          <w:sz w:val="24"/>
          <w:szCs w:val="24"/>
        </w:rPr>
        <w:t>lar</w:t>
      </w:r>
      <w:r w:rsidR="00517529" w:rsidRPr="003A4A99">
        <w:rPr>
          <w:rFonts w:ascii="Times New Roman" w:hAnsi="Times New Roman"/>
          <w:sz w:val="24"/>
          <w:szCs w:val="24"/>
        </w:rPr>
        <w:t>ı</w:t>
      </w:r>
      <w:r w:rsidR="000B3627" w:rsidRPr="003A4A99">
        <w:rPr>
          <w:rFonts w:ascii="Times New Roman" w:hAnsi="Times New Roman"/>
          <w:sz w:val="24"/>
          <w:szCs w:val="24"/>
        </w:rPr>
        <w:t>nda olmadığı</w:t>
      </w:r>
      <w:r w:rsidR="00A526C0" w:rsidRPr="003A4A99">
        <w:rPr>
          <w:rFonts w:ascii="Times New Roman" w:hAnsi="Times New Roman"/>
          <w:sz w:val="24"/>
          <w:szCs w:val="24"/>
        </w:rPr>
        <w:t xml:space="preserve"> görülmektedir. </w:t>
      </w:r>
      <w:r w:rsidR="00984858" w:rsidRPr="003A4A99">
        <w:rPr>
          <w:rFonts w:ascii="Times New Roman" w:hAnsi="Times New Roman"/>
          <w:sz w:val="24"/>
          <w:szCs w:val="24"/>
        </w:rPr>
        <w:t xml:space="preserve">2017 programında </w:t>
      </w:r>
      <w:r w:rsidR="00B71A6E" w:rsidRPr="003A4A99">
        <w:rPr>
          <w:rFonts w:ascii="Times New Roman" w:hAnsi="Times New Roman"/>
          <w:sz w:val="24"/>
          <w:szCs w:val="24"/>
        </w:rPr>
        <w:t xml:space="preserve">ise </w:t>
      </w:r>
      <w:r w:rsidR="00A526C0" w:rsidRPr="003A4A99">
        <w:rPr>
          <w:rFonts w:ascii="Times New Roman" w:hAnsi="Times New Roman"/>
          <w:sz w:val="24"/>
          <w:szCs w:val="24"/>
        </w:rPr>
        <w:t>programın</w:t>
      </w:r>
      <w:r w:rsidR="00EF4589" w:rsidRPr="003A4A99">
        <w:rPr>
          <w:rFonts w:ascii="Times New Roman" w:hAnsi="Times New Roman"/>
          <w:sz w:val="24"/>
          <w:szCs w:val="24"/>
        </w:rPr>
        <w:t xml:space="preserve"> </w:t>
      </w:r>
      <w:r w:rsidR="00A526C0" w:rsidRPr="003A4A99">
        <w:rPr>
          <w:rFonts w:ascii="Times New Roman" w:hAnsi="Times New Roman"/>
          <w:sz w:val="24"/>
          <w:szCs w:val="24"/>
        </w:rPr>
        <w:t xml:space="preserve">felsefesi başlığı altında </w:t>
      </w:r>
      <w:r w:rsidR="0090333D" w:rsidRPr="003A4A99">
        <w:rPr>
          <w:rFonts w:ascii="Times New Roman" w:hAnsi="Times New Roman"/>
          <w:sz w:val="24"/>
          <w:szCs w:val="24"/>
        </w:rPr>
        <w:t xml:space="preserve">(1) başkalarının duygularını anlama, (2) grup etkinliklerinde yer alma, (3) cömertlik, (4) yardımseverlik, (5) başkalarıyla iletişimde bulunma, </w:t>
      </w:r>
      <w:r w:rsidR="00A526C0" w:rsidRPr="003A4A99">
        <w:rPr>
          <w:rFonts w:ascii="Times New Roman" w:hAnsi="Times New Roman"/>
          <w:sz w:val="24"/>
          <w:szCs w:val="24"/>
        </w:rPr>
        <w:t xml:space="preserve">(6) </w:t>
      </w:r>
      <w:r w:rsidR="0090333D" w:rsidRPr="003A4A99">
        <w:rPr>
          <w:rFonts w:ascii="Times New Roman" w:hAnsi="Times New Roman"/>
          <w:sz w:val="24"/>
          <w:szCs w:val="24"/>
        </w:rPr>
        <w:t xml:space="preserve">müzakere etme, </w:t>
      </w:r>
      <w:r w:rsidR="00AE05CE" w:rsidRPr="003A4A99">
        <w:rPr>
          <w:rFonts w:ascii="Times New Roman" w:hAnsi="Times New Roman"/>
          <w:sz w:val="24"/>
          <w:szCs w:val="24"/>
        </w:rPr>
        <w:t xml:space="preserve">(7) </w:t>
      </w:r>
      <w:r w:rsidR="0090333D" w:rsidRPr="003A4A99">
        <w:rPr>
          <w:rFonts w:ascii="Times New Roman" w:hAnsi="Times New Roman"/>
          <w:sz w:val="24"/>
          <w:szCs w:val="24"/>
        </w:rPr>
        <w:t>sorun çözme</w:t>
      </w:r>
      <w:r w:rsidR="00861963" w:rsidRPr="003A4A99">
        <w:rPr>
          <w:rFonts w:ascii="Times New Roman" w:hAnsi="Times New Roman"/>
          <w:sz w:val="24"/>
          <w:szCs w:val="24"/>
        </w:rPr>
        <w:t>, (8)</w:t>
      </w:r>
      <w:r w:rsidR="0090333D" w:rsidRPr="003A4A99">
        <w:rPr>
          <w:rFonts w:ascii="Times New Roman" w:hAnsi="Times New Roman"/>
          <w:sz w:val="24"/>
          <w:szCs w:val="24"/>
        </w:rPr>
        <w:t xml:space="preserve"> </w:t>
      </w:r>
      <w:r w:rsidR="00861963" w:rsidRPr="003A4A99">
        <w:rPr>
          <w:rFonts w:ascii="Times New Roman" w:hAnsi="Times New Roman"/>
          <w:sz w:val="24"/>
          <w:szCs w:val="24"/>
        </w:rPr>
        <w:t xml:space="preserve">kendisiyle ve toplumuyla uyum içinde olma, (9) sorumluluklarını bilen ve gereğini yerine getirebilen, (10) bir yandan millî, diğer yandan da evrensel değerleri içselleştirmiş, (11) öz güven sahibi </w:t>
      </w:r>
      <w:r w:rsidR="00A526C0" w:rsidRPr="003A4A99">
        <w:rPr>
          <w:rFonts w:ascii="Times New Roman" w:hAnsi="Times New Roman"/>
          <w:sz w:val="24"/>
          <w:szCs w:val="24"/>
        </w:rPr>
        <w:t>ifadeler</w:t>
      </w:r>
      <w:r w:rsidR="00861963" w:rsidRPr="003A4A99">
        <w:rPr>
          <w:rFonts w:ascii="Times New Roman" w:hAnsi="Times New Roman"/>
          <w:sz w:val="24"/>
          <w:szCs w:val="24"/>
        </w:rPr>
        <w:t>i</w:t>
      </w:r>
      <w:r w:rsidR="00B71A6E" w:rsidRPr="003A4A99">
        <w:rPr>
          <w:rFonts w:ascii="Times New Roman" w:hAnsi="Times New Roman"/>
          <w:sz w:val="24"/>
          <w:szCs w:val="24"/>
        </w:rPr>
        <w:t xml:space="preserve">ne yer verildiği görülmektedir. </w:t>
      </w:r>
      <w:r w:rsidR="00A526C0" w:rsidRPr="003A4A99">
        <w:rPr>
          <w:rFonts w:ascii="Times New Roman" w:hAnsi="Times New Roman"/>
          <w:sz w:val="24"/>
          <w:szCs w:val="24"/>
        </w:rPr>
        <w:t xml:space="preserve">2017 </w:t>
      </w:r>
      <w:r w:rsidR="00B84D67" w:rsidRPr="003A4A99">
        <w:rPr>
          <w:rFonts w:ascii="Times New Roman" w:hAnsi="Times New Roman"/>
          <w:sz w:val="24"/>
          <w:szCs w:val="24"/>
        </w:rPr>
        <w:t>programında</w:t>
      </w:r>
      <w:r w:rsidR="00A526C0" w:rsidRPr="003A4A99">
        <w:rPr>
          <w:rFonts w:ascii="Times New Roman" w:hAnsi="Times New Roman"/>
          <w:sz w:val="24"/>
          <w:szCs w:val="24"/>
        </w:rPr>
        <w:t xml:space="preserve"> geçen </w:t>
      </w:r>
      <w:r w:rsidR="001F6454" w:rsidRPr="003A4A99">
        <w:rPr>
          <w:rFonts w:ascii="Times New Roman" w:hAnsi="Times New Roman"/>
          <w:sz w:val="24"/>
          <w:szCs w:val="24"/>
        </w:rPr>
        <w:t>(2) grup etkinliklerinde yer alma ve (7) sorun çözme ifadelerinin 2009 programında geçen (a) Problem çözebilen, (b) Çözümlerini ve düşüncelerini paylaşabilen</w:t>
      </w:r>
      <w:r w:rsidR="00EF4589" w:rsidRPr="003A4A99">
        <w:rPr>
          <w:rFonts w:ascii="Times New Roman" w:hAnsi="Times New Roman"/>
          <w:sz w:val="24"/>
          <w:szCs w:val="24"/>
        </w:rPr>
        <w:t xml:space="preserve"> </w:t>
      </w:r>
      <w:r w:rsidR="001F6454" w:rsidRPr="003A4A99">
        <w:rPr>
          <w:rFonts w:ascii="Times New Roman" w:hAnsi="Times New Roman"/>
          <w:sz w:val="24"/>
          <w:szCs w:val="24"/>
        </w:rPr>
        <w:t>ifadel</w:t>
      </w:r>
      <w:r w:rsidR="00AE2BE3" w:rsidRPr="003A4A99">
        <w:rPr>
          <w:rFonts w:ascii="Times New Roman" w:hAnsi="Times New Roman"/>
          <w:sz w:val="24"/>
          <w:szCs w:val="24"/>
        </w:rPr>
        <w:t xml:space="preserve">eri ile örtüştüğü söylenebilir. </w:t>
      </w:r>
      <w:r w:rsidR="00774117" w:rsidRPr="003A4A99">
        <w:rPr>
          <w:rFonts w:ascii="Times New Roman" w:hAnsi="Times New Roman"/>
          <w:sz w:val="24"/>
          <w:szCs w:val="24"/>
        </w:rPr>
        <w:t xml:space="preserve">2017 programında yer alan (8) kendisiyle ve toplumuyla uyum içinde olma, (9) sorumluluklarını bilen ve gereğini yerine getirebilen, (10) bir yandan millî, diğer yandan da evrensel değerleri içselleştirmiş, (11) öz güven sahibi ifadelerinin ise çağımızın gereği olarak her bireyde olması beklenen özellikler olarak düşünülebilir. </w:t>
      </w:r>
    </w:p>
    <w:p w:rsidR="00835D77" w:rsidRPr="003A4A99" w:rsidRDefault="00035E91"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2009</w:t>
      </w:r>
      <w:r w:rsidR="00977496" w:rsidRPr="003A4A99">
        <w:rPr>
          <w:rFonts w:ascii="Times New Roman" w:hAnsi="Times New Roman"/>
          <w:sz w:val="24"/>
          <w:szCs w:val="24"/>
        </w:rPr>
        <w:t xml:space="preserve"> </w:t>
      </w:r>
      <w:r w:rsidR="004E5D63">
        <w:rPr>
          <w:rFonts w:ascii="Times New Roman" w:hAnsi="Times New Roman"/>
          <w:sz w:val="24"/>
          <w:szCs w:val="24"/>
        </w:rPr>
        <w:t>yılı programının vizyonunda</w:t>
      </w:r>
      <w:r w:rsidRPr="003A4A99">
        <w:rPr>
          <w:rFonts w:ascii="Times New Roman" w:hAnsi="Times New Roman"/>
          <w:sz w:val="24"/>
          <w:szCs w:val="24"/>
        </w:rPr>
        <w:t xml:space="preserve"> yer alırken 2015 ve 2017 yılı programlarında yer almayan (ç) Matematikte özgüven duyabilen ve (d) Matematiğe yönelik olumlu tutum geliştiren</w:t>
      </w:r>
      <w:r w:rsidR="0096110F" w:rsidRPr="003A4A99">
        <w:rPr>
          <w:rFonts w:ascii="Times New Roman" w:hAnsi="Times New Roman"/>
          <w:sz w:val="24"/>
          <w:szCs w:val="24"/>
        </w:rPr>
        <w:t xml:space="preserve"> ifadelerinin </w:t>
      </w:r>
      <w:r w:rsidR="000E7E03">
        <w:rPr>
          <w:rFonts w:ascii="Times New Roman" w:hAnsi="Times New Roman"/>
          <w:sz w:val="24"/>
          <w:szCs w:val="24"/>
        </w:rPr>
        <w:t>yer almaması</w:t>
      </w:r>
      <w:r w:rsidR="004E5D63">
        <w:rPr>
          <w:rFonts w:ascii="Times New Roman" w:hAnsi="Times New Roman"/>
          <w:sz w:val="24"/>
          <w:szCs w:val="24"/>
        </w:rPr>
        <w:t>na karşın m</w:t>
      </w:r>
      <w:r w:rsidR="00640826" w:rsidRPr="003A4A99">
        <w:rPr>
          <w:rFonts w:ascii="Times New Roman" w:hAnsi="Times New Roman"/>
          <w:sz w:val="24"/>
          <w:szCs w:val="24"/>
        </w:rPr>
        <w:t xml:space="preserve">atematiğe yönelik olumlu tutum geliştirme ifadesi 2015 ve 2017 yılı programlarının hedefler bölümünde yer aldığını olumlu bir gelişme olarak </w:t>
      </w:r>
      <w:r w:rsidR="008C2A57">
        <w:rPr>
          <w:rFonts w:ascii="Times New Roman" w:hAnsi="Times New Roman"/>
          <w:sz w:val="24"/>
          <w:szCs w:val="24"/>
        </w:rPr>
        <w:t>ifade edilebilir</w:t>
      </w:r>
      <w:r w:rsidR="00640826" w:rsidRPr="003A4A99">
        <w:rPr>
          <w:rFonts w:ascii="Times New Roman" w:hAnsi="Times New Roman"/>
          <w:sz w:val="24"/>
          <w:szCs w:val="24"/>
        </w:rPr>
        <w:t>. Çünkü ö</w:t>
      </w:r>
      <w:r w:rsidR="0096110F" w:rsidRPr="003A4A99">
        <w:rPr>
          <w:rFonts w:ascii="Times New Roman" w:hAnsi="Times New Roman"/>
          <w:sz w:val="24"/>
          <w:szCs w:val="24"/>
        </w:rPr>
        <w:t>ğrencilerin matematik dersine karşı tutumlarının akademik başarılarına etkisini araştıran araştırmalara bakıldığında</w:t>
      </w:r>
      <w:r w:rsidR="00AA6A25">
        <w:rPr>
          <w:rFonts w:ascii="Times New Roman" w:hAnsi="Times New Roman"/>
          <w:sz w:val="24"/>
          <w:szCs w:val="24"/>
        </w:rPr>
        <w:t>,</w:t>
      </w:r>
      <w:r w:rsidR="0096110F" w:rsidRPr="003A4A99">
        <w:rPr>
          <w:rFonts w:ascii="Times New Roman" w:hAnsi="Times New Roman"/>
          <w:sz w:val="24"/>
          <w:szCs w:val="24"/>
        </w:rPr>
        <w:t xml:space="preserve"> genel yargı </w:t>
      </w:r>
      <w:r w:rsidR="007B52D3" w:rsidRPr="003A4A99">
        <w:rPr>
          <w:rFonts w:ascii="Times New Roman" w:hAnsi="Times New Roman"/>
          <w:sz w:val="24"/>
          <w:szCs w:val="24"/>
        </w:rPr>
        <w:t xml:space="preserve">matematiğe karşı </w:t>
      </w:r>
      <w:r w:rsidR="00EF6599" w:rsidRPr="003A4A99">
        <w:rPr>
          <w:rFonts w:ascii="Times New Roman" w:hAnsi="Times New Roman"/>
          <w:sz w:val="24"/>
          <w:szCs w:val="24"/>
        </w:rPr>
        <w:t xml:space="preserve">geliştirilen olumlu </w:t>
      </w:r>
      <w:r w:rsidR="007B52D3" w:rsidRPr="003A4A99">
        <w:rPr>
          <w:rFonts w:ascii="Times New Roman" w:hAnsi="Times New Roman"/>
          <w:sz w:val="24"/>
          <w:szCs w:val="24"/>
        </w:rPr>
        <w:t>tutumun matematik başarısına katkısı olduğu yönündedir</w:t>
      </w:r>
      <w:r w:rsidR="00AA6A25">
        <w:rPr>
          <w:rFonts w:ascii="Times New Roman" w:hAnsi="Times New Roman"/>
          <w:sz w:val="24"/>
          <w:szCs w:val="24"/>
        </w:rPr>
        <w:t xml:space="preserve"> </w:t>
      </w:r>
      <w:r w:rsidR="00AA6A25" w:rsidRPr="003A4A99">
        <w:rPr>
          <w:rFonts w:ascii="Times New Roman" w:hAnsi="Times New Roman"/>
          <w:sz w:val="24"/>
          <w:szCs w:val="24"/>
        </w:rPr>
        <w:t>(Yücel ve Koç, 2011; Peker ve Mirasyedioğlu, 200)</w:t>
      </w:r>
      <w:r w:rsidR="007B52D3" w:rsidRPr="003A4A99">
        <w:rPr>
          <w:rFonts w:ascii="Times New Roman" w:hAnsi="Times New Roman"/>
          <w:sz w:val="24"/>
          <w:szCs w:val="24"/>
        </w:rPr>
        <w:t>.</w:t>
      </w:r>
      <w:r w:rsidR="00EF6599" w:rsidRPr="003A4A99">
        <w:rPr>
          <w:rFonts w:ascii="Times New Roman" w:hAnsi="Times New Roman"/>
          <w:sz w:val="24"/>
          <w:szCs w:val="24"/>
        </w:rPr>
        <w:t xml:space="preserve"> </w:t>
      </w:r>
      <w:r w:rsidR="00A05172">
        <w:rPr>
          <w:rFonts w:ascii="Times New Roman" w:hAnsi="Times New Roman"/>
          <w:sz w:val="24"/>
          <w:szCs w:val="24"/>
        </w:rPr>
        <w:t>Bununla birlikte yapılan bazı çalışmalarda m</w:t>
      </w:r>
      <w:r w:rsidR="003746AF" w:rsidRPr="003A4A99">
        <w:rPr>
          <w:rFonts w:ascii="Times New Roman" w:hAnsi="Times New Roman"/>
          <w:sz w:val="24"/>
          <w:szCs w:val="24"/>
        </w:rPr>
        <w:t xml:space="preserve">atematik kaygısı, bireyin okul </w:t>
      </w:r>
      <w:r w:rsidR="00835D77" w:rsidRPr="003A4A99">
        <w:rPr>
          <w:rFonts w:ascii="Times New Roman" w:hAnsi="Times New Roman"/>
          <w:sz w:val="24"/>
          <w:szCs w:val="24"/>
        </w:rPr>
        <w:t xml:space="preserve">ve sosyal </w:t>
      </w:r>
      <w:r w:rsidR="003746AF" w:rsidRPr="003A4A99">
        <w:rPr>
          <w:rFonts w:ascii="Times New Roman" w:hAnsi="Times New Roman"/>
          <w:sz w:val="24"/>
          <w:szCs w:val="24"/>
        </w:rPr>
        <w:t>yaşamında</w:t>
      </w:r>
      <w:r w:rsidR="00835D77" w:rsidRPr="003A4A99">
        <w:rPr>
          <w:rFonts w:ascii="Times New Roman" w:hAnsi="Times New Roman"/>
          <w:sz w:val="24"/>
          <w:szCs w:val="24"/>
        </w:rPr>
        <w:t xml:space="preserve"> karşılaştığı problemlerin</w:t>
      </w:r>
      <w:r w:rsidR="003746AF" w:rsidRPr="003A4A99">
        <w:rPr>
          <w:rFonts w:ascii="Times New Roman" w:hAnsi="Times New Roman"/>
          <w:sz w:val="24"/>
          <w:szCs w:val="24"/>
        </w:rPr>
        <w:t xml:space="preserve"> çözümü</w:t>
      </w:r>
      <w:r w:rsidR="00835D77" w:rsidRPr="003A4A99">
        <w:rPr>
          <w:rFonts w:ascii="Times New Roman" w:hAnsi="Times New Roman"/>
          <w:sz w:val="24"/>
          <w:szCs w:val="24"/>
        </w:rPr>
        <w:t>nde</w:t>
      </w:r>
      <w:r w:rsidR="003746AF" w:rsidRPr="003A4A99">
        <w:rPr>
          <w:rFonts w:ascii="Times New Roman" w:hAnsi="Times New Roman"/>
          <w:sz w:val="24"/>
          <w:szCs w:val="24"/>
        </w:rPr>
        <w:t xml:space="preserve">, sayılarla ilgili işlemler </w:t>
      </w:r>
      <w:r w:rsidR="00835D77" w:rsidRPr="003A4A99">
        <w:rPr>
          <w:rFonts w:ascii="Times New Roman" w:hAnsi="Times New Roman"/>
          <w:sz w:val="24"/>
          <w:szCs w:val="24"/>
        </w:rPr>
        <w:t xml:space="preserve">yapma durumlarında </w:t>
      </w:r>
      <w:r w:rsidR="003746AF" w:rsidRPr="003A4A99">
        <w:rPr>
          <w:rFonts w:ascii="Times New Roman" w:hAnsi="Times New Roman"/>
          <w:sz w:val="24"/>
          <w:szCs w:val="24"/>
        </w:rPr>
        <w:t xml:space="preserve">duygusal gerilim veya kaygı duyma şeklinde kendini </w:t>
      </w:r>
      <w:r w:rsidR="00835D77" w:rsidRPr="003A4A99">
        <w:rPr>
          <w:rFonts w:ascii="Times New Roman" w:hAnsi="Times New Roman"/>
          <w:sz w:val="24"/>
          <w:szCs w:val="24"/>
        </w:rPr>
        <w:t>gösterdiği belirtilmiştir</w:t>
      </w:r>
      <w:r w:rsidR="00A05172" w:rsidRPr="00A05172">
        <w:rPr>
          <w:rFonts w:ascii="Times New Roman" w:hAnsi="Times New Roman"/>
          <w:sz w:val="24"/>
          <w:szCs w:val="24"/>
        </w:rPr>
        <w:t xml:space="preserve"> </w:t>
      </w:r>
      <w:r w:rsidR="00A05172">
        <w:rPr>
          <w:rFonts w:ascii="Times New Roman" w:hAnsi="Times New Roman"/>
          <w:sz w:val="24"/>
          <w:szCs w:val="24"/>
        </w:rPr>
        <w:t>(</w:t>
      </w:r>
      <w:r w:rsidR="00A05172" w:rsidRPr="003A4A99">
        <w:rPr>
          <w:rFonts w:ascii="Times New Roman" w:hAnsi="Times New Roman"/>
          <w:sz w:val="24"/>
          <w:szCs w:val="24"/>
        </w:rPr>
        <w:t>Adal ve Yavuz</w:t>
      </w:r>
      <w:r w:rsidR="00A05172">
        <w:rPr>
          <w:rFonts w:ascii="Times New Roman" w:hAnsi="Times New Roman"/>
          <w:sz w:val="24"/>
          <w:szCs w:val="24"/>
        </w:rPr>
        <w:t>,</w:t>
      </w:r>
      <w:r w:rsidR="00A05172" w:rsidRPr="003A4A99">
        <w:rPr>
          <w:rFonts w:ascii="Times New Roman" w:hAnsi="Times New Roman"/>
          <w:sz w:val="24"/>
          <w:szCs w:val="24"/>
        </w:rPr>
        <w:t xml:space="preserve"> 2017</w:t>
      </w:r>
      <w:r w:rsidR="00A05172">
        <w:rPr>
          <w:rFonts w:ascii="Times New Roman" w:hAnsi="Times New Roman"/>
          <w:sz w:val="24"/>
          <w:szCs w:val="24"/>
        </w:rPr>
        <w:t xml:space="preserve">; </w:t>
      </w:r>
      <w:r w:rsidR="00A05172" w:rsidRPr="003A4A99">
        <w:rPr>
          <w:rFonts w:ascii="Times New Roman" w:hAnsi="Times New Roman"/>
          <w:sz w:val="24"/>
          <w:szCs w:val="24"/>
        </w:rPr>
        <w:t>Tobias</w:t>
      </w:r>
      <w:r w:rsidR="00A05172">
        <w:rPr>
          <w:rFonts w:ascii="Times New Roman" w:hAnsi="Times New Roman"/>
          <w:sz w:val="24"/>
          <w:szCs w:val="24"/>
        </w:rPr>
        <w:t xml:space="preserve">, </w:t>
      </w:r>
      <w:r w:rsidR="00A05172" w:rsidRPr="003A4A99">
        <w:rPr>
          <w:rFonts w:ascii="Times New Roman" w:hAnsi="Times New Roman"/>
          <w:sz w:val="24"/>
          <w:szCs w:val="24"/>
        </w:rPr>
        <w:t>1993)</w:t>
      </w:r>
      <w:r w:rsidR="00835D77" w:rsidRPr="003A4A99">
        <w:rPr>
          <w:rFonts w:ascii="Times New Roman" w:hAnsi="Times New Roman"/>
          <w:sz w:val="24"/>
          <w:szCs w:val="24"/>
        </w:rPr>
        <w:t>.</w:t>
      </w:r>
    </w:p>
    <w:p w:rsidR="00275208" w:rsidRPr="003A4A99" w:rsidRDefault="007E35DB"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2009 matematik dersi öğretim programında programın yaklaşımı olarak bir bölüm ayrılmış olup kavramsal yaklaşımın benimsendiği belirtilmiştir. Ancak 2009, 2015 ve 2017 matematik dersi programları incelendiğinde her üç programında tematik ve öğrenci merkezli yakl</w:t>
      </w:r>
      <w:r w:rsidR="009E3445">
        <w:rPr>
          <w:rFonts w:ascii="Times New Roman" w:hAnsi="Times New Roman"/>
          <w:sz w:val="24"/>
          <w:szCs w:val="24"/>
        </w:rPr>
        <w:t>aşım anlayışlarını benimsediği görülmektedir</w:t>
      </w:r>
      <w:r w:rsidRPr="003A4A99">
        <w:rPr>
          <w:rFonts w:ascii="Times New Roman" w:hAnsi="Times New Roman"/>
          <w:sz w:val="24"/>
          <w:szCs w:val="24"/>
        </w:rPr>
        <w:t xml:space="preserve">. 2015 ve 2017 programlarında ayrıca ünite temelli bir yaklaşım benimsendiği görülmektedir. </w:t>
      </w:r>
      <w:r w:rsidR="003A1D08" w:rsidRPr="003A4A99">
        <w:rPr>
          <w:rFonts w:ascii="Times New Roman" w:hAnsi="Times New Roman"/>
          <w:sz w:val="24"/>
          <w:szCs w:val="24"/>
        </w:rPr>
        <w:t xml:space="preserve">2015 ve 2017 programlarında yaklaşım olarak bir bölüm ayrılmazken bu durum 2015 programında </w:t>
      </w:r>
      <w:r w:rsidR="00DE4C61" w:rsidRPr="003A4A99">
        <w:rPr>
          <w:rFonts w:ascii="Times New Roman" w:hAnsi="Times New Roman"/>
          <w:sz w:val="24"/>
          <w:szCs w:val="24"/>
        </w:rPr>
        <w:t>“</w:t>
      </w:r>
      <w:r w:rsidR="00DE4C61" w:rsidRPr="003A4A99">
        <w:rPr>
          <w:rFonts w:ascii="Times New Roman" w:hAnsi="Times New Roman"/>
          <w:i/>
          <w:sz w:val="24"/>
          <w:szCs w:val="24"/>
        </w:rPr>
        <w:t xml:space="preserve">matematik dersi öğretim programlarının </w:t>
      </w:r>
      <w:r w:rsidR="003A1D08" w:rsidRPr="003A4A99">
        <w:rPr>
          <w:rFonts w:ascii="Times New Roman" w:hAnsi="Times New Roman"/>
          <w:i/>
          <w:sz w:val="24"/>
          <w:szCs w:val="24"/>
        </w:rPr>
        <w:t>genel amaçları</w:t>
      </w:r>
      <w:r w:rsidR="00DE4C61" w:rsidRPr="003A4A99">
        <w:rPr>
          <w:rFonts w:ascii="Times New Roman" w:hAnsi="Times New Roman"/>
          <w:i/>
          <w:sz w:val="24"/>
          <w:szCs w:val="24"/>
        </w:rPr>
        <w:t>”</w:t>
      </w:r>
      <w:r w:rsidR="003A1D08" w:rsidRPr="003A4A99">
        <w:rPr>
          <w:rFonts w:ascii="Times New Roman" w:hAnsi="Times New Roman"/>
          <w:sz w:val="24"/>
          <w:szCs w:val="24"/>
        </w:rPr>
        <w:t xml:space="preserve"> bölümünde, 2017 programında ise </w:t>
      </w:r>
      <w:r w:rsidR="00DE4C61" w:rsidRPr="003A4A99">
        <w:rPr>
          <w:rFonts w:ascii="Times New Roman" w:hAnsi="Times New Roman"/>
          <w:sz w:val="24"/>
          <w:szCs w:val="24"/>
        </w:rPr>
        <w:t>“</w:t>
      </w:r>
      <w:r w:rsidR="00082182" w:rsidRPr="003A4A99">
        <w:rPr>
          <w:rFonts w:ascii="Times New Roman" w:hAnsi="Times New Roman"/>
          <w:i/>
          <w:sz w:val="24"/>
          <w:szCs w:val="24"/>
        </w:rPr>
        <w:t>öğretim programında değerler eğitimi</w:t>
      </w:r>
      <w:r w:rsidR="00DE4C61" w:rsidRPr="003A4A99">
        <w:rPr>
          <w:rFonts w:ascii="Times New Roman" w:hAnsi="Times New Roman"/>
          <w:sz w:val="24"/>
          <w:szCs w:val="24"/>
        </w:rPr>
        <w:t>”</w:t>
      </w:r>
      <w:r w:rsidR="00082182" w:rsidRPr="003A4A99">
        <w:rPr>
          <w:rFonts w:ascii="Times New Roman" w:hAnsi="Times New Roman"/>
          <w:sz w:val="24"/>
          <w:szCs w:val="24"/>
        </w:rPr>
        <w:t xml:space="preserve"> bölümünde </w:t>
      </w:r>
      <w:r w:rsidR="00DE4C61" w:rsidRPr="003A4A99">
        <w:rPr>
          <w:rFonts w:ascii="Times New Roman" w:hAnsi="Times New Roman"/>
          <w:sz w:val="24"/>
          <w:szCs w:val="24"/>
        </w:rPr>
        <w:t>öğretmenlere yaklaşım konusunda esneklik sunulduğu ve tek bir yaklaşıma b</w:t>
      </w:r>
      <w:r w:rsidR="00C85992" w:rsidRPr="003A4A99">
        <w:rPr>
          <w:rFonts w:ascii="Times New Roman" w:hAnsi="Times New Roman"/>
          <w:sz w:val="24"/>
          <w:szCs w:val="24"/>
        </w:rPr>
        <w:t>ağlı kalınmaması gerektiği ş</w:t>
      </w:r>
      <w:r w:rsidR="00275208" w:rsidRPr="003A4A99">
        <w:rPr>
          <w:rFonts w:ascii="Times New Roman" w:hAnsi="Times New Roman"/>
          <w:sz w:val="24"/>
          <w:szCs w:val="24"/>
        </w:rPr>
        <w:t>eklinde açıklanmıştır.</w:t>
      </w:r>
    </w:p>
    <w:p w:rsidR="00401C1A" w:rsidRDefault="005B76D2" w:rsidP="00401C1A">
      <w:pPr>
        <w:spacing w:after="0" w:line="480" w:lineRule="auto"/>
        <w:ind w:firstLine="708"/>
        <w:jc w:val="both"/>
        <w:rPr>
          <w:rFonts w:ascii="Times New Roman" w:hAnsi="Times New Roman"/>
          <w:sz w:val="24"/>
          <w:szCs w:val="24"/>
        </w:rPr>
      </w:pPr>
      <w:r w:rsidRPr="003A4A99">
        <w:rPr>
          <w:rFonts w:ascii="Times New Roman" w:hAnsi="Times New Roman"/>
          <w:sz w:val="24"/>
          <w:szCs w:val="24"/>
        </w:rPr>
        <w:t>2017 yılı programında ö</w:t>
      </w:r>
      <w:r w:rsidR="00E868B5" w:rsidRPr="003A4A99">
        <w:rPr>
          <w:rFonts w:ascii="Times New Roman" w:hAnsi="Times New Roman"/>
          <w:sz w:val="24"/>
          <w:szCs w:val="24"/>
        </w:rPr>
        <w:t xml:space="preserve">ğretmene </w:t>
      </w:r>
      <w:r w:rsidR="0064692B" w:rsidRPr="003A4A99">
        <w:rPr>
          <w:rFonts w:ascii="Times New Roman" w:hAnsi="Times New Roman"/>
          <w:sz w:val="24"/>
          <w:szCs w:val="24"/>
        </w:rPr>
        <w:t>yaklaşım konusund</w:t>
      </w:r>
      <w:r w:rsidR="008B189B" w:rsidRPr="003A4A99">
        <w:rPr>
          <w:rFonts w:ascii="Times New Roman" w:hAnsi="Times New Roman"/>
          <w:sz w:val="24"/>
          <w:szCs w:val="24"/>
        </w:rPr>
        <w:t xml:space="preserve">a esneklik sunulurken, </w:t>
      </w:r>
      <w:r w:rsidR="0064692B" w:rsidRPr="003A4A99">
        <w:rPr>
          <w:rFonts w:ascii="Times New Roman" w:hAnsi="Times New Roman"/>
          <w:sz w:val="24"/>
          <w:szCs w:val="24"/>
        </w:rPr>
        <w:t xml:space="preserve">kavramsal yaklaşımın da programda verilmesi ve bu anlayışa göre içeriğin organize edilmesi </w:t>
      </w:r>
      <w:r w:rsidR="00BB74B1" w:rsidRPr="003A4A99">
        <w:rPr>
          <w:rFonts w:ascii="Times New Roman" w:hAnsi="Times New Roman"/>
          <w:sz w:val="24"/>
          <w:szCs w:val="24"/>
        </w:rPr>
        <w:t xml:space="preserve">programın </w:t>
      </w:r>
      <w:r w:rsidR="0064692B" w:rsidRPr="003A4A99">
        <w:rPr>
          <w:rFonts w:ascii="Times New Roman" w:hAnsi="Times New Roman"/>
          <w:sz w:val="24"/>
          <w:szCs w:val="24"/>
        </w:rPr>
        <w:t xml:space="preserve">kazandırılması hedeflenen </w:t>
      </w:r>
      <w:r w:rsidR="006F5FB1" w:rsidRPr="003A4A99">
        <w:rPr>
          <w:rFonts w:ascii="Times New Roman" w:hAnsi="Times New Roman"/>
          <w:sz w:val="24"/>
          <w:szCs w:val="24"/>
        </w:rPr>
        <w:t xml:space="preserve">“problem çözme”, “akıl yürütme” ve “ilişkilendirme” becerilerin kazandırılmasında </w:t>
      </w:r>
      <w:r w:rsidR="0064692B" w:rsidRPr="003A4A99">
        <w:rPr>
          <w:rFonts w:ascii="Times New Roman" w:hAnsi="Times New Roman"/>
          <w:sz w:val="24"/>
          <w:szCs w:val="24"/>
        </w:rPr>
        <w:t>fayda sağlayacağı düşünülmektedir.</w:t>
      </w:r>
      <w:r w:rsidR="00C1411A">
        <w:t xml:space="preserve"> </w:t>
      </w:r>
      <w:r w:rsidR="00782555" w:rsidRPr="003A4A99">
        <w:rPr>
          <w:rFonts w:ascii="Times New Roman" w:hAnsi="Times New Roman"/>
          <w:sz w:val="24"/>
          <w:szCs w:val="24"/>
        </w:rPr>
        <w:t xml:space="preserve">Gündoğdu ve </w:t>
      </w:r>
      <w:r w:rsidR="00B84D67" w:rsidRPr="003A4A99">
        <w:rPr>
          <w:rFonts w:ascii="Times New Roman" w:hAnsi="Times New Roman"/>
          <w:sz w:val="24"/>
          <w:szCs w:val="24"/>
        </w:rPr>
        <w:t>diğerlerine</w:t>
      </w:r>
      <w:r w:rsidR="00782555" w:rsidRPr="003A4A99">
        <w:rPr>
          <w:rFonts w:ascii="Times New Roman" w:hAnsi="Times New Roman"/>
          <w:sz w:val="24"/>
          <w:szCs w:val="24"/>
        </w:rPr>
        <w:t xml:space="preserve"> göre (2012) </w:t>
      </w:r>
      <w:r w:rsidRPr="003A4A99">
        <w:rPr>
          <w:rFonts w:ascii="Times New Roman" w:hAnsi="Times New Roman"/>
          <w:sz w:val="24"/>
          <w:szCs w:val="24"/>
        </w:rPr>
        <w:t>k</w:t>
      </w:r>
      <w:r w:rsidR="001D019B" w:rsidRPr="003A4A99">
        <w:rPr>
          <w:rFonts w:ascii="Times New Roman" w:hAnsi="Times New Roman"/>
          <w:sz w:val="24"/>
          <w:szCs w:val="24"/>
        </w:rPr>
        <w:t xml:space="preserve">avramsal yaklaşım esas alınarak hazırlanan </w:t>
      </w:r>
      <w:r w:rsidR="00BC5DB5" w:rsidRPr="003A4A99">
        <w:rPr>
          <w:rFonts w:ascii="Times New Roman" w:hAnsi="Times New Roman"/>
          <w:sz w:val="24"/>
          <w:szCs w:val="24"/>
        </w:rPr>
        <w:t xml:space="preserve">programlarda </w:t>
      </w:r>
      <w:r w:rsidR="001D019B" w:rsidRPr="003A4A99">
        <w:rPr>
          <w:rFonts w:ascii="Times New Roman" w:hAnsi="Times New Roman"/>
          <w:sz w:val="24"/>
          <w:szCs w:val="24"/>
        </w:rPr>
        <w:t>öğrenme alanları ile matematiksel kavramları anlayabilecek, öğrendiği kavramlar arasında ilişki kurabilecek, bu kavramları günlük hayat ve diğer öğre</w:t>
      </w:r>
      <w:r w:rsidR="00472821" w:rsidRPr="003A4A99">
        <w:rPr>
          <w:rFonts w:ascii="Times New Roman" w:hAnsi="Times New Roman"/>
          <w:sz w:val="24"/>
          <w:szCs w:val="24"/>
        </w:rPr>
        <w:t>nme alanlarında kullanabilecek</w:t>
      </w:r>
      <w:r w:rsidR="001D019B" w:rsidRPr="003A4A99">
        <w:rPr>
          <w:rFonts w:ascii="Times New Roman" w:hAnsi="Times New Roman"/>
          <w:sz w:val="24"/>
          <w:szCs w:val="24"/>
        </w:rPr>
        <w:t>, matematiksel problemleri çözme süreci içerisinde kendi matematiksel düşünme ve akıl yürütme becerisini geliştirecek ve problem çözme stratejileri geliştirerek bu stratejileri günlük hayatta olabilecek problemlerde kullanabilen bireylerin yetiştirilmesi amaçlanmıştır</w:t>
      </w:r>
      <w:r w:rsidR="00BC5DB5" w:rsidRPr="003A4A99">
        <w:rPr>
          <w:rFonts w:ascii="Times New Roman" w:hAnsi="Times New Roman"/>
          <w:sz w:val="24"/>
          <w:szCs w:val="24"/>
        </w:rPr>
        <w:t>.</w:t>
      </w:r>
      <w:r w:rsidR="00C1411A">
        <w:rPr>
          <w:rFonts w:ascii="Times New Roman" w:hAnsi="Times New Roman"/>
          <w:sz w:val="24"/>
          <w:szCs w:val="24"/>
        </w:rPr>
        <w:t xml:space="preserve"> </w:t>
      </w:r>
    </w:p>
    <w:p w:rsidR="002A6139" w:rsidRPr="003A4A99" w:rsidRDefault="00275208" w:rsidP="00401C1A">
      <w:pPr>
        <w:spacing w:after="0" w:line="480" w:lineRule="auto"/>
        <w:ind w:firstLine="708"/>
        <w:jc w:val="both"/>
        <w:rPr>
          <w:rFonts w:ascii="Times New Roman" w:hAnsi="Times New Roman"/>
          <w:sz w:val="24"/>
          <w:szCs w:val="24"/>
        </w:rPr>
      </w:pPr>
      <w:r w:rsidRPr="003A4A99">
        <w:rPr>
          <w:rFonts w:ascii="Times New Roman" w:hAnsi="Times New Roman"/>
          <w:sz w:val="24"/>
          <w:szCs w:val="24"/>
        </w:rPr>
        <w:t>2009, 2015 ve 2017 yıllarındaki programları incelendiği</w:t>
      </w:r>
      <w:r w:rsidR="003F6671" w:rsidRPr="003A4A99">
        <w:rPr>
          <w:rFonts w:ascii="Times New Roman" w:hAnsi="Times New Roman"/>
          <w:sz w:val="24"/>
          <w:szCs w:val="24"/>
        </w:rPr>
        <w:t xml:space="preserve">nde her üç programda da hedeflerin </w:t>
      </w:r>
      <w:r w:rsidRPr="003A4A99">
        <w:rPr>
          <w:rFonts w:ascii="Times New Roman" w:hAnsi="Times New Roman"/>
          <w:sz w:val="24"/>
          <w:szCs w:val="24"/>
        </w:rPr>
        <w:t xml:space="preserve">yer aldığı görülmektedir. 2009 programında 2015 ve 2017 programından farklı olarak </w:t>
      </w:r>
      <w:r w:rsidRPr="003A4A99">
        <w:rPr>
          <w:rFonts w:ascii="Times New Roman" w:hAnsi="Times New Roman"/>
          <w:i/>
          <w:sz w:val="24"/>
          <w:szCs w:val="24"/>
        </w:rPr>
        <w:t xml:space="preserve">“Türk </w:t>
      </w:r>
      <w:r w:rsidR="00D41DCD" w:rsidRPr="003A4A99">
        <w:rPr>
          <w:rFonts w:ascii="Times New Roman" w:hAnsi="Times New Roman"/>
          <w:i/>
          <w:sz w:val="24"/>
          <w:szCs w:val="24"/>
        </w:rPr>
        <w:t>Millî</w:t>
      </w:r>
      <w:r w:rsidRPr="003A4A99">
        <w:rPr>
          <w:rFonts w:ascii="Times New Roman" w:hAnsi="Times New Roman"/>
          <w:i/>
          <w:sz w:val="24"/>
          <w:szCs w:val="24"/>
        </w:rPr>
        <w:t xml:space="preserve"> Eğitiminin Amaçları”</w:t>
      </w:r>
      <w:r w:rsidRPr="003A4A99">
        <w:rPr>
          <w:rFonts w:ascii="Times New Roman" w:hAnsi="Times New Roman"/>
          <w:sz w:val="24"/>
          <w:szCs w:val="24"/>
        </w:rPr>
        <w:t xml:space="preserve"> başlığı altında ayrıca bir bölüm oluşturulmuştur. Bununla birlikte 2009 programında programın temel ögeleri bölümü altında oluşturulan matematik eğitiminin genel amaçları alt başlıkla kazandırılmak istenen 15 maddelik matematik eğitiminin genel amaçlarına ayrıca yer verilirken</w:t>
      </w:r>
      <w:r w:rsidR="008B189B" w:rsidRPr="003A4A99">
        <w:rPr>
          <w:rFonts w:ascii="Times New Roman" w:hAnsi="Times New Roman"/>
          <w:sz w:val="24"/>
          <w:szCs w:val="24"/>
        </w:rPr>
        <w:t>,</w:t>
      </w:r>
      <w:r w:rsidRPr="003A4A99">
        <w:rPr>
          <w:rFonts w:ascii="Times New Roman" w:hAnsi="Times New Roman"/>
          <w:sz w:val="24"/>
          <w:szCs w:val="24"/>
        </w:rPr>
        <w:t xml:space="preserve"> 2015 programında 12 ve 2017 programında ise 13 maddelik amaçlar listesi oluşturulduğu görülmektedir. </w:t>
      </w:r>
      <w:r w:rsidR="00AC689F" w:rsidRPr="003A4A99">
        <w:rPr>
          <w:rFonts w:ascii="Times New Roman" w:hAnsi="Times New Roman"/>
          <w:sz w:val="24"/>
          <w:szCs w:val="24"/>
        </w:rPr>
        <w:t xml:space="preserve">2009 programında yer alan </w:t>
      </w:r>
      <w:r w:rsidR="00C651A3" w:rsidRPr="003A4A99">
        <w:rPr>
          <w:rFonts w:ascii="Times New Roman" w:hAnsi="Times New Roman"/>
          <w:sz w:val="24"/>
          <w:szCs w:val="24"/>
        </w:rPr>
        <w:t>8</w:t>
      </w:r>
      <w:r w:rsidR="00AB0C88" w:rsidRPr="003A4A99">
        <w:rPr>
          <w:rFonts w:ascii="Times New Roman" w:hAnsi="Times New Roman"/>
          <w:sz w:val="24"/>
          <w:szCs w:val="24"/>
        </w:rPr>
        <w:t xml:space="preserve"> </w:t>
      </w:r>
      <w:r w:rsidR="000D50C6" w:rsidRPr="003A4A99">
        <w:rPr>
          <w:rFonts w:ascii="Times New Roman" w:hAnsi="Times New Roman"/>
          <w:sz w:val="24"/>
          <w:szCs w:val="24"/>
        </w:rPr>
        <w:t>he</w:t>
      </w:r>
      <w:r w:rsidR="008B189B" w:rsidRPr="003A4A99">
        <w:rPr>
          <w:rFonts w:ascii="Times New Roman" w:hAnsi="Times New Roman"/>
          <w:sz w:val="24"/>
          <w:szCs w:val="24"/>
        </w:rPr>
        <w:t>defin</w:t>
      </w:r>
      <w:r w:rsidR="000D50C6" w:rsidRPr="003A4A99">
        <w:rPr>
          <w:rFonts w:ascii="Times New Roman" w:hAnsi="Times New Roman"/>
          <w:sz w:val="24"/>
          <w:szCs w:val="24"/>
        </w:rPr>
        <w:t xml:space="preserve"> 2015 ve 2017 </w:t>
      </w:r>
      <w:r w:rsidR="00B84D67" w:rsidRPr="003A4A99">
        <w:rPr>
          <w:rFonts w:ascii="Times New Roman" w:hAnsi="Times New Roman"/>
          <w:sz w:val="24"/>
          <w:szCs w:val="24"/>
        </w:rPr>
        <w:t>programlarında</w:t>
      </w:r>
      <w:r w:rsidR="000D50C6" w:rsidRPr="003A4A99">
        <w:rPr>
          <w:rFonts w:ascii="Times New Roman" w:hAnsi="Times New Roman"/>
          <w:sz w:val="24"/>
          <w:szCs w:val="24"/>
        </w:rPr>
        <w:t xml:space="preserve"> da yer aldığı görülmektedir. Ayrıca </w:t>
      </w:r>
      <w:r w:rsidRPr="003A4A99">
        <w:rPr>
          <w:rFonts w:ascii="Times New Roman" w:hAnsi="Times New Roman"/>
          <w:sz w:val="24"/>
          <w:szCs w:val="24"/>
        </w:rPr>
        <w:t>2015 programında yer alan bütün amaçlar 2017 programında da kendisine yer bulmuştur.</w:t>
      </w:r>
      <w:r w:rsidR="002958DC" w:rsidRPr="003A4A99">
        <w:rPr>
          <w:rFonts w:ascii="Times New Roman" w:hAnsi="Times New Roman"/>
          <w:sz w:val="24"/>
          <w:szCs w:val="24"/>
        </w:rPr>
        <w:t xml:space="preserve"> </w:t>
      </w:r>
      <w:r w:rsidR="00A266F3" w:rsidRPr="003A4A99">
        <w:rPr>
          <w:rFonts w:ascii="Times New Roman" w:hAnsi="Times New Roman"/>
          <w:sz w:val="24"/>
          <w:szCs w:val="24"/>
        </w:rPr>
        <w:t xml:space="preserve">2015 programından farklı olarak </w:t>
      </w:r>
      <w:r w:rsidR="00AB0C88" w:rsidRPr="003A4A99">
        <w:rPr>
          <w:rFonts w:ascii="Times New Roman" w:hAnsi="Times New Roman"/>
          <w:sz w:val="24"/>
          <w:szCs w:val="24"/>
        </w:rPr>
        <w:t>“</w:t>
      </w:r>
      <w:r w:rsidR="00A266F3" w:rsidRPr="003A4A99">
        <w:rPr>
          <w:rFonts w:ascii="Times New Roman" w:hAnsi="Times New Roman"/>
          <w:sz w:val="24"/>
          <w:szCs w:val="24"/>
        </w:rPr>
        <w:t>matematiğin insanlığın ortak bir değeri olduğunun bilincinde olarak matematiğe değer verecektir</w:t>
      </w:r>
      <w:r w:rsidR="00AB0C88" w:rsidRPr="003A4A99">
        <w:rPr>
          <w:rFonts w:ascii="Times New Roman" w:hAnsi="Times New Roman"/>
          <w:sz w:val="24"/>
          <w:szCs w:val="24"/>
        </w:rPr>
        <w:t>”</w:t>
      </w:r>
      <w:r w:rsidR="00A266F3" w:rsidRPr="003A4A99">
        <w:rPr>
          <w:rFonts w:ascii="Times New Roman" w:hAnsi="Times New Roman"/>
          <w:sz w:val="24"/>
          <w:szCs w:val="24"/>
        </w:rPr>
        <w:t xml:space="preserve"> amaç cümlesi</w:t>
      </w:r>
      <w:r w:rsidR="008B189B" w:rsidRPr="003A4A99">
        <w:rPr>
          <w:rFonts w:ascii="Times New Roman" w:hAnsi="Times New Roman"/>
          <w:sz w:val="24"/>
          <w:szCs w:val="24"/>
        </w:rPr>
        <w:t xml:space="preserve"> </w:t>
      </w:r>
      <w:r w:rsidR="00212284" w:rsidRPr="003A4A99">
        <w:rPr>
          <w:rFonts w:ascii="Times New Roman" w:hAnsi="Times New Roman"/>
          <w:sz w:val="24"/>
          <w:szCs w:val="24"/>
        </w:rPr>
        <w:t>2017 programı</w:t>
      </w:r>
      <w:r w:rsidR="00AB0C88" w:rsidRPr="003A4A99">
        <w:rPr>
          <w:rFonts w:ascii="Times New Roman" w:hAnsi="Times New Roman"/>
          <w:sz w:val="24"/>
          <w:szCs w:val="24"/>
        </w:rPr>
        <w:t>n</w:t>
      </w:r>
      <w:r w:rsidR="00212284" w:rsidRPr="003A4A99">
        <w:rPr>
          <w:rFonts w:ascii="Times New Roman" w:hAnsi="Times New Roman"/>
          <w:sz w:val="24"/>
          <w:szCs w:val="24"/>
        </w:rPr>
        <w:t>d</w:t>
      </w:r>
      <w:r w:rsidR="00AB0C88" w:rsidRPr="003A4A99">
        <w:rPr>
          <w:rFonts w:ascii="Times New Roman" w:hAnsi="Times New Roman"/>
          <w:sz w:val="24"/>
          <w:szCs w:val="24"/>
        </w:rPr>
        <w:t xml:space="preserve">a yer almıştır. </w:t>
      </w:r>
    </w:p>
    <w:p w:rsidR="005948AE" w:rsidRPr="003A4A99" w:rsidRDefault="00512664"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w:t>
      </w:r>
      <w:r w:rsidR="00C66B84" w:rsidRPr="003A4A99">
        <w:rPr>
          <w:rFonts w:ascii="Times New Roman" w:hAnsi="Times New Roman"/>
          <w:sz w:val="24"/>
          <w:szCs w:val="24"/>
        </w:rPr>
        <w:t xml:space="preserve">ve 2015 </w:t>
      </w:r>
      <w:r w:rsidRPr="003A4A99">
        <w:rPr>
          <w:rFonts w:ascii="Times New Roman" w:hAnsi="Times New Roman"/>
          <w:sz w:val="24"/>
          <w:szCs w:val="24"/>
        </w:rPr>
        <w:t>yılı program</w:t>
      </w:r>
      <w:r w:rsidR="00C66B84" w:rsidRPr="003A4A99">
        <w:rPr>
          <w:rFonts w:ascii="Times New Roman" w:hAnsi="Times New Roman"/>
          <w:sz w:val="24"/>
          <w:szCs w:val="24"/>
        </w:rPr>
        <w:t>lar</w:t>
      </w:r>
      <w:r w:rsidRPr="003A4A99">
        <w:rPr>
          <w:rFonts w:ascii="Times New Roman" w:hAnsi="Times New Roman"/>
          <w:sz w:val="24"/>
          <w:szCs w:val="24"/>
        </w:rPr>
        <w:t>ında yer alan (a) Matematiksel kavramları anlayabilecek, bu kavramları günlük hayatta kullanabilecektir, (</w:t>
      </w:r>
      <w:r w:rsidR="00C651A3" w:rsidRPr="003A4A99">
        <w:rPr>
          <w:rFonts w:ascii="Times New Roman" w:hAnsi="Times New Roman"/>
          <w:sz w:val="24"/>
          <w:szCs w:val="24"/>
        </w:rPr>
        <w:t>b</w:t>
      </w:r>
      <w:r w:rsidRPr="003A4A99">
        <w:rPr>
          <w:rFonts w:ascii="Times New Roman" w:hAnsi="Times New Roman"/>
          <w:sz w:val="24"/>
          <w:szCs w:val="24"/>
        </w:rPr>
        <w:t>) Matematiksel düşüncelerini mantıklı bir şekilde açıklamak ve paylaşmak için matematiksel terminoloji ve dili doğru kullanabilecektir, (ç) Tahmin etme ve zihinden işlem yapma becerilerini etkin</w:t>
      </w:r>
      <w:r w:rsidR="00C66B84" w:rsidRPr="003A4A99">
        <w:rPr>
          <w:rFonts w:ascii="Times New Roman" w:hAnsi="Times New Roman"/>
          <w:sz w:val="24"/>
          <w:szCs w:val="24"/>
        </w:rPr>
        <w:t xml:space="preserve"> bir şekilde kullanabilecektir ifadelerinin 2017 yılı programında da yer alması</w:t>
      </w:r>
      <w:r w:rsidR="008B189B" w:rsidRPr="003A4A99">
        <w:rPr>
          <w:rFonts w:ascii="Times New Roman" w:hAnsi="Times New Roman"/>
          <w:sz w:val="24"/>
          <w:szCs w:val="24"/>
        </w:rPr>
        <w:t>,</w:t>
      </w:r>
      <w:r w:rsidR="00C66B84" w:rsidRPr="003A4A99">
        <w:rPr>
          <w:rFonts w:ascii="Times New Roman" w:hAnsi="Times New Roman"/>
          <w:sz w:val="24"/>
          <w:szCs w:val="24"/>
        </w:rPr>
        <w:t xml:space="preserve"> olumlu bir gelişme olarak değerlendirilmiştir. </w:t>
      </w:r>
      <w:r w:rsidR="00C075E4" w:rsidRPr="003A4A99">
        <w:rPr>
          <w:rFonts w:ascii="Times New Roman" w:hAnsi="Times New Roman"/>
          <w:sz w:val="24"/>
          <w:szCs w:val="24"/>
        </w:rPr>
        <w:t xml:space="preserve">Kilpatrick, Swafford </w:t>
      </w:r>
      <w:r w:rsidR="007908FA">
        <w:rPr>
          <w:rFonts w:ascii="Times New Roman" w:hAnsi="Times New Roman"/>
          <w:sz w:val="24"/>
          <w:szCs w:val="24"/>
        </w:rPr>
        <w:t>&amp;</w:t>
      </w:r>
      <w:r w:rsidR="00C075E4" w:rsidRPr="003A4A99">
        <w:rPr>
          <w:rFonts w:ascii="Times New Roman" w:hAnsi="Times New Roman"/>
          <w:sz w:val="24"/>
          <w:szCs w:val="24"/>
        </w:rPr>
        <w:t xml:space="preserve"> Findell</w:t>
      </w:r>
      <w:r w:rsidR="00C50A56" w:rsidRPr="003A4A99">
        <w:rPr>
          <w:rFonts w:ascii="Times New Roman" w:hAnsi="Times New Roman"/>
          <w:sz w:val="24"/>
          <w:szCs w:val="24"/>
        </w:rPr>
        <w:t>’e göre</w:t>
      </w:r>
      <w:r w:rsidR="00C075E4" w:rsidRPr="003A4A99">
        <w:rPr>
          <w:rFonts w:ascii="Times New Roman" w:hAnsi="Times New Roman"/>
          <w:sz w:val="24"/>
          <w:szCs w:val="24"/>
        </w:rPr>
        <w:t xml:space="preserve"> </w:t>
      </w:r>
      <w:r w:rsidR="00401C1A">
        <w:rPr>
          <w:rFonts w:ascii="Times New Roman" w:hAnsi="Times New Roman"/>
          <w:sz w:val="24"/>
          <w:szCs w:val="24"/>
        </w:rPr>
        <w:t>(2001:</w:t>
      </w:r>
      <w:r w:rsidR="00C075E4" w:rsidRPr="003A4A99">
        <w:rPr>
          <w:rFonts w:ascii="Times New Roman" w:hAnsi="Times New Roman"/>
          <w:sz w:val="24"/>
          <w:szCs w:val="24"/>
        </w:rPr>
        <w:t>8</w:t>
      </w:r>
      <w:r w:rsidR="00401C1A">
        <w:rPr>
          <w:rFonts w:ascii="Times New Roman" w:hAnsi="Times New Roman"/>
          <w:sz w:val="24"/>
          <w:szCs w:val="24"/>
        </w:rPr>
        <w:t xml:space="preserve"> </w:t>
      </w:r>
      <w:r w:rsidR="006727F0">
        <w:rPr>
          <w:rFonts w:ascii="Times New Roman" w:hAnsi="Times New Roman"/>
          <w:sz w:val="24"/>
          <w:szCs w:val="24"/>
        </w:rPr>
        <w:t>a</w:t>
      </w:r>
      <w:r w:rsidR="00A82C5F" w:rsidRPr="003A4A99">
        <w:rPr>
          <w:rFonts w:ascii="Times New Roman" w:hAnsi="Times New Roman"/>
          <w:sz w:val="24"/>
          <w:szCs w:val="24"/>
        </w:rPr>
        <w:t>kt</w:t>
      </w:r>
      <w:r w:rsidR="00401C1A">
        <w:rPr>
          <w:rFonts w:ascii="Times New Roman" w:hAnsi="Times New Roman"/>
          <w:sz w:val="24"/>
          <w:szCs w:val="24"/>
        </w:rPr>
        <w:t>.</w:t>
      </w:r>
      <w:r w:rsidR="00C075E4" w:rsidRPr="003A4A99">
        <w:rPr>
          <w:rFonts w:ascii="Times New Roman" w:hAnsi="Times New Roman"/>
          <w:sz w:val="24"/>
          <w:szCs w:val="24"/>
        </w:rPr>
        <w:t xml:space="preserve"> Demir ve Vural</w:t>
      </w:r>
      <w:r w:rsidR="00013772" w:rsidRPr="003A4A99">
        <w:rPr>
          <w:rFonts w:ascii="Times New Roman" w:hAnsi="Times New Roman"/>
          <w:sz w:val="24"/>
          <w:szCs w:val="24"/>
        </w:rPr>
        <w:t>, 2017</w:t>
      </w:r>
      <w:r w:rsidR="00C075E4" w:rsidRPr="003A4A99">
        <w:rPr>
          <w:rFonts w:ascii="Times New Roman" w:hAnsi="Times New Roman"/>
          <w:sz w:val="24"/>
          <w:szCs w:val="24"/>
        </w:rPr>
        <w:t>)</w:t>
      </w:r>
      <w:r w:rsidR="00C075E4" w:rsidRPr="003A4A99">
        <w:rPr>
          <w:rFonts w:ascii="Times New Roman" w:hAnsi="Times New Roman"/>
          <w:i/>
          <w:sz w:val="24"/>
          <w:szCs w:val="24"/>
        </w:rPr>
        <w:t xml:space="preserve"> “</w:t>
      </w:r>
      <w:r w:rsidR="00C50A56" w:rsidRPr="003A4A99">
        <w:rPr>
          <w:rFonts w:ascii="Times New Roman" w:hAnsi="Times New Roman"/>
          <w:i/>
          <w:sz w:val="24"/>
          <w:szCs w:val="24"/>
        </w:rPr>
        <w:t>b</w:t>
      </w:r>
      <w:r w:rsidR="00C075E4" w:rsidRPr="003A4A99">
        <w:rPr>
          <w:rFonts w:ascii="Times New Roman" w:hAnsi="Times New Roman"/>
          <w:i/>
          <w:sz w:val="24"/>
          <w:szCs w:val="24"/>
        </w:rPr>
        <w:t>ir kimsenin başarılı bir şekilde matematik öğrenmesi</w:t>
      </w:r>
      <w:r w:rsidR="00C075E4" w:rsidRPr="003A4A99">
        <w:rPr>
          <w:rFonts w:ascii="Times New Roman" w:hAnsi="Times New Roman"/>
          <w:sz w:val="24"/>
          <w:szCs w:val="24"/>
        </w:rPr>
        <w:t xml:space="preserve">” ifadesinin karşılığını </w:t>
      </w:r>
      <w:r w:rsidR="00013772" w:rsidRPr="003A4A99">
        <w:rPr>
          <w:rFonts w:ascii="Times New Roman" w:hAnsi="Times New Roman"/>
          <w:sz w:val="24"/>
          <w:szCs w:val="24"/>
        </w:rPr>
        <w:t>birbiri içerisinde yer alan “</w:t>
      </w:r>
      <w:r w:rsidR="00C81DA4" w:rsidRPr="003A4A99">
        <w:rPr>
          <w:rFonts w:ascii="Times New Roman" w:hAnsi="Times New Roman"/>
          <w:sz w:val="24"/>
          <w:szCs w:val="24"/>
        </w:rPr>
        <w:t>(</w:t>
      </w:r>
      <w:r w:rsidR="00013772" w:rsidRPr="003A4A99">
        <w:rPr>
          <w:rFonts w:ascii="Times New Roman" w:hAnsi="Times New Roman"/>
          <w:sz w:val="24"/>
          <w:szCs w:val="24"/>
        </w:rPr>
        <w:t>1</w:t>
      </w:r>
      <w:r w:rsidR="00C81DA4" w:rsidRPr="003A4A99">
        <w:rPr>
          <w:rFonts w:ascii="Times New Roman" w:hAnsi="Times New Roman"/>
          <w:sz w:val="24"/>
          <w:szCs w:val="24"/>
        </w:rPr>
        <w:t>) matematiği anlama,</w:t>
      </w:r>
      <w:r w:rsidR="00013772" w:rsidRPr="003A4A99">
        <w:rPr>
          <w:rFonts w:ascii="Times New Roman" w:hAnsi="Times New Roman"/>
          <w:sz w:val="24"/>
          <w:szCs w:val="24"/>
        </w:rPr>
        <w:t xml:space="preserve"> </w:t>
      </w:r>
      <w:r w:rsidR="00C81DA4" w:rsidRPr="003A4A99">
        <w:rPr>
          <w:rFonts w:ascii="Times New Roman" w:hAnsi="Times New Roman"/>
          <w:sz w:val="24"/>
          <w:szCs w:val="24"/>
        </w:rPr>
        <w:t>(</w:t>
      </w:r>
      <w:r w:rsidR="00013772" w:rsidRPr="003A4A99">
        <w:rPr>
          <w:rFonts w:ascii="Times New Roman" w:hAnsi="Times New Roman"/>
          <w:sz w:val="24"/>
          <w:szCs w:val="24"/>
        </w:rPr>
        <w:t>2</w:t>
      </w:r>
      <w:r w:rsidR="00C81DA4" w:rsidRPr="003A4A99">
        <w:rPr>
          <w:rFonts w:ascii="Times New Roman" w:hAnsi="Times New Roman"/>
          <w:sz w:val="24"/>
          <w:szCs w:val="24"/>
        </w:rPr>
        <w:t>) a</w:t>
      </w:r>
      <w:r w:rsidR="00013772" w:rsidRPr="003A4A99">
        <w:rPr>
          <w:rFonts w:ascii="Times New Roman" w:hAnsi="Times New Roman"/>
          <w:sz w:val="24"/>
          <w:szCs w:val="24"/>
        </w:rPr>
        <w:t>kıcı bir şekilde hesap yapma</w:t>
      </w:r>
      <w:r w:rsidR="00C81DA4" w:rsidRPr="003A4A99">
        <w:rPr>
          <w:rFonts w:ascii="Times New Roman" w:hAnsi="Times New Roman"/>
          <w:sz w:val="24"/>
          <w:szCs w:val="24"/>
        </w:rPr>
        <w:t>,</w:t>
      </w:r>
      <w:r w:rsidR="00013772" w:rsidRPr="003A4A99">
        <w:rPr>
          <w:rFonts w:ascii="Times New Roman" w:hAnsi="Times New Roman"/>
          <w:sz w:val="24"/>
          <w:szCs w:val="24"/>
        </w:rPr>
        <w:t xml:space="preserve"> </w:t>
      </w:r>
      <w:r w:rsidR="00C81DA4" w:rsidRPr="003A4A99">
        <w:rPr>
          <w:rFonts w:ascii="Times New Roman" w:hAnsi="Times New Roman"/>
          <w:sz w:val="24"/>
          <w:szCs w:val="24"/>
        </w:rPr>
        <w:t>(</w:t>
      </w:r>
      <w:r w:rsidR="00013772" w:rsidRPr="003A4A99">
        <w:rPr>
          <w:rFonts w:ascii="Times New Roman" w:hAnsi="Times New Roman"/>
          <w:sz w:val="24"/>
          <w:szCs w:val="24"/>
        </w:rPr>
        <w:t>3</w:t>
      </w:r>
      <w:r w:rsidR="00C81DA4" w:rsidRPr="003A4A99">
        <w:rPr>
          <w:rFonts w:ascii="Times New Roman" w:hAnsi="Times New Roman"/>
          <w:sz w:val="24"/>
          <w:szCs w:val="24"/>
        </w:rPr>
        <w:t>) p</w:t>
      </w:r>
      <w:r w:rsidR="00013772" w:rsidRPr="003A4A99">
        <w:rPr>
          <w:rFonts w:ascii="Times New Roman" w:hAnsi="Times New Roman"/>
          <w:sz w:val="24"/>
          <w:szCs w:val="24"/>
        </w:rPr>
        <w:t>roblemleri çözmek için ka</w:t>
      </w:r>
      <w:r w:rsidR="00C81DA4" w:rsidRPr="003A4A99">
        <w:rPr>
          <w:rFonts w:ascii="Times New Roman" w:hAnsi="Times New Roman"/>
          <w:sz w:val="24"/>
          <w:szCs w:val="24"/>
        </w:rPr>
        <w:t>vramları uygulamaya koyma,</w:t>
      </w:r>
      <w:r w:rsidR="00013772" w:rsidRPr="003A4A99">
        <w:rPr>
          <w:rFonts w:ascii="Times New Roman" w:hAnsi="Times New Roman"/>
          <w:sz w:val="24"/>
          <w:szCs w:val="24"/>
        </w:rPr>
        <w:t xml:space="preserve"> </w:t>
      </w:r>
      <w:r w:rsidR="00C81DA4" w:rsidRPr="003A4A99">
        <w:rPr>
          <w:rFonts w:ascii="Times New Roman" w:hAnsi="Times New Roman"/>
          <w:sz w:val="24"/>
          <w:szCs w:val="24"/>
        </w:rPr>
        <w:t>(</w:t>
      </w:r>
      <w:r w:rsidR="00013772" w:rsidRPr="003A4A99">
        <w:rPr>
          <w:rFonts w:ascii="Times New Roman" w:hAnsi="Times New Roman"/>
          <w:sz w:val="24"/>
          <w:szCs w:val="24"/>
        </w:rPr>
        <w:t>4</w:t>
      </w:r>
      <w:r w:rsidR="00C81DA4" w:rsidRPr="003A4A99">
        <w:rPr>
          <w:rFonts w:ascii="Times New Roman" w:hAnsi="Times New Roman"/>
          <w:sz w:val="24"/>
          <w:szCs w:val="24"/>
        </w:rPr>
        <w:t>) m</w:t>
      </w:r>
      <w:r w:rsidR="00013772" w:rsidRPr="003A4A99">
        <w:rPr>
          <w:rFonts w:ascii="Times New Roman" w:hAnsi="Times New Roman"/>
          <w:sz w:val="24"/>
          <w:szCs w:val="24"/>
        </w:rPr>
        <w:t xml:space="preserve">antıksal akıl yürütme ve </w:t>
      </w:r>
      <w:r w:rsidR="00C81DA4" w:rsidRPr="003A4A99">
        <w:rPr>
          <w:rFonts w:ascii="Times New Roman" w:hAnsi="Times New Roman"/>
          <w:sz w:val="24"/>
          <w:szCs w:val="24"/>
        </w:rPr>
        <w:t>(</w:t>
      </w:r>
      <w:r w:rsidR="00013772" w:rsidRPr="003A4A99">
        <w:rPr>
          <w:rFonts w:ascii="Times New Roman" w:hAnsi="Times New Roman"/>
          <w:sz w:val="24"/>
          <w:szCs w:val="24"/>
        </w:rPr>
        <w:t>5</w:t>
      </w:r>
      <w:r w:rsidR="00C81DA4" w:rsidRPr="003A4A99">
        <w:rPr>
          <w:rFonts w:ascii="Times New Roman" w:hAnsi="Times New Roman"/>
          <w:sz w:val="24"/>
          <w:szCs w:val="24"/>
        </w:rPr>
        <w:t>) m</w:t>
      </w:r>
      <w:r w:rsidR="00013772" w:rsidRPr="003A4A99">
        <w:rPr>
          <w:rFonts w:ascii="Times New Roman" w:hAnsi="Times New Roman"/>
          <w:sz w:val="24"/>
          <w:szCs w:val="24"/>
        </w:rPr>
        <w:t>atematiği mantıklı, yararlı ve yapılabilir görerek; matematikle ilgilenme.”</w:t>
      </w:r>
      <w:r w:rsidR="00C81DA4" w:rsidRPr="003A4A99">
        <w:rPr>
          <w:rFonts w:ascii="Times New Roman" w:hAnsi="Times New Roman"/>
          <w:sz w:val="24"/>
          <w:szCs w:val="24"/>
        </w:rPr>
        <w:t xml:space="preserve"> olmak üzere 5 bileşenden </w:t>
      </w:r>
      <w:r w:rsidR="00C50A56" w:rsidRPr="003A4A99">
        <w:rPr>
          <w:rFonts w:ascii="Times New Roman" w:hAnsi="Times New Roman"/>
          <w:sz w:val="24"/>
          <w:szCs w:val="24"/>
        </w:rPr>
        <w:t>oluşan “matematiksel yeterlilik” terimi ile açıklamışlardır.</w:t>
      </w:r>
    </w:p>
    <w:p w:rsidR="00366C3B" w:rsidRPr="003A4A99" w:rsidRDefault="00F40A53"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w:t>
      </w:r>
      <w:r w:rsidR="00F4311B" w:rsidRPr="003A4A99">
        <w:rPr>
          <w:rFonts w:ascii="Times New Roman" w:hAnsi="Times New Roman"/>
          <w:sz w:val="24"/>
          <w:szCs w:val="24"/>
        </w:rPr>
        <w:t xml:space="preserve">yılı </w:t>
      </w:r>
      <w:r w:rsidRPr="003A4A99">
        <w:rPr>
          <w:rFonts w:ascii="Times New Roman" w:hAnsi="Times New Roman"/>
          <w:sz w:val="24"/>
          <w:szCs w:val="24"/>
        </w:rPr>
        <w:t xml:space="preserve">matematik dersi öğretim programında toplam 256 kazanım, 2015 </w:t>
      </w:r>
      <w:r w:rsidR="00F4311B" w:rsidRPr="003A4A99">
        <w:rPr>
          <w:rFonts w:ascii="Times New Roman" w:hAnsi="Times New Roman"/>
          <w:sz w:val="24"/>
          <w:szCs w:val="24"/>
        </w:rPr>
        <w:t xml:space="preserve">yılı matematik dersi öğretim programında toplam 252 ve 2017 yılı matematik dersi öğretim programında ise toplam 229 kazanımın yer aldığı </w:t>
      </w:r>
      <w:r w:rsidR="00977496" w:rsidRPr="003A4A99">
        <w:rPr>
          <w:rFonts w:ascii="Times New Roman" w:hAnsi="Times New Roman"/>
          <w:sz w:val="24"/>
          <w:szCs w:val="24"/>
        </w:rPr>
        <w:t>tespit edilmiştir.</w:t>
      </w:r>
      <w:r w:rsidR="0003502A" w:rsidRPr="003A4A99">
        <w:rPr>
          <w:rFonts w:ascii="Times New Roman" w:hAnsi="Times New Roman"/>
          <w:sz w:val="24"/>
          <w:szCs w:val="24"/>
        </w:rPr>
        <w:t xml:space="preserve"> Bu perspektiften bakıldığında </w:t>
      </w:r>
      <w:r w:rsidR="00F4311B" w:rsidRPr="003A4A99">
        <w:rPr>
          <w:rFonts w:ascii="Times New Roman" w:hAnsi="Times New Roman"/>
          <w:sz w:val="24"/>
          <w:szCs w:val="24"/>
        </w:rPr>
        <w:t>2017 yılındaki kazanım sayısındaki azalmanın 201</w:t>
      </w:r>
      <w:r w:rsidR="00C4550F" w:rsidRPr="003A4A99">
        <w:rPr>
          <w:rFonts w:ascii="Times New Roman" w:hAnsi="Times New Roman"/>
          <w:sz w:val="24"/>
          <w:szCs w:val="24"/>
        </w:rPr>
        <w:t>5</w:t>
      </w:r>
      <w:r w:rsidR="00F4311B" w:rsidRPr="003A4A99">
        <w:rPr>
          <w:rFonts w:ascii="Times New Roman" w:hAnsi="Times New Roman"/>
          <w:sz w:val="24"/>
          <w:szCs w:val="24"/>
        </w:rPr>
        <w:t xml:space="preserve"> yılınd</w:t>
      </w:r>
      <w:r w:rsidR="0003502A" w:rsidRPr="003A4A99">
        <w:rPr>
          <w:rFonts w:ascii="Times New Roman" w:hAnsi="Times New Roman"/>
          <w:sz w:val="24"/>
          <w:szCs w:val="24"/>
        </w:rPr>
        <w:t xml:space="preserve">aki azalmadan daha fazla olduğu </w:t>
      </w:r>
      <w:r w:rsidR="00F4311B" w:rsidRPr="003A4A99">
        <w:rPr>
          <w:rFonts w:ascii="Times New Roman" w:hAnsi="Times New Roman"/>
          <w:sz w:val="24"/>
          <w:szCs w:val="24"/>
        </w:rPr>
        <w:t xml:space="preserve">görülmektedir. </w:t>
      </w:r>
      <w:r w:rsidR="00C4550F" w:rsidRPr="003A4A99">
        <w:rPr>
          <w:rFonts w:ascii="Times New Roman" w:hAnsi="Times New Roman"/>
          <w:sz w:val="24"/>
          <w:szCs w:val="24"/>
        </w:rPr>
        <w:t xml:space="preserve">Sınıf düzeyinde bakıldığında 2015 programında </w:t>
      </w:r>
      <w:r w:rsidR="00363759" w:rsidRPr="003A4A99">
        <w:rPr>
          <w:rFonts w:ascii="Times New Roman" w:hAnsi="Times New Roman"/>
          <w:sz w:val="24"/>
          <w:szCs w:val="24"/>
        </w:rPr>
        <w:t xml:space="preserve">ikinci ve dördüncü </w:t>
      </w:r>
      <w:r w:rsidR="00B84D67" w:rsidRPr="003A4A99">
        <w:rPr>
          <w:rFonts w:ascii="Times New Roman" w:hAnsi="Times New Roman"/>
          <w:sz w:val="24"/>
          <w:szCs w:val="24"/>
        </w:rPr>
        <w:t>sınıf</w:t>
      </w:r>
      <w:r w:rsidR="00363759" w:rsidRPr="003A4A99">
        <w:rPr>
          <w:rFonts w:ascii="Times New Roman" w:hAnsi="Times New Roman"/>
          <w:sz w:val="24"/>
          <w:szCs w:val="24"/>
        </w:rPr>
        <w:t xml:space="preserve"> düzeylerinde azalma</w:t>
      </w:r>
      <w:r w:rsidR="008B189B" w:rsidRPr="003A4A99">
        <w:rPr>
          <w:rFonts w:ascii="Times New Roman" w:hAnsi="Times New Roman"/>
          <w:sz w:val="24"/>
          <w:szCs w:val="24"/>
        </w:rPr>
        <w:t>,</w:t>
      </w:r>
      <w:r w:rsidR="00363759" w:rsidRPr="003A4A99">
        <w:rPr>
          <w:rFonts w:ascii="Times New Roman" w:hAnsi="Times New Roman"/>
          <w:sz w:val="24"/>
          <w:szCs w:val="24"/>
        </w:rPr>
        <w:t xml:space="preserve"> birinci ve üçüncü sınıf düzeylerinde ise birer artış olduğu görülmekte iken</w:t>
      </w:r>
      <w:r w:rsidR="008B189B" w:rsidRPr="003A4A99">
        <w:rPr>
          <w:rFonts w:ascii="Times New Roman" w:hAnsi="Times New Roman"/>
          <w:sz w:val="24"/>
          <w:szCs w:val="24"/>
        </w:rPr>
        <w:t>,</w:t>
      </w:r>
      <w:r w:rsidR="00363759" w:rsidRPr="003A4A99">
        <w:rPr>
          <w:rFonts w:ascii="Times New Roman" w:hAnsi="Times New Roman"/>
          <w:sz w:val="24"/>
          <w:szCs w:val="24"/>
        </w:rPr>
        <w:t xml:space="preserve"> 2017 yılında birinci, ikinci ve dördüncü </w:t>
      </w:r>
      <w:r w:rsidR="00B84D67" w:rsidRPr="003A4A99">
        <w:rPr>
          <w:rFonts w:ascii="Times New Roman" w:hAnsi="Times New Roman"/>
          <w:sz w:val="24"/>
          <w:szCs w:val="24"/>
        </w:rPr>
        <w:t>sınıf</w:t>
      </w:r>
      <w:r w:rsidR="00363759" w:rsidRPr="003A4A99">
        <w:rPr>
          <w:rFonts w:ascii="Times New Roman" w:hAnsi="Times New Roman"/>
          <w:sz w:val="24"/>
          <w:szCs w:val="24"/>
        </w:rPr>
        <w:t xml:space="preserve"> düzeylerindeki kazanım sayılarının azaltıldığı</w:t>
      </w:r>
      <w:r w:rsidR="0074211A" w:rsidRPr="003A4A99">
        <w:rPr>
          <w:rFonts w:ascii="Times New Roman" w:hAnsi="Times New Roman"/>
          <w:sz w:val="24"/>
          <w:szCs w:val="24"/>
        </w:rPr>
        <w:t>,</w:t>
      </w:r>
      <w:r w:rsidR="00363759" w:rsidRPr="003A4A99">
        <w:rPr>
          <w:rFonts w:ascii="Times New Roman" w:hAnsi="Times New Roman"/>
          <w:sz w:val="24"/>
          <w:szCs w:val="24"/>
        </w:rPr>
        <w:t xml:space="preserve"> üçünc</w:t>
      </w:r>
      <w:r w:rsidR="006067F6" w:rsidRPr="003A4A99">
        <w:rPr>
          <w:rFonts w:ascii="Times New Roman" w:hAnsi="Times New Roman"/>
          <w:sz w:val="24"/>
          <w:szCs w:val="24"/>
        </w:rPr>
        <w:t>ü</w:t>
      </w:r>
      <w:r w:rsidR="00363759" w:rsidRPr="003A4A99">
        <w:rPr>
          <w:rFonts w:ascii="Times New Roman" w:hAnsi="Times New Roman"/>
          <w:sz w:val="24"/>
          <w:szCs w:val="24"/>
        </w:rPr>
        <w:t xml:space="preserve"> </w:t>
      </w:r>
      <w:r w:rsidR="00B84D67" w:rsidRPr="003A4A99">
        <w:rPr>
          <w:rFonts w:ascii="Times New Roman" w:hAnsi="Times New Roman"/>
          <w:sz w:val="24"/>
          <w:szCs w:val="24"/>
        </w:rPr>
        <w:t>sınıf</w:t>
      </w:r>
      <w:r w:rsidR="00363759" w:rsidRPr="003A4A99">
        <w:rPr>
          <w:rFonts w:ascii="Times New Roman" w:hAnsi="Times New Roman"/>
          <w:sz w:val="24"/>
          <w:szCs w:val="24"/>
        </w:rPr>
        <w:t xml:space="preserve"> düzeyinde </w:t>
      </w:r>
      <w:r w:rsidR="006067F6" w:rsidRPr="003A4A99">
        <w:rPr>
          <w:rFonts w:ascii="Times New Roman" w:hAnsi="Times New Roman"/>
          <w:sz w:val="24"/>
          <w:szCs w:val="24"/>
        </w:rPr>
        <w:t xml:space="preserve">artış olduğu tespit edilmiştir. </w:t>
      </w:r>
    </w:p>
    <w:p w:rsidR="00716C80" w:rsidRPr="003A4A99" w:rsidRDefault="00FA1E3E"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2009, 2015 ve 2017 yılı programlarında öğrenme alanlarına</w:t>
      </w:r>
      <w:r w:rsidR="00331B54" w:rsidRPr="003A4A99">
        <w:rPr>
          <w:rFonts w:ascii="Times New Roman" w:hAnsi="Times New Roman"/>
          <w:sz w:val="24"/>
          <w:szCs w:val="24"/>
        </w:rPr>
        <w:t>, üniteler</w:t>
      </w:r>
      <w:r w:rsidR="00977496" w:rsidRPr="003A4A99">
        <w:rPr>
          <w:rFonts w:ascii="Times New Roman" w:hAnsi="Times New Roman"/>
          <w:sz w:val="24"/>
          <w:szCs w:val="24"/>
        </w:rPr>
        <w:t>,</w:t>
      </w:r>
      <w:r w:rsidR="00331B54" w:rsidRPr="003A4A99">
        <w:rPr>
          <w:rFonts w:ascii="Times New Roman" w:hAnsi="Times New Roman"/>
          <w:sz w:val="24"/>
          <w:szCs w:val="24"/>
        </w:rPr>
        <w:t xml:space="preserve"> beceriler, değerler</w:t>
      </w:r>
      <w:r w:rsidR="00716C80" w:rsidRPr="003A4A99">
        <w:rPr>
          <w:rFonts w:ascii="Times New Roman" w:hAnsi="Times New Roman"/>
          <w:sz w:val="24"/>
          <w:szCs w:val="24"/>
        </w:rPr>
        <w:t xml:space="preserve"> ile </w:t>
      </w:r>
      <w:r w:rsidR="00331B54" w:rsidRPr="003A4A99">
        <w:rPr>
          <w:rFonts w:ascii="Times New Roman" w:hAnsi="Times New Roman"/>
          <w:sz w:val="24"/>
          <w:szCs w:val="24"/>
        </w:rPr>
        <w:t>aradisiplinler</w:t>
      </w:r>
      <w:r w:rsidRPr="003A4A99">
        <w:rPr>
          <w:rFonts w:ascii="Times New Roman" w:hAnsi="Times New Roman"/>
          <w:sz w:val="24"/>
          <w:szCs w:val="24"/>
        </w:rPr>
        <w:t xml:space="preserve"> </w:t>
      </w:r>
      <w:r w:rsidR="00716C80" w:rsidRPr="003A4A99">
        <w:rPr>
          <w:rFonts w:ascii="Times New Roman" w:hAnsi="Times New Roman"/>
          <w:sz w:val="24"/>
          <w:szCs w:val="24"/>
        </w:rPr>
        <w:t>konularının yer alıp almadıkları karşılaştırmalı olarak incelenmiştir.</w:t>
      </w:r>
    </w:p>
    <w:p w:rsidR="00694990" w:rsidRPr="00EC5A1E" w:rsidRDefault="000C2CE0" w:rsidP="00930EF9">
      <w:pPr>
        <w:spacing w:after="0" w:line="480" w:lineRule="auto"/>
        <w:ind w:firstLine="284"/>
        <w:jc w:val="both"/>
        <w:rPr>
          <w:rFonts w:ascii="Times New Roman" w:hAnsi="Times New Roman"/>
          <w:sz w:val="24"/>
          <w:szCs w:val="24"/>
        </w:rPr>
      </w:pPr>
      <w:r w:rsidRPr="00EC5A1E">
        <w:rPr>
          <w:rFonts w:ascii="Times New Roman" w:hAnsi="Times New Roman"/>
          <w:sz w:val="24"/>
          <w:szCs w:val="24"/>
        </w:rPr>
        <w:t>2009</w:t>
      </w:r>
      <w:r w:rsidR="00694990" w:rsidRPr="00EC5A1E">
        <w:rPr>
          <w:rFonts w:ascii="Times New Roman" w:hAnsi="Times New Roman"/>
          <w:sz w:val="24"/>
          <w:szCs w:val="24"/>
        </w:rPr>
        <w:t xml:space="preserve"> yılı matematik dersi </w:t>
      </w:r>
      <w:r w:rsidR="007A5F99" w:rsidRPr="00EC5A1E">
        <w:rPr>
          <w:rFonts w:ascii="Times New Roman" w:hAnsi="Times New Roman"/>
          <w:sz w:val="24"/>
          <w:szCs w:val="24"/>
        </w:rPr>
        <w:t>öğretim program</w:t>
      </w:r>
      <w:r w:rsidR="00694990" w:rsidRPr="00EC5A1E">
        <w:rPr>
          <w:rFonts w:ascii="Times New Roman" w:hAnsi="Times New Roman"/>
          <w:sz w:val="24"/>
          <w:szCs w:val="24"/>
        </w:rPr>
        <w:t xml:space="preserve">ı incelendiğinde </w:t>
      </w:r>
      <w:r w:rsidR="00AC47A2" w:rsidRPr="00EC5A1E">
        <w:rPr>
          <w:rFonts w:ascii="Times New Roman" w:hAnsi="Times New Roman"/>
          <w:sz w:val="24"/>
          <w:szCs w:val="24"/>
        </w:rPr>
        <w:t xml:space="preserve">(a) sayılar, (b) geometri </w:t>
      </w:r>
      <w:r w:rsidRPr="00EC5A1E">
        <w:rPr>
          <w:rFonts w:ascii="Times New Roman" w:hAnsi="Times New Roman"/>
          <w:sz w:val="24"/>
          <w:szCs w:val="24"/>
        </w:rPr>
        <w:t xml:space="preserve">(c) ölçme ve (d) veri </w:t>
      </w:r>
      <w:r w:rsidR="00AC47A2" w:rsidRPr="00EC5A1E">
        <w:rPr>
          <w:rFonts w:ascii="Times New Roman" w:hAnsi="Times New Roman"/>
          <w:sz w:val="24"/>
          <w:szCs w:val="24"/>
        </w:rPr>
        <w:t xml:space="preserve">öğrenme alanlarının küçük değişiklikler ile </w:t>
      </w:r>
      <w:r w:rsidRPr="00EC5A1E">
        <w:rPr>
          <w:rFonts w:ascii="Times New Roman" w:hAnsi="Times New Roman"/>
          <w:sz w:val="24"/>
          <w:szCs w:val="24"/>
        </w:rPr>
        <w:t xml:space="preserve">2015 ve 2017 </w:t>
      </w:r>
      <w:r w:rsidR="000A205E" w:rsidRPr="00EC5A1E">
        <w:rPr>
          <w:rFonts w:ascii="Times New Roman" w:hAnsi="Times New Roman"/>
          <w:sz w:val="24"/>
          <w:szCs w:val="24"/>
        </w:rPr>
        <w:t xml:space="preserve">yılı </w:t>
      </w:r>
      <w:r w:rsidR="0074211A" w:rsidRPr="00EC5A1E">
        <w:rPr>
          <w:rFonts w:ascii="Times New Roman" w:hAnsi="Times New Roman"/>
          <w:sz w:val="24"/>
          <w:szCs w:val="24"/>
        </w:rPr>
        <w:t>programlarında</w:t>
      </w:r>
      <w:r w:rsidR="00C24C15" w:rsidRPr="00EC5A1E">
        <w:rPr>
          <w:rFonts w:ascii="Times New Roman" w:hAnsi="Times New Roman"/>
          <w:sz w:val="24"/>
          <w:szCs w:val="24"/>
        </w:rPr>
        <w:t xml:space="preserve"> </w:t>
      </w:r>
      <w:r w:rsidRPr="00EC5A1E">
        <w:rPr>
          <w:rFonts w:ascii="Times New Roman" w:hAnsi="Times New Roman"/>
          <w:sz w:val="24"/>
          <w:szCs w:val="24"/>
        </w:rPr>
        <w:t xml:space="preserve">yer aldığı tespit edilmiştir. </w:t>
      </w:r>
      <w:r w:rsidR="00694990" w:rsidRPr="00EC5A1E">
        <w:rPr>
          <w:rFonts w:ascii="Times New Roman" w:hAnsi="Times New Roman"/>
          <w:sz w:val="24"/>
          <w:szCs w:val="24"/>
        </w:rPr>
        <w:t>2009</w:t>
      </w:r>
      <w:r w:rsidR="000A205E" w:rsidRPr="00EC5A1E">
        <w:rPr>
          <w:rFonts w:ascii="Times New Roman" w:hAnsi="Times New Roman"/>
          <w:sz w:val="24"/>
          <w:szCs w:val="24"/>
        </w:rPr>
        <w:t xml:space="preserve"> yılı</w:t>
      </w:r>
      <w:r w:rsidR="00694990" w:rsidRPr="00EC5A1E">
        <w:rPr>
          <w:rFonts w:ascii="Times New Roman" w:hAnsi="Times New Roman"/>
          <w:sz w:val="24"/>
          <w:szCs w:val="24"/>
        </w:rPr>
        <w:t xml:space="preserve"> programında sayılar olarak geçen öğrenme alanının 2015 ve 2017 </w:t>
      </w:r>
      <w:r w:rsidR="000A205E" w:rsidRPr="00EC5A1E">
        <w:rPr>
          <w:rFonts w:ascii="Times New Roman" w:hAnsi="Times New Roman"/>
          <w:sz w:val="24"/>
          <w:szCs w:val="24"/>
        </w:rPr>
        <w:t xml:space="preserve">yılı </w:t>
      </w:r>
      <w:r w:rsidR="00694990" w:rsidRPr="00EC5A1E">
        <w:rPr>
          <w:rFonts w:ascii="Times New Roman" w:hAnsi="Times New Roman"/>
          <w:sz w:val="24"/>
          <w:szCs w:val="24"/>
        </w:rPr>
        <w:t>program</w:t>
      </w:r>
      <w:r w:rsidR="000A205E" w:rsidRPr="00EC5A1E">
        <w:rPr>
          <w:rFonts w:ascii="Times New Roman" w:hAnsi="Times New Roman"/>
          <w:sz w:val="24"/>
          <w:szCs w:val="24"/>
        </w:rPr>
        <w:t>lar</w:t>
      </w:r>
      <w:r w:rsidR="00694990" w:rsidRPr="00EC5A1E">
        <w:rPr>
          <w:rFonts w:ascii="Times New Roman" w:hAnsi="Times New Roman"/>
          <w:sz w:val="24"/>
          <w:szCs w:val="24"/>
        </w:rPr>
        <w:t>ında sayılar ve işlemler olarak</w:t>
      </w:r>
      <w:r w:rsidR="0074211A" w:rsidRPr="00EC5A1E">
        <w:rPr>
          <w:rFonts w:ascii="Times New Roman" w:hAnsi="Times New Roman"/>
          <w:sz w:val="24"/>
          <w:szCs w:val="24"/>
        </w:rPr>
        <w:t>,</w:t>
      </w:r>
      <w:r w:rsidR="00C24C15" w:rsidRPr="00EC5A1E">
        <w:rPr>
          <w:rFonts w:ascii="Times New Roman" w:hAnsi="Times New Roman"/>
          <w:sz w:val="24"/>
          <w:szCs w:val="24"/>
        </w:rPr>
        <w:t xml:space="preserve"> </w:t>
      </w:r>
      <w:r w:rsidR="00694990" w:rsidRPr="00EC5A1E">
        <w:rPr>
          <w:rFonts w:ascii="Times New Roman" w:hAnsi="Times New Roman"/>
          <w:sz w:val="24"/>
          <w:szCs w:val="24"/>
        </w:rPr>
        <w:t xml:space="preserve">2009 ile 2015 programında veri olan öğrenme alanının 2017 programında veri işleme olarak değiştirildiği </w:t>
      </w:r>
      <w:r w:rsidR="00476A5B" w:rsidRPr="00EC5A1E">
        <w:rPr>
          <w:rFonts w:ascii="Times New Roman" w:hAnsi="Times New Roman"/>
          <w:sz w:val="24"/>
          <w:szCs w:val="24"/>
        </w:rPr>
        <w:t>tespit edilmiştir</w:t>
      </w:r>
      <w:r w:rsidR="00977496" w:rsidRPr="00EC5A1E">
        <w:rPr>
          <w:rFonts w:ascii="Times New Roman" w:hAnsi="Times New Roman"/>
          <w:sz w:val="24"/>
          <w:szCs w:val="24"/>
        </w:rPr>
        <w:t>.</w:t>
      </w:r>
    </w:p>
    <w:p w:rsidR="000C3771" w:rsidRPr="003A4A99" w:rsidRDefault="000C3771"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ve 2015 yılı programlarında yer alan öğrenme alanlarının 2017 programında korunuyor olması olumlu olarak değerlendirilebilir. </w:t>
      </w:r>
      <w:r w:rsidR="00E0087D" w:rsidRPr="003A4A99">
        <w:rPr>
          <w:rFonts w:ascii="Times New Roman" w:hAnsi="Times New Roman"/>
          <w:sz w:val="24"/>
          <w:szCs w:val="24"/>
        </w:rPr>
        <w:t xml:space="preserve">Erdoğan ve diğerleri (2017) yapmış oldukları çalışmada </w:t>
      </w:r>
      <w:r w:rsidR="000A7171" w:rsidRPr="003A4A99">
        <w:rPr>
          <w:rFonts w:ascii="Times New Roman" w:hAnsi="Times New Roman"/>
          <w:sz w:val="24"/>
          <w:szCs w:val="24"/>
        </w:rPr>
        <w:t xml:space="preserve">Türkiye’deki matematik programındaki öğrenme alanları dağılımının, </w:t>
      </w:r>
      <w:r w:rsidR="003A26AB">
        <w:rPr>
          <w:rFonts w:ascii="Times New Roman" w:hAnsi="Times New Roman"/>
          <w:sz w:val="24"/>
          <w:szCs w:val="24"/>
        </w:rPr>
        <w:t>T</w:t>
      </w:r>
      <w:r w:rsidR="003A26AB">
        <w:rPr>
          <w:rFonts w:ascii="Arial" w:hAnsi="Arial" w:cs="Arial"/>
          <w:color w:val="222222"/>
          <w:shd w:val="clear" w:color="auto" w:fill="FFFFFF"/>
        </w:rPr>
        <w:t>rends in International Mathematics and Science Study</w:t>
      </w:r>
      <w:r w:rsidR="003A26AB" w:rsidRPr="003A4A99">
        <w:rPr>
          <w:rFonts w:ascii="Times New Roman" w:hAnsi="Times New Roman"/>
          <w:sz w:val="24"/>
          <w:szCs w:val="24"/>
        </w:rPr>
        <w:t xml:space="preserve"> </w:t>
      </w:r>
      <w:r w:rsidR="003A26AB">
        <w:rPr>
          <w:rFonts w:ascii="Times New Roman" w:hAnsi="Times New Roman"/>
          <w:sz w:val="24"/>
          <w:szCs w:val="24"/>
        </w:rPr>
        <w:t>(</w:t>
      </w:r>
      <w:r w:rsidR="000A7171" w:rsidRPr="003A4A99">
        <w:rPr>
          <w:rFonts w:ascii="Times New Roman" w:hAnsi="Times New Roman"/>
          <w:sz w:val="24"/>
          <w:szCs w:val="24"/>
        </w:rPr>
        <w:t>TIMSS</w:t>
      </w:r>
      <w:r w:rsidR="003A26AB">
        <w:rPr>
          <w:rFonts w:ascii="Times New Roman" w:hAnsi="Times New Roman"/>
          <w:sz w:val="24"/>
          <w:szCs w:val="24"/>
        </w:rPr>
        <w:t>)</w:t>
      </w:r>
      <w:r w:rsidR="000A7171" w:rsidRPr="003A4A99">
        <w:rPr>
          <w:rFonts w:ascii="Times New Roman" w:hAnsi="Times New Roman"/>
          <w:sz w:val="24"/>
          <w:szCs w:val="24"/>
        </w:rPr>
        <w:t xml:space="preserve"> dağ</w:t>
      </w:r>
      <w:r w:rsidR="0074211A" w:rsidRPr="003A4A99">
        <w:rPr>
          <w:rFonts w:ascii="Times New Roman" w:hAnsi="Times New Roman"/>
          <w:sz w:val="24"/>
          <w:szCs w:val="24"/>
        </w:rPr>
        <w:t>ılımı ile uyumlu olduğu belirle</w:t>
      </w:r>
      <w:r w:rsidR="000A7171" w:rsidRPr="003A4A99">
        <w:rPr>
          <w:rFonts w:ascii="Times New Roman" w:hAnsi="Times New Roman"/>
          <w:sz w:val="24"/>
          <w:szCs w:val="24"/>
        </w:rPr>
        <w:t>miştir.</w:t>
      </w:r>
      <w:r w:rsidR="00776595" w:rsidRPr="003A4A99">
        <w:rPr>
          <w:rFonts w:ascii="Times New Roman" w:hAnsi="Times New Roman"/>
          <w:sz w:val="24"/>
          <w:szCs w:val="24"/>
        </w:rPr>
        <w:t xml:space="preserve"> Öğrenme alanlarının uluslararası alanda başarılı sayılabilecek düzeyde olmasına karşın</w:t>
      </w:r>
      <w:r w:rsidR="0074211A" w:rsidRPr="003A4A99">
        <w:rPr>
          <w:rFonts w:ascii="Times New Roman" w:hAnsi="Times New Roman"/>
          <w:sz w:val="24"/>
          <w:szCs w:val="24"/>
        </w:rPr>
        <w:t>,</w:t>
      </w:r>
      <w:r w:rsidR="00776595" w:rsidRPr="003A4A99">
        <w:rPr>
          <w:rFonts w:ascii="Times New Roman" w:hAnsi="Times New Roman"/>
          <w:sz w:val="24"/>
          <w:szCs w:val="24"/>
        </w:rPr>
        <w:t xml:space="preserve"> </w:t>
      </w:r>
      <w:r w:rsidR="00227292" w:rsidRPr="003A4A99">
        <w:rPr>
          <w:rFonts w:ascii="Times New Roman" w:hAnsi="Times New Roman"/>
          <w:sz w:val="24"/>
          <w:szCs w:val="24"/>
        </w:rPr>
        <w:t>öğrenci başarısızlığının nedeni olarak ders kitapları ve çalışma kitaplarının programlara uygun hazırlanmıyor olması söylenebilir</w:t>
      </w:r>
      <w:r w:rsidR="00476910" w:rsidRPr="003A4A99">
        <w:rPr>
          <w:rFonts w:ascii="Times New Roman" w:hAnsi="Times New Roman"/>
          <w:sz w:val="24"/>
          <w:szCs w:val="24"/>
        </w:rPr>
        <w:t xml:space="preserve"> (</w:t>
      </w:r>
      <w:r w:rsidR="00227292" w:rsidRPr="003A4A99">
        <w:rPr>
          <w:rFonts w:ascii="Times New Roman" w:hAnsi="Times New Roman"/>
          <w:sz w:val="24"/>
          <w:szCs w:val="24"/>
        </w:rPr>
        <w:t xml:space="preserve">Toptaş, </w:t>
      </w:r>
      <w:r w:rsidR="00476910" w:rsidRPr="003A4A99">
        <w:rPr>
          <w:rFonts w:ascii="Times New Roman" w:hAnsi="Times New Roman"/>
          <w:sz w:val="24"/>
          <w:szCs w:val="24"/>
        </w:rPr>
        <w:t>Elkatmış ve</w:t>
      </w:r>
      <w:r w:rsidR="00227292" w:rsidRPr="003A4A99">
        <w:rPr>
          <w:rFonts w:ascii="Times New Roman" w:hAnsi="Times New Roman"/>
          <w:sz w:val="24"/>
          <w:szCs w:val="24"/>
        </w:rPr>
        <w:t xml:space="preserve"> Karaca,</w:t>
      </w:r>
      <w:r w:rsidR="00476910" w:rsidRPr="003A4A99">
        <w:rPr>
          <w:rFonts w:ascii="Times New Roman" w:hAnsi="Times New Roman"/>
          <w:sz w:val="24"/>
          <w:szCs w:val="24"/>
        </w:rPr>
        <w:t xml:space="preserve"> 2012).</w:t>
      </w:r>
    </w:p>
    <w:p w:rsidR="00AE3260" w:rsidRPr="003A4A99" w:rsidRDefault="00AE3260"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2009 yılı programında programın ünitelere ayrılmadığı görülürken öğretmenlere ünitelendirilmiş yıllık plan yapmaları önerilmiştir. 2015 ve 2017 programlarında ise program yaklaşımına uygun olarak her sınıf düzeyi için 6 ayrı ünite oluştur</w:t>
      </w:r>
      <w:r w:rsidR="006927E3" w:rsidRPr="003A4A99">
        <w:rPr>
          <w:rFonts w:ascii="Times New Roman" w:hAnsi="Times New Roman"/>
          <w:sz w:val="24"/>
          <w:szCs w:val="24"/>
        </w:rPr>
        <w:t>ul</w:t>
      </w:r>
      <w:r w:rsidRPr="003A4A99">
        <w:rPr>
          <w:rFonts w:ascii="Times New Roman" w:hAnsi="Times New Roman"/>
          <w:sz w:val="24"/>
          <w:szCs w:val="24"/>
        </w:rPr>
        <w:t>muş ve “</w:t>
      </w:r>
      <w:r w:rsidR="00D32152">
        <w:rPr>
          <w:rFonts w:ascii="Times New Roman" w:hAnsi="Times New Roman"/>
          <w:i/>
          <w:sz w:val="24"/>
          <w:szCs w:val="24"/>
        </w:rPr>
        <w:t>Ünite-1, Ünite-</w:t>
      </w:r>
      <w:r w:rsidRPr="003A4A99">
        <w:rPr>
          <w:rFonts w:ascii="Times New Roman" w:hAnsi="Times New Roman"/>
          <w:i/>
          <w:sz w:val="24"/>
          <w:szCs w:val="24"/>
        </w:rPr>
        <w:t>2</w:t>
      </w:r>
      <w:r w:rsidRPr="003A4A99">
        <w:rPr>
          <w:rFonts w:ascii="Times New Roman" w:hAnsi="Times New Roman"/>
          <w:sz w:val="24"/>
          <w:szCs w:val="24"/>
        </w:rPr>
        <w:t xml:space="preserve">” şeklinde isimlendirme </w:t>
      </w:r>
      <w:r w:rsidR="0074211A" w:rsidRPr="003A4A99">
        <w:rPr>
          <w:rFonts w:ascii="Times New Roman" w:hAnsi="Times New Roman"/>
          <w:sz w:val="24"/>
          <w:szCs w:val="24"/>
        </w:rPr>
        <w:t>yapılmıştır</w:t>
      </w:r>
      <w:r w:rsidRPr="003A4A99">
        <w:rPr>
          <w:rFonts w:ascii="Times New Roman" w:hAnsi="Times New Roman"/>
          <w:sz w:val="24"/>
          <w:szCs w:val="24"/>
        </w:rPr>
        <w:t>.</w:t>
      </w:r>
    </w:p>
    <w:p w:rsidR="0000218B" w:rsidRPr="003A4A99" w:rsidRDefault="008850C3" w:rsidP="00930EF9">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yılı programında yer alan </w:t>
      </w:r>
      <w:r>
        <w:rPr>
          <w:rFonts w:ascii="Times New Roman" w:hAnsi="Times New Roman"/>
          <w:sz w:val="24"/>
          <w:szCs w:val="24"/>
        </w:rPr>
        <w:t>4 temel</w:t>
      </w:r>
      <w:r w:rsidRPr="003A4A99">
        <w:rPr>
          <w:rFonts w:ascii="Times New Roman" w:hAnsi="Times New Roman"/>
          <w:sz w:val="24"/>
          <w:szCs w:val="24"/>
        </w:rPr>
        <w:t xml:space="preserve"> beceri 2015 yılı programı</w:t>
      </w:r>
      <w:r>
        <w:rPr>
          <w:rFonts w:ascii="Times New Roman" w:hAnsi="Times New Roman"/>
          <w:sz w:val="24"/>
          <w:szCs w:val="24"/>
        </w:rPr>
        <w:t>nda 6, 2017 yılı programında ise 9</w:t>
      </w:r>
      <w:r w:rsidRPr="003A4A99">
        <w:rPr>
          <w:rFonts w:ascii="Times New Roman" w:hAnsi="Times New Roman"/>
          <w:sz w:val="24"/>
          <w:szCs w:val="24"/>
        </w:rPr>
        <w:t xml:space="preserve"> olarak karşımıza çıkmaktadır.</w:t>
      </w:r>
      <w:r>
        <w:rPr>
          <w:rFonts w:ascii="Times New Roman" w:hAnsi="Times New Roman"/>
          <w:sz w:val="24"/>
          <w:szCs w:val="24"/>
        </w:rPr>
        <w:t xml:space="preserve"> </w:t>
      </w:r>
      <w:r w:rsidR="003D198E">
        <w:rPr>
          <w:rFonts w:ascii="Times New Roman" w:hAnsi="Times New Roman"/>
          <w:sz w:val="24"/>
          <w:szCs w:val="24"/>
        </w:rPr>
        <w:t xml:space="preserve">Temel beceriler ile birlikte programlarda kazandırılması beklenen toplam beceri sayıları ise </w:t>
      </w:r>
      <w:r w:rsidR="00FE560D" w:rsidRPr="003A4A99">
        <w:rPr>
          <w:rFonts w:ascii="Times New Roman" w:hAnsi="Times New Roman"/>
          <w:sz w:val="24"/>
          <w:szCs w:val="24"/>
        </w:rPr>
        <w:t>2009 yılı programında 35 beceri 2015 yılı</w:t>
      </w:r>
      <w:r w:rsidR="00F11BF8" w:rsidRPr="003A4A99">
        <w:rPr>
          <w:rFonts w:ascii="Times New Roman" w:hAnsi="Times New Roman"/>
          <w:sz w:val="24"/>
          <w:szCs w:val="24"/>
        </w:rPr>
        <w:t xml:space="preserve"> programı</w:t>
      </w:r>
      <w:r w:rsidR="00FE560D" w:rsidRPr="003A4A99">
        <w:rPr>
          <w:rFonts w:ascii="Times New Roman" w:hAnsi="Times New Roman"/>
          <w:sz w:val="24"/>
          <w:szCs w:val="24"/>
        </w:rPr>
        <w:t>nda 9</w:t>
      </w:r>
      <w:r w:rsidR="00C6458E">
        <w:rPr>
          <w:rFonts w:ascii="Times New Roman" w:hAnsi="Times New Roman"/>
          <w:sz w:val="24"/>
          <w:szCs w:val="24"/>
        </w:rPr>
        <w:t xml:space="preserve"> ve </w:t>
      </w:r>
      <w:r w:rsidR="00FE560D" w:rsidRPr="003A4A99">
        <w:rPr>
          <w:rFonts w:ascii="Times New Roman" w:hAnsi="Times New Roman"/>
          <w:sz w:val="24"/>
          <w:szCs w:val="24"/>
        </w:rPr>
        <w:t xml:space="preserve">2017 yılı programında ise 17 olarak karşımıza çıkmaktadır. 2009 yılı programında yer alan </w:t>
      </w:r>
      <w:r w:rsidR="00C84E6A" w:rsidRPr="003A4A99">
        <w:rPr>
          <w:rFonts w:ascii="Times New Roman" w:hAnsi="Times New Roman"/>
          <w:sz w:val="24"/>
          <w:szCs w:val="24"/>
        </w:rPr>
        <w:t xml:space="preserve">(1) iletişim, (2) problem çözme, (3) </w:t>
      </w:r>
      <w:r w:rsidR="00430F7B" w:rsidRPr="003A4A99">
        <w:rPr>
          <w:rFonts w:ascii="Times New Roman" w:hAnsi="Times New Roman"/>
          <w:sz w:val="24"/>
          <w:szCs w:val="24"/>
        </w:rPr>
        <w:t>bilgi teknolojilerini kullanma, (4) akıl yürütme, (5) psikomotor beceriler</w:t>
      </w:r>
      <w:r w:rsidR="00A436E6" w:rsidRPr="003A4A99">
        <w:rPr>
          <w:rFonts w:ascii="Times New Roman" w:hAnsi="Times New Roman"/>
          <w:sz w:val="24"/>
          <w:szCs w:val="24"/>
        </w:rPr>
        <w:t xml:space="preserve">inin </w:t>
      </w:r>
      <w:r w:rsidR="002E5072" w:rsidRPr="003A4A99">
        <w:rPr>
          <w:rFonts w:ascii="Times New Roman" w:hAnsi="Times New Roman"/>
          <w:sz w:val="24"/>
          <w:szCs w:val="24"/>
        </w:rPr>
        <w:t>2015 ve 2017 yılı programlarında da yer aldığı saptanmıştır. 2015 programında “</w:t>
      </w:r>
      <w:r w:rsidR="002E5072" w:rsidRPr="003A4A99">
        <w:rPr>
          <w:rFonts w:ascii="Times New Roman" w:hAnsi="Times New Roman"/>
          <w:i/>
          <w:sz w:val="24"/>
          <w:szCs w:val="24"/>
        </w:rPr>
        <w:t>araç gereçleri uygun biçimde kullanma, duyuşsal beceriler ve problem kurma”</w:t>
      </w:r>
      <w:r w:rsidR="002E5072" w:rsidRPr="003A4A99">
        <w:rPr>
          <w:rFonts w:ascii="Times New Roman" w:hAnsi="Times New Roman"/>
          <w:sz w:val="24"/>
          <w:szCs w:val="24"/>
        </w:rPr>
        <w:t xml:space="preserve"> olmak üzere 3 yeni beceri</w:t>
      </w:r>
      <w:r w:rsidR="00A436E6" w:rsidRPr="003A4A99">
        <w:rPr>
          <w:rFonts w:ascii="Times New Roman" w:hAnsi="Times New Roman"/>
          <w:sz w:val="24"/>
          <w:szCs w:val="24"/>
        </w:rPr>
        <w:t>nin</w:t>
      </w:r>
      <w:r w:rsidR="002E5072" w:rsidRPr="003A4A99">
        <w:rPr>
          <w:rFonts w:ascii="Times New Roman" w:hAnsi="Times New Roman"/>
          <w:sz w:val="24"/>
          <w:szCs w:val="24"/>
        </w:rPr>
        <w:t xml:space="preserve">, 2017 programında ise </w:t>
      </w:r>
      <w:r w:rsidR="002E5072" w:rsidRPr="003A4A99">
        <w:rPr>
          <w:rFonts w:ascii="Times New Roman" w:hAnsi="Times New Roman"/>
          <w:i/>
          <w:sz w:val="24"/>
          <w:szCs w:val="24"/>
        </w:rPr>
        <w:t>“bilgi ve iletişim teknolojileri, ana dilde iletişim, yabancı dillerde iletişim, dijital yetkinlik, öğrenmeyi öğrenme, sosyal ve vatandaşlıkla ilgili yeterlilik, insiyatif alma ve girişimcilik algısı, kültürel farkındalık ve ifade, matematiksel süreç becerileri, matematiksel modelleme ve duyuşsal beceriler”</w:t>
      </w:r>
      <w:r w:rsidR="002E5072" w:rsidRPr="003A4A99">
        <w:rPr>
          <w:rFonts w:ascii="Times New Roman" w:hAnsi="Times New Roman"/>
          <w:sz w:val="24"/>
          <w:szCs w:val="24"/>
        </w:rPr>
        <w:t xml:space="preserve"> olmak üzere </w:t>
      </w:r>
      <w:r w:rsidR="00682FD1" w:rsidRPr="003A4A99">
        <w:rPr>
          <w:rFonts w:ascii="Times New Roman" w:hAnsi="Times New Roman"/>
          <w:sz w:val="24"/>
          <w:szCs w:val="24"/>
        </w:rPr>
        <w:t>12</w:t>
      </w:r>
      <w:r w:rsidR="002E5072" w:rsidRPr="003A4A99">
        <w:rPr>
          <w:rFonts w:ascii="Times New Roman" w:hAnsi="Times New Roman"/>
          <w:sz w:val="24"/>
          <w:szCs w:val="24"/>
        </w:rPr>
        <w:t xml:space="preserve"> yeni becerinin yer aldığı görülmektedi</w:t>
      </w:r>
      <w:r w:rsidR="00212284" w:rsidRPr="003A4A99">
        <w:rPr>
          <w:rFonts w:ascii="Times New Roman" w:hAnsi="Times New Roman"/>
          <w:sz w:val="24"/>
          <w:szCs w:val="24"/>
        </w:rPr>
        <w:t>r.</w:t>
      </w:r>
      <w:r w:rsidR="004A1BE1" w:rsidRPr="003A4A99">
        <w:rPr>
          <w:rFonts w:ascii="Times New Roman" w:hAnsi="Times New Roman"/>
          <w:sz w:val="24"/>
          <w:szCs w:val="24"/>
        </w:rPr>
        <w:t xml:space="preserve"> </w:t>
      </w:r>
    </w:p>
    <w:p w:rsidR="00415F7F" w:rsidRPr="003A4A99" w:rsidRDefault="007C7339" w:rsidP="00930EF9">
      <w:pPr>
        <w:autoSpaceDE w:val="0"/>
        <w:autoSpaceDN w:val="0"/>
        <w:adjustRightInd w:val="0"/>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2015 ve 2017 programlarına bakıldığında </w:t>
      </w:r>
      <w:r w:rsidR="001E229B" w:rsidRPr="003A4A99">
        <w:rPr>
          <w:rFonts w:ascii="Times New Roman" w:hAnsi="Times New Roman"/>
          <w:sz w:val="24"/>
          <w:szCs w:val="24"/>
        </w:rPr>
        <w:t>“</w:t>
      </w:r>
      <w:r w:rsidRPr="003A4A99">
        <w:rPr>
          <w:rFonts w:ascii="Times New Roman" w:hAnsi="Times New Roman"/>
          <w:i/>
          <w:sz w:val="24"/>
          <w:szCs w:val="24"/>
        </w:rPr>
        <w:t>problem çözme</w:t>
      </w:r>
      <w:r w:rsidR="001E229B" w:rsidRPr="003A4A99">
        <w:rPr>
          <w:rFonts w:ascii="Times New Roman" w:hAnsi="Times New Roman"/>
          <w:sz w:val="24"/>
          <w:szCs w:val="24"/>
        </w:rPr>
        <w:t>”</w:t>
      </w:r>
      <w:r w:rsidRPr="003A4A99">
        <w:rPr>
          <w:rFonts w:ascii="Times New Roman" w:hAnsi="Times New Roman"/>
          <w:sz w:val="24"/>
          <w:szCs w:val="24"/>
        </w:rPr>
        <w:t xml:space="preserve"> becerisi gibi bazı becerilerin korunması olumlu olarak değerlendirilebilir. </w:t>
      </w:r>
      <w:r w:rsidR="007D47C4" w:rsidRPr="003A4A99">
        <w:rPr>
          <w:rFonts w:ascii="Times New Roman" w:hAnsi="Times New Roman"/>
          <w:sz w:val="24"/>
          <w:szCs w:val="24"/>
        </w:rPr>
        <w:t xml:space="preserve">Matematik programları incelendiğinde </w:t>
      </w:r>
      <w:r w:rsidR="001E229B" w:rsidRPr="003A4A99">
        <w:rPr>
          <w:rFonts w:ascii="Times New Roman" w:hAnsi="Times New Roman"/>
          <w:i/>
          <w:sz w:val="24"/>
          <w:szCs w:val="24"/>
        </w:rPr>
        <w:t>“Problem çözme</w:t>
      </w:r>
      <w:r w:rsidR="001E229B" w:rsidRPr="003A4A99">
        <w:rPr>
          <w:rFonts w:ascii="Times New Roman" w:hAnsi="Times New Roman"/>
          <w:sz w:val="24"/>
          <w:szCs w:val="24"/>
        </w:rPr>
        <w:t xml:space="preserve">” </w:t>
      </w:r>
      <w:r w:rsidR="00C3281F" w:rsidRPr="003A4A99">
        <w:rPr>
          <w:rFonts w:ascii="Times New Roman" w:hAnsi="Times New Roman"/>
          <w:sz w:val="24"/>
          <w:szCs w:val="24"/>
        </w:rPr>
        <w:t>becerisi</w:t>
      </w:r>
      <w:r w:rsidR="007D47C4" w:rsidRPr="003A4A99">
        <w:rPr>
          <w:rFonts w:ascii="Times New Roman" w:hAnsi="Times New Roman"/>
          <w:sz w:val="24"/>
          <w:szCs w:val="24"/>
        </w:rPr>
        <w:t>nin</w:t>
      </w:r>
      <w:r w:rsidR="00C3281F" w:rsidRPr="003A4A99">
        <w:rPr>
          <w:rFonts w:ascii="Times New Roman" w:hAnsi="Times New Roman"/>
          <w:sz w:val="24"/>
          <w:szCs w:val="24"/>
        </w:rPr>
        <w:t xml:space="preserve"> matematik dersi programının odağını </w:t>
      </w:r>
      <w:r w:rsidR="007D47C4" w:rsidRPr="003A4A99">
        <w:rPr>
          <w:rFonts w:ascii="Times New Roman" w:hAnsi="Times New Roman"/>
          <w:sz w:val="24"/>
          <w:szCs w:val="24"/>
        </w:rPr>
        <w:t>oluşturduğu söylenebilir</w:t>
      </w:r>
      <w:r w:rsidR="00C3281F" w:rsidRPr="003A4A99">
        <w:rPr>
          <w:rFonts w:ascii="Times New Roman" w:hAnsi="Times New Roman"/>
          <w:sz w:val="24"/>
          <w:szCs w:val="24"/>
        </w:rPr>
        <w:t xml:space="preserve"> </w:t>
      </w:r>
      <w:r w:rsidRPr="003A4A99">
        <w:rPr>
          <w:rFonts w:ascii="Times New Roman" w:hAnsi="Times New Roman"/>
          <w:sz w:val="24"/>
          <w:szCs w:val="24"/>
        </w:rPr>
        <w:t>(Olkun ve Toluk Uçar, 2012)</w:t>
      </w:r>
      <w:r w:rsidR="00C3281F" w:rsidRPr="003A4A99">
        <w:rPr>
          <w:rFonts w:ascii="Times New Roman" w:hAnsi="Times New Roman"/>
          <w:sz w:val="24"/>
          <w:szCs w:val="24"/>
        </w:rPr>
        <w:t xml:space="preserve">. </w:t>
      </w:r>
      <w:r w:rsidR="001E229B" w:rsidRPr="003A4A99">
        <w:rPr>
          <w:rFonts w:ascii="Times New Roman" w:hAnsi="Times New Roman"/>
          <w:sz w:val="24"/>
          <w:szCs w:val="24"/>
        </w:rPr>
        <w:t>Smith’e göre (2009</w:t>
      </w:r>
      <w:r w:rsidR="00F76B2B" w:rsidRPr="003A4A99">
        <w:rPr>
          <w:rFonts w:ascii="Times New Roman" w:hAnsi="Times New Roman"/>
          <w:sz w:val="24"/>
          <w:szCs w:val="24"/>
        </w:rPr>
        <w:t xml:space="preserve"> </w:t>
      </w:r>
      <w:r w:rsidR="00FC3441">
        <w:rPr>
          <w:rFonts w:ascii="Times New Roman" w:hAnsi="Times New Roman"/>
          <w:sz w:val="24"/>
          <w:szCs w:val="24"/>
        </w:rPr>
        <w:t>a</w:t>
      </w:r>
      <w:r w:rsidR="00F76B2B" w:rsidRPr="003A4A99">
        <w:rPr>
          <w:rFonts w:ascii="Times New Roman" w:hAnsi="Times New Roman"/>
          <w:sz w:val="24"/>
          <w:szCs w:val="24"/>
        </w:rPr>
        <w:t>kt. İskenderoğlu ve Uzuner, 2017</w:t>
      </w:r>
      <w:r w:rsidR="001E229B" w:rsidRPr="003A4A99">
        <w:rPr>
          <w:rFonts w:ascii="Times New Roman" w:hAnsi="Times New Roman"/>
          <w:sz w:val="24"/>
          <w:szCs w:val="24"/>
        </w:rPr>
        <w:t>) “</w:t>
      </w:r>
      <w:r w:rsidR="001E229B" w:rsidRPr="003A4A99">
        <w:rPr>
          <w:rFonts w:ascii="Times New Roman" w:hAnsi="Times New Roman"/>
          <w:i/>
          <w:sz w:val="24"/>
          <w:szCs w:val="24"/>
        </w:rPr>
        <w:t>problem çözme</w:t>
      </w:r>
      <w:r w:rsidR="001E229B" w:rsidRPr="003A4A99">
        <w:rPr>
          <w:rFonts w:ascii="Times New Roman" w:hAnsi="Times New Roman"/>
          <w:sz w:val="24"/>
          <w:szCs w:val="24"/>
        </w:rPr>
        <w:t xml:space="preserve">” becerisi </w:t>
      </w:r>
      <w:r w:rsidRPr="003A4A99">
        <w:rPr>
          <w:rFonts w:ascii="Times New Roman" w:hAnsi="Times New Roman"/>
          <w:sz w:val="24"/>
          <w:szCs w:val="24"/>
        </w:rPr>
        <w:t>eğitimin temel hedeflerinde</w:t>
      </w:r>
      <w:r w:rsidR="001E229B" w:rsidRPr="003A4A99">
        <w:rPr>
          <w:rFonts w:ascii="Times New Roman" w:hAnsi="Times New Roman"/>
          <w:sz w:val="24"/>
          <w:szCs w:val="24"/>
        </w:rPr>
        <w:t>n biridir.</w:t>
      </w:r>
      <w:r w:rsidR="00975ED9">
        <w:rPr>
          <w:rFonts w:ascii="Times New Roman" w:hAnsi="Times New Roman"/>
          <w:sz w:val="24"/>
          <w:szCs w:val="24"/>
        </w:rPr>
        <w:t xml:space="preserve"> Benzer şekilde NCTM’ ye (</w:t>
      </w:r>
      <w:r w:rsidR="00975ED9" w:rsidRPr="00975ED9">
        <w:rPr>
          <w:rFonts w:ascii="Times New Roman" w:hAnsi="Times New Roman"/>
          <w:sz w:val="24"/>
          <w:szCs w:val="24"/>
        </w:rPr>
        <w:t xml:space="preserve">National Council of Teachers of Mathematics) göre, problem çözme becerisi ve stratejileri matematik eğitiminde oldukça önemli bir yere sahiptir (NCTM, 2000).  </w:t>
      </w:r>
    </w:p>
    <w:p w:rsidR="009F5570" w:rsidRPr="003A4A99" w:rsidRDefault="00825B13"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2017 yılı programı ile birlikte 2009 ve 2015 yılı programlarından farklı olarak matematik dersi programında değerler </w:t>
      </w:r>
      <w:r w:rsidR="0000218B" w:rsidRPr="003A4A99">
        <w:rPr>
          <w:rFonts w:ascii="Times New Roman" w:hAnsi="Times New Roman"/>
          <w:sz w:val="24"/>
          <w:szCs w:val="24"/>
        </w:rPr>
        <w:t xml:space="preserve">başlığının kullanıldığı görülmektedir. </w:t>
      </w:r>
      <w:r w:rsidR="007D3CD0" w:rsidRPr="003A4A99">
        <w:rPr>
          <w:rFonts w:ascii="Times New Roman" w:hAnsi="Times New Roman"/>
          <w:sz w:val="24"/>
          <w:szCs w:val="24"/>
        </w:rPr>
        <w:t xml:space="preserve">Değerler başlığı altında (1) </w:t>
      </w:r>
      <w:r w:rsidR="0000218B" w:rsidRPr="003A4A99">
        <w:rPr>
          <w:rFonts w:ascii="Times New Roman" w:hAnsi="Times New Roman"/>
          <w:bCs/>
          <w:sz w:val="24"/>
          <w:szCs w:val="24"/>
        </w:rPr>
        <w:t xml:space="preserve">adalet, </w:t>
      </w:r>
      <w:r w:rsidR="007D3CD0" w:rsidRPr="003A4A99">
        <w:rPr>
          <w:rFonts w:ascii="Times New Roman" w:hAnsi="Times New Roman"/>
          <w:bCs/>
          <w:sz w:val="24"/>
          <w:szCs w:val="24"/>
        </w:rPr>
        <w:t xml:space="preserve">(2) </w:t>
      </w:r>
      <w:r w:rsidR="0000218B" w:rsidRPr="003A4A99">
        <w:rPr>
          <w:rFonts w:ascii="Times New Roman" w:hAnsi="Times New Roman"/>
          <w:bCs/>
          <w:sz w:val="24"/>
          <w:szCs w:val="24"/>
        </w:rPr>
        <w:t xml:space="preserve">paylaşım, </w:t>
      </w:r>
      <w:r w:rsidR="007D3CD0" w:rsidRPr="003A4A99">
        <w:rPr>
          <w:rFonts w:ascii="Times New Roman" w:hAnsi="Times New Roman"/>
          <w:bCs/>
          <w:sz w:val="24"/>
          <w:szCs w:val="24"/>
        </w:rPr>
        <w:t xml:space="preserve">(3) </w:t>
      </w:r>
      <w:r w:rsidR="0000218B" w:rsidRPr="003A4A99">
        <w:rPr>
          <w:rFonts w:ascii="Times New Roman" w:hAnsi="Times New Roman"/>
          <w:bCs/>
          <w:sz w:val="24"/>
          <w:szCs w:val="24"/>
        </w:rPr>
        <w:t xml:space="preserve">bilimsellik, </w:t>
      </w:r>
      <w:r w:rsidR="007D3CD0" w:rsidRPr="003A4A99">
        <w:rPr>
          <w:rFonts w:ascii="Times New Roman" w:hAnsi="Times New Roman"/>
          <w:bCs/>
          <w:sz w:val="24"/>
          <w:szCs w:val="24"/>
        </w:rPr>
        <w:t xml:space="preserve">(4) </w:t>
      </w:r>
      <w:r w:rsidR="0000218B" w:rsidRPr="003A4A99">
        <w:rPr>
          <w:rFonts w:ascii="Times New Roman" w:hAnsi="Times New Roman"/>
          <w:bCs/>
          <w:sz w:val="24"/>
          <w:szCs w:val="24"/>
        </w:rPr>
        <w:t xml:space="preserve">esneklik, </w:t>
      </w:r>
      <w:r w:rsidR="007D3CD0" w:rsidRPr="003A4A99">
        <w:rPr>
          <w:rFonts w:ascii="Times New Roman" w:hAnsi="Times New Roman"/>
          <w:bCs/>
          <w:sz w:val="24"/>
          <w:szCs w:val="24"/>
        </w:rPr>
        <w:t xml:space="preserve">(5) </w:t>
      </w:r>
      <w:r w:rsidR="0000218B" w:rsidRPr="003A4A99">
        <w:rPr>
          <w:rFonts w:ascii="Times New Roman" w:hAnsi="Times New Roman"/>
          <w:bCs/>
          <w:sz w:val="24"/>
          <w:szCs w:val="24"/>
        </w:rPr>
        <w:t xml:space="preserve">eşitlik, </w:t>
      </w:r>
      <w:r w:rsidR="007D3CD0" w:rsidRPr="003A4A99">
        <w:rPr>
          <w:rFonts w:ascii="Times New Roman" w:hAnsi="Times New Roman"/>
          <w:bCs/>
          <w:sz w:val="24"/>
          <w:szCs w:val="24"/>
        </w:rPr>
        <w:t xml:space="preserve">(6) </w:t>
      </w:r>
      <w:r w:rsidR="0000218B" w:rsidRPr="003A4A99">
        <w:rPr>
          <w:rFonts w:ascii="Times New Roman" w:hAnsi="Times New Roman"/>
          <w:bCs/>
          <w:sz w:val="24"/>
          <w:szCs w:val="24"/>
        </w:rPr>
        <w:t xml:space="preserve">özgürlük, </w:t>
      </w:r>
      <w:r w:rsidR="007D3CD0" w:rsidRPr="003A4A99">
        <w:rPr>
          <w:rFonts w:ascii="Times New Roman" w:hAnsi="Times New Roman"/>
          <w:bCs/>
          <w:sz w:val="24"/>
          <w:szCs w:val="24"/>
        </w:rPr>
        <w:t xml:space="preserve">(7) </w:t>
      </w:r>
      <w:r w:rsidR="0000218B" w:rsidRPr="003A4A99">
        <w:rPr>
          <w:rFonts w:ascii="Times New Roman" w:hAnsi="Times New Roman"/>
          <w:bCs/>
          <w:sz w:val="24"/>
          <w:szCs w:val="24"/>
        </w:rPr>
        <w:t xml:space="preserve">sabır, </w:t>
      </w:r>
      <w:r w:rsidR="007D3CD0" w:rsidRPr="003A4A99">
        <w:rPr>
          <w:rFonts w:ascii="Times New Roman" w:hAnsi="Times New Roman"/>
          <w:bCs/>
          <w:sz w:val="24"/>
          <w:szCs w:val="24"/>
        </w:rPr>
        <w:t xml:space="preserve">(8) </w:t>
      </w:r>
      <w:r w:rsidR="0000218B" w:rsidRPr="003A4A99">
        <w:rPr>
          <w:rFonts w:ascii="Times New Roman" w:hAnsi="Times New Roman"/>
          <w:bCs/>
          <w:sz w:val="24"/>
          <w:szCs w:val="24"/>
        </w:rPr>
        <w:t xml:space="preserve">saygı, </w:t>
      </w:r>
      <w:r w:rsidR="007D3CD0" w:rsidRPr="003A4A99">
        <w:rPr>
          <w:rFonts w:ascii="Times New Roman" w:hAnsi="Times New Roman"/>
          <w:bCs/>
          <w:sz w:val="24"/>
          <w:szCs w:val="24"/>
        </w:rPr>
        <w:t xml:space="preserve">(9) </w:t>
      </w:r>
      <w:r w:rsidR="0000218B" w:rsidRPr="003A4A99">
        <w:rPr>
          <w:rFonts w:ascii="Times New Roman" w:hAnsi="Times New Roman"/>
          <w:bCs/>
          <w:sz w:val="24"/>
          <w:szCs w:val="24"/>
        </w:rPr>
        <w:t xml:space="preserve">sorumluluk ve </w:t>
      </w:r>
      <w:r w:rsidR="007D3CD0" w:rsidRPr="003A4A99">
        <w:rPr>
          <w:rFonts w:ascii="Times New Roman" w:hAnsi="Times New Roman"/>
          <w:bCs/>
          <w:sz w:val="24"/>
          <w:szCs w:val="24"/>
        </w:rPr>
        <w:t xml:space="preserve">(10) </w:t>
      </w:r>
      <w:r w:rsidR="0000218B" w:rsidRPr="003A4A99">
        <w:rPr>
          <w:rFonts w:ascii="Times New Roman" w:hAnsi="Times New Roman"/>
          <w:bCs/>
          <w:sz w:val="24"/>
          <w:szCs w:val="24"/>
        </w:rPr>
        <w:t xml:space="preserve">tasarruf” olmak üzere 10 adet değere yer verildiği </w:t>
      </w:r>
      <w:r w:rsidR="002C3703" w:rsidRPr="003A4A99">
        <w:rPr>
          <w:rFonts w:ascii="Times New Roman" w:hAnsi="Times New Roman"/>
          <w:bCs/>
          <w:sz w:val="24"/>
          <w:szCs w:val="24"/>
        </w:rPr>
        <w:t>tespit edilmiştir.</w:t>
      </w:r>
      <w:r w:rsidR="009E3445">
        <w:rPr>
          <w:rFonts w:ascii="Times New Roman" w:hAnsi="Times New Roman"/>
          <w:bCs/>
          <w:sz w:val="24"/>
          <w:szCs w:val="24"/>
        </w:rPr>
        <w:t xml:space="preserve"> </w:t>
      </w:r>
      <w:r w:rsidR="009F5570" w:rsidRPr="003A4A99">
        <w:rPr>
          <w:rFonts w:ascii="Times New Roman" w:hAnsi="Times New Roman"/>
          <w:sz w:val="24"/>
          <w:szCs w:val="24"/>
        </w:rPr>
        <w:t>2009 yılı matematik dersi öğretim programında 7 aradisiplinin olduğu görülürken</w:t>
      </w:r>
      <w:r w:rsidR="008811EC" w:rsidRPr="003A4A99">
        <w:rPr>
          <w:rFonts w:ascii="Times New Roman" w:hAnsi="Times New Roman"/>
          <w:sz w:val="24"/>
          <w:szCs w:val="24"/>
        </w:rPr>
        <w:t>,</w:t>
      </w:r>
      <w:r w:rsidR="009F5570" w:rsidRPr="003A4A99">
        <w:rPr>
          <w:rFonts w:ascii="Times New Roman" w:hAnsi="Times New Roman"/>
          <w:sz w:val="24"/>
          <w:szCs w:val="24"/>
        </w:rPr>
        <w:t xml:space="preserve"> 2015 ve 2017 </w:t>
      </w:r>
      <w:r w:rsidR="00D523B4" w:rsidRPr="003A4A99">
        <w:rPr>
          <w:rFonts w:ascii="Times New Roman" w:hAnsi="Times New Roman"/>
          <w:sz w:val="24"/>
          <w:szCs w:val="24"/>
        </w:rPr>
        <w:t>yılı m</w:t>
      </w:r>
      <w:r w:rsidR="009F5570" w:rsidRPr="003A4A99">
        <w:rPr>
          <w:rFonts w:ascii="Times New Roman" w:hAnsi="Times New Roman"/>
          <w:sz w:val="24"/>
          <w:szCs w:val="24"/>
        </w:rPr>
        <w:t>atematik dersi öğretim programlarında aradisiplin anlayışının terk edildiği görülmektedir.</w:t>
      </w:r>
    </w:p>
    <w:p w:rsidR="009577DE" w:rsidRPr="003A4A99" w:rsidRDefault="0010152B" w:rsidP="00930EF9">
      <w:pPr>
        <w:spacing w:after="0" w:line="480" w:lineRule="auto"/>
        <w:ind w:firstLine="708"/>
        <w:jc w:val="both"/>
        <w:rPr>
          <w:rFonts w:ascii="Times New Roman" w:hAnsi="Times New Roman"/>
          <w:b/>
          <w:i/>
          <w:sz w:val="24"/>
          <w:szCs w:val="24"/>
        </w:rPr>
      </w:pPr>
      <w:r w:rsidRPr="003A4A99">
        <w:rPr>
          <w:rFonts w:ascii="Times New Roman" w:hAnsi="Times New Roman"/>
          <w:sz w:val="24"/>
          <w:szCs w:val="24"/>
        </w:rPr>
        <w:t>P</w:t>
      </w:r>
      <w:r w:rsidR="00A92982" w:rsidRPr="003A4A99">
        <w:rPr>
          <w:rFonts w:ascii="Times New Roman" w:hAnsi="Times New Roman"/>
          <w:sz w:val="24"/>
          <w:szCs w:val="24"/>
        </w:rPr>
        <w:t>rogram</w:t>
      </w:r>
      <w:r w:rsidRPr="003A4A99">
        <w:rPr>
          <w:rFonts w:ascii="Times New Roman" w:hAnsi="Times New Roman"/>
          <w:sz w:val="24"/>
          <w:szCs w:val="24"/>
        </w:rPr>
        <w:t>l</w:t>
      </w:r>
      <w:r w:rsidR="00A92982" w:rsidRPr="003A4A99">
        <w:rPr>
          <w:rFonts w:ascii="Times New Roman" w:hAnsi="Times New Roman"/>
          <w:sz w:val="24"/>
          <w:szCs w:val="24"/>
        </w:rPr>
        <w:t>a</w:t>
      </w:r>
      <w:r w:rsidRPr="003A4A99">
        <w:rPr>
          <w:rFonts w:ascii="Times New Roman" w:hAnsi="Times New Roman"/>
          <w:sz w:val="24"/>
          <w:szCs w:val="24"/>
        </w:rPr>
        <w:t xml:space="preserve">rda </w:t>
      </w:r>
      <w:r w:rsidR="009577DE" w:rsidRPr="003A4A99">
        <w:rPr>
          <w:rFonts w:ascii="Times New Roman" w:hAnsi="Times New Roman"/>
          <w:sz w:val="24"/>
          <w:szCs w:val="24"/>
        </w:rPr>
        <w:t>öğrenme öğretme süreçlerine ilişkin açıklamalar</w:t>
      </w:r>
      <w:r w:rsidR="002C3703" w:rsidRPr="003A4A99">
        <w:rPr>
          <w:rFonts w:ascii="Times New Roman" w:hAnsi="Times New Roman"/>
          <w:sz w:val="24"/>
          <w:szCs w:val="24"/>
        </w:rPr>
        <w:t>a</w:t>
      </w:r>
      <w:r w:rsidR="009577DE" w:rsidRPr="003A4A99">
        <w:rPr>
          <w:rFonts w:ascii="Times New Roman" w:hAnsi="Times New Roman"/>
          <w:sz w:val="24"/>
          <w:szCs w:val="24"/>
        </w:rPr>
        <w:t xml:space="preserve"> </w:t>
      </w:r>
      <w:r w:rsidRPr="003A4A99">
        <w:rPr>
          <w:rFonts w:ascii="Times New Roman" w:hAnsi="Times New Roman"/>
          <w:sz w:val="24"/>
          <w:szCs w:val="24"/>
        </w:rPr>
        <w:t xml:space="preserve">2009 yılında 15 madde, 2015 </w:t>
      </w:r>
      <w:r w:rsidR="00A92982" w:rsidRPr="003A4A99">
        <w:rPr>
          <w:rFonts w:ascii="Times New Roman" w:hAnsi="Times New Roman"/>
          <w:sz w:val="24"/>
          <w:szCs w:val="24"/>
        </w:rPr>
        <w:t xml:space="preserve">yılı programında 12 ve 2017 yılı programında ise 13 madde olarak </w:t>
      </w:r>
      <w:r w:rsidR="002C3703" w:rsidRPr="003A4A99">
        <w:rPr>
          <w:rFonts w:ascii="Times New Roman" w:hAnsi="Times New Roman"/>
          <w:sz w:val="24"/>
          <w:szCs w:val="24"/>
        </w:rPr>
        <w:t xml:space="preserve">yer </w:t>
      </w:r>
      <w:r w:rsidR="00A92982" w:rsidRPr="003A4A99">
        <w:rPr>
          <w:rFonts w:ascii="Times New Roman" w:hAnsi="Times New Roman"/>
          <w:sz w:val="24"/>
          <w:szCs w:val="24"/>
        </w:rPr>
        <w:t xml:space="preserve">verildiği saptanmıştır. </w:t>
      </w:r>
      <w:r w:rsidR="009577DE" w:rsidRPr="003A4A99">
        <w:rPr>
          <w:rFonts w:ascii="Times New Roman" w:hAnsi="Times New Roman"/>
          <w:sz w:val="24"/>
          <w:szCs w:val="24"/>
        </w:rPr>
        <w:t xml:space="preserve">2015 ve 2017 programlarında yer alan açıklamalara bakıldığında 2009 programından tamamen farklı olduğu görülürken 2015 programında yer alan 11 açıklamanın biçimsel olarak tamamen olmasa da anlamsal olarak birebir korunduğu görülmektedir. Buna karşın </w:t>
      </w:r>
      <w:r w:rsidR="00A473AA" w:rsidRPr="003A4A99">
        <w:rPr>
          <w:rFonts w:ascii="Times New Roman" w:hAnsi="Times New Roman"/>
          <w:sz w:val="24"/>
          <w:szCs w:val="24"/>
        </w:rPr>
        <w:t xml:space="preserve">2015 programında yer alan </w:t>
      </w:r>
      <w:r w:rsidR="009577DE" w:rsidRPr="003A4A99">
        <w:rPr>
          <w:rFonts w:ascii="Times New Roman" w:hAnsi="Times New Roman"/>
          <w:sz w:val="24"/>
          <w:szCs w:val="24"/>
        </w:rPr>
        <w:t xml:space="preserve">“Özel eğitim ihtiyacı olan öğrencilerin özellikleri, eğitim performansları ve ihtiyaçları doğrultusunda Rehberlik Araştırma Merkezi’ndeki uzmanlarla iletişime geçilmelidir” </w:t>
      </w:r>
      <w:r w:rsidR="00A473AA" w:rsidRPr="003A4A99">
        <w:rPr>
          <w:rFonts w:ascii="Times New Roman" w:hAnsi="Times New Roman"/>
          <w:sz w:val="24"/>
          <w:szCs w:val="24"/>
        </w:rPr>
        <w:t xml:space="preserve">açıklamasının 2017 yılı programında yer almadığı tespit edilmiştir. </w:t>
      </w:r>
    </w:p>
    <w:p w:rsidR="007C3998" w:rsidRPr="003A4A99" w:rsidRDefault="0056300C" w:rsidP="00930EF9">
      <w:pPr>
        <w:autoSpaceDE w:val="0"/>
        <w:autoSpaceDN w:val="0"/>
        <w:adjustRightInd w:val="0"/>
        <w:snapToGrid w:val="0"/>
        <w:spacing w:after="0" w:line="480" w:lineRule="auto"/>
        <w:ind w:firstLine="708"/>
        <w:jc w:val="both"/>
        <w:rPr>
          <w:rFonts w:ascii="Times New Roman" w:hAnsi="Times New Roman"/>
          <w:sz w:val="24"/>
          <w:szCs w:val="24"/>
        </w:rPr>
      </w:pPr>
      <w:r w:rsidRPr="003A4A99">
        <w:rPr>
          <w:rFonts w:ascii="Times New Roman" w:hAnsi="Times New Roman"/>
          <w:sz w:val="24"/>
          <w:szCs w:val="24"/>
        </w:rPr>
        <w:t>2009 m</w:t>
      </w:r>
      <w:r w:rsidR="00122692" w:rsidRPr="003A4A99">
        <w:rPr>
          <w:rFonts w:ascii="Times New Roman" w:hAnsi="Times New Roman"/>
          <w:sz w:val="24"/>
          <w:szCs w:val="24"/>
        </w:rPr>
        <w:t xml:space="preserve">atematik dersi öğretim programı incelendiğinde </w:t>
      </w:r>
      <w:r w:rsidR="00B23044" w:rsidRPr="003A4A99">
        <w:rPr>
          <w:rFonts w:ascii="Times New Roman" w:hAnsi="Times New Roman"/>
          <w:sz w:val="24"/>
          <w:szCs w:val="24"/>
        </w:rPr>
        <w:t xml:space="preserve">kazanımın tek tek belirtildiği ve </w:t>
      </w:r>
      <w:r w:rsidR="00122692" w:rsidRPr="003A4A99">
        <w:rPr>
          <w:rFonts w:ascii="Times New Roman" w:hAnsi="Times New Roman"/>
          <w:sz w:val="24"/>
          <w:szCs w:val="24"/>
        </w:rPr>
        <w:t xml:space="preserve">her kazanıma özel bir etkinlik örneğine yer verilirken 2015 ve 2017 programlarında </w:t>
      </w:r>
      <w:r w:rsidR="00B23044" w:rsidRPr="003A4A99">
        <w:rPr>
          <w:rFonts w:ascii="Times New Roman" w:hAnsi="Times New Roman"/>
          <w:sz w:val="24"/>
          <w:szCs w:val="24"/>
        </w:rPr>
        <w:t xml:space="preserve">bu anlayışın terk edildiği tespit edilmiştir. </w:t>
      </w:r>
      <w:r w:rsidR="007C3998" w:rsidRPr="003A4A99">
        <w:rPr>
          <w:rFonts w:ascii="Times New Roman" w:hAnsi="Times New Roman"/>
          <w:sz w:val="24"/>
          <w:szCs w:val="24"/>
        </w:rPr>
        <w:t xml:space="preserve">Sadece bazı </w:t>
      </w:r>
      <w:r w:rsidR="00B84D67" w:rsidRPr="003A4A99">
        <w:rPr>
          <w:rFonts w:ascii="Times New Roman" w:hAnsi="Times New Roman"/>
          <w:sz w:val="24"/>
          <w:szCs w:val="24"/>
        </w:rPr>
        <w:t>kazanımlar</w:t>
      </w:r>
      <w:r w:rsidR="007C3998" w:rsidRPr="003A4A99">
        <w:rPr>
          <w:rFonts w:ascii="Times New Roman" w:hAnsi="Times New Roman"/>
          <w:sz w:val="24"/>
          <w:szCs w:val="24"/>
        </w:rPr>
        <w:t xml:space="preserve"> için soru örnekleri oluşturmak amacı</w:t>
      </w:r>
      <w:r w:rsidR="00442838" w:rsidRPr="003A4A99">
        <w:rPr>
          <w:rFonts w:ascii="Times New Roman" w:hAnsi="Times New Roman"/>
          <w:sz w:val="24"/>
          <w:szCs w:val="24"/>
        </w:rPr>
        <w:t>yla etkinlik örneği verilmiştir.</w:t>
      </w:r>
      <w:r w:rsidR="001032DA">
        <w:rPr>
          <w:rFonts w:ascii="Times New Roman" w:hAnsi="Times New Roman"/>
          <w:sz w:val="24"/>
          <w:szCs w:val="24"/>
        </w:rPr>
        <w:t xml:space="preserve"> Etkinlik örnekerinin 2009 programından sonra terk edilmesi ve bu anlayışın </w:t>
      </w:r>
      <w:r w:rsidR="00D434C0">
        <w:rPr>
          <w:rFonts w:ascii="Times New Roman" w:hAnsi="Times New Roman"/>
          <w:sz w:val="24"/>
          <w:szCs w:val="24"/>
        </w:rPr>
        <w:t xml:space="preserve">2015 ve 2017 programlarında </w:t>
      </w:r>
      <w:r w:rsidR="001032DA">
        <w:rPr>
          <w:rFonts w:ascii="Times New Roman" w:hAnsi="Times New Roman"/>
          <w:sz w:val="24"/>
          <w:szCs w:val="24"/>
        </w:rPr>
        <w:t xml:space="preserve">sürdürülüyor olması olumsuz bir durum olarak değerlendirilebilir. </w:t>
      </w:r>
    </w:p>
    <w:p w:rsidR="00AE7ADE" w:rsidRPr="003A4A99" w:rsidRDefault="00B23044" w:rsidP="00930EF9">
      <w:pPr>
        <w:autoSpaceDE w:val="0"/>
        <w:autoSpaceDN w:val="0"/>
        <w:adjustRightInd w:val="0"/>
        <w:snapToGrid w:val="0"/>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2015 ve 2017 </w:t>
      </w:r>
      <w:r w:rsidR="000F2CAD" w:rsidRPr="003A4A99">
        <w:rPr>
          <w:rFonts w:ascii="Times New Roman" w:hAnsi="Times New Roman"/>
          <w:sz w:val="24"/>
          <w:szCs w:val="24"/>
        </w:rPr>
        <w:t xml:space="preserve">yılı </w:t>
      </w:r>
      <w:r w:rsidR="00B84D67" w:rsidRPr="003A4A99">
        <w:rPr>
          <w:rFonts w:ascii="Times New Roman" w:hAnsi="Times New Roman"/>
          <w:sz w:val="24"/>
          <w:szCs w:val="24"/>
        </w:rPr>
        <w:t>programlarının</w:t>
      </w:r>
      <w:r w:rsidR="000F2CAD" w:rsidRPr="003A4A99">
        <w:rPr>
          <w:rFonts w:ascii="Times New Roman" w:hAnsi="Times New Roman"/>
          <w:sz w:val="24"/>
          <w:szCs w:val="24"/>
        </w:rPr>
        <w:t xml:space="preserve"> tamamında </w:t>
      </w:r>
      <w:r w:rsidRPr="003A4A99">
        <w:rPr>
          <w:rFonts w:ascii="Times New Roman" w:hAnsi="Times New Roman"/>
          <w:sz w:val="24"/>
          <w:szCs w:val="24"/>
        </w:rPr>
        <w:t xml:space="preserve">kazanımlar ve etkinlikler için açıklamalara yer verildiği görülmektedir. 2009 </w:t>
      </w:r>
      <w:r w:rsidR="000F2CAD" w:rsidRPr="003A4A99">
        <w:rPr>
          <w:rFonts w:ascii="Times New Roman" w:hAnsi="Times New Roman"/>
          <w:sz w:val="24"/>
          <w:szCs w:val="24"/>
        </w:rPr>
        <w:t xml:space="preserve">yılı </w:t>
      </w:r>
      <w:r w:rsidRPr="003A4A99">
        <w:rPr>
          <w:rFonts w:ascii="Times New Roman" w:hAnsi="Times New Roman"/>
          <w:sz w:val="24"/>
          <w:szCs w:val="24"/>
        </w:rPr>
        <w:t xml:space="preserve">programında her kazanım ve etkinlik örneği için açıklamalar ayrı ayrı oluşturulmuş ve bu açıklamalarda etkinliklerin ve kazanımların ilişkilendirileceği beceriler, ara disiplinler, sınıf içi ve sınıf dışı etkinlik bilgisi, diğer derslerle, </w:t>
      </w:r>
      <w:r w:rsidR="000F2CAD" w:rsidRPr="003A4A99">
        <w:rPr>
          <w:rFonts w:ascii="Times New Roman" w:hAnsi="Times New Roman"/>
          <w:sz w:val="24"/>
          <w:szCs w:val="24"/>
        </w:rPr>
        <w:t xml:space="preserve">olan ilişkilendirmelere yer </w:t>
      </w:r>
      <w:r w:rsidR="00794BB0" w:rsidRPr="003A4A99">
        <w:rPr>
          <w:rFonts w:ascii="Times New Roman" w:hAnsi="Times New Roman"/>
          <w:sz w:val="24"/>
          <w:szCs w:val="24"/>
        </w:rPr>
        <w:t xml:space="preserve">verilirken, </w:t>
      </w:r>
      <w:r w:rsidRPr="003A4A99">
        <w:rPr>
          <w:rFonts w:ascii="Times New Roman" w:hAnsi="Times New Roman"/>
          <w:sz w:val="24"/>
          <w:szCs w:val="24"/>
        </w:rPr>
        <w:t xml:space="preserve">2015 ve 2017 </w:t>
      </w:r>
      <w:r w:rsidR="007C3998" w:rsidRPr="003A4A99">
        <w:rPr>
          <w:rFonts w:ascii="Times New Roman" w:hAnsi="Times New Roman"/>
          <w:sz w:val="24"/>
          <w:szCs w:val="24"/>
        </w:rPr>
        <w:t xml:space="preserve">yılı </w:t>
      </w:r>
      <w:r w:rsidR="00794BB0" w:rsidRPr="003A4A99">
        <w:rPr>
          <w:rFonts w:ascii="Times New Roman" w:hAnsi="Times New Roman"/>
          <w:sz w:val="24"/>
          <w:szCs w:val="24"/>
        </w:rPr>
        <w:t>programında</w:t>
      </w:r>
      <w:r w:rsidRPr="003A4A99">
        <w:rPr>
          <w:rFonts w:ascii="Times New Roman" w:hAnsi="Times New Roman"/>
          <w:sz w:val="24"/>
          <w:szCs w:val="24"/>
        </w:rPr>
        <w:t xml:space="preserve"> bazı kazanımlar için sadece </w:t>
      </w:r>
      <w:r w:rsidR="00725A58" w:rsidRPr="003A4A99">
        <w:rPr>
          <w:rFonts w:ascii="Times New Roman" w:hAnsi="Times New Roman"/>
          <w:sz w:val="24"/>
          <w:szCs w:val="24"/>
        </w:rPr>
        <w:t>açıklamalara, bazı kazanımlar içinse hem açıklamalara hem de etkinlik örneklerine yer verilmiştir.</w:t>
      </w:r>
    </w:p>
    <w:p w:rsidR="008955AD" w:rsidRPr="003A4A99" w:rsidRDefault="00725A58" w:rsidP="00930EF9">
      <w:pPr>
        <w:autoSpaceDE w:val="0"/>
        <w:autoSpaceDN w:val="0"/>
        <w:adjustRightInd w:val="0"/>
        <w:snapToGrid w:val="0"/>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w:t>
      </w:r>
      <w:r w:rsidR="00581F98" w:rsidRPr="003A4A99">
        <w:rPr>
          <w:rFonts w:ascii="Times New Roman" w:hAnsi="Times New Roman"/>
          <w:sz w:val="24"/>
          <w:szCs w:val="24"/>
        </w:rPr>
        <w:t>yılı m</w:t>
      </w:r>
      <w:r w:rsidRPr="003A4A99">
        <w:rPr>
          <w:rFonts w:ascii="Times New Roman" w:hAnsi="Times New Roman"/>
          <w:sz w:val="24"/>
          <w:szCs w:val="24"/>
        </w:rPr>
        <w:t>atematik dersi öğretim programı</w:t>
      </w:r>
      <w:r w:rsidR="00581F98" w:rsidRPr="003A4A99">
        <w:rPr>
          <w:rFonts w:ascii="Times New Roman" w:hAnsi="Times New Roman"/>
          <w:sz w:val="24"/>
          <w:szCs w:val="24"/>
        </w:rPr>
        <w:t xml:space="preserve"> incelendiğinde tüm </w:t>
      </w:r>
      <w:r w:rsidR="00B84D67" w:rsidRPr="003A4A99">
        <w:rPr>
          <w:rFonts w:ascii="Times New Roman" w:hAnsi="Times New Roman"/>
          <w:sz w:val="24"/>
          <w:szCs w:val="24"/>
        </w:rPr>
        <w:t>sınıf</w:t>
      </w:r>
      <w:r w:rsidR="00581F98" w:rsidRPr="003A4A99">
        <w:rPr>
          <w:rFonts w:ascii="Times New Roman" w:hAnsi="Times New Roman"/>
          <w:sz w:val="24"/>
          <w:szCs w:val="24"/>
        </w:rPr>
        <w:t xml:space="preserve"> düzeylerinde </w:t>
      </w:r>
      <w:r w:rsidR="002C3703" w:rsidRPr="003A4A99">
        <w:rPr>
          <w:rFonts w:ascii="Times New Roman" w:hAnsi="Times New Roman"/>
          <w:sz w:val="24"/>
          <w:szCs w:val="24"/>
        </w:rPr>
        <w:t>yüz kırk dörder</w:t>
      </w:r>
      <w:r w:rsidR="00581F98" w:rsidRPr="003A4A99">
        <w:rPr>
          <w:rFonts w:ascii="Times New Roman" w:hAnsi="Times New Roman"/>
          <w:sz w:val="24"/>
          <w:szCs w:val="24"/>
        </w:rPr>
        <w:t xml:space="preserve"> saat o</w:t>
      </w:r>
      <w:r w:rsidR="00794BB0" w:rsidRPr="003A4A99">
        <w:rPr>
          <w:rFonts w:ascii="Times New Roman" w:hAnsi="Times New Roman"/>
          <w:sz w:val="24"/>
          <w:szCs w:val="24"/>
        </w:rPr>
        <w:t>lan ders süres</w:t>
      </w:r>
      <w:r w:rsidR="00581F98" w:rsidRPr="003A4A99">
        <w:rPr>
          <w:rFonts w:ascii="Times New Roman" w:hAnsi="Times New Roman"/>
          <w:sz w:val="24"/>
          <w:szCs w:val="24"/>
        </w:rPr>
        <w:t>i</w:t>
      </w:r>
      <w:r w:rsidR="00794BB0" w:rsidRPr="003A4A99">
        <w:rPr>
          <w:rFonts w:ascii="Times New Roman" w:hAnsi="Times New Roman"/>
          <w:sz w:val="24"/>
          <w:szCs w:val="24"/>
        </w:rPr>
        <w:t>nin,</w:t>
      </w:r>
      <w:r w:rsidR="00581F98" w:rsidRPr="003A4A99">
        <w:rPr>
          <w:rFonts w:ascii="Times New Roman" w:hAnsi="Times New Roman"/>
          <w:sz w:val="24"/>
          <w:szCs w:val="24"/>
        </w:rPr>
        <w:t xml:space="preserve"> </w:t>
      </w:r>
      <w:r w:rsidRPr="003A4A99">
        <w:rPr>
          <w:rFonts w:ascii="Times New Roman" w:hAnsi="Times New Roman"/>
          <w:sz w:val="24"/>
          <w:szCs w:val="24"/>
        </w:rPr>
        <w:t xml:space="preserve">2015 ve 2017 </w:t>
      </w:r>
      <w:r w:rsidR="00581F98" w:rsidRPr="003A4A99">
        <w:rPr>
          <w:rFonts w:ascii="Times New Roman" w:hAnsi="Times New Roman"/>
          <w:sz w:val="24"/>
          <w:szCs w:val="24"/>
        </w:rPr>
        <w:t>yılı m</w:t>
      </w:r>
      <w:r w:rsidRPr="003A4A99">
        <w:rPr>
          <w:rFonts w:ascii="Times New Roman" w:hAnsi="Times New Roman"/>
          <w:sz w:val="24"/>
          <w:szCs w:val="24"/>
        </w:rPr>
        <w:t>atematik dersi öğretim programları</w:t>
      </w:r>
      <w:r w:rsidR="00581F98" w:rsidRPr="003A4A99">
        <w:rPr>
          <w:rFonts w:ascii="Times New Roman" w:hAnsi="Times New Roman"/>
          <w:sz w:val="24"/>
          <w:szCs w:val="24"/>
        </w:rPr>
        <w:t xml:space="preserve">nda </w:t>
      </w:r>
      <w:r w:rsidR="00B00435" w:rsidRPr="003A4A99">
        <w:rPr>
          <w:rFonts w:ascii="Times New Roman" w:hAnsi="Times New Roman"/>
          <w:sz w:val="24"/>
          <w:szCs w:val="24"/>
        </w:rPr>
        <w:t>%25 artırılarak 180 saat olduğu görülmektedir.</w:t>
      </w:r>
      <w:r w:rsidR="00794FFC" w:rsidRPr="003A4A99">
        <w:rPr>
          <w:rFonts w:ascii="Times New Roman" w:hAnsi="Times New Roman"/>
          <w:sz w:val="24"/>
          <w:szCs w:val="24"/>
        </w:rPr>
        <w:t xml:space="preserve"> </w:t>
      </w:r>
      <w:r w:rsidRPr="003A4A99">
        <w:rPr>
          <w:rFonts w:ascii="Times New Roman" w:hAnsi="Times New Roman"/>
          <w:sz w:val="24"/>
          <w:szCs w:val="24"/>
        </w:rPr>
        <w:t xml:space="preserve">Her bir sınıf düzeyi için </w:t>
      </w:r>
      <w:r w:rsidR="00794BB0" w:rsidRPr="003A4A99">
        <w:rPr>
          <w:rFonts w:ascii="Times New Roman" w:hAnsi="Times New Roman"/>
          <w:sz w:val="24"/>
          <w:szCs w:val="24"/>
        </w:rPr>
        <w:t>toplam ders saatinin</w:t>
      </w:r>
      <w:r w:rsidR="00794FFC" w:rsidRPr="003A4A99">
        <w:rPr>
          <w:rFonts w:ascii="Times New Roman" w:hAnsi="Times New Roman"/>
          <w:sz w:val="24"/>
          <w:szCs w:val="24"/>
        </w:rPr>
        <w:t xml:space="preserve"> her programda kendi içinde tutarlılık gösterdiği söylenebilir. </w:t>
      </w:r>
      <w:r w:rsidRPr="003A4A99">
        <w:rPr>
          <w:rFonts w:ascii="Times New Roman" w:hAnsi="Times New Roman"/>
          <w:sz w:val="24"/>
          <w:szCs w:val="24"/>
        </w:rPr>
        <w:t xml:space="preserve">2015 ve 2017 programlarını ünite bazında </w:t>
      </w:r>
      <w:r w:rsidR="00430069">
        <w:rPr>
          <w:rFonts w:ascii="Times New Roman" w:hAnsi="Times New Roman"/>
          <w:sz w:val="24"/>
          <w:szCs w:val="24"/>
        </w:rPr>
        <w:t>karşılaştırıldığında ise</w:t>
      </w:r>
      <w:r w:rsidR="00FC3441">
        <w:rPr>
          <w:rFonts w:ascii="Times New Roman" w:hAnsi="Times New Roman"/>
          <w:sz w:val="24"/>
          <w:szCs w:val="24"/>
        </w:rPr>
        <w:t>,</w:t>
      </w:r>
      <w:r w:rsidRPr="003A4A99">
        <w:rPr>
          <w:rFonts w:ascii="Times New Roman" w:hAnsi="Times New Roman"/>
          <w:sz w:val="24"/>
          <w:szCs w:val="24"/>
        </w:rPr>
        <w:t xml:space="preserve"> her sınıf düzeyi için ayrılan toplam ders saati aynı olmasına karşın ünite bazında bakıldığında </w:t>
      </w:r>
      <w:r w:rsidR="00794BB0" w:rsidRPr="003A4A99">
        <w:rPr>
          <w:rFonts w:ascii="Times New Roman" w:hAnsi="Times New Roman"/>
          <w:sz w:val="24"/>
          <w:szCs w:val="24"/>
        </w:rPr>
        <w:t xml:space="preserve">bu saatin </w:t>
      </w:r>
      <w:r w:rsidRPr="003A4A99">
        <w:rPr>
          <w:rFonts w:ascii="Times New Roman" w:hAnsi="Times New Roman"/>
          <w:sz w:val="24"/>
          <w:szCs w:val="24"/>
        </w:rPr>
        <w:t xml:space="preserve">farklılık gösterdiği görülmektedir. </w:t>
      </w:r>
    </w:p>
    <w:p w:rsidR="004C10EE" w:rsidRPr="003A4A99" w:rsidRDefault="004C10EE" w:rsidP="00930EF9">
      <w:pPr>
        <w:autoSpaceDE w:val="0"/>
        <w:autoSpaceDN w:val="0"/>
        <w:adjustRightInd w:val="0"/>
        <w:snapToGrid w:val="0"/>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programında </w:t>
      </w:r>
      <w:r w:rsidR="000F5376">
        <w:rPr>
          <w:rFonts w:ascii="Times New Roman" w:hAnsi="Times New Roman"/>
          <w:sz w:val="24"/>
          <w:szCs w:val="24"/>
        </w:rPr>
        <w:t xml:space="preserve">belirlenen </w:t>
      </w:r>
      <w:r w:rsidRPr="003A4A99">
        <w:rPr>
          <w:rFonts w:ascii="Times New Roman" w:hAnsi="Times New Roman"/>
          <w:sz w:val="24"/>
          <w:szCs w:val="24"/>
        </w:rPr>
        <w:t>ders saatleri</w:t>
      </w:r>
      <w:r w:rsidR="000F5376">
        <w:rPr>
          <w:rFonts w:ascii="Times New Roman" w:hAnsi="Times New Roman"/>
          <w:sz w:val="24"/>
          <w:szCs w:val="24"/>
        </w:rPr>
        <w:t>, 2015 yılında artırıldığı ve bu artışın 2017 yılında korunduğu</w:t>
      </w:r>
      <w:r w:rsidR="00A575B9">
        <w:rPr>
          <w:rFonts w:ascii="Times New Roman" w:hAnsi="Times New Roman"/>
          <w:sz w:val="24"/>
          <w:szCs w:val="24"/>
        </w:rPr>
        <w:t xml:space="preserve"> görülmektedir. 2009 programı</w:t>
      </w:r>
      <w:r w:rsidR="000F5376">
        <w:rPr>
          <w:rFonts w:ascii="Times New Roman" w:hAnsi="Times New Roman"/>
          <w:sz w:val="24"/>
          <w:szCs w:val="24"/>
        </w:rPr>
        <w:t xml:space="preserve"> ders saatleri </w:t>
      </w:r>
      <w:r w:rsidR="00A575B9">
        <w:rPr>
          <w:rFonts w:ascii="Times New Roman" w:hAnsi="Times New Roman"/>
          <w:sz w:val="24"/>
          <w:szCs w:val="24"/>
        </w:rPr>
        <w:t xml:space="preserve">boyutu ile </w:t>
      </w:r>
      <w:r w:rsidRPr="003A4A99">
        <w:rPr>
          <w:rFonts w:ascii="Times New Roman" w:hAnsi="Times New Roman"/>
          <w:sz w:val="24"/>
          <w:szCs w:val="24"/>
        </w:rPr>
        <w:t>TIMSS raporlarına göre matematik başarısı yüksek ülkelerin eğitim programları ile</w:t>
      </w:r>
      <w:r w:rsidR="00794BB0" w:rsidRPr="003A4A99">
        <w:rPr>
          <w:rFonts w:ascii="Times New Roman" w:hAnsi="Times New Roman"/>
          <w:sz w:val="24"/>
          <w:szCs w:val="24"/>
        </w:rPr>
        <w:t xml:space="preserve"> benzerlik göstermesine karşın</w:t>
      </w:r>
      <w:r w:rsidRPr="003A4A99">
        <w:rPr>
          <w:rFonts w:ascii="Times New Roman" w:hAnsi="Times New Roman"/>
          <w:sz w:val="24"/>
          <w:szCs w:val="24"/>
        </w:rPr>
        <w:t xml:space="preserve"> </w:t>
      </w:r>
      <w:r w:rsidR="00121148" w:rsidRPr="003A4A99">
        <w:rPr>
          <w:rFonts w:ascii="Times New Roman" w:hAnsi="Times New Roman"/>
          <w:sz w:val="24"/>
          <w:szCs w:val="24"/>
        </w:rPr>
        <w:t>haftalık ders dağılımları içerisinde matematik dersinin yeri oldukça düşük</w:t>
      </w:r>
      <w:r w:rsidR="00794BB0" w:rsidRPr="003A4A99">
        <w:rPr>
          <w:rFonts w:ascii="Times New Roman" w:hAnsi="Times New Roman"/>
          <w:sz w:val="24"/>
          <w:szCs w:val="24"/>
        </w:rPr>
        <w:t xml:space="preserve"> bir oranda karşımıza çıktığı görülü</w:t>
      </w:r>
      <w:r w:rsidR="00121148" w:rsidRPr="003A4A99">
        <w:rPr>
          <w:rFonts w:ascii="Times New Roman" w:hAnsi="Times New Roman"/>
          <w:sz w:val="24"/>
          <w:szCs w:val="24"/>
        </w:rPr>
        <w:t xml:space="preserve">r. Bu bağlamda ders saatlerinin artırılması yerine matematik dersinin ilkokul programı içerisindeki </w:t>
      </w:r>
      <w:r w:rsidR="00423F63">
        <w:rPr>
          <w:rFonts w:ascii="Times New Roman" w:hAnsi="Times New Roman"/>
          <w:sz w:val="24"/>
          <w:szCs w:val="24"/>
        </w:rPr>
        <w:t>ders saati olarak oranının</w:t>
      </w:r>
      <w:r w:rsidR="00121148" w:rsidRPr="003A4A99">
        <w:rPr>
          <w:rFonts w:ascii="Times New Roman" w:hAnsi="Times New Roman"/>
          <w:sz w:val="24"/>
          <w:szCs w:val="24"/>
        </w:rPr>
        <w:t xml:space="preserve"> artırılması gerektiği söylenebilir (Erdoğan</w:t>
      </w:r>
      <w:r w:rsidR="00063284" w:rsidRPr="003A4A99">
        <w:rPr>
          <w:rFonts w:ascii="Times New Roman" w:hAnsi="Times New Roman"/>
          <w:sz w:val="24"/>
          <w:szCs w:val="24"/>
        </w:rPr>
        <w:t xml:space="preserve"> ve diğerleri, 2017</w:t>
      </w:r>
      <w:r w:rsidR="00121148" w:rsidRPr="003A4A99">
        <w:rPr>
          <w:rFonts w:ascii="Times New Roman" w:hAnsi="Times New Roman"/>
          <w:sz w:val="24"/>
          <w:szCs w:val="24"/>
        </w:rPr>
        <w:t>).</w:t>
      </w:r>
    </w:p>
    <w:p w:rsidR="00042450" w:rsidRPr="003A4A99" w:rsidRDefault="00D254D0" w:rsidP="00930EF9">
      <w:pPr>
        <w:autoSpaceDE w:val="0"/>
        <w:autoSpaceDN w:val="0"/>
        <w:adjustRightInd w:val="0"/>
        <w:snapToGrid w:val="0"/>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2015 ve 2017 yılı programları incelendiğinde her üç programda da değerlendirmeye yer verildiği görülmektedir. </w:t>
      </w:r>
      <w:r w:rsidR="00CE0208" w:rsidRPr="003A4A99">
        <w:rPr>
          <w:rFonts w:ascii="Times New Roman" w:hAnsi="Times New Roman"/>
          <w:sz w:val="24"/>
          <w:szCs w:val="24"/>
        </w:rPr>
        <w:t xml:space="preserve">2009 </w:t>
      </w:r>
      <w:r w:rsidR="00185B4C" w:rsidRPr="003A4A99">
        <w:rPr>
          <w:rFonts w:ascii="Times New Roman" w:hAnsi="Times New Roman"/>
          <w:sz w:val="24"/>
          <w:szCs w:val="24"/>
        </w:rPr>
        <w:t xml:space="preserve">yılı </w:t>
      </w:r>
      <w:r w:rsidRPr="003A4A99">
        <w:rPr>
          <w:rFonts w:ascii="Times New Roman" w:hAnsi="Times New Roman"/>
          <w:sz w:val="24"/>
          <w:szCs w:val="24"/>
        </w:rPr>
        <w:t>m</w:t>
      </w:r>
      <w:r w:rsidR="00A575B9">
        <w:rPr>
          <w:rFonts w:ascii="Times New Roman" w:hAnsi="Times New Roman"/>
          <w:sz w:val="24"/>
          <w:szCs w:val="24"/>
        </w:rPr>
        <w:t>atematik dersi ö</w:t>
      </w:r>
      <w:r w:rsidR="00CE0208" w:rsidRPr="003A4A99">
        <w:rPr>
          <w:rFonts w:ascii="Times New Roman" w:hAnsi="Times New Roman"/>
          <w:sz w:val="24"/>
          <w:szCs w:val="24"/>
        </w:rPr>
        <w:t>ğretim programında değerlendirme 11 sayfa olarak</w:t>
      </w:r>
      <w:r w:rsidR="00794BB0" w:rsidRPr="003A4A99">
        <w:rPr>
          <w:rFonts w:ascii="Times New Roman" w:hAnsi="Times New Roman"/>
          <w:sz w:val="24"/>
          <w:szCs w:val="24"/>
        </w:rPr>
        <w:t>,</w:t>
      </w:r>
      <w:r w:rsidR="00CE0208" w:rsidRPr="003A4A99">
        <w:rPr>
          <w:rFonts w:ascii="Times New Roman" w:hAnsi="Times New Roman"/>
          <w:sz w:val="24"/>
          <w:szCs w:val="24"/>
        </w:rPr>
        <w:t xml:space="preserve"> 2015</w:t>
      </w:r>
      <w:r w:rsidR="001F3BFF" w:rsidRPr="003A4A99">
        <w:rPr>
          <w:rFonts w:ascii="Times New Roman" w:hAnsi="Times New Roman"/>
          <w:sz w:val="24"/>
          <w:szCs w:val="24"/>
        </w:rPr>
        <w:t xml:space="preserve"> ve 2017</w:t>
      </w:r>
      <w:r w:rsidR="00CE0208" w:rsidRPr="003A4A99">
        <w:rPr>
          <w:rFonts w:ascii="Times New Roman" w:hAnsi="Times New Roman"/>
          <w:sz w:val="24"/>
          <w:szCs w:val="24"/>
        </w:rPr>
        <w:t xml:space="preserve"> </w:t>
      </w:r>
      <w:r w:rsidR="00185B4C" w:rsidRPr="003A4A99">
        <w:rPr>
          <w:rFonts w:ascii="Times New Roman" w:hAnsi="Times New Roman"/>
          <w:sz w:val="24"/>
          <w:szCs w:val="24"/>
        </w:rPr>
        <w:t xml:space="preserve">yılı </w:t>
      </w:r>
      <w:r w:rsidRPr="003A4A99">
        <w:rPr>
          <w:rFonts w:ascii="Times New Roman" w:hAnsi="Times New Roman"/>
          <w:sz w:val="24"/>
          <w:szCs w:val="24"/>
        </w:rPr>
        <w:t>m</w:t>
      </w:r>
      <w:r w:rsidR="00CE0208" w:rsidRPr="003A4A99">
        <w:rPr>
          <w:rFonts w:ascii="Times New Roman" w:hAnsi="Times New Roman"/>
          <w:sz w:val="24"/>
          <w:szCs w:val="24"/>
        </w:rPr>
        <w:t>atematik dersi program</w:t>
      </w:r>
      <w:r w:rsidR="001F3BFF" w:rsidRPr="003A4A99">
        <w:rPr>
          <w:rFonts w:ascii="Times New Roman" w:hAnsi="Times New Roman"/>
          <w:sz w:val="24"/>
          <w:szCs w:val="24"/>
        </w:rPr>
        <w:t>lar</w:t>
      </w:r>
      <w:r w:rsidR="00CE0208" w:rsidRPr="003A4A99">
        <w:rPr>
          <w:rFonts w:ascii="Times New Roman" w:hAnsi="Times New Roman"/>
          <w:sz w:val="24"/>
          <w:szCs w:val="24"/>
        </w:rPr>
        <w:t>ında</w:t>
      </w:r>
      <w:r w:rsidR="001F3BFF" w:rsidRPr="003A4A99">
        <w:rPr>
          <w:rFonts w:ascii="Times New Roman" w:hAnsi="Times New Roman"/>
          <w:sz w:val="24"/>
          <w:szCs w:val="24"/>
        </w:rPr>
        <w:t xml:space="preserve"> ise </w:t>
      </w:r>
      <w:r w:rsidR="00CE0208" w:rsidRPr="003A4A99">
        <w:rPr>
          <w:rFonts w:ascii="Times New Roman" w:hAnsi="Times New Roman"/>
          <w:sz w:val="24"/>
          <w:szCs w:val="24"/>
        </w:rPr>
        <w:t>1,5 sayfa</w:t>
      </w:r>
      <w:r w:rsidR="00185B4C" w:rsidRPr="003A4A99">
        <w:rPr>
          <w:rFonts w:ascii="Times New Roman" w:hAnsi="Times New Roman"/>
          <w:sz w:val="24"/>
          <w:szCs w:val="24"/>
        </w:rPr>
        <w:t xml:space="preserve"> </w:t>
      </w:r>
      <w:r w:rsidR="001F3BFF" w:rsidRPr="003A4A99">
        <w:rPr>
          <w:rFonts w:ascii="Times New Roman" w:hAnsi="Times New Roman"/>
          <w:sz w:val="24"/>
          <w:szCs w:val="24"/>
        </w:rPr>
        <w:t xml:space="preserve">olarak yer aldığı tespit edilmiştir. </w:t>
      </w:r>
      <w:r w:rsidR="00CE0208" w:rsidRPr="003A4A99">
        <w:rPr>
          <w:rFonts w:ascii="Times New Roman" w:hAnsi="Times New Roman"/>
          <w:sz w:val="24"/>
          <w:szCs w:val="24"/>
        </w:rPr>
        <w:t xml:space="preserve">2017 </w:t>
      </w:r>
      <w:r w:rsidR="00185B4C" w:rsidRPr="003A4A99">
        <w:rPr>
          <w:rFonts w:ascii="Times New Roman" w:hAnsi="Times New Roman"/>
          <w:sz w:val="24"/>
          <w:szCs w:val="24"/>
        </w:rPr>
        <w:t>yılı matematik dersi programı</w:t>
      </w:r>
      <w:r w:rsidR="001F3BFF" w:rsidRPr="003A4A99">
        <w:rPr>
          <w:rFonts w:ascii="Times New Roman" w:hAnsi="Times New Roman"/>
          <w:sz w:val="24"/>
          <w:szCs w:val="24"/>
        </w:rPr>
        <w:t>nın değerlendirme boyutu sadeliği ile 2015 yılı programına benzese</w:t>
      </w:r>
      <w:r w:rsidR="002C3703" w:rsidRPr="003A4A99">
        <w:rPr>
          <w:rFonts w:ascii="Times New Roman" w:hAnsi="Times New Roman"/>
          <w:sz w:val="24"/>
          <w:szCs w:val="24"/>
        </w:rPr>
        <w:t xml:space="preserve"> </w:t>
      </w:r>
      <w:r w:rsidR="001F3BFF" w:rsidRPr="003A4A99">
        <w:rPr>
          <w:rFonts w:ascii="Times New Roman" w:hAnsi="Times New Roman"/>
          <w:sz w:val="24"/>
          <w:szCs w:val="24"/>
        </w:rPr>
        <w:t>de</w:t>
      </w:r>
      <w:r w:rsidR="00794BB0" w:rsidRPr="003A4A99">
        <w:rPr>
          <w:rFonts w:ascii="Times New Roman" w:hAnsi="Times New Roman"/>
          <w:sz w:val="24"/>
          <w:szCs w:val="24"/>
        </w:rPr>
        <w:t>,</w:t>
      </w:r>
      <w:r w:rsidR="001F3BFF" w:rsidRPr="003A4A99">
        <w:rPr>
          <w:rFonts w:ascii="Times New Roman" w:hAnsi="Times New Roman"/>
          <w:sz w:val="24"/>
          <w:szCs w:val="24"/>
        </w:rPr>
        <w:t xml:space="preserve"> </w:t>
      </w:r>
      <w:r w:rsidR="00CE0208" w:rsidRPr="003A4A99">
        <w:rPr>
          <w:rFonts w:ascii="Times New Roman" w:hAnsi="Times New Roman"/>
          <w:sz w:val="24"/>
          <w:szCs w:val="24"/>
        </w:rPr>
        <w:t xml:space="preserve">2015 </w:t>
      </w:r>
      <w:r w:rsidR="001F3BFF" w:rsidRPr="003A4A99">
        <w:rPr>
          <w:rFonts w:ascii="Times New Roman" w:hAnsi="Times New Roman"/>
          <w:sz w:val="24"/>
          <w:szCs w:val="24"/>
        </w:rPr>
        <w:t xml:space="preserve">yılı </w:t>
      </w:r>
      <w:r w:rsidR="00CE0208" w:rsidRPr="003A4A99">
        <w:rPr>
          <w:rFonts w:ascii="Times New Roman" w:hAnsi="Times New Roman"/>
          <w:sz w:val="24"/>
          <w:szCs w:val="24"/>
        </w:rPr>
        <w:t>programına göre daha kapsamlı bir değerlendirme açıklaması yer almaktadır. 2017 programında değerlendirmenin “tanıma”, “izleme-biçimlendirme” ve “sonuç (ürün) odaklı” olmak üzere üç aşamada gerçekleştirilmesi gerektiği vurgulanmıştır.</w:t>
      </w:r>
      <w:r w:rsidR="0047592F">
        <w:rPr>
          <w:rFonts w:ascii="Times New Roman" w:hAnsi="Times New Roman"/>
          <w:sz w:val="24"/>
          <w:szCs w:val="24"/>
        </w:rPr>
        <w:t xml:space="preserve"> Bu bağlamda </w:t>
      </w:r>
      <w:r w:rsidR="009A482E" w:rsidRPr="003A4A99">
        <w:rPr>
          <w:rFonts w:ascii="Times New Roman" w:hAnsi="Times New Roman"/>
          <w:sz w:val="24"/>
          <w:szCs w:val="24"/>
        </w:rPr>
        <w:t xml:space="preserve">2009, 2015 ve 2017 yılı </w:t>
      </w:r>
      <w:r w:rsidR="00B84D67" w:rsidRPr="003A4A99">
        <w:rPr>
          <w:rFonts w:ascii="Times New Roman" w:hAnsi="Times New Roman"/>
          <w:sz w:val="24"/>
          <w:szCs w:val="24"/>
        </w:rPr>
        <w:t>programlarının</w:t>
      </w:r>
      <w:r w:rsidR="009A482E" w:rsidRPr="003A4A99">
        <w:rPr>
          <w:rFonts w:ascii="Times New Roman" w:hAnsi="Times New Roman"/>
          <w:sz w:val="24"/>
          <w:szCs w:val="24"/>
        </w:rPr>
        <w:t xml:space="preserve"> ortak özelliği olarak </w:t>
      </w:r>
      <w:r w:rsidR="006859E7" w:rsidRPr="003A4A99">
        <w:rPr>
          <w:rFonts w:ascii="Times New Roman" w:hAnsi="Times New Roman"/>
          <w:sz w:val="24"/>
          <w:szCs w:val="24"/>
        </w:rPr>
        <w:t>s</w:t>
      </w:r>
      <w:r w:rsidR="009A482E" w:rsidRPr="003A4A99">
        <w:rPr>
          <w:rFonts w:ascii="Times New Roman" w:hAnsi="Times New Roman"/>
          <w:sz w:val="24"/>
          <w:szCs w:val="24"/>
        </w:rPr>
        <w:t xml:space="preserve">üreç odaklı </w:t>
      </w:r>
      <w:r w:rsidR="0047592F">
        <w:rPr>
          <w:rFonts w:ascii="Times New Roman" w:hAnsi="Times New Roman"/>
          <w:sz w:val="24"/>
          <w:szCs w:val="24"/>
        </w:rPr>
        <w:t>olduğu belirlenmiştir</w:t>
      </w:r>
      <w:r w:rsidR="00AE7ADE" w:rsidRPr="003A4A99">
        <w:rPr>
          <w:rFonts w:ascii="Times New Roman" w:hAnsi="Times New Roman"/>
          <w:sz w:val="24"/>
          <w:szCs w:val="24"/>
        </w:rPr>
        <w:t xml:space="preserve">. </w:t>
      </w:r>
    </w:p>
    <w:p w:rsidR="003468F0" w:rsidRPr="003A4A99" w:rsidRDefault="003468F0" w:rsidP="00930EF9">
      <w:pPr>
        <w:autoSpaceDE w:val="0"/>
        <w:autoSpaceDN w:val="0"/>
        <w:adjustRightInd w:val="0"/>
        <w:snapToGrid w:val="0"/>
        <w:spacing w:after="0" w:line="480" w:lineRule="auto"/>
        <w:ind w:firstLine="708"/>
        <w:jc w:val="both"/>
        <w:rPr>
          <w:rFonts w:ascii="Times New Roman" w:hAnsi="Times New Roman"/>
          <w:sz w:val="24"/>
          <w:szCs w:val="24"/>
        </w:rPr>
      </w:pPr>
      <w:r w:rsidRPr="003A4A99">
        <w:rPr>
          <w:rFonts w:ascii="Times New Roman" w:hAnsi="Times New Roman"/>
          <w:sz w:val="24"/>
          <w:szCs w:val="24"/>
        </w:rPr>
        <w:t>2009 yılı programında değerlendirmelerin nasıl yapılacağı, kazanımlarla ilişkilendirmek suretiy</w:t>
      </w:r>
      <w:r>
        <w:rPr>
          <w:rFonts w:ascii="Times New Roman" w:hAnsi="Times New Roman"/>
          <w:sz w:val="24"/>
          <w:szCs w:val="24"/>
        </w:rPr>
        <w:t>le örneklerle</w:t>
      </w:r>
      <w:r w:rsidRPr="003A4A99">
        <w:rPr>
          <w:rFonts w:ascii="Times New Roman" w:hAnsi="Times New Roman"/>
          <w:sz w:val="24"/>
          <w:szCs w:val="24"/>
        </w:rPr>
        <w:t xml:space="preserve"> açıklanarak verilirken, 2015 ve 2017 yılı programlarında öğretmene </w:t>
      </w:r>
      <w:r>
        <w:rPr>
          <w:rFonts w:ascii="Times New Roman" w:hAnsi="Times New Roman"/>
          <w:sz w:val="24"/>
          <w:szCs w:val="24"/>
        </w:rPr>
        <w:t>değerlendirmenin hangi boyutlard</w:t>
      </w:r>
      <w:r w:rsidRPr="003A4A99">
        <w:rPr>
          <w:rFonts w:ascii="Times New Roman" w:hAnsi="Times New Roman"/>
          <w:sz w:val="24"/>
          <w:szCs w:val="24"/>
        </w:rPr>
        <w:t>a yapılması gerektiği belirtilmiştir. Ayrıca 2017 yılı programında 20</w:t>
      </w:r>
      <w:r>
        <w:rPr>
          <w:rFonts w:ascii="Times New Roman" w:hAnsi="Times New Roman"/>
          <w:sz w:val="24"/>
          <w:szCs w:val="24"/>
        </w:rPr>
        <w:t>0</w:t>
      </w:r>
      <w:r w:rsidRPr="003A4A99">
        <w:rPr>
          <w:rFonts w:ascii="Times New Roman" w:hAnsi="Times New Roman"/>
          <w:sz w:val="24"/>
          <w:szCs w:val="24"/>
        </w:rPr>
        <w:t>9 ve 2015 programından farklı olarak akran değerlendirmesine de vurgu yapıldığı görülmektedir.</w:t>
      </w:r>
      <w:r>
        <w:rPr>
          <w:rFonts w:ascii="Times New Roman" w:hAnsi="Times New Roman"/>
          <w:sz w:val="24"/>
          <w:szCs w:val="24"/>
        </w:rPr>
        <w:t xml:space="preserve"> Semra’ya göre (2012) d</w:t>
      </w:r>
      <w:r w:rsidRPr="006D55E8">
        <w:rPr>
          <w:rFonts w:ascii="Times New Roman" w:hAnsi="Times New Roman"/>
          <w:sz w:val="24"/>
          <w:szCs w:val="24"/>
        </w:rPr>
        <w:t xml:space="preserve">eğerlendirme kültüründe, </w:t>
      </w:r>
      <w:r>
        <w:rPr>
          <w:rFonts w:ascii="Times New Roman" w:hAnsi="Times New Roman"/>
          <w:sz w:val="24"/>
          <w:szCs w:val="24"/>
        </w:rPr>
        <w:t xml:space="preserve">süreç ve sonuç odaklı değerlendirme yapılırken öğrencilerin değerlendirme süresi içerisinde sorumluluk alan, aktif katılım gösteren, yansıtan, </w:t>
      </w:r>
      <w:r w:rsidRPr="006D55E8">
        <w:rPr>
          <w:rFonts w:ascii="Times New Roman" w:hAnsi="Times New Roman"/>
          <w:sz w:val="24"/>
          <w:szCs w:val="24"/>
        </w:rPr>
        <w:t>öz değerlendirme ve işbirliği yap</w:t>
      </w:r>
      <w:r>
        <w:rPr>
          <w:rFonts w:ascii="Times New Roman" w:hAnsi="Times New Roman"/>
          <w:sz w:val="24"/>
          <w:szCs w:val="24"/>
        </w:rPr>
        <w:t>an konumu söz konusudur. Süreçte öğrencinin bu konumu düşünüldüğünde alternatif değerlendirmelerin olması gerekmektedir. Bu bağlamda 2017 programı ile benimsenen akran değerlendirmesinin olumlu bir gelişme olduğu görülmektedir.</w:t>
      </w:r>
    </w:p>
    <w:p w:rsidR="009B7ECD" w:rsidRPr="003A4A99" w:rsidRDefault="002958DC" w:rsidP="00930EF9">
      <w:pPr>
        <w:spacing w:after="0" w:line="480" w:lineRule="auto"/>
        <w:rPr>
          <w:rFonts w:ascii="Times New Roman" w:hAnsi="Times New Roman"/>
          <w:b/>
          <w:sz w:val="24"/>
          <w:szCs w:val="24"/>
          <w:shd w:val="clear" w:color="auto" w:fill="FFFFFF"/>
        </w:rPr>
      </w:pPr>
      <w:r w:rsidRPr="003A4A99">
        <w:rPr>
          <w:rFonts w:ascii="Times New Roman" w:hAnsi="Times New Roman"/>
          <w:b/>
          <w:sz w:val="24"/>
          <w:szCs w:val="24"/>
          <w:shd w:val="clear" w:color="auto" w:fill="FFFFFF"/>
        </w:rPr>
        <w:t>Öneriler</w:t>
      </w:r>
    </w:p>
    <w:p w:rsidR="003C78F3" w:rsidRDefault="004F5F1B"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Yapılan bu çalışma sadece 2009, 2015 ve 2017 yıllarını kapsadığı için karşılaştırma sadece bu üç programla sınırlı kalmıştır. Bundan sonra yapılacak ç</w:t>
      </w:r>
      <w:r w:rsidR="00E11BCB" w:rsidRPr="003A4A99">
        <w:rPr>
          <w:rFonts w:ascii="Times New Roman" w:hAnsi="Times New Roman"/>
          <w:sz w:val="24"/>
          <w:szCs w:val="24"/>
        </w:rPr>
        <w:t xml:space="preserve">alışmalar için </w:t>
      </w:r>
      <w:r w:rsidR="00E92AAB">
        <w:rPr>
          <w:rFonts w:ascii="Times New Roman" w:hAnsi="Times New Roman"/>
          <w:sz w:val="24"/>
          <w:szCs w:val="24"/>
        </w:rPr>
        <w:t xml:space="preserve">Türkiye’ de </w:t>
      </w:r>
      <w:r w:rsidRPr="003A4A99">
        <w:rPr>
          <w:rFonts w:ascii="Times New Roman" w:hAnsi="Times New Roman"/>
          <w:sz w:val="24"/>
          <w:szCs w:val="24"/>
        </w:rPr>
        <w:t>Cumhuriyet’in kuruluşundan günü</w:t>
      </w:r>
      <w:r w:rsidR="00E11BCB" w:rsidRPr="003A4A99">
        <w:rPr>
          <w:rFonts w:ascii="Times New Roman" w:hAnsi="Times New Roman"/>
          <w:sz w:val="24"/>
          <w:szCs w:val="24"/>
        </w:rPr>
        <w:t xml:space="preserve">müze </w:t>
      </w:r>
      <w:r w:rsidR="00B84D67" w:rsidRPr="003A4A99">
        <w:rPr>
          <w:rFonts w:ascii="Times New Roman" w:hAnsi="Times New Roman"/>
          <w:sz w:val="24"/>
          <w:szCs w:val="24"/>
        </w:rPr>
        <w:t>yürürlüğe</w:t>
      </w:r>
      <w:r w:rsidR="00E11BCB" w:rsidRPr="003A4A99">
        <w:rPr>
          <w:rFonts w:ascii="Times New Roman" w:hAnsi="Times New Roman"/>
          <w:sz w:val="24"/>
          <w:szCs w:val="24"/>
        </w:rPr>
        <w:t xml:space="preserve"> girmiş bütün matematik dersi programları tüm boyutları ile karşılaştırılması önerilmektedir.</w:t>
      </w:r>
      <w:r w:rsidR="00E92AAB">
        <w:rPr>
          <w:rFonts w:ascii="Times New Roman" w:hAnsi="Times New Roman"/>
          <w:sz w:val="24"/>
          <w:szCs w:val="24"/>
        </w:rPr>
        <w:t xml:space="preserve"> </w:t>
      </w:r>
    </w:p>
    <w:p w:rsidR="003C78F3" w:rsidRDefault="001E17BD" w:rsidP="00930EF9">
      <w:pPr>
        <w:spacing w:after="0" w:line="480" w:lineRule="auto"/>
        <w:ind w:firstLine="708"/>
        <w:jc w:val="both"/>
        <w:rPr>
          <w:rFonts w:ascii="Times New Roman" w:hAnsi="Times New Roman"/>
          <w:sz w:val="24"/>
          <w:szCs w:val="24"/>
        </w:rPr>
      </w:pPr>
      <w:r w:rsidRPr="003A4A99">
        <w:rPr>
          <w:rFonts w:ascii="Times New Roman" w:hAnsi="Times New Roman"/>
          <w:sz w:val="24"/>
          <w:szCs w:val="24"/>
        </w:rPr>
        <w:t xml:space="preserve">2009 </w:t>
      </w:r>
      <w:r w:rsidR="00B84D67" w:rsidRPr="003A4A99">
        <w:rPr>
          <w:rFonts w:ascii="Times New Roman" w:hAnsi="Times New Roman"/>
          <w:sz w:val="24"/>
          <w:szCs w:val="24"/>
        </w:rPr>
        <w:t>programında</w:t>
      </w:r>
      <w:r w:rsidRPr="003A4A99">
        <w:rPr>
          <w:rFonts w:ascii="Times New Roman" w:hAnsi="Times New Roman"/>
          <w:sz w:val="24"/>
          <w:szCs w:val="24"/>
        </w:rPr>
        <w:t xml:space="preserve"> </w:t>
      </w:r>
      <w:r w:rsidR="00132656">
        <w:rPr>
          <w:rFonts w:ascii="Times New Roman" w:hAnsi="Times New Roman"/>
          <w:sz w:val="24"/>
          <w:szCs w:val="24"/>
        </w:rPr>
        <w:t>benimsenen ancak</w:t>
      </w:r>
      <w:r w:rsidRPr="003A4A99">
        <w:rPr>
          <w:rFonts w:ascii="Times New Roman" w:hAnsi="Times New Roman"/>
          <w:sz w:val="24"/>
          <w:szCs w:val="24"/>
        </w:rPr>
        <w:t xml:space="preserve"> 2015 ve 2017 program</w:t>
      </w:r>
      <w:r w:rsidR="00132656">
        <w:rPr>
          <w:rFonts w:ascii="Times New Roman" w:hAnsi="Times New Roman"/>
          <w:sz w:val="24"/>
          <w:szCs w:val="24"/>
        </w:rPr>
        <w:t>lar</w:t>
      </w:r>
      <w:r w:rsidRPr="003A4A99">
        <w:rPr>
          <w:rFonts w:ascii="Times New Roman" w:hAnsi="Times New Roman"/>
          <w:sz w:val="24"/>
          <w:szCs w:val="24"/>
        </w:rPr>
        <w:t>ında</w:t>
      </w:r>
      <w:r w:rsidR="00132656">
        <w:rPr>
          <w:rFonts w:ascii="Times New Roman" w:hAnsi="Times New Roman"/>
          <w:sz w:val="24"/>
          <w:szCs w:val="24"/>
        </w:rPr>
        <w:t xml:space="preserve"> yer almayan kavramsal yaklaşımın</w:t>
      </w:r>
      <w:r w:rsidR="002B2204" w:rsidRPr="003A4A99">
        <w:rPr>
          <w:rFonts w:ascii="Times New Roman" w:hAnsi="Times New Roman"/>
          <w:sz w:val="24"/>
          <w:szCs w:val="24"/>
        </w:rPr>
        <w:t>,</w:t>
      </w:r>
      <w:r w:rsidR="00631F9F" w:rsidRPr="003A4A99">
        <w:rPr>
          <w:rFonts w:ascii="Times New Roman" w:hAnsi="Times New Roman"/>
          <w:sz w:val="24"/>
          <w:szCs w:val="24"/>
        </w:rPr>
        <w:t xml:space="preserve"> </w:t>
      </w:r>
      <w:r w:rsidR="009D71BF">
        <w:rPr>
          <w:rFonts w:ascii="Times New Roman" w:hAnsi="Times New Roman"/>
          <w:sz w:val="24"/>
          <w:szCs w:val="24"/>
        </w:rPr>
        <w:t xml:space="preserve">ileriki yıllarda </w:t>
      </w:r>
      <w:r w:rsidR="00631F9F" w:rsidRPr="003A4A99">
        <w:rPr>
          <w:rFonts w:ascii="Times New Roman" w:hAnsi="Times New Roman"/>
          <w:sz w:val="24"/>
          <w:szCs w:val="24"/>
        </w:rPr>
        <w:t xml:space="preserve">yapılacak olan </w:t>
      </w:r>
      <w:r w:rsidRPr="003A4A99">
        <w:rPr>
          <w:rFonts w:ascii="Times New Roman" w:hAnsi="Times New Roman"/>
          <w:sz w:val="24"/>
          <w:szCs w:val="24"/>
        </w:rPr>
        <w:t xml:space="preserve">program çalışmalarında </w:t>
      </w:r>
      <w:r w:rsidR="00132656">
        <w:rPr>
          <w:rFonts w:ascii="Times New Roman" w:hAnsi="Times New Roman"/>
          <w:sz w:val="24"/>
          <w:szCs w:val="24"/>
        </w:rPr>
        <w:t>tekrar benimsenmesi kavram öğretiminde faydalı olacağı söylenebilir</w:t>
      </w:r>
      <w:r w:rsidR="00631F9F" w:rsidRPr="003A4A99">
        <w:rPr>
          <w:rFonts w:ascii="Times New Roman" w:hAnsi="Times New Roman"/>
          <w:sz w:val="24"/>
          <w:szCs w:val="24"/>
        </w:rPr>
        <w:t>.</w:t>
      </w:r>
      <w:r w:rsidR="00E92AAB">
        <w:rPr>
          <w:rFonts w:ascii="Times New Roman" w:hAnsi="Times New Roman"/>
          <w:sz w:val="24"/>
          <w:szCs w:val="24"/>
        </w:rPr>
        <w:t xml:space="preserve"> </w:t>
      </w:r>
      <w:r w:rsidR="0081521B">
        <w:rPr>
          <w:rFonts w:ascii="Times New Roman" w:hAnsi="Times New Roman"/>
          <w:sz w:val="24"/>
          <w:szCs w:val="24"/>
        </w:rPr>
        <w:t>Alan yazı i</w:t>
      </w:r>
      <w:r w:rsidR="007C53FB">
        <w:rPr>
          <w:rFonts w:ascii="Times New Roman" w:hAnsi="Times New Roman"/>
          <w:sz w:val="24"/>
          <w:szCs w:val="24"/>
        </w:rPr>
        <w:t xml:space="preserve">ncelendiğinde matematik dersi özelinde </w:t>
      </w:r>
      <w:r w:rsidR="007C53FB" w:rsidRPr="003B260B">
        <w:rPr>
          <w:rFonts w:ascii="Times New Roman" w:hAnsi="Times New Roman"/>
          <w:sz w:val="24"/>
          <w:szCs w:val="24"/>
        </w:rPr>
        <w:t>öğrenme-öğretme sürecinde benimsenen yaklaşımlar</w:t>
      </w:r>
      <w:r w:rsidR="007C53FB">
        <w:rPr>
          <w:rFonts w:ascii="Times New Roman" w:hAnsi="Times New Roman"/>
          <w:sz w:val="24"/>
          <w:szCs w:val="24"/>
        </w:rPr>
        <w:t>ın</w:t>
      </w:r>
      <w:r w:rsidR="0081521B">
        <w:rPr>
          <w:rFonts w:ascii="Times New Roman" w:hAnsi="Times New Roman"/>
          <w:sz w:val="24"/>
          <w:szCs w:val="24"/>
        </w:rPr>
        <w:t xml:space="preserve"> </w:t>
      </w:r>
      <w:r w:rsidR="003B260B" w:rsidRPr="003B260B">
        <w:rPr>
          <w:rFonts w:ascii="Times New Roman" w:hAnsi="Times New Roman"/>
          <w:sz w:val="24"/>
          <w:szCs w:val="24"/>
        </w:rPr>
        <w:t>öğrencilerin yaşadıkları</w:t>
      </w:r>
      <w:r w:rsidR="0081521B">
        <w:rPr>
          <w:rFonts w:ascii="Times New Roman" w:hAnsi="Times New Roman"/>
          <w:sz w:val="24"/>
          <w:szCs w:val="24"/>
        </w:rPr>
        <w:t xml:space="preserve"> </w:t>
      </w:r>
      <w:r w:rsidR="003B52D2">
        <w:rPr>
          <w:rFonts w:ascii="Times New Roman" w:hAnsi="Times New Roman"/>
          <w:sz w:val="24"/>
          <w:szCs w:val="24"/>
        </w:rPr>
        <w:t>öğrenme güçlüklerinin sebep</w:t>
      </w:r>
      <w:r w:rsidR="007C53FB">
        <w:rPr>
          <w:rFonts w:ascii="Times New Roman" w:hAnsi="Times New Roman"/>
          <w:sz w:val="24"/>
          <w:szCs w:val="24"/>
        </w:rPr>
        <w:t xml:space="preserve">lerinden biri olarak </w:t>
      </w:r>
      <w:r w:rsidR="000E2D85">
        <w:rPr>
          <w:rFonts w:ascii="Times New Roman" w:hAnsi="Times New Roman"/>
          <w:sz w:val="24"/>
          <w:szCs w:val="24"/>
        </w:rPr>
        <w:t>vurgulanmaktadır</w:t>
      </w:r>
      <w:r w:rsidR="003003FC">
        <w:rPr>
          <w:rFonts w:ascii="Times New Roman" w:hAnsi="Times New Roman"/>
          <w:sz w:val="24"/>
          <w:szCs w:val="24"/>
        </w:rPr>
        <w:t xml:space="preserve"> (</w:t>
      </w:r>
      <w:r w:rsidR="00654559">
        <w:rPr>
          <w:rFonts w:ascii="Times New Roman" w:hAnsi="Times New Roman"/>
          <w:sz w:val="24"/>
          <w:szCs w:val="24"/>
        </w:rPr>
        <w:t xml:space="preserve">Sarı ve </w:t>
      </w:r>
      <w:r w:rsidR="003003FC">
        <w:rPr>
          <w:rFonts w:ascii="Times New Roman" w:hAnsi="Times New Roman"/>
          <w:sz w:val="24"/>
          <w:szCs w:val="24"/>
        </w:rPr>
        <w:t>Tertemiz, 2017; Burns, 2007)</w:t>
      </w:r>
      <w:r w:rsidR="000E2D85">
        <w:rPr>
          <w:rFonts w:ascii="Times New Roman" w:hAnsi="Times New Roman"/>
          <w:sz w:val="24"/>
          <w:szCs w:val="24"/>
        </w:rPr>
        <w:t>.</w:t>
      </w:r>
      <w:r w:rsidR="003003FC">
        <w:rPr>
          <w:rFonts w:ascii="Times New Roman" w:hAnsi="Times New Roman"/>
          <w:sz w:val="24"/>
          <w:szCs w:val="24"/>
        </w:rPr>
        <w:t xml:space="preserve"> </w:t>
      </w:r>
      <w:r w:rsidR="000E2D85">
        <w:rPr>
          <w:rFonts w:ascii="Times New Roman" w:hAnsi="Times New Roman"/>
          <w:sz w:val="24"/>
          <w:szCs w:val="24"/>
        </w:rPr>
        <w:t xml:space="preserve"> </w:t>
      </w:r>
      <w:r w:rsidR="00F147E9">
        <w:rPr>
          <w:rFonts w:ascii="Times New Roman" w:hAnsi="Times New Roman"/>
          <w:sz w:val="24"/>
          <w:szCs w:val="24"/>
        </w:rPr>
        <w:t>Bu bağlamda</w:t>
      </w:r>
      <w:r w:rsidR="003003FC">
        <w:rPr>
          <w:rFonts w:ascii="Times New Roman" w:hAnsi="Times New Roman"/>
          <w:sz w:val="24"/>
          <w:szCs w:val="24"/>
        </w:rPr>
        <w:t xml:space="preserve"> </w:t>
      </w:r>
      <w:r w:rsidR="00B46B8E">
        <w:rPr>
          <w:rFonts w:ascii="Times New Roman" w:hAnsi="Times New Roman"/>
          <w:sz w:val="24"/>
          <w:szCs w:val="24"/>
        </w:rPr>
        <w:t>matematik eğitiminde bazı becerilerin kazandırılması için genel prosedürlerin</w:t>
      </w:r>
      <w:r w:rsidR="00F147E9">
        <w:rPr>
          <w:rFonts w:ascii="Times New Roman" w:hAnsi="Times New Roman"/>
          <w:sz w:val="24"/>
          <w:szCs w:val="24"/>
        </w:rPr>
        <w:t xml:space="preserve"> üzerinde durmak</w:t>
      </w:r>
      <w:r w:rsidR="00B46B8E">
        <w:rPr>
          <w:rFonts w:ascii="Times New Roman" w:hAnsi="Times New Roman"/>
          <w:sz w:val="24"/>
          <w:szCs w:val="24"/>
        </w:rPr>
        <w:t xml:space="preserve"> yerine kavramları anlamanı</w:t>
      </w:r>
      <w:r w:rsidR="00F147E9">
        <w:rPr>
          <w:rFonts w:ascii="Times New Roman" w:hAnsi="Times New Roman"/>
          <w:sz w:val="24"/>
          <w:szCs w:val="24"/>
        </w:rPr>
        <w:t>n üzerinde durulması gerekmektedir</w:t>
      </w:r>
      <w:r w:rsidR="00C54209">
        <w:rPr>
          <w:rFonts w:ascii="Times New Roman" w:hAnsi="Times New Roman"/>
          <w:sz w:val="24"/>
          <w:szCs w:val="24"/>
        </w:rPr>
        <w:t xml:space="preserve"> (</w:t>
      </w:r>
      <w:r w:rsidR="00654559">
        <w:rPr>
          <w:rFonts w:ascii="Times New Roman" w:hAnsi="Times New Roman"/>
          <w:sz w:val="24"/>
          <w:szCs w:val="24"/>
        </w:rPr>
        <w:t xml:space="preserve">Sarı ve </w:t>
      </w:r>
      <w:r w:rsidR="00C54209">
        <w:rPr>
          <w:rFonts w:ascii="Times New Roman" w:hAnsi="Times New Roman"/>
          <w:sz w:val="24"/>
          <w:szCs w:val="24"/>
        </w:rPr>
        <w:t>Tertemiz, 2017).</w:t>
      </w:r>
      <w:r w:rsidR="00B46B8E">
        <w:rPr>
          <w:rFonts w:ascii="Times New Roman" w:hAnsi="Times New Roman"/>
          <w:sz w:val="24"/>
          <w:szCs w:val="24"/>
        </w:rPr>
        <w:t xml:space="preserve"> </w:t>
      </w:r>
    </w:p>
    <w:p w:rsidR="003C78F3" w:rsidRPr="003A4A99" w:rsidRDefault="00E92AAB" w:rsidP="00930EF9">
      <w:pPr>
        <w:spacing w:after="0" w:line="480" w:lineRule="auto"/>
        <w:ind w:firstLine="708"/>
        <w:jc w:val="both"/>
        <w:rPr>
          <w:rFonts w:ascii="Times New Roman" w:hAnsi="Times New Roman"/>
          <w:sz w:val="24"/>
          <w:szCs w:val="24"/>
        </w:rPr>
      </w:pPr>
      <w:r>
        <w:rPr>
          <w:rFonts w:ascii="Times New Roman" w:hAnsi="Times New Roman"/>
          <w:sz w:val="24"/>
          <w:szCs w:val="24"/>
        </w:rPr>
        <w:t xml:space="preserve">2015 ve 2017 programlarında yer almayan ancak 2009 </w:t>
      </w:r>
      <w:r w:rsidR="009950E3">
        <w:rPr>
          <w:rFonts w:ascii="Times New Roman" w:hAnsi="Times New Roman"/>
          <w:sz w:val="24"/>
          <w:szCs w:val="24"/>
        </w:rPr>
        <w:t>programın var olan her kazanıma yönel</w:t>
      </w:r>
      <w:r w:rsidR="009B686F">
        <w:rPr>
          <w:rFonts w:ascii="Times New Roman" w:hAnsi="Times New Roman"/>
          <w:sz w:val="24"/>
          <w:szCs w:val="24"/>
        </w:rPr>
        <w:t xml:space="preserve">ik etkinlik örneği anlayışının da tekrar benimsenmesi gerektiği düşünülmektedir. </w:t>
      </w:r>
      <w:r w:rsidR="008316E5">
        <w:rPr>
          <w:rFonts w:ascii="Times New Roman" w:hAnsi="Times New Roman"/>
          <w:sz w:val="24"/>
          <w:szCs w:val="24"/>
        </w:rPr>
        <w:t>Etkinlik örnekleri uygulayıcılara kazanımların nasıl verilmesi konusunda rehberlik yapmaktadır</w:t>
      </w:r>
      <w:r w:rsidR="00AC1C59">
        <w:rPr>
          <w:rFonts w:ascii="Times New Roman" w:hAnsi="Times New Roman"/>
          <w:sz w:val="24"/>
          <w:szCs w:val="24"/>
        </w:rPr>
        <w:t xml:space="preserve"> (Van De Walle, Karp </w:t>
      </w:r>
      <w:r w:rsidR="007908FA">
        <w:rPr>
          <w:rFonts w:ascii="Times New Roman" w:hAnsi="Times New Roman"/>
          <w:sz w:val="24"/>
          <w:szCs w:val="24"/>
        </w:rPr>
        <w:t>&amp;</w:t>
      </w:r>
      <w:r w:rsidR="00AC1C59" w:rsidRPr="00AC1C59">
        <w:rPr>
          <w:rFonts w:ascii="Times New Roman" w:hAnsi="Times New Roman"/>
          <w:sz w:val="24"/>
          <w:szCs w:val="24"/>
        </w:rPr>
        <w:t xml:space="preserve"> Bay-Williams, 2012</w:t>
      </w:r>
      <w:r w:rsidR="00AC1C59">
        <w:rPr>
          <w:rFonts w:ascii="Times New Roman" w:hAnsi="Times New Roman"/>
          <w:sz w:val="24"/>
          <w:szCs w:val="24"/>
        </w:rPr>
        <w:t>)</w:t>
      </w:r>
      <w:r w:rsidR="008316E5">
        <w:rPr>
          <w:rFonts w:ascii="Times New Roman" w:hAnsi="Times New Roman"/>
          <w:sz w:val="24"/>
          <w:szCs w:val="24"/>
        </w:rPr>
        <w:t>.</w:t>
      </w:r>
      <w:r w:rsidR="003C78F3">
        <w:rPr>
          <w:rFonts w:ascii="Times New Roman" w:hAnsi="Times New Roman"/>
          <w:sz w:val="24"/>
          <w:szCs w:val="24"/>
        </w:rPr>
        <w:t xml:space="preserve"> </w:t>
      </w:r>
    </w:p>
    <w:p w:rsidR="00EB46BB" w:rsidRDefault="00631F9F" w:rsidP="00930EF9">
      <w:pPr>
        <w:spacing w:after="0" w:line="480" w:lineRule="auto"/>
        <w:ind w:firstLine="708"/>
        <w:jc w:val="both"/>
        <w:rPr>
          <w:rFonts w:ascii="Times New Roman" w:hAnsi="Times New Roman"/>
          <w:sz w:val="24"/>
          <w:szCs w:val="24"/>
        </w:rPr>
      </w:pPr>
      <w:r w:rsidRPr="00D32152">
        <w:rPr>
          <w:rFonts w:ascii="Times New Roman" w:hAnsi="Times New Roman"/>
          <w:sz w:val="24"/>
          <w:szCs w:val="24"/>
        </w:rPr>
        <w:t xml:space="preserve">2009 </w:t>
      </w:r>
      <w:r w:rsidR="00B84D67" w:rsidRPr="00D32152">
        <w:rPr>
          <w:rFonts w:ascii="Times New Roman" w:hAnsi="Times New Roman"/>
          <w:sz w:val="24"/>
          <w:szCs w:val="24"/>
        </w:rPr>
        <w:t>programında</w:t>
      </w:r>
      <w:r w:rsidRPr="00D32152">
        <w:rPr>
          <w:rFonts w:ascii="Times New Roman" w:hAnsi="Times New Roman"/>
          <w:sz w:val="24"/>
          <w:szCs w:val="24"/>
        </w:rPr>
        <w:t xml:space="preserve"> yer alıp 2015 ve 2017 programında yer almayan daha kapsamlı bir değerlendirme bölümü ileriki yıllarda yapılacak pro</w:t>
      </w:r>
      <w:r w:rsidR="00D32152">
        <w:rPr>
          <w:rFonts w:ascii="Times New Roman" w:hAnsi="Times New Roman"/>
          <w:sz w:val="24"/>
          <w:szCs w:val="24"/>
        </w:rPr>
        <w:t>gram çalışmalarına eklenebilir.</w:t>
      </w:r>
      <w:r w:rsidR="009B686F">
        <w:rPr>
          <w:rFonts w:ascii="Times New Roman" w:hAnsi="Times New Roman"/>
          <w:sz w:val="24"/>
          <w:szCs w:val="24"/>
        </w:rPr>
        <w:t xml:space="preserve"> Programda önerilecek alternatif</w:t>
      </w:r>
      <w:r w:rsidR="004A55D3">
        <w:rPr>
          <w:rFonts w:ascii="Times New Roman" w:hAnsi="Times New Roman"/>
          <w:sz w:val="24"/>
          <w:szCs w:val="24"/>
        </w:rPr>
        <w:t xml:space="preserve"> değerlendirmelerin öğretmenlerin</w:t>
      </w:r>
      <w:r w:rsidR="009B686F">
        <w:rPr>
          <w:rFonts w:ascii="Times New Roman" w:hAnsi="Times New Roman"/>
          <w:sz w:val="24"/>
          <w:szCs w:val="24"/>
        </w:rPr>
        <w:t xml:space="preserve"> çok yönlü bir değerlendirme anlayışını benimsemelerinde etkili olacağı söylenebilir.</w:t>
      </w:r>
    </w:p>
    <w:p w:rsidR="00C673E7" w:rsidRPr="00384432" w:rsidRDefault="00C673E7" w:rsidP="00930EF9">
      <w:pPr>
        <w:spacing w:after="0" w:line="480" w:lineRule="auto"/>
        <w:ind w:firstLine="708"/>
        <w:jc w:val="both"/>
        <w:rPr>
          <w:rFonts w:ascii="Times New Roman" w:hAnsi="Times New Roman"/>
          <w:b/>
          <w:sz w:val="24"/>
          <w:szCs w:val="24"/>
        </w:rPr>
      </w:pPr>
      <w:r w:rsidRPr="00384432">
        <w:rPr>
          <w:rFonts w:ascii="Times New Roman" w:hAnsi="Times New Roman"/>
          <w:b/>
          <w:sz w:val="24"/>
          <w:szCs w:val="24"/>
        </w:rPr>
        <w:t>Makalenin Bilimdeki Konumu</w:t>
      </w:r>
    </w:p>
    <w:p w:rsidR="00C673E7" w:rsidRPr="00930EF9" w:rsidRDefault="00C673E7" w:rsidP="00930EF9">
      <w:pPr>
        <w:spacing w:after="0" w:line="480" w:lineRule="auto"/>
        <w:ind w:firstLine="708"/>
        <w:jc w:val="both"/>
        <w:rPr>
          <w:rFonts w:ascii="Times New Roman" w:hAnsi="Times New Roman"/>
          <w:sz w:val="24"/>
          <w:szCs w:val="24"/>
        </w:rPr>
      </w:pPr>
      <w:r w:rsidRPr="00930EF9">
        <w:rPr>
          <w:rFonts w:ascii="Times New Roman" w:hAnsi="Times New Roman"/>
          <w:sz w:val="24"/>
          <w:szCs w:val="24"/>
        </w:rPr>
        <w:t xml:space="preserve"> Temel Eğitim Bölümü,</w:t>
      </w:r>
    </w:p>
    <w:p w:rsidR="00C673E7" w:rsidRPr="00384432" w:rsidRDefault="00C673E7" w:rsidP="00930EF9">
      <w:pPr>
        <w:spacing w:after="0" w:line="480" w:lineRule="auto"/>
        <w:ind w:firstLine="708"/>
        <w:jc w:val="both"/>
        <w:rPr>
          <w:rFonts w:ascii="Times New Roman" w:hAnsi="Times New Roman"/>
          <w:b/>
          <w:sz w:val="24"/>
          <w:szCs w:val="24"/>
        </w:rPr>
      </w:pPr>
      <w:r w:rsidRPr="00384432">
        <w:rPr>
          <w:rFonts w:ascii="Times New Roman" w:hAnsi="Times New Roman"/>
          <w:b/>
          <w:sz w:val="24"/>
          <w:szCs w:val="24"/>
        </w:rPr>
        <w:t xml:space="preserve">Sınıf Eğitimi Anabilim Dalı </w:t>
      </w:r>
    </w:p>
    <w:p w:rsidR="00C625DD" w:rsidRPr="00930EF9" w:rsidRDefault="00C673E7" w:rsidP="00930EF9">
      <w:pPr>
        <w:spacing w:after="0" w:line="480" w:lineRule="auto"/>
        <w:ind w:firstLine="708"/>
        <w:jc w:val="both"/>
        <w:rPr>
          <w:rFonts w:ascii="Times New Roman" w:hAnsi="Times New Roman"/>
          <w:sz w:val="24"/>
          <w:szCs w:val="24"/>
        </w:rPr>
      </w:pPr>
      <w:r w:rsidRPr="00930EF9">
        <w:rPr>
          <w:rFonts w:ascii="Times New Roman" w:hAnsi="Times New Roman"/>
          <w:sz w:val="24"/>
          <w:szCs w:val="24"/>
        </w:rPr>
        <w:t xml:space="preserve">Makalenin Bilimdeki Özgünlüğü </w:t>
      </w:r>
    </w:p>
    <w:p w:rsidR="005419BB" w:rsidRPr="00930EF9" w:rsidRDefault="00B77C99" w:rsidP="00930EF9">
      <w:pPr>
        <w:spacing w:after="0" w:line="480" w:lineRule="auto"/>
        <w:ind w:firstLine="708"/>
        <w:jc w:val="both"/>
        <w:rPr>
          <w:rFonts w:ascii="Times New Roman" w:hAnsi="Times New Roman"/>
          <w:sz w:val="24"/>
          <w:szCs w:val="24"/>
        </w:rPr>
      </w:pPr>
      <w:r w:rsidRPr="00930EF9">
        <w:rPr>
          <w:rFonts w:ascii="Times New Roman" w:hAnsi="Times New Roman"/>
          <w:sz w:val="24"/>
          <w:szCs w:val="24"/>
        </w:rPr>
        <w:t>Bu araştırmada</w:t>
      </w:r>
      <w:r w:rsidR="00C625DD" w:rsidRPr="00930EF9">
        <w:rPr>
          <w:rFonts w:ascii="Times New Roman" w:hAnsi="Times New Roman"/>
          <w:sz w:val="24"/>
          <w:szCs w:val="24"/>
        </w:rPr>
        <w:t>,</w:t>
      </w:r>
      <w:r w:rsidRPr="00930EF9">
        <w:rPr>
          <w:rFonts w:ascii="Times New Roman" w:hAnsi="Times New Roman"/>
          <w:sz w:val="24"/>
          <w:szCs w:val="24"/>
        </w:rPr>
        <w:t xml:space="preserve"> </w:t>
      </w:r>
      <w:r w:rsidR="003C4386" w:rsidRPr="00930EF9">
        <w:rPr>
          <w:rFonts w:ascii="Times New Roman" w:hAnsi="Times New Roman"/>
          <w:sz w:val="24"/>
          <w:szCs w:val="24"/>
        </w:rPr>
        <w:t xml:space="preserve">2009, 2015 ve 2017 ilkokul </w:t>
      </w:r>
      <w:r w:rsidR="00C625DD" w:rsidRPr="00930EF9">
        <w:rPr>
          <w:rFonts w:ascii="Times New Roman" w:hAnsi="Times New Roman"/>
          <w:sz w:val="24"/>
          <w:szCs w:val="24"/>
        </w:rPr>
        <w:t>matematik dersi</w:t>
      </w:r>
      <w:r w:rsidRPr="00930EF9">
        <w:rPr>
          <w:rFonts w:ascii="Times New Roman" w:hAnsi="Times New Roman"/>
          <w:sz w:val="24"/>
          <w:szCs w:val="24"/>
        </w:rPr>
        <w:t xml:space="preserve"> ö</w:t>
      </w:r>
      <w:r w:rsidR="00C625DD" w:rsidRPr="00930EF9">
        <w:rPr>
          <w:rFonts w:ascii="Times New Roman" w:hAnsi="Times New Roman"/>
          <w:sz w:val="24"/>
          <w:szCs w:val="24"/>
        </w:rPr>
        <w:t>ğr</w:t>
      </w:r>
      <w:r w:rsidR="003C4386" w:rsidRPr="00930EF9">
        <w:rPr>
          <w:rFonts w:ascii="Times New Roman" w:hAnsi="Times New Roman"/>
          <w:sz w:val="24"/>
          <w:szCs w:val="24"/>
        </w:rPr>
        <w:t>etim programları</w:t>
      </w:r>
      <w:r w:rsidR="00C625DD" w:rsidRPr="00930EF9">
        <w:rPr>
          <w:rFonts w:ascii="Times New Roman" w:hAnsi="Times New Roman"/>
          <w:sz w:val="24"/>
          <w:szCs w:val="24"/>
        </w:rPr>
        <w:t xml:space="preserve"> </w:t>
      </w:r>
      <w:r w:rsidRPr="00930EF9">
        <w:rPr>
          <w:rFonts w:ascii="Times New Roman" w:hAnsi="Times New Roman"/>
          <w:sz w:val="24"/>
          <w:szCs w:val="24"/>
        </w:rPr>
        <w:t>he</w:t>
      </w:r>
      <w:r w:rsidR="00C625DD" w:rsidRPr="00930EF9">
        <w:rPr>
          <w:rFonts w:ascii="Times New Roman" w:hAnsi="Times New Roman"/>
          <w:sz w:val="24"/>
          <w:szCs w:val="24"/>
        </w:rPr>
        <w:t xml:space="preserve">defler, üniteler, eğitim durumu ve değerlendirme boyutları, programın vizyon </w:t>
      </w:r>
      <w:r w:rsidRPr="00930EF9">
        <w:rPr>
          <w:rFonts w:ascii="Times New Roman" w:hAnsi="Times New Roman"/>
          <w:sz w:val="24"/>
          <w:szCs w:val="24"/>
        </w:rPr>
        <w:t xml:space="preserve">ve </w:t>
      </w:r>
      <w:r w:rsidR="003C4386" w:rsidRPr="00930EF9">
        <w:rPr>
          <w:rFonts w:ascii="Times New Roman" w:hAnsi="Times New Roman"/>
          <w:sz w:val="24"/>
          <w:szCs w:val="24"/>
        </w:rPr>
        <w:t xml:space="preserve">yaklaşımı ele alınarak </w:t>
      </w:r>
      <w:r w:rsidRPr="00930EF9">
        <w:rPr>
          <w:rFonts w:ascii="Times New Roman" w:hAnsi="Times New Roman"/>
          <w:sz w:val="24"/>
          <w:szCs w:val="24"/>
        </w:rPr>
        <w:t>karşılaştırmalı olarak değerlendirilmiştir. Bu kapsamı ile bakıldığında literatürde var olan çalışmalarda bu kadar kapsamlı bir çalışmanın yer almadığı görülmektedir. Bununla birlikte alan yazında 2017 ilkokul matematik dersi programına yönelik hiçbir çalış</w:t>
      </w:r>
      <w:r w:rsidR="005419BB" w:rsidRPr="00930EF9">
        <w:rPr>
          <w:rFonts w:ascii="Times New Roman" w:hAnsi="Times New Roman"/>
          <w:sz w:val="24"/>
          <w:szCs w:val="24"/>
        </w:rPr>
        <w:t>ma yer almamaktadır. Bu boyutu ile çalışmanın özgünlüğü ve alandaki boşluğu doldurması hedeflenmiştir.</w:t>
      </w:r>
    </w:p>
    <w:p w:rsidR="00A3285D" w:rsidRDefault="00A3285D">
      <w:pPr>
        <w:spacing w:after="200" w:line="276" w:lineRule="auto"/>
        <w:rPr>
          <w:rFonts w:ascii="Times New Roman" w:hAnsi="Times New Roman"/>
          <w:b/>
          <w:sz w:val="24"/>
          <w:szCs w:val="24"/>
          <w:shd w:val="clear" w:color="auto" w:fill="FFFFFF"/>
        </w:rPr>
      </w:pPr>
    </w:p>
    <w:p w:rsidR="00997539" w:rsidRPr="003A4A99" w:rsidRDefault="002958DC" w:rsidP="00EB46BB">
      <w:pPr>
        <w:spacing w:before="240" w:after="0" w:line="480" w:lineRule="auto"/>
        <w:ind w:firstLine="708"/>
        <w:jc w:val="both"/>
        <w:rPr>
          <w:rFonts w:ascii="Times New Roman" w:hAnsi="Times New Roman"/>
          <w:b/>
          <w:sz w:val="24"/>
          <w:szCs w:val="24"/>
          <w:shd w:val="clear" w:color="auto" w:fill="FFFFFF"/>
        </w:rPr>
      </w:pPr>
      <w:r w:rsidRPr="003A4A99">
        <w:rPr>
          <w:rFonts w:ascii="Times New Roman" w:hAnsi="Times New Roman"/>
          <w:b/>
          <w:sz w:val="24"/>
          <w:szCs w:val="24"/>
          <w:shd w:val="clear" w:color="auto" w:fill="FFFFFF"/>
        </w:rPr>
        <w:t>Kaynakça</w:t>
      </w:r>
    </w:p>
    <w:p w:rsidR="00F57A90" w:rsidRPr="003A4A99" w:rsidRDefault="00F57A90" w:rsidP="003A4A99">
      <w:pPr>
        <w:spacing w:before="240" w:after="0" w:line="360" w:lineRule="auto"/>
        <w:ind w:left="709" w:hanging="709"/>
        <w:jc w:val="both"/>
        <w:rPr>
          <w:rFonts w:ascii="Times New Roman" w:hAnsi="Times New Roman"/>
          <w:sz w:val="24"/>
          <w:szCs w:val="24"/>
          <w:shd w:val="clear" w:color="auto" w:fill="FFFFFF"/>
        </w:rPr>
      </w:pPr>
      <w:r w:rsidRPr="003A4A99">
        <w:rPr>
          <w:rFonts w:ascii="Times New Roman" w:hAnsi="Times New Roman"/>
          <w:sz w:val="24"/>
          <w:szCs w:val="24"/>
          <w:shd w:val="clear" w:color="auto" w:fill="FFFFFF"/>
        </w:rPr>
        <w:t xml:space="preserve">Adal, A. A. ve Yavuz, İ. (2017). </w:t>
      </w:r>
      <w:r w:rsidR="00542297" w:rsidRPr="003A4A99">
        <w:rPr>
          <w:rFonts w:ascii="Times New Roman" w:hAnsi="Times New Roman"/>
          <w:sz w:val="24"/>
          <w:szCs w:val="24"/>
          <w:shd w:val="clear" w:color="auto" w:fill="FFFFFF"/>
        </w:rPr>
        <w:t xml:space="preserve">Ortaokul öğrencilerinin matematik öz yeterlik algıları ile matematik kaygı düzeyleri arasındaki ilişki. </w:t>
      </w:r>
      <w:r w:rsidRPr="003A4A99">
        <w:rPr>
          <w:rFonts w:ascii="Times New Roman" w:hAnsi="Times New Roman"/>
          <w:i/>
          <w:iCs/>
          <w:sz w:val="24"/>
          <w:szCs w:val="24"/>
          <w:shd w:val="clear" w:color="auto" w:fill="FFFFFF"/>
        </w:rPr>
        <w:t>Uluslararası Alan Eğitimi Dergisi</w:t>
      </w:r>
      <w:r w:rsidRPr="003A4A99">
        <w:rPr>
          <w:rFonts w:ascii="Times New Roman" w:hAnsi="Times New Roman"/>
          <w:sz w:val="24"/>
          <w:szCs w:val="24"/>
          <w:shd w:val="clear" w:color="auto" w:fill="FFFFFF"/>
        </w:rPr>
        <w:t>,</w:t>
      </w:r>
      <w:r w:rsidR="002B168A" w:rsidRPr="003A4A99">
        <w:rPr>
          <w:rFonts w:ascii="Times New Roman" w:hAnsi="Times New Roman"/>
          <w:sz w:val="24"/>
          <w:szCs w:val="24"/>
          <w:shd w:val="clear" w:color="auto" w:fill="FFFFFF"/>
        </w:rPr>
        <w:t xml:space="preserve"> </w:t>
      </w:r>
      <w:r w:rsidRPr="003A4A99">
        <w:rPr>
          <w:rFonts w:ascii="Times New Roman" w:hAnsi="Times New Roman"/>
          <w:i/>
          <w:iCs/>
          <w:sz w:val="24"/>
          <w:szCs w:val="24"/>
          <w:shd w:val="clear" w:color="auto" w:fill="FFFFFF"/>
        </w:rPr>
        <w:t>3</w:t>
      </w:r>
      <w:r w:rsidRPr="003A4A99">
        <w:rPr>
          <w:rFonts w:ascii="Times New Roman" w:hAnsi="Times New Roman"/>
          <w:sz w:val="24"/>
          <w:szCs w:val="24"/>
          <w:shd w:val="clear" w:color="auto" w:fill="FFFFFF"/>
        </w:rPr>
        <w:t>(1)</w:t>
      </w:r>
      <w:r w:rsidR="00591BBF" w:rsidRPr="003A4A99">
        <w:rPr>
          <w:rFonts w:ascii="Times New Roman" w:hAnsi="Times New Roman"/>
          <w:sz w:val="24"/>
          <w:szCs w:val="24"/>
          <w:shd w:val="clear" w:color="auto" w:fill="FFFFFF"/>
        </w:rPr>
        <w:t>, 20-41.</w:t>
      </w:r>
    </w:p>
    <w:p w:rsidR="002B168A" w:rsidRPr="003A4A99" w:rsidRDefault="002B168A" w:rsidP="003A4A99">
      <w:pPr>
        <w:spacing w:before="240" w:after="0" w:line="360" w:lineRule="auto"/>
        <w:ind w:left="709" w:hanging="709"/>
        <w:jc w:val="both"/>
        <w:rPr>
          <w:rFonts w:ascii="Times New Roman" w:hAnsi="Times New Roman"/>
          <w:sz w:val="24"/>
          <w:szCs w:val="24"/>
          <w:shd w:val="clear" w:color="auto" w:fill="FFFFFF"/>
        </w:rPr>
      </w:pPr>
      <w:r w:rsidRPr="003A4A99">
        <w:rPr>
          <w:rFonts w:ascii="Times New Roman" w:hAnsi="Times New Roman"/>
          <w:sz w:val="24"/>
          <w:szCs w:val="24"/>
          <w:shd w:val="clear" w:color="auto" w:fill="FFFFFF"/>
        </w:rPr>
        <w:t xml:space="preserve">Akman, B. (2002). </w:t>
      </w:r>
      <w:r w:rsidR="00F01326" w:rsidRPr="003A4A99">
        <w:rPr>
          <w:rFonts w:ascii="Times New Roman" w:hAnsi="Times New Roman"/>
          <w:sz w:val="24"/>
          <w:szCs w:val="24"/>
          <w:shd w:val="clear" w:color="auto" w:fill="FFFFFF"/>
        </w:rPr>
        <w:t>Okul öncesi dönemde matematik</w:t>
      </w:r>
      <w:r w:rsidRPr="003A4A99">
        <w:rPr>
          <w:rFonts w:ascii="Times New Roman" w:hAnsi="Times New Roman"/>
          <w:sz w:val="24"/>
          <w:szCs w:val="24"/>
          <w:shd w:val="clear" w:color="auto" w:fill="FFFFFF"/>
        </w:rPr>
        <w:t xml:space="preserve">. </w:t>
      </w:r>
      <w:r w:rsidRPr="003A4A99">
        <w:rPr>
          <w:rFonts w:ascii="Times New Roman" w:hAnsi="Times New Roman"/>
          <w:i/>
          <w:sz w:val="24"/>
          <w:szCs w:val="24"/>
          <w:shd w:val="clear" w:color="auto" w:fill="FFFFFF"/>
        </w:rPr>
        <w:t xml:space="preserve">Hacettepe Üniversitesi Eğitim Fakültesi Dergisi, </w:t>
      </w:r>
      <w:r w:rsidR="00F01326">
        <w:rPr>
          <w:rFonts w:ascii="Times New Roman" w:hAnsi="Times New Roman"/>
          <w:sz w:val="24"/>
          <w:szCs w:val="24"/>
          <w:shd w:val="clear" w:color="auto" w:fill="FFFFFF"/>
        </w:rPr>
        <w:t>23(1)</w:t>
      </w:r>
      <w:r w:rsidRPr="003A4A99">
        <w:rPr>
          <w:rFonts w:ascii="Times New Roman" w:hAnsi="Times New Roman"/>
          <w:sz w:val="24"/>
          <w:szCs w:val="24"/>
          <w:shd w:val="clear" w:color="auto" w:fill="FFFFFF"/>
        </w:rPr>
        <w:t>, 244-248.</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Alak, G. ve Nalçacı, A. (2013). Hayat bilgisi öğretim programı öğelerinin öğretmen görüşlerine göre değerlendirilmesi. </w:t>
      </w:r>
      <w:r w:rsidRPr="003A4A99">
        <w:rPr>
          <w:rFonts w:ascii="Times New Roman" w:hAnsi="Times New Roman"/>
          <w:i/>
          <w:sz w:val="24"/>
          <w:szCs w:val="24"/>
        </w:rPr>
        <w:t xml:space="preserve">Buca Eğitim Fakültesi Dergisi, </w:t>
      </w:r>
      <w:r w:rsidR="00F01326">
        <w:rPr>
          <w:rFonts w:ascii="Times New Roman" w:hAnsi="Times New Roman"/>
          <w:sz w:val="24"/>
          <w:szCs w:val="24"/>
        </w:rPr>
        <w:t>33(1)</w:t>
      </w:r>
      <w:r w:rsidRPr="003A4A99">
        <w:rPr>
          <w:rFonts w:ascii="Times New Roman" w:hAnsi="Times New Roman"/>
          <w:sz w:val="24"/>
          <w:szCs w:val="24"/>
        </w:rPr>
        <w:t>, 36-51.</w:t>
      </w:r>
    </w:p>
    <w:p w:rsidR="008236AD" w:rsidRPr="003A4A99" w:rsidRDefault="008236AD"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Arseven, A., Kontaş, H. ve Arseven, İ. (2014). Matematik programının değerlendirme öğesine ilişkin sınıf öğretmenlerinin görüşleri. </w:t>
      </w:r>
      <w:r w:rsidRPr="003A4A99">
        <w:rPr>
          <w:rFonts w:ascii="Times New Roman" w:hAnsi="Times New Roman"/>
          <w:i/>
          <w:sz w:val="24"/>
          <w:szCs w:val="24"/>
        </w:rPr>
        <w:t>Adıyaman Üniversitesi Sosyal Bilimler Enstitüsü Dergisi</w:t>
      </w:r>
      <w:r w:rsidRPr="003A4A99">
        <w:rPr>
          <w:rFonts w:ascii="Times New Roman" w:hAnsi="Times New Roman"/>
          <w:sz w:val="24"/>
          <w:szCs w:val="24"/>
        </w:rPr>
        <w:t>, 7(18), 657-677.</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Baş, S. (2016) İlkokul matematik dersi öğretim programlarının matematiksel modelleme bağlamında incelenmesi. İ</w:t>
      </w:r>
      <w:r w:rsidR="00E63B79" w:rsidRPr="003A4A99">
        <w:rPr>
          <w:rFonts w:ascii="Times New Roman" w:hAnsi="Times New Roman"/>
          <w:sz w:val="24"/>
          <w:szCs w:val="24"/>
        </w:rPr>
        <w:t>çinde: Özmantar,</w:t>
      </w:r>
      <w:r w:rsidR="00292217" w:rsidRPr="003A4A99">
        <w:rPr>
          <w:rFonts w:ascii="Times New Roman" w:hAnsi="Times New Roman"/>
          <w:sz w:val="24"/>
          <w:szCs w:val="24"/>
        </w:rPr>
        <w:t xml:space="preserve"> M. F., </w:t>
      </w:r>
      <w:r w:rsidR="00E63B79" w:rsidRPr="003A4A99">
        <w:rPr>
          <w:rFonts w:ascii="Times New Roman" w:hAnsi="Times New Roman"/>
          <w:sz w:val="24"/>
          <w:szCs w:val="24"/>
        </w:rPr>
        <w:t>Öztürk</w:t>
      </w:r>
      <w:r w:rsidR="00292217" w:rsidRPr="003A4A99">
        <w:rPr>
          <w:rFonts w:ascii="Times New Roman" w:hAnsi="Times New Roman"/>
          <w:sz w:val="24"/>
          <w:szCs w:val="24"/>
        </w:rPr>
        <w:t>, A.</w:t>
      </w:r>
      <w:r w:rsidR="00E63B79" w:rsidRPr="003A4A99">
        <w:rPr>
          <w:rFonts w:ascii="Times New Roman" w:hAnsi="Times New Roman"/>
          <w:sz w:val="24"/>
          <w:szCs w:val="24"/>
        </w:rPr>
        <w:t xml:space="preserve"> ve</w:t>
      </w:r>
      <w:r w:rsidRPr="003A4A99">
        <w:rPr>
          <w:rFonts w:ascii="Times New Roman" w:hAnsi="Times New Roman"/>
          <w:sz w:val="24"/>
          <w:szCs w:val="24"/>
        </w:rPr>
        <w:t xml:space="preserve"> E.Bay (Eds.), </w:t>
      </w:r>
      <w:r w:rsidRPr="003A4A99">
        <w:rPr>
          <w:rFonts w:ascii="Times New Roman" w:hAnsi="Times New Roman"/>
          <w:i/>
          <w:sz w:val="24"/>
          <w:szCs w:val="24"/>
        </w:rPr>
        <w:t>Reform ve değişim bağlamında ilkokul matematik öğretim programları</w:t>
      </w:r>
      <w:r w:rsidRPr="003A4A99">
        <w:rPr>
          <w:rFonts w:ascii="Times New Roman" w:hAnsi="Times New Roman"/>
          <w:sz w:val="24"/>
          <w:szCs w:val="24"/>
        </w:rPr>
        <w:t xml:space="preserve"> (ss. 425-454). Ankara: Pegem Akademi Yayıncılık.</w:t>
      </w:r>
    </w:p>
    <w:p w:rsidR="00573610" w:rsidRPr="003A4A99" w:rsidRDefault="00573610" w:rsidP="003A4A99">
      <w:pPr>
        <w:spacing w:before="240" w:after="0" w:line="360" w:lineRule="auto"/>
        <w:ind w:left="709" w:hanging="709"/>
        <w:jc w:val="both"/>
        <w:rPr>
          <w:rFonts w:ascii="Times New Roman" w:hAnsi="Times New Roman"/>
          <w:sz w:val="24"/>
          <w:szCs w:val="24"/>
          <w:shd w:val="clear" w:color="auto" w:fill="FFFFFF"/>
        </w:rPr>
      </w:pPr>
      <w:r w:rsidRPr="003A4A99">
        <w:rPr>
          <w:rFonts w:ascii="Times New Roman" w:hAnsi="Times New Roman"/>
          <w:sz w:val="24"/>
          <w:szCs w:val="24"/>
          <w:shd w:val="clear" w:color="auto" w:fill="FFFFFF"/>
        </w:rPr>
        <w:t>Baş, M. (2015). The using of IWBs by primary school teacher in mathematics classrooms. </w:t>
      </w:r>
      <w:r w:rsidRPr="003A4A99">
        <w:rPr>
          <w:rFonts w:ascii="Times New Roman" w:hAnsi="Times New Roman"/>
          <w:i/>
          <w:iCs/>
          <w:sz w:val="24"/>
          <w:szCs w:val="24"/>
          <w:shd w:val="clear" w:color="auto" w:fill="FFFFFF"/>
        </w:rPr>
        <w:t>International Journal of Eurasia Social Sciences</w:t>
      </w:r>
      <w:r w:rsidRPr="003A4A99">
        <w:rPr>
          <w:rFonts w:ascii="Times New Roman" w:hAnsi="Times New Roman"/>
          <w:sz w:val="24"/>
          <w:szCs w:val="24"/>
          <w:shd w:val="clear" w:color="auto" w:fill="FFFFFF"/>
        </w:rPr>
        <w:t>, </w:t>
      </w:r>
      <w:r w:rsidRPr="003A4A99">
        <w:rPr>
          <w:rFonts w:ascii="Times New Roman" w:hAnsi="Times New Roman"/>
          <w:i/>
          <w:iCs/>
          <w:sz w:val="24"/>
          <w:szCs w:val="24"/>
          <w:shd w:val="clear" w:color="auto" w:fill="FFFFFF"/>
        </w:rPr>
        <w:t>6</w:t>
      </w:r>
      <w:r w:rsidRPr="003A4A99">
        <w:rPr>
          <w:rFonts w:ascii="Times New Roman" w:hAnsi="Times New Roman"/>
          <w:sz w:val="24"/>
          <w:szCs w:val="24"/>
          <w:shd w:val="clear" w:color="auto" w:fill="FFFFFF"/>
        </w:rPr>
        <w:t>(21), 121-135.</w:t>
      </w:r>
    </w:p>
    <w:p w:rsidR="0031472A" w:rsidRPr="003A4A99" w:rsidRDefault="0031472A"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Batdı, V. (2014). Ortaöğretim matematik öğretim programı içeriğinin rash ölçme modeli ve nvivo ile analizi. </w:t>
      </w:r>
      <w:r w:rsidRPr="003A4A99">
        <w:rPr>
          <w:rFonts w:ascii="Times New Roman" w:hAnsi="Times New Roman"/>
          <w:i/>
          <w:sz w:val="24"/>
          <w:szCs w:val="24"/>
        </w:rPr>
        <w:t>Turkish Studies International Periodical For The Languages, Literature and History of Turkish or Turkic</w:t>
      </w:r>
      <w:r w:rsidRPr="003A4A99">
        <w:rPr>
          <w:rFonts w:ascii="Times New Roman" w:hAnsi="Times New Roman"/>
          <w:sz w:val="24"/>
          <w:szCs w:val="24"/>
        </w:rPr>
        <w:t>, 9(11), 93-109.</w:t>
      </w:r>
    </w:p>
    <w:p w:rsidR="0043365F" w:rsidRPr="003A4A99" w:rsidRDefault="0043365F" w:rsidP="003A4A99">
      <w:pPr>
        <w:spacing w:before="240" w:after="0" w:line="360" w:lineRule="auto"/>
        <w:ind w:left="709" w:hanging="709"/>
        <w:jc w:val="both"/>
        <w:rPr>
          <w:rFonts w:ascii="Times New Roman" w:hAnsi="Times New Roman"/>
          <w:sz w:val="24"/>
          <w:szCs w:val="24"/>
          <w:shd w:val="clear" w:color="auto" w:fill="FFFFFF"/>
        </w:rPr>
      </w:pPr>
      <w:r w:rsidRPr="003A4A99">
        <w:rPr>
          <w:rFonts w:ascii="Times New Roman" w:hAnsi="Times New Roman"/>
          <w:sz w:val="24"/>
          <w:szCs w:val="24"/>
          <w:shd w:val="clear" w:color="auto" w:fill="FFFFFF"/>
        </w:rPr>
        <w:t>Bayraktar</w:t>
      </w:r>
      <w:r w:rsidR="00E63B79" w:rsidRPr="003A4A99">
        <w:rPr>
          <w:rFonts w:ascii="Times New Roman" w:hAnsi="Times New Roman"/>
          <w:sz w:val="24"/>
          <w:szCs w:val="24"/>
          <w:shd w:val="clear" w:color="auto" w:fill="FFFFFF"/>
        </w:rPr>
        <w:t>, A., Güner, N., Denizli, Z. A.</w:t>
      </w:r>
      <w:r w:rsidRPr="003A4A99">
        <w:rPr>
          <w:rFonts w:ascii="Times New Roman" w:hAnsi="Times New Roman"/>
          <w:sz w:val="24"/>
          <w:szCs w:val="24"/>
          <w:shd w:val="clear" w:color="auto" w:fill="FFFFFF"/>
        </w:rPr>
        <w:t xml:space="preserve"> </w:t>
      </w:r>
      <w:r w:rsidR="00E63B79" w:rsidRPr="003A4A99">
        <w:rPr>
          <w:rFonts w:ascii="Times New Roman" w:hAnsi="Times New Roman"/>
          <w:sz w:val="24"/>
          <w:szCs w:val="24"/>
          <w:shd w:val="clear" w:color="auto" w:fill="FFFFFF"/>
        </w:rPr>
        <w:t xml:space="preserve">ve </w:t>
      </w:r>
      <w:r w:rsidRPr="003A4A99">
        <w:rPr>
          <w:rFonts w:ascii="Times New Roman" w:hAnsi="Times New Roman"/>
          <w:sz w:val="24"/>
          <w:szCs w:val="24"/>
          <w:shd w:val="clear" w:color="auto" w:fill="FFFFFF"/>
        </w:rPr>
        <w:t>Sezer, R. (2016). Okul müdürlerinin Türkiye’nin matematik programı hakkındaki görüşlerini belirlemeye yönelik ölçek geliştirme çalışması.</w:t>
      </w:r>
      <w:r w:rsidRPr="003A4A99">
        <w:rPr>
          <w:rFonts w:ascii="Times New Roman" w:hAnsi="Times New Roman"/>
          <w:sz w:val="24"/>
          <w:szCs w:val="24"/>
        </w:rPr>
        <w:t xml:space="preserve"> </w:t>
      </w:r>
      <w:r w:rsidRPr="003A4A99">
        <w:rPr>
          <w:rFonts w:ascii="Times New Roman" w:hAnsi="Times New Roman"/>
          <w:sz w:val="24"/>
          <w:szCs w:val="24"/>
          <w:shd w:val="clear" w:color="auto" w:fill="FFFFFF"/>
        </w:rPr>
        <w:t xml:space="preserve">Ijaedu- </w:t>
      </w:r>
      <w:r w:rsidRPr="003A4A99">
        <w:rPr>
          <w:rFonts w:ascii="Times New Roman" w:hAnsi="Times New Roman"/>
          <w:i/>
          <w:sz w:val="24"/>
          <w:szCs w:val="24"/>
          <w:shd w:val="clear" w:color="auto" w:fill="FFFFFF"/>
        </w:rPr>
        <w:t>International E-Journal of Advances in Education</w:t>
      </w:r>
      <w:r w:rsidRPr="003A4A99">
        <w:rPr>
          <w:rFonts w:ascii="Times New Roman" w:hAnsi="Times New Roman"/>
          <w:sz w:val="24"/>
          <w:szCs w:val="24"/>
          <w:shd w:val="clear" w:color="auto" w:fill="FFFFFF"/>
        </w:rPr>
        <w:t>, 2 (5), 218-226.</w:t>
      </w:r>
    </w:p>
    <w:p w:rsidR="00EA542B" w:rsidRPr="003A4A99" w:rsidRDefault="00EA542B"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Bekdemir, M. ve Baş, F. (2017). Matematik öğretmenlerin, öğrencilerinin matematik bilgi ve becerilerini ölçerlerken kavram ve işlem bilgileri kullanma düzeyleri. </w:t>
      </w:r>
      <w:r w:rsidRPr="003A4A99">
        <w:rPr>
          <w:rFonts w:ascii="Times New Roman" w:hAnsi="Times New Roman"/>
          <w:i/>
          <w:sz w:val="24"/>
          <w:szCs w:val="24"/>
        </w:rPr>
        <w:t>Ondokuz Mayıs Üniversitesi Eğitim Fakültesi Dergisi,</w:t>
      </w:r>
      <w:r w:rsidRPr="003A4A99">
        <w:rPr>
          <w:rFonts w:ascii="Times New Roman" w:hAnsi="Times New Roman"/>
          <w:sz w:val="24"/>
          <w:szCs w:val="24"/>
        </w:rPr>
        <w:t> 36(1), 95-113</w:t>
      </w:r>
    </w:p>
    <w:p w:rsidR="004336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Bilgin, N. (2014). </w:t>
      </w:r>
      <w:r w:rsidRPr="003A4A99">
        <w:rPr>
          <w:rFonts w:ascii="Times New Roman" w:hAnsi="Times New Roman"/>
          <w:i/>
          <w:sz w:val="24"/>
          <w:szCs w:val="24"/>
        </w:rPr>
        <w:t>Sosyal bilimlerde içerik analizi teknikler ve örnek çalışmalar</w:t>
      </w:r>
      <w:r w:rsidRPr="003A4A99">
        <w:rPr>
          <w:rFonts w:ascii="Times New Roman" w:hAnsi="Times New Roman"/>
          <w:sz w:val="24"/>
          <w:szCs w:val="24"/>
        </w:rPr>
        <w:t>. Ankara: Siyasal Kitapevi.</w:t>
      </w:r>
    </w:p>
    <w:p w:rsidR="004336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Bloor, M., </w:t>
      </w:r>
      <w:r w:rsidR="00A417EB">
        <w:rPr>
          <w:rFonts w:ascii="Times New Roman" w:hAnsi="Times New Roman"/>
          <w:sz w:val="24"/>
          <w:szCs w:val="24"/>
        </w:rPr>
        <w:t>&amp;</w:t>
      </w:r>
      <w:r w:rsidRPr="003A4A99">
        <w:rPr>
          <w:rFonts w:ascii="Times New Roman" w:hAnsi="Times New Roman"/>
          <w:sz w:val="24"/>
          <w:szCs w:val="24"/>
        </w:rPr>
        <w:t xml:space="preserve"> Wood, F. (2006). </w:t>
      </w:r>
      <w:r w:rsidRPr="003A4A99">
        <w:rPr>
          <w:rFonts w:ascii="Times New Roman" w:hAnsi="Times New Roman"/>
          <w:i/>
          <w:sz w:val="24"/>
          <w:szCs w:val="24"/>
        </w:rPr>
        <w:t>Keywords in qualitative methods: A vocabulary of research concepts</w:t>
      </w:r>
      <w:r w:rsidRPr="003A4A99">
        <w:rPr>
          <w:rFonts w:ascii="Times New Roman" w:hAnsi="Times New Roman"/>
          <w:sz w:val="24"/>
          <w:szCs w:val="24"/>
        </w:rPr>
        <w:t>. London: Sage Publications.</w:t>
      </w:r>
    </w:p>
    <w:p w:rsidR="0043365F" w:rsidRPr="003A4A99" w:rsidRDefault="00E63B79" w:rsidP="003A4A99">
      <w:pPr>
        <w:spacing w:before="240" w:after="0" w:line="360" w:lineRule="auto"/>
        <w:ind w:left="709" w:hanging="709"/>
        <w:jc w:val="both"/>
        <w:outlineLvl w:val="0"/>
        <w:rPr>
          <w:rFonts w:ascii="Times New Roman" w:hAnsi="Times New Roman"/>
          <w:i/>
          <w:sz w:val="24"/>
          <w:szCs w:val="24"/>
        </w:rPr>
      </w:pPr>
      <w:r w:rsidRPr="003A4A99">
        <w:rPr>
          <w:rFonts w:ascii="Times New Roman" w:hAnsi="Times New Roman"/>
          <w:sz w:val="24"/>
          <w:szCs w:val="24"/>
        </w:rPr>
        <w:t>Bogdan, R. C.</w:t>
      </w:r>
      <w:r w:rsidR="0043365F" w:rsidRPr="003A4A99">
        <w:rPr>
          <w:rFonts w:ascii="Times New Roman" w:hAnsi="Times New Roman"/>
          <w:sz w:val="24"/>
          <w:szCs w:val="24"/>
        </w:rPr>
        <w:t xml:space="preserve"> </w:t>
      </w:r>
      <w:r w:rsidR="00A417EB">
        <w:rPr>
          <w:rFonts w:ascii="Times New Roman" w:hAnsi="Times New Roman"/>
          <w:sz w:val="24"/>
          <w:szCs w:val="24"/>
        </w:rPr>
        <w:t>&amp;</w:t>
      </w:r>
      <w:r w:rsidR="0043365F" w:rsidRPr="003A4A99">
        <w:rPr>
          <w:rFonts w:ascii="Times New Roman" w:hAnsi="Times New Roman"/>
          <w:sz w:val="24"/>
          <w:szCs w:val="24"/>
        </w:rPr>
        <w:t xml:space="preserve"> Biklen, S. K. (2003). </w:t>
      </w:r>
      <w:r w:rsidR="0043365F" w:rsidRPr="003A4A99">
        <w:rPr>
          <w:rFonts w:ascii="Times New Roman" w:hAnsi="Times New Roman"/>
          <w:i/>
          <w:sz w:val="24"/>
          <w:szCs w:val="24"/>
        </w:rPr>
        <w:t xml:space="preserve">Qualitative research methods for education: An Introduction to Theories and Methods, (4.Ed). </w:t>
      </w:r>
      <w:r w:rsidR="0043365F" w:rsidRPr="003A4A99">
        <w:rPr>
          <w:rFonts w:ascii="Times New Roman" w:hAnsi="Times New Roman"/>
          <w:sz w:val="24"/>
          <w:szCs w:val="24"/>
        </w:rPr>
        <w:t>Pearson Publications.</w:t>
      </w:r>
    </w:p>
    <w:p w:rsidR="0043365F" w:rsidRPr="003A4A99" w:rsidRDefault="0043365F" w:rsidP="003A4A99">
      <w:pPr>
        <w:spacing w:before="240" w:after="0" w:line="360" w:lineRule="auto"/>
        <w:ind w:left="709" w:hanging="709"/>
        <w:jc w:val="both"/>
        <w:outlineLvl w:val="0"/>
        <w:rPr>
          <w:rFonts w:ascii="Times New Roman" w:eastAsia="Times New Roman" w:hAnsi="Times New Roman"/>
          <w:sz w:val="24"/>
          <w:szCs w:val="24"/>
          <w:lang w:eastAsia="tr-TR"/>
        </w:rPr>
      </w:pPr>
      <w:r w:rsidRPr="003A4A99">
        <w:rPr>
          <w:rFonts w:ascii="Times New Roman" w:eastAsia="Times New Roman" w:hAnsi="Times New Roman"/>
          <w:sz w:val="24"/>
          <w:szCs w:val="24"/>
          <w:lang w:eastAsia="tr-TR"/>
        </w:rPr>
        <w:t xml:space="preserve">Bowen, G. A. (2009). Document analysis as a qualitative research method. </w:t>
      </w:r>
      <w:r w:rsidRPr="003A4A99">
        <w:rPr>
          <w:rFonts w:ascii="Times New Roman" w:eastAsia="Times New Roman" w:hAnsi="Times New Roman"/>
          <w:i/>
          <w:sz w:val="24"/>
          <w:szCs w:val="24"/>
          <w:lang w:eastAsia="tr-TR"/>
        </w:rPr>
        <w:t>Qualitative research journal,</w:t>
      </w:r>
      <w:r w:rsidRPr="003A4A99">
        <w:rPr>
          <w:rFonts w:ascii="Times New Roman" w:eastAsia="Times New Roman" w:hAnsi="Times New Roman"/>
          <w:sz w:val="24"/>
          <w:szCs w:val="24"/>
          <w:lang w:eastAsia="tr-TR"/>
        </w:rPr>
        <w:t xml:space="preserve"> 9(2), 27-40. DOI 10.3316/QRJ0902027.</w:t>
      </w:r>
    </w:p>
    <w:p w:rsidR="0051621E" w:rsidRPr="003A4A99" w:rsidRDefault="0051621E"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Bulut, S., Boz, B. ve Yavuz, F. D. (2016). 7. Sınıf matematik ders kitaplarında dönüşüm geometrisi işlenişinin öğretim programları açısından değerlendirilmesi. </w:t>
      </w:r>
      <w:r w:rsidRPr="003A4A99">
        <w:rPr>
          <w:rFonts w:ascii="Times New Roman" w:hAnsi="Times New Roman"/>
          <w:i/>
          <w:sz w:val="24"/>
          <w:szCs w:val="24"/>
        </w:rPr>
        <w:t>İlköğretim Online</w:t>
      </w:r>
      <w:r w:rsidRPr="003A4A99">
        <w:rPr>
          <w:rFonts w:ascii="Times New Roman" w:hAnsi="Times New Roman"/>
          <w:sz w:val="24"/>
          <w:szCs w:val="24"/>
        </w:rPr>
        <w:t>, 15(4)</w:t>
      </w:r>
      <w:r w:rsidR="002C3703" w:rsidRPr="003A4A99">
        <w:rPr>
          <w:rFonts w:ascii="Times New Roman" w:hAnsi="Times New Roman"/>
          <w:sz w:val="24"/>
          <w:szCs w:val="24"/>
        </w:rPr>
        <w:t>,</w:t>
      </w:r>
      <w:r w:rsidR="00FA1C4A" w:rsidRPr="003A4A99">
        <w:rPr>
          <w:rFonts w:ascii="Times New Roman" w:hAnsi="Times New Roman"/>
          <w:sz w:val="24"/>
          <w:szCs w:val="24"/>
        </w:rPr>
        <w:t xml:space="preserve"> 1164-1190.</w:t>
      </w:r>
    </w:p>
    <w:p w:rsidR="00A5618C" w:rsidRDefault="00A5618C" w:rsidP="003A4A99">
      <w:pPr>
        <w:spacing w:before="240" w:after="0" w:line="360" w:lineRule="auto"/>
        <w:ind w:left="709" w:hanging="709"/>
        <w:jc w:val="both"/>
        <w:outlineLvl w:val="0"/>
        <w:rPr>
          <w:rFonts w:ascii="Times New Roman" w:hAnsi="Times New Roman"/>
          <w:sz w:val="24"/>
          <w:szCs w:val="24"/>
          <w:shd w:val="clear" w:color="auto" w:fill="FFFFFF"/>
        </w:rPr>
      </w:pPr>
      <w:r w:rsidRPr="003A4A99">
        <w:rPr>
          <w:rFonts w:ascii="Times New Roman" w:hAnsi="Times New Roman"/>
          <w:sz w:val="24"/>
          <w:szCs w:val="24"/>
          <w:shd w:val="clear" w:color="auto" w:fill="FFFFFF"/>
        </w:rPr>
        <w:t xml:space="preserve">Bulut, S., Yavuz, F. D. Ve Boz-Yaman, B. (2017). Tahmin becerilerinin 1948’den 2015’e 1-5. Sınıflar matematik dersi öğretim programlarındaki yeri. </w:t>
      </w:r>
      <w:r w:rsidRPr="003A4A99">
        <w:rPr>
          <w:rFonts w:ascii="Times New Roman" w:hAnsi="Times New Roman"/>
          <w:i/>
          <w:sz w:val="24"/>
          <w:szCs w:val="24"/>
          <w:shd w:val="clear" w:color="auto" w:fill="FFFFFF"/>
        </w:rPr>
        <w:t>Ahi Evran Üniversitesi Kırşehir Eğitim Fakültesi Dergisi (KEFAD)</w:t>
      </w:r>
      <w:r w:rsidRPr="003A4A99">
        <w:rPr>
          <w:rFonts w:ascii="Times New Roman" w:hAnsi="Times New Roman"/>
          <w:sz w:val="24"/>
          <w:szCs w:val="24"/>
          <w:shd w:val="clear" w:color="auto" w:fill="FFFFFF"/>
        </w:rPr>
        <w:t xml:space="preserve">, </w:t>
      </w:r>
      <w:r w:rsidR="00E50AAE">
        <w:rPr>
          <w:rFonts w:ascii="Times New Roman" w:hAnsi="Times New Roman"/>
          <w:sz w:val="24"/>
          <w:szCs w:val="24"/>
          <w:shd w:val="clear" w:color="auto" w:fill="FFFFFF"/>
        </w:rPr>
        <w:t>18(</w:t>
      </w:r>
      <w:r w:rsidRPr="003A4A99">
        <w:rPr>
          <w:rFonts w:ascii="Times New Roman" w:hAnsi="Times New Roman"/>
          <w:sz w:val="24"/>
          <w:szCs w:val="24"/>
          <w:shd w:val="clear" w:color="auto" w:fill="FFFFFF"/>
        </w:rPr>
        <w:t>1</w:t>
      </w:r>
      <w:r w:rsidR="00E50AAE">
        <w:rPr>
          <w:rFonts w:ascii="Times New Roman" w:hAnsi="Times New Roman"/>
          <w:sz w:val="24"/>
          <w:szCs w:val="24"/>
          <w:shd w:val="clear" w:color="auto" w:fill="FFFFFF"/>
        </w:rPr>
        <w:t>)</w:t>
      </w:r>
      <w:r w:rsidRPr="003A4A99">
        <w:rPr>
          <w:rFonts w:ascii="Times New Roman" w:hAnsi="Times New Roman"/>
          <w:sz w:val="24"/>
          <w:szCs w:val="24"/>
          <w:shd w:val="clear" w:color="auto" w:fill="FFFFFF"/>
        </w:rPr>
        <w:t>, 19-39.</w:t>
      </w:r>
    </w:p>
    <w:p w:rsidR="00C54209" w:rsidRPr="003A4A99" w:rsidRDefault="00C54209" w:rsidP="003A4A99">
      <w:pPr>
        <w:spacing w:before="240" w:after="0" w:line="360" w:lineRule="auto"/>
        <w:ind w:left="709" w:hanging="709"/>
        <w:jc w:val="both"/>
        <w:outlineLvl w:val="0"/>
        <w:rPr>
          <w:rFonts w:ascii="Times New Roman" w:hAnsi="Times New Roman"/>
          <w:sz w:val="24"/>
          <w:szCs w:val="24"/>
          <w:shd w:val="clear" w:color="auto" w:fill="FFFFFF"/>
        </w:rPr>
      </w:pPr>
      <w:r w:rsidRPr="00C54209">
        <w:rPr>
          <w:rFonts w:ascii="Times New Roman" w:hAnsi="Times New Roman"/>
          <w:sz w:val="24"/>
          <w:szCs w:val="24"/>
          <w:shd w:val="clear" w:color="auto" w:fill="FFFFFF"/>
        </w:rPr>
        <w:t xml:space="preserve">Burns, M. (2007). </w:t>
      </w:r>
      <w:r w:rsidRPr="00C54209">
        <w:rPr>
          <w:rFonts w:ascii="Times New Roman" w:hAnsi="Times New Roman"/>
          <w:i/>
          <w:sz w:val="24"/>
          <w:szCs w:val="24"/>
          <w:shd w:val="clear" w:color="auto" w:fill="FFFFFF"/>
        </w:rPr>
        <w:t>About teaching mathematics A K–8 Resource</w:t>
      </w:r>
      <w:r w:rsidRPr="00C54209">
        <w:rPr>
          <w:rFonts w:ascii="Times New Roman" w:hAnsi="Times New Roman"/>
          <w:sz w:val="24"/>
          <w:szCs w:val="24"/>
          <w:shd w:val="clear" w:color="auto" w:fill="FFFFFF"/>
        </w:rPr>
        <w:t>. USA: Math Solutions.</w:t>
      </w:r>
    </w:p>
    <w:p w:rsidR="004336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Büyüköztürk, Ş., Kılıç Çakmak, E., Akgün, O. E., Karadeniz, S. ve Demirel, F. (2012). </w:t>
      </w:r>
      <w:r w:rsidRPr="003A4A99">
        <w:rPr>
          <w:rFonts w:ascii="Times New Roman" w:hAnsi="Times New Roman"/>
          <w:i/>
          <w:sz w:val="24"/>
          <w:szCs w:val="24"/>
        </w:rPr>
        <w:t>Bilimsel araştırma yöntemleri</w:t>
      </w:r>
      <w:r w:rsidRPr="003A4A99">
        <w:rPr>
          <w:rFonts w:ascii="Times New Roman" w:hAnsi="Times New Roman"/>
          <w:sz w:val="24"/>
          <w:szCs w:val="24"/>
        </w:rPr>
        <w:t>. Ankara: Pegem Akademi Yayıncılık.</w:t>
      </w:r>
    </w:p>
    <w:p w:rsidR="001D58E4" w:rsidRPr="003A4A99" w:rsidRDefault="001D58E4" w:rsidP="003A4A99">
      <w:pPr>
        <w:spacing w:before="240" w:after="0" w:line="360" w:lineRule="auto"/>
        <w:ind w:left="709" w:hanging="709"/>
        <w:jc w:val="both"/>
        <w:outlineLvl w:val="0"/>
        <w:rPr>
          <w:rFonts w:ascii="Times New Roman" w:eastAsia="Times New Roman" w:hAnsi="Times New Roman"/>
          <w:sz w:val="24"/>
          <w:szCs w:val="24"/>
          <w:lang w:eastAsia="tr-TR"/>
        </w:rPr>
      </w:pPr>
      <w:r w:rsidRPr="003A4A99">
        <w:rPr>
          <w:rFonts w:ascii="Times New Roman" w:eastAsia="Times New Roman" w:hAnsi="Times New Roman"/>
          <w:sz w:val="24"/>
          <w:szCs w:val="24"/>
          <w:lang w:eastAsia="tr-TR"/>
        </w:rPr>
        <w:t>Cooke, R. L. (2011). </w:t>
      </w:r>
      <w:r w:rsidRPr="003A4A99">
        <w:rPr>
          <w:rFonts w:ascii="Times New Roman" w:eastAsia="Times New Roman" w:hAnsi="Times New Roman"/>
          <w:i/>
          <w:sz w:val="24"/>
          <w:szCs w:val="24"/>
          <w:lang w:eastAsia="tr-TR"/>
        </w:rPr>
        <w:t>The history of mathematics: A brief course</w:t>
      </w:r>
      <w:r w:rsidRPr="003A4A99">
        <w:rPr>
          <w:rFonts w:ascii="Times New Roman" w:eastAsia="Times New Roman" w:hAnsi="Times New Roman"/>
          <w:sz w:val="24"/>
          <w:szCs w:val="24"/>
          <w:lang w:eastAsia="tr-TR"/>
        </w:rPr>
        <w:t>. New Jersey: John Wiley &amp; Sons, Inc.</w:t>
      </w:r>
    </w:p>
    <w:p w:rsidR="00CA0B81" w:rsidRPr="003A4A99" w:rsidRDefault="00CA0B81" w:rsidP="003A4A99">
      <w:pPr>
        <w:spacing w:before="240" w:after="0" w:line="360" w:lineRule="auto"/>
        <w:ind w:left="709" w:hanging="709"/>
        <w:jc w:val="both"/>
        <w:outlineLvl w:val="0"/>
        <w:rPr>
          <w:rFonts w:ascii="Times New Roman" w:eastAsia="Times New Roman" w:hAnsi="Times New Roman"/>
          <w:sz w:val="24"/>
          <w:szCs w:val="24"/>
          <w:lang w:eastAsia="tr-TR"/>
        </w:rPr>
      </w:pPr>
      <w:r w:rsidRPr="003A4A99">
        <w:rPr>
          <w:rFonts w:ascii="Times New Roman" w:eastAsia="Times New Roman" w:hAnsi="Times New Roman"/>
          <w:sz w:val="24"/>
          <w:szCs w:val="24"/>
          <w:lang w:eastAsia="tr-TR"/>
        </w:rPr>
        <w:t xml:space="preserve">Courant, Robbins, </w:t>
      </w:r>
      <w:r w:rsidR="00A417EB">
        <w:rPr>
          <w:rFonts w:ascii="Times New Roman" w:eastAsia="Times New Roman" w:hAnsi="Times New Roman"/>
          <w:sz w:val="24"/>
          <w:szCs w:val="24"/>
          <w:lang w:eastAsia="tr-TR"/>
        </w:rPr>
        <w:t>&amp;</w:t>
      </w:r>
      <w:r w:rsidRPr="003A4A99">
        <w:rPr>
          <w:rFonts w:ascii="Times New Roman" w:eastAsia="Times New Roman" w:hAnsi="Times New Roman"/>
          <w:sz w:val="24"/>
          <w:szCs w:val="24"/>
          <w:lang w:eastAsia="tr-TR"/>
        </w:rPr>
        <w:t xml:space="preserve"> Stewart. (1996). </w:t>
      </w:r>
      <w:r w:rsidR="00E50AAE" w:rsidRPr="003A4A99">
        <w:rPr>
          <w:rFonts w:ascii="Times New Roman" w:eastAsia="Times New Roman" w:hAnsi="Times New Roman"/>
          <w:i/>
          <w:sz w:val="24"/>
          <w:szCs w:val="24"/>
          <w:lang w:eastAsia="tr-TR"/>
        </w:rPr>
        <w:t>What is mathematics</w:t>
      </w:r>
      <w:r w:rsidRPr="003A4A99">
        <w:rPr>
          <w:rFonts w:ascii="Times New Roman" w:eastAsia="Times New Roman" w:hAnsi="Times New Roman"/>
          <w:i/>
          <w:sz w:val="24"/>
          <w:szCs w:val="24"/>
          <w:lang w:eastAsia="tr-TR"/>
        </w:rPr>
        <w:t>? An elementary approach to ideas and methods</w:t>
      </w:r>
      <w:r w:rsidRPr="003A4A99">
        <w:rPr>
          <w:rFonts w:ascii="Times New Roman" w:eastAsia="Times New Roman" w:hAnsi="Times New Roman"/>
          <w:sz w:val="24"/>
          <w:szCs w:val="24"/>
          <w:lang w:eastAsia="tr-TR"/>
        </w:rPr>
        <w:t>. USA: Oxford University Press.</w:t>
      </w:r>
    </w:p>
    <w:p w:rsidR="0043365F" w:rsidRPr="003A4A99" w:rsidRDefault="00E63B79" w:rsidP="003A4A99">
      <w:pPr>
        <w:spacing w:before="240" w:after="0" w:line="360" w:lineRule="auto"/>
        <w:ind w:left="709" w:hanging="709"/>
        <w:jc w:val="both"/>
        <w:outlineLvl w:val="0"/>
        <w:rPr>
          <w:rFonts w:ascii="Times New Roman" w:eastAsia="Times New Roman" w:hAnsi="Times New Roman"/>
          <w:sz w:val="24"/>
          <w:szCs w:val="24"/>
          <w:lang w:eastAsia="tr-TR"/>
        </w:rPr>
      </w:pPr>
      <w:r w:rsidRPr="003A4A99">
        <w:rPr>
          <w:rFonts w:ascii="Times New Roman" w:eastAsia="Times New Roman" w:hAnsi="Times New Roman"/>
          <w:sz w:val="24"/>
          <w:szCs w:val="24"/>
          <w:lang w:eastAsia="tr-TR"/>
        </w:rPr>
        <w:t>Creswell, J. W.</w:t>
      </w:r>
      <w:r w:rsidR="0043365F" w:rsidRPr="003A4A99">
        <w:rPr>
          <w:rFonts w:ascii="Times New Roman" w:eastAsia="Times New Roman" w:hAnsi="Times New Roman"/>
          <w:sz w:val="24"/>
          <w:szCs w:val="24"/>
          <w:lang w:eastAsia="tr-TR"/>
        </w:rPr>
        <w:t xml:space="preserve"> </w:t>
      </w:r>
      <w:r w:rsidR="00A417EB">
        <w:rPr>
          <w:rFonts w:ascii="Times New Roman" w:eastAsia="Times New Roman" w:hAnsi="Times New Roman"/>
          <w:sz w:val="24"/>
          <w:szCs w:val="24"/>
          <w:lang w:eastAsia="tr-TR"/>
        </w:rPr>
        <w:t>&amp;</w:t>
      </w:r>
      <w:r w:rsidR="0043365F" w:rsidRPr="003A4A99">
        <w:rPr>
          <w:rFonts w:ascii="Times New Roman" w:eastAsia="Times New Roman" w:hAnsi="Times New Roman"/>
          <w:sz w:val="24"/>
          <w:szCs w:val="24"/>
          <w:lang w:eastAsia="tr-TR"/>
        </w:rPr>
        <w:t xml:space="preserve"> Miller, D. L. (2000). Getting good qualitative data to improve educational practice. </w:t>
      </w:r>
      <w:r w:rsidR="0043365F" w:rsidRPr="003A4A99">
        <w:rPr>
          <w:rFonts w:ascii="Times New Roman" w:eastAsia="Times New Roman" w:hAnsi="Times New Roman"/>
          <w:i/>
          <w:sz w:val="24"/>
          <w:szCs w:val="24"/>
          <w:lang w:eastAsia="tr-TR"/>
        </w:rPr>
        <w:t>Theory Into Practice,</w:t>
      </w:r>
      <w:r w:rsidR="0043365F" w:rsidRPr="003A4A99">
        <w:rPr>
          <w:rFonts w:ascii="Times New Roman" w:eastAsia="Times New Roman" w:hAnsi="Times New Roman"/>
          <w:sz w:val="24"/>
          <w:szCs w:val="24"/>
          <w:lang w:eastAsia="tr-TR"/>
        </w:rPr>
        <w:t xml:space="preserve"> 39(3), 124-130.</w:t>
      </w:r>
    </w:p>
    <w:p w:rsidR="00B044C2" w:rsidRPr="003A4A99" w:rsidRDefault="00B044C2"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Çakır, S. ve Kılınç, H. H. (2016). İlkokul 4. sınıf matematik dersi programına ilişkin öğretmenlerin görüşleri teachers’views with regard to the elementary school 4th grade mathematics lesson curriculum. </w:t>
      </w:r>
      <w:r w:rsidRPr="003A4A99">
        <w:rPr>
          <w:rFonts w:ascii="Times New Roman" w:hAnsi="Times New Roman"/>
          <w:i/>
          <w:sz w:val="24"/>
          <w:szCs w:val="24"/>
        </w:rPr>
        <w:t>Mehmet Akif Ersoy Üniversitesi Eğitim Fakültesi Dergisi,</w:t>
      </w:r>
      <w:r w:rsidRPr="003A4A99">
        <w:rPr>
          <w:rFonts w:ascii="Times New Roman" w:hAnsi="Times New Roman"/>
          <w:sz w:val="24"/>
          <w:szCs w:val="24"/>
        </w:rPr>
        <w:t> 1(39), 112-124.</w:t>
      </w:r>
    </w:p>
    <w:p w:rsidR="0043365F" w:rsidRPr="00182891" w:rsidRDefault="0043365F" w:rsidP="003A4A99">
      <w:pPr>
        <w:spacing w:before="240" w:after="0" w:line="360" w:lineRule="auto"/>
        <w:ind w:left="709" w:hanging="709"/>
        <w:jc w:val="both"/>
        <w:rPr>
          <w:rFonts w:ascii="Times New Roman" w:hAnsi="Times New Roman"/>
          <w:b/>
          <w:sz w:val="24"/>
          <w:szCs w:val="24"/>
        </w:rPr>
      </w:pPr>
      <w:r w:rsidRPr="003A4A99">
        <w:rPr>
          <w:rFonts w:ascii="Times New Roman" w:hAnsi="Times New Roman"/>
          <w:sz w:val="24"/>
          <w:szCs w:val="24"/>
        </w:rPr>
        <w:t xml:space="preserve">Dağdelen, S. ve Ünal, M. (2017). </w:t>
      </w:r>
      <w:hyperlink r:id="rId15" w:history="1">
        <w:r w:rsidRPr="003A4A99">
          <w:rPr>
            <w:rFonts w:ascii="Times New Roman" w:hAnsi="Times New Roman"/>
            <w:sz w:val="24"/>
            <w:szCs w:val="24"/>
          </w:rPr>
          <w:t>Matematik öğrenim ve öğretim sürecinde karşılaşılan </w:t>
        </w:r>
      </w:hyperlink>
      <w:hyperlink r:id="rId16" w:history="1">
        <w:r w:rsidRPr="003A4A99">
          <w:rPr>
            <w:rFonts w:ascii="Times New Roman" w:hAnsi="Times New Roman"/>
            <w:sz w:val="24"/>
            <w:szCs w:val="24"/>
          </w:rPr>
          <w:t>sorunlar ve çözüm önerileri</w:t>
        </w:r>
      </w:hyperlink>
      <w:r w:rsidRPr="003A4A99">
        <w:rPr>
          <w:rFonts w:ascii="Times New Roman" w:hAnsi="Times New Roman"/>
          <w:sz w:val="24"/>
          <w:szCs w:val="24"/>
        </w:rPr>
        <w:t xml:space="preserve">, </w:t>
      </w:r>
      <w:r w:rsidRPr="003A4A99">
        <w:rPr>
          <w:rFonts w:ascii="Times New Roman" w:hAnsi="Times New Roman"/>
          <w:i/>
          <w:sz w:val="24"/>
          <w:szCs w:val="24"/>
        </w:rPr>
        <w:t>YYÜ Eğitim Fakültesi Dergisi (YYU Journal Of Education Faculty),</w:t>
      </w:r>
      <w:r w:rsidRPr="003A4A99">
        <w:rPr>
          <w:rFonts w:ascii="Times New Roman" w:hAnsi="Times New Roman"/>
          <w:sz w:val="24"/>
          <w:szCs w:val="24"/>
        </w:rPr>
        <w:t xml:space="preserve"> 14, 483-510.</w:t>
      </w:r>
    </w:p>
    <w:p w:rsidR="00C861C7" w:rsidRPr="003A4A99" w:rsidRDefault="00E63B79"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shd w:val="clear" w:color="auto" w:fill="FFFFFF"/>
        </w:rPr>
        <w:t>Demir, G. ve</w:t>
      </w:r>
      <w:r w:rsidR="00C861C7" w:rsidRPr="003A4A99">
        <w:rPr>
          <w:rFonts w:ascii="Times New Roman" w:hAnsi="Times New Roman"/>
          <w:sz w:val="24"/>
          <w:szCs w:val="24"/>
          <w:shd w:val="clear" w:color="auto" w:fill="FFFFFF"/>
        </w:rPr>
        <w:t xml:space="preserve"> Vural, R. A. (2017). Ortaöğretim matematik programının hedeflediği matematiksel yeterlilik ve becerilerinin kazandırılma sürecinin öğretmen görüşleri temelinde incelenmesi. </w:t>
      </w:r>
      <w:r w:rsidR="00C861C7" w:rsidRPr="003A4A99">
        <w:rPr>
          <w:rFonts w:ascii="Times New Roman" w:hAnsi="Times New Roman"/>
          <w:i/>
          <w:sz w:val="24"/>
          <w:szCs w:val="24"/>
        </w:rPr>
        <w:t>Adnan Menderes Üniversitesi, Sosyal Bilimler Enstitüsü Dergisi</w:t>
      </w:r>
      <w:r w:rsidR="001C5057">
        <w:rPr>
          <w:rFonts w:ascii="Times New Roman" w:hAnsi="Times New Roman"/>
          <w:sz w:val="24"/>
          <w:szCs w:val="24"/>
        </w:rPr>
        <w:t>, 4(</w:t>
      </w:r>
      <w:r w:rsidR="00C861C7" w:rsidRPr="003A4A99">
        <w:rPr>
          <w:rFonts w:ascii="Times New Roman" w:hAnsi="Times New Roman"/>
          <w:sz w:val="24"/>
          <w:szCs w:val="24"/>
        </w:rPr>
        <w:t>1</w:t>
      </w:r>
      <w:r w:rsidR="001C5057">
        <w:rPr>
          <w:rFonts w:ascii="Times New Roman" w:hAnsi="Times New Roman"/>
          <w:sz w:val="24"/>
          <w:szCs w:val="24"/>
        </w:rPr>
        <w:t>)</w:t>
      </w:r>
      <w:r w:rsidRPr="003A4A99">
        <w:rPr>
          <w:rFonts w:ascii="Times New Roman" w:hAnsi="Times New Roman"/>
          <w:sz w:val="24"/>
          <w:szCs w:val="24"/>
        </w:rPr>
        <w:t>,</w:t>
      </w:r>
      <w:r w:rsidR="00C861C7" w:rsidRPr="003A4A99">
        <w:rPr>
          <w:rFonts w:ascii="Times New Roman" w:hAnsi="Times New Roman"/>
          <w:sz w:val="24"/>
          <w:szCs w:val="24"/>
        </w:rPr>
        <w:t xml:space="preserve"> 118-139</w:t>
      </w:r>
      <w:r w:rsidRPr="003A4A99">
        <w:rPr>
          <w:rFonts w:ascii="Times New Roman" w:hAnsi="Times New Roman"/>
          <w:sz w:val="24"/>
          <w:szCs w:val="24"/>
        </w:rPr>
        <w:t>.</w:t>
      </w:r>
    </w:p>
    <w:p w:rsidR="00E2038A" w:rsidRDefault="003468F0" w:rsidP="003A4A99">
      <w:pPr>
        <w:spacing w:before="240" w:after="0" w:line="360" w:lineRule="auto"/>
        <w:ind w:left="709" w:hanging="709"/>
        <w:jc w:val="both"/>
        <w:rPr>
          <w:rFonts w:ascii="Times New Roman" w:hAnsi="Times New Roman"/>
          <w:sz w:val="24"/>
          <w:szCs w:val="24"/>
        </w:rPr>
      </w:pPr>
      <w:r>
        <w:rPr>
          <w:rFonts w:ascii="Times New Roman" w:hAnsi="Times New Roman"/>
          <w:sz w:val="24"/>
          <w:szCs w:val="24"/>
        </w:rPr>
        <w:t>Demir, S. (2012). Öğretmen eğitimi bağlamında bir öğrenme ve değerlendirme yöntemi olarak portfolyo.</w:t>
      </w:r>
      <w:r w:rsidR="00E2038A">
        <w:rPr>
          <w:rFonts w:ascii="Times New Roman" w:hAnsi="Times New Roman"/>
          <w:sz w:val="24"/>
          <w:szCs w:val="24"/>
        </w:rPr>
        <w:t xml:space="preserve"> </w:t>
      </w:r>
      <w:r w:rsidR="00E2038A" w:rsidRPr="00E2038A">
        <w:rPr>
          <w:rFonts w:ascii="Times New Roman" w:hAnsi="Times New Roman"/>
          <w:i/>
          <w:sz w:val="24"/>
          <w:szCs w:val="24"/>
        </w:rPr>
        <w:t>Sosyal Bilimler Enstitüsü Dergisi</w:t>
      </w:r>
      <w:r w:rsidR="00E2038A">
        <w:rPr>
          <w:rFonts w:ascii="Times New Roman" w:hAnsi="Times New Roman"/>
          <w:i/>
          <w:sz w:val="24"/>
          <w:szCs w:val="24"/>
        </w:rPr>
        <w:t>,</w:t>
      </w:r>
      <w:r w:rsidR="00E2038A" w:rsidRPr="00E2038A">
        <w:rPr>
          <w:rFonts w:ascii="Times New Roman" w:hAnsi="Times New Roman"/>
          <w:sz w:val="24"/>
          <w:szCs w:val="24"/>
        </w:rPr>
        <w:t xml:space="preserve"> </w:t>
      </w:r>
      <w:r w:rsidR="001C5057">
        <w:rPr>
          <w:rFonts w:ascii="Times New Roman" w:hAnsi="Times New Roman"/>
          <w:sz w:val="24"/>
          <w:szCs w:val="24"/>
        </w:rPr>
        <w:t>32(1)</w:t>
      </w:r>
      <w:r w:rsidR="00E2038A">
        <w:rPr>
          <w:rFonts w:ascii="Times New Roman" w:hAnsi="Times New Roman"/>
          <w:sz w:val="24"/>
          <w:szCs w:val="24"/>
        </w:rPr>
        <w:t xml:space="preserve">, </w:t>
      </w:r>
      <w:r w:rsidR="00E2038A" w:rsidRPr="00E2038A">
        <w:rPr>
          <w:rFonts w:ascii="Times New Roman" w:hAnsi="Times New Roman"/>
          <w:sz w:val="24"/>
          <w:szCs w:val="24"/>
        </w:rPr>
        <w:t>237-259</w:t>
      </w:r>
      <w:r w:rsidR="00E2038A">
        <w:rPr>
          <w:rFonts w:ascii="Times New Roman" w:hAnsi="Times New Roman"/>
          <w:sz w:val="24"/>
          <w:szCs w:val="24"/>
        </w:rPr>
        <w:t>.</w:t>
      </w:r>
    </w:p>
    <w:p w:rsidR="007E710F" w:rsidRPr="003A4A99" w:rsidRDefault="007E710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Demirel, Ö. (1992). Türkiye’de program geliştirme uygulamaları. </w:t>
      </w:r>
      <w:r w:rsidRPr="003A4A99">
        <w:rPr>
          <w:rFonts w:ascii="Times New Roman" w:hAnsi="Times New Roman"/>
          <w:i/>
          <w:sz w:val="24"/>
          <w:szCs w:val="24"/>
        </w:rPr>
        <w:t xml:space="preserve">Hacettepe Üniversitesi, Eğitim Fakültesi Dergisi, </w:t>
      </w:r>
      <w:r w:rsidR="00026452">
        <w:rPr>
          <w:rFonts w:ascii="Times New Roman" w:hAnsi="Times New Roman"/>
          <w:i/>
          <w:sz w:val="24"/>
          <w:szCs w:val="24"/>
        </w:rPr>
        <w:t>7(1)</w:t>
      </w:r>
      <w:r w:rsidR="004A6E74" w:rsidRPr="003A4A99">
        <w:rPr>
          <w:rFonts w:ascii="Times New Roman" w:hAnsi="Times New Roman"/>
          <w:sz w:val="24"/>
          <w:szCs w:val="24"/>
        </w:rPr>
        <w:t>, 27-43.</w:t>
      </w:r>
    </w:p>
    <w:p w:rsidR="0043365F" w:rsidRPr="003A4A99" w:rsidRDefault="00E63B79"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Dinç-Artut, P. ve</w:t>
      </w:r>
      <w:r w:rsidR="0043365F" w:rsidRPr="003A4A99">
        <w:rPr>
          <w:rFonts w:ascii="Times New Roman" w:hAnsi="Times New Roman"/>
          <w:sz w:val="24"/>
          <w:szCs w:val="24"/>
        </w:rPr>
        <w:t xml:space="preserve"> Tarım, K. (2016). İlkokul matematik programlarının problem çözme açısından incelenmesi. İçinde M.F. Özmantar, A. Öztürk, </w:t>
      </w:r>
      <w:r w:rsidR="008D57B9" w:rsidRPr="003A4A99">
        <w:rPr>
          <w:rFonts w:ascii="Times New Roman" w:hAnsi="Times New Roman"/>
          <w:sz w:val="24"/>
          <w:szCs w:val="24"/>
        </w:rPr>
        <w:t>ve</w:t>
      </w:r>
      <w:r w:rsidR="0043365F" w:rsidRPr="003A4A99">
        <w:rPr>
          <w:rFonts w:ascii="Times New Roman" w:hAnsi="Times New Roman"/>
          <w:sz w:val="24"/>
          <w:szCs w:val="24"/>
        </w:rPr>
        <w:t xml:space="preserve"> E.Bay (Ed.). </w:t>
      </w:r>
      <w:r w:rsidR="0043365F" w:rsidRPr="003A4A99">
        <w:rPr>
          <w:rFonts w:ascii="Times New Roman" w:hAnsi="Times New Roman"/>
          <w:i/>
          <w:sz w:val="24"/>
          <w:szCs w:val="24"/>
        </w:rPr>
        <w:t>Reform ve değişim bağlamında ilkokul matematik öğretim programları</w:t>
      </w:r>
      <w:r w:rsidR="0043365F" w:rsidRPr="003A4A99">
        <w:rPr>
          <w:rFonts w:ascii="Times New Roman" w:hAnsi="Times New Roman"/>
          <w:sz w:val="24"/>
          <w:szCs w:val="24"/>
        </w:rPr>
        <w:t xml:space="preserve"> (ss. 293-315). Ankara: Pegem Akademi Yayıncılık.</w:t>
      </w:r>
    </w:p>
    <w:p w:rsidR="00DC75F8" w:rsidRPr="003A4A99" w:rsidRDefault="00DC75F8"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Duru, A. ve Korkmaz, H. (2010). Öğretmenlerin yeni matematik programı hakkındaki görüşleri ve program değişim sürecinde karşılaşılan zorluklar. </w:t>
      </w:r>
      <w:r w:rsidRPr="003A4A99">
        <w:rPr>
          <w:rFonts w:ascii="Times New Roman" w:hAnsi="Times New Roman"/>
          <w:i/>
          <w:sz w:val="24"/>
          <w:szCs w:val="24"/>
        </w:rPr>
        <w:t>Hacettepe Üniversitesi Eğitim Fakültesi Dergisi,</w:t>
      </w:r>
      <w:r w:rsidRPr="003A4A99">
        <w:rPr>
          <w:rFonts w:ascii="Times New Roman" w:hAnsi="Times New Roman"/>
          <w:sz w:val="24"/>
          <w:szCs w:val="24"/>
        </w:rPr>
        <w:t> 38(38)</w:t>
      </w:r>
      <w:r w:rsidR="002C3703" w:rsidRPr="003A4A99">
        <w:rPr>
          <w:rFonts w:ascii="Times New Roman" w:hAnsi="Times New Roman"/>
          <w:sz w:val="24"/>
          <w:szCs w:val="24"/>
        </w:rPr>
        <w:t xml:space="preserve">, </w:t>
      </w:r>
      <w:r w:rsidR="00FA1C4A" w:rsidRPr="003A4A99">
        <w:rPr>
          <w:rFonts w:ascii="Times New Roman" w:hAnsi="Times New Roman"/>
          <w:sz w:val="24"/>
          <w:szCs w:val="24"/>
        </w:rPr>
        <w:t>67-81.</w:t>
      </w:r>
    </w:p>
    <w:p w:rsidR="006354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Ekiz, D. (2003). </w:t>
      </w:r>
      <w:r w:rsidRPr="003A4A99">
        <w:rPr>
          <w:rFonts w:ascii="Times New Roman" w:hAnsi="Times New Roman"/>
          <w:i/>
          <w:sz w:val="24"/>
          <w:szCs w:val="24"/>
        </w:rPr>
        <w:t>Eğitimde araştırma yöntem ve metodlarına giriş.</w:t>
      </w:r>
      <w:r w:rsidRPr="003A4A99">
        <w:rPr>
          <w:rFonts w:ascii="Times New Roman" w:hAnsi="Times New Roman"/>
          <w:sz w:val="24"/>
          <w:szCs w:val="24"/>
        </w:rPr>
        <w:t xml:space="preserve"> Ankara: Anı Yayıncılık.</w:t>
      </w:r>
    </w:p>
    <w:p w:rsidR="0063545F" w:rsidRPr="003A4A99" w:rsidRDefault="0063545F" w:rsidP="003A4A99">
      <w:pPr>
        <w:spacing w:before="240" w:after="0" w:line="360" w:lineRule="auto"/>
        <w:ind w:left="709" w:hanging="709"/>
        <w:jc w:val="both"/>
        <w:outlineLvl w:val="0"/>
        <w:rPr>
          <w:rFonts w:ascii="Times New Roman" w:hAnsi="Times New Roman"/>
          <w:sz w:val="24"/>
          <w:szCs w:val="24"/>
          <w:shd w:val="clear" w:color="auto" w:fill="FFFFFF"/>
        </w:rPr>
      </w:pPr>
      <w:r w:rsidRPr="003A4A99">
        <w:rPr>
          <w:rFonts w:ascii="Times New Roman" w:hAnsi="Times New Roman"/>
          <w:sz w:val="24"/>
          <w:szCs w:val="24"/>
        </w:rPr>
        <w:t xml:space="preserve">Erbilgin, E. (2014). Türkiye’nin ilkokul ve ortaokul matematik öğretim programlarının genel konu izleme haritası ile incelenmesi. </w:t>
      </w:r>
      <w:r w:rsidRPr="003A4A99">
        <w:rPr>
          <w:rFonts w:ascii="Times New Roman" w:hAnsi="Times New Roman"/>
          <w:i/>
          <w:sz w:val="24"/>
          <w:szCs w:val="24"/>
        </w:rPr>
        <w:t>Eğitim ve Bilim</w:t>
      </w:r>
      <w:r w:rsidRPr="003A4A99">
        <w:rPr>
          <w:rFonts w:ascii="Times New Roman" w:hAnsi="Times New Roman"/>
          <w:sz w:val="24"/>
          <w:szCs w:val="24"/>
        </w:rPr>
        <w:t>, 39(174), 272-285.</w:t>
      </w:r>
    </w:p>
    <w:p w:rsidR="003F0108" w:rsidRPr="003A4A99" w:rsidRDefault="003F0108" w:rsidP="003A4A99">
      <w:pPr>
        <w:spacing w:before="240" w:after="0" w:line="360" w:lineRule="auto"/>
        <w:ind w:left="709" w:hanging="709"/>
        <w:jc w:val="both"/>
        <w:outlineLvl w:val="0"/>
        <w:rPr>
          <w:rFonts w:ascii="Times New Roman" w:hAnsi="Times New Roman"/>
          <w:i/>
          <w:iCs/>
          <w:sz w:val="24"/>
          <w:szCs w:val="24"/>
          <w:shd w:val="clear" w:color="auto" w:fill="FFFFFF"/>
        </w:rPr>
      </w:pPr>
      <w:r w:rsidRPr="003A4A99">
        <w:rPr>
          <w:rFonts w:ascii="Times New Roman" w:hAnsi="Times New Roman"/>
          <w:sz w:val="24"/>
          <w:szCs w:val="24"/>
          <w:shd w:val="clear" w:color="auto" w:fill="FFFFFF"/>
        </w:rPr>
        <w:t>Erdoğan, F., Hamurcu, H.</w:t>
      </w:r>
      <w:r w:rsidR="003A5763" w:rsidRPr="003A4A99">
        <w:rPr>
          <w:rFonts w:ascii="Times New Roman" w:hAnsi="Times New Roman"/>
          <w:sz w:val="24"/>
          <w:szCs w:val="24"/>
          <w:shd w:val="clear" w:color="auto" w:fill="FFFFFF"/>
        </w:rPr>
        <w:t xml:space="preserve"> ve</w:t>
      </w:r>
      <w:r w:rsidRPr="003A4A99">
        <w:rPr>
          <w:rFonts w:ascii="Times New Roman" w:hAnsi="Times New Roman"/>
          <w:sz w:val="24"/>
          <w:szCs w:val="24"/>
          <w:shd w:val="clear" w:color="auto" w:fill="FFFFFF"/>
        </w:rPr>
        <w:t xml:space="preserve"> Yeşiloğlu, A. (2017). Türkiye, Singapur TIMSS 2011 sonuçlarının matematik programı açısından değerlendirilmesi. </w:t>
      </w:r>
      <w:r w:rsidRPr="003A4A99">
        <w:rPr>
          <w:rFonts w:ascii="Times New Roman" w:hAnsi="Times New Roman"/>
          <w:i/>
          <w:iCs/>
          <w:sz w:val="24"/>
          <w:szCs w:val="24"/>
          <w:shd w:val="clear" w:color="auto" w:fill="FFFFFF"/>
        </w:rPr>
        <w:t>Cumhuriyet International Journal of Education</w:t>
      </w:r>
      <w:r w:rsidR="005614BB" w:rsidRPr="003A4A99">
        <w:rPr>
          <w:rFonts w:ascii="Times New Roman" w:hAnsi="Times New Roman"/>
          <w:sz w:val="24"/>
          <w:szCs w:val="24"/>
        </w:rPr>
        <w:t xml:space="preserve"> </w:t>
      </w:r>
      <w:r w:rsidR="005614BB" w:rsidRPr="003A4A99">
        <w:rPr>
          <w:rFonts w:ascii="Times New Roman" w:hAnsi="Times New Roman"/>
          <w:i/>
          <w:iCs/>
          <w:sz w:val="24"/>
          <w:szCs w:val="24"/>
          <w:shd w:val="clear" w:color="auto" w:fill="FFFFFF"/>
        </w:rPr>
        <w:t>CIJE</w:t>
      </w:r>
      <w:r w:rsidRPr="003A4A99">
        <w:rPr>
          <w:rFonts w:ascii="Times New Roman" w:hAnsi="Times New Roman"/>
          <w:sz w:val="24"/>
          <w:szCs w:val="24"/>
          <w:shd w:val="clear" w:color="auto" w:fill="FFFFFF"/>
        </w:rPr>
        <w:t>,</w:t>
      </w:r>
      <w:r w:rsidR="005614BB" w:rsidRPr="003A4A99">
        <w:rPr>
          <w:rFonts w:ascii="Times New Roman" w:hAnsi="Times New Roman"/>
          <w:sz w:val="24"/>
          <w:szCs w:val="24"/>
          <w:shd w:val="clear" w:color="auto" w:fill="FFFFFF"/>
        </w:rPr>
        <w:t xml:space="preserve"> </w:t>
      </w:r>
      <w:r w:rsidR="00026452">
        <w:rPr>
          <w:rFonts w:ascii="Times New Roman" w:hAnsi="Times New Roman"/>
          <w:sz w:val="24"/>
          <w:szCs w:val="24"/>
          <w:shd w:val="clear" w:color="auto" w:fill="FFFFFF"/>
        </w:rPr>
        <w:t>5(</w:t>
      </w:r>
      <w:r w:rsidR="005614BB" w:rsidRPr="003A4A99">
        <w:rPr>
          <w:rFonts w:ascii="Times New Roman" w:hAnsi="Times New Roman"/>
          <w:sz w:val="24"/>
          <w:szCs w:val="24"/>
          <w:shd w:val="clear" w:color="auto" w:fill="FFFFFF"/>
        </w:rPr>
        <w:t>1</w:t>
      </w:r>
      <w:r w:rsidR="00026452">
        <w:rPr>
          <w:rFonts w:ascii="Times New Roman" w:hAnsi="Times New Roman"/>
          <w:sz w:val="24"/>
          <w:szCs w:val="24"/>
          <w:shd w:val="clear" w:color="auto" w:fill="FFFFFF"/>
        </w:rPr>
        <w:t>)</w:t>
      </w:r>
      <w:r w:rsidR="005614BB" w:rsidRPr="003A4A99">
        <w:rPr>
          <w:rFonts w:ascii="Times New Roman" w:hAnsi="Times New Roman"/>
          <w:sz w:val="24"/>
          <w:szCs w:val="24"/>
          <w:shd w:val="clear" w:color="auto" w:fill="FFFFFF"/>
        </w:rPr>
        <w:t>, 31-43</w:t>
      </w:r>
      <w:r w:rsidR="005614BB" w:rsidRPr="003A4A99">
        <w:rPr>
          <w:rFonts w:ascii="Times New Roman" w:hAnsi="Times New Roman"/>
          <w:i/>
          <w:iCs/>
          <w:sz w:val="24"/>
          <w:szCs w:val="24"/>
          <w:shd w:val="clear" w:color="auto" w:fill="FFFFFF"/>
        </w:rPr>
        <w:t>.</w:t>
      </w:r>
    </w:p>
    <w:p w:rsidR="004336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Ergün, M., Özmantar, M. F., Bay, E.</w:t>
      </w:r>
      <w:r w:rsidR="003A5763" w:rsidRPr="003A4A99">
        <w:rPr>
          <w:rFonts w:ascii="Times New Roman" w:hAnsi="Times New Roman"/>
          <w:sz w:val="24"/>
          <w:szCs w:val="24"/>
        </w:rPr>
        <w:t xml:space="preserve"> ve</w:t>
      </w:r>
      <w:r w:rsidRPr="003A4A99">
        <w:rPr>
          <w:rFonts w:ascii="Times New Roman" w:hAnsi="Times New Roman"/>
          <w:sz w:val="24"/>
          <w:szCs w:val="24"/>
        </w:rPr>
        <w:t xml:space="preserve"> Agaç, G. (2015). Cumhuriyetin ilanından günümüze eğitimde, program geliştirmede ve matematik programlarında yaşanan değişim ve gelişimler. İçinde: M. F. Özmantar, A. Öztürk </w:t>
      </w:r>
      <w:r w:rsidR="008D57B9" w:rsidRPr="003A4A99">
        <w:rPr>
          <w:rFonts w:ascii="Times New Roman" w:hAnsi="Times New Roman"/>
          <w:sz w:val="24"/>
          <w:szCs w:val="24"/>
        </w:rPr>
        <w:t>ve</w:t>
      </w:r>
      <w:r w:rsidRPr="003A4A99">
        <w:rPr>
          <w:rFonts w:ascii="Times New Roman" w:hAnsi="Times New Roman"/>
          <w:sz w:val="24"/>
          <w:szCs w:val="24"/>
        </w:rPr>
        <w:t xml:space="preserve"> E, Bay (Eds.), </w:t>
      </w:r>
      <w:r w:rsidRPr="003A4A99">
        <w:rPr>
          <w:rFonts w:ascii="Times New Roman" w:hAnsi="Times New Roman"/>
          <w:i/>
          <w:sz w:val="24"/>
          <w:szCs w:val="24"/>
        </w:rPr>
        <w:t>Reform ve değişim bağlamında ilkokul matematik öğretim programları</w:t>
      </w:r>
      <w:r w:rsidRPr="003A4A99">
        <w:rPr>
          <w:rFonts w:ascii="Times New Roman" w:hAnsi="Times New Roman"/>
          <w:sz w:val="24"/>
          <w:szCs w:val="24"/>
        </w:rPr>
        <w:t xml:space="preserve"> (p. 407-424). Ankara: Pegem Akademi Yayıncılık.</w:t>
      </w:r>
    </w:p>
    <w:p w:rsidR="00B35CED" w:rsidRPr="003A4A99" w:rsidRDefault="00B35CED"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Ersoy, E. ve Öksüz, C. (2016). İlkokul 4. sınıflarda matematik tarihi kullanımının öğrenciler üzerindeki etkileri</w:t>
      </w:r>
      <w:r w:rsidRPr="00401649">
        <w:rPr>
          <w:rFonts w:ascii="Times New Roman" w:hAnsi="Times New Roman"/>
          <w:i/>
          <w:sz w:val="24"/>
          <w:szCs w:val="24"/>
        </w:rPr>
        <w:t>. İlköğretim Online</w:t>
      </w:r>
      <w:r w:rsidRPr="003A4A99">
        <w:rPr>
          <w:rFonts w:ascii="Times New Roman" w:hAnsi="Times New Roman"/>
          <w:sz w:val="24"/>
          <w:szCs w:val="24"/>
        </w:rPr>
        <w:t>, 15(2)</w:t>
      </w:r>
      <w:r w:rsidR="00913993" w:rsidRPr="003A4A99">
        <w:rPr>
          <w:rFonts w:ascii="Times New Roman" w:hAnsi="Times New Roman"/>
          <w:sz w:val="24"/>
          <w:szCs w:val="24"/>
        </w:rPr>
        <w:t xml:space="preserve">, 408-420. </w:t>
      </w:r>
    </w:p>
    <w:p w:rsidR="004336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Fraenkel, J. R., </w:t>
      </w:r>
      <w:r w:rsidR="00A417EB">
        <w:rPr>
          <w:rFonts w:ascii="Times New Roman" w:hAnsi="Times New Roman"/>
          <w:sz w:val="24"/>
          <w:szCs w:val="24"/>
        </w:rPr>
        <w:t>&amp;</w:t>
      </w:r>
      <w:r w:rsidRPr="003A4A99">
        <w:rPr>
          <w:rFonts w:ascii="Times New Roman" w:hAnsi="Times New Roman"/>
          <w:sz w:val="24"/>
          <w:szCs w:val="24"/>
        </w:rPr>
        <w:t xml:space="preserve"> Wallen, N. E. (1996). </w:t>
      </w:r>
      <w:r w:rsidRPr="003A4A99">
        <w:rPr>
          <w:rFonts w:ascii="Times New Roman" w:hAnsi="Times New Roman"/>
          <w:i/>
          <w:sz w:val="24"/>
          <w:szCs w:val="24"/>
        </w:rPr>
        <w:t>How to design and evaluate research in education</w:t>
      </w:r>
      <w:r w:rsidR="00B35CED" w:rsidRPr="003A4A99">
        <w:rPr>
          <w:rFonts w:ascii="Times New Roman" w:hAnsi="Times New Roman"/>
          <w:sz w:val="24"/>
          <w:szCs w:val="24"/>
        </w:rPr>
        <w:t xml:space="preserve">. New York, NY: McGraw-Hill. </w:t>
      </w:r>
    </w:p>
    <w:p w:rsidR="006C21D6" w:rsidRPr="003A4A99" w:rsidRDefault="006C21D6"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Gökkurt, B., Soylu, Y. ve Demir, Ö. (2015). Ortaokul matematik öğretmenlerinin kesirlerin öğretimine yönelik görüşlerinin incelenmesi. </w:t>
      </w:r>
      <w:r w:rsidRPr="003A4A99">
        <w:rPr>
          <w:rFonts w:ascii="Times New Roman" w:hAnsi="Times New Roman"/>
          <w:i/>
          <w:sz w:val="24"/>
          <w:szCs w:val="24"/>
        </w:rPr>
        <w:t>Necatibey Eğitim Fakültesi Elektronik Fen ve Matematik Eğitimi Dergisi</w:t>
      </w:r>
      <w:r w:rsidRPr="003A4A99">
        <w:rPr>
          <w:rFonts w:ascii="Times New Roman" w:hAnsi="Times New Roman"/>
          <w:sz w:val="24"/>
          <w:szCs w:val="24"/>
        </w:rPr>
        <w:t>, 9(2)</w:t>
      </w:r>
      <w:r w:rsidR="00294B08" w:rsidRPr="003A4A99">
        <w:rPr>
          <w:rFonts w:ascii="Times New Roman" w:hAnsi="Times New Roman"/>
          <w:sz w:val="24"/>
          <w:szCs w:val="24"/>
        </w:rPr>
        <w:t xml:space="preserve">, </w:t>
      </w:r>
      <w:r w:rsidR="00913993" w:rsidRPr="003A4A99">
        <w:rPr>
          <w:rFonts w:ascii="Times New Roman" w:hAnsi="Times New Roman"/>
          <w:sz w:val="24"/>
          <w:szCs w:val="24"/>
        </w:rPr>
        <w:t>230-251.</w:t>
      </w:r>
      <w:r w:rsidRPr="003A4A99">
        <w:rPr>
          <w:rFonts w:ascii="Times New Roman" w:hAnsi="Times New Roman"/>
          <w:sz w:val="24"/>
          <w:szCs w:val="24"/>
        </w:rPr>
        <w:t xml:space="preserve"> </w:t>
      </w:r>
    </w:p>
    <w:p w:rsidR="004336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Gözütok, F. D. (2003). Türkiye’de program geliştirme çalışmaları [Curriculum development studies in Turkey]. </w:t>
      </w:r>
      <w:r w:rsidR="00D41DCD" w:rsidRPr="003A4A99">
        <w:rPr>
          <w:rFonts w:ascii="Times New Roman" w:hAnsi="Times New Roman"/>
          <w:i/>
          <w:sz w:val="24"/>
          <w:szCs w:val="24"/>
        </w:rPr>
        <w:t>Millî</w:t>
      </w:r>
      <w:r w:rsidRPr="003A4A99">
        <w:rPr>
          <w:rFonts w:ascii="Times New Roman" w:hAnsi="Times New Roman"/>
          <w:i/>
          <w:sz w:val="24"/>
          <w:szCs w:val="24"/>
        </w:rPr>
        <w:t xml:space="preserve"> Eğitim Dergisi [Journal of National Education],</w:t>
      </w:r>
      <w:r w:rsidRPr="003A4A99">
        <w:rPr>
          <w:rFonts w:ascii="Times New Roman" w:hAnsi="Times New Roman"/>
          <w:sz w:val="24"/>
          <w:szCs w:val="24"/>
        </w:rPr>
        <w:t xml:space="preserve"> 160. </w:t>
      </w:r>
    </w:p>
    <w:p w:rsidR="0043365F" w:rsidRPr="003A4A99" w:rsidRDefault="0043365F" w:rsidP="003A4A99">
      <w:pPr>
        <w:spacing w:before="240" w:after="0" w:line="360" w:lineRule="auto"/>
        <w:ind w:left="709" w:hanging="709"/>
        <w:jc w:val="both"/>
        <w:rPr>
          <w:rFonts w:ascii="Times New Roman" w:hAnsi="Times New Roman"/>
          <w:sz w:val="24"/>
          <w:szCs w:val="24"/>
          <w:shd w:val="clear" w:color="auto" w:fill="FFFFFF"/>
        </w:rPr>
      </w:pPr>
      <w:r w:rsidRPr="003A4A99">
        <w:rPr>
          <w:rFonts w:ascii="Times New Roman" w:hAnsi="Times New Roman"/>
          <w:sz w:val="24"/>
          <w:szCs w:val="24"/>
          <w:shd w:val="clear" w:color="auto" w:fill="FFFFFF"/>
        </w:rPr>
        <w:t xml:space="preserve">Gündoğdu, K., Albayrak, M., Ozan, C., </w:t>
      </w:r>
      <w:r w:rsidR="008D57B9" w:rsidRPr="003A4A99">
        <w:rPr>
          <w:rFonts w:ascii="Times New Roman" w:hAnsi="Times New Roman"/>
          <w:sz w:val="24"/>
          <w:szCs w:val="24"/>
          <w:shd w:val="clear" w:color="auto" w:fill="FFFFFF"/>
        </w:rPr>
        <w:t>ve</w:t>
      </w:r>
      <w:r w:rsidRPr="003A4A99">
        <w:rPr>
          <w:rFonts w:ascii="Times New Roman" w:hAnsi="Times New Roman"/>
          <w:sz w:val="24"/>
          <w:szCs w:val="24"/>
          <w:shd w:val="clear" w:color="auto" w:fill="FFFFFF"/>
        </w:rPr>
        <w:t xml:space="preserve"> Çelik, N. (2012). Müfettişlerin ilköğretim matematik öğretim programı hakkındaki görüşleri.</w:t>
      </w:r>
      <w:r w:rsidRPr="003A4A99">
        <w:rPr>
          <w:rFonts w:ascii="Times New Roman" w:hAnsi="Times New Roman"/>
          <w:sz w:val="24"/>
          <w:szCs w:val="24"/>
        </w:rPr>
        <w:t xml:space="preserve"> </w:t>
      </w:r>
      <w:r w:rsidRPr="003A4A99">
        <w:rPr>
          <w:rFonts w:ascii="Times New Roman" w:hAnsi="Times New Roman"/>
          <w:i/>
          <w:sz w:val="24"/>
          <w:szCs w:val="24"/>
          <w:shd w:val="clear" w:color="auto" w:fill="FFFFFF"/>
        </w:rPr>
        <w:t>Adnan Menderes Üniversitesi Eğitim Fakültesi Eğitim Bilimleri Dergisi,</w:t>
      </w:r>
      <w:r w:rsidRPr="003A4A99">
        <w:rPr>
          <w:rFonts w:ascii="Times New Roman" w:hAnsi="Times New Roman"/>
          <w:sz w:val="24"/>
          <w:szCs w:val="24"/>
          <w:shd w:val="clear" w:color="auto" w:fill="FFFFFF"/>
        </w:rPr>
        <w:t xml:space="preserve"> 3</w:t>
      </w:r>
      <w:r w:rsidR="00401649">
        <w:rPr>
          <w:rFonts w:ascii="Times New Roman" w:hAnsi="Times New Roman"/>
          <w:sz w:val="24"/>
          <w:szCs w:val="24"/>
          <w:shd w:val="clear" w:color="auto" w:fill="FFFFFF"/>
        </w:rPr>
        <w:t>(</w:t>
      </w:r>
      <w:r w:rsidRPr="003A4A99">
        <w:rPr>
          <w:rFonts w:ascii="Times New Roman" w:hAnsi="Times New Roman"/>
          <w:sz w:val="24"/>
          <w:szCs w:val="24"/>
          <w:shd w:val="clear" w:color="auto" w:fill="FFFFFF"/>
        </w:rPr>
        <w:t>2</w:t>
      </w:r>
      <w:r w:rsidR="00401649">
        <w:rPr>
          <w:rFonts w:ascii="Times New Roman" w:hAnsi="Times New Roman"/>
          <w:sz w:val="24"/>
          <w:szCs w:val="24"/>
          <w:shd w:val="clear" w:color="auto" w:fill="FFFFFF"/>
        </w:rPr>
        <w:t>)</w:t>
      </w:r>
      <w:r w:rsidRPr="003A4A99">
        <w:rPr>
          <w:rFonts w:ascii="Times New Roman" w:hAnsi="Times New Roman"/>
          <w:sz w:val="24"/>
          <w:szCs w:val="24"/>
          <w:shd w:val="clear" w:color="auto" w:fill="FFFFFF"/>
        </w:rPr>
        <w:t>, 21-37.</w:t>
      </w:r>
    </w:p>
    <w:p w:rsidR="003C1592" w:rsidRPr="003A4A99" w:rsidRDefault="003C1592"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Güneş, F. ve Uygun, T. (2016). Öğretmen yetiştirmede beceri uyuşmazlığı. </w:t>
      </w:r>
      <w:r w:rsidRPr="003A4A99">
        <w:rPr>
          <w:rFonts w:ascii="Times New Roman" w:hAnsi="Times New Roman"/>
          <w:i/>
          <w:sz w:val="24"/>
          <w:szCs w:val="24"/>
        </w:rPr>
        <w:t>Ahi Evran Üniversitesi Sosyal Bilimler Enstitüsü Dergisi (AEÜSBED),</w:t>
      </w:r>
      <w:r w:rsidR="00401649">
        <w:rPr>
          <w:rFonts w:ascii="Times New Roman" w:hAnsi="Times New Roman"/>
          <w:sz w:val="24"/>
          <w:szCs w:val="24"/>
        </w:rPr>
        <w:t xml:space="preserve"> 2(</w:t>
      </w:r>
      <w:r w:rsidRPr="003A4A99">
        <w:rPr>
          <w:rFonts w:ascii="Times New Roman" w:hAnsi="Times New Roman"/>
          <w:sz w:val="24"/>
          <w:szCs w:val="24"/>
        </w:rPr>
        <w:t>3</w:t>
      </w:r>
      <w:r w:rsidR="00401649">
        <w:rPr>
          <w:rFonts w:ascii="Times New Roman" w:hAnsi="Times New Roman"/>
          <w:sz w:val="24"/>
          <w:szCs w:val="24"/>
        </w:rPr>
        <w:t>)</w:t>
      </w:r>
      <w:r w:rsidRPr="003A4A99">
        <w:rPr>
          <w:rFonts w:ascii="Times New Roman" w:hAnsi="Times New Roman"/>
          <w:sz w:val="24"/>
          <w:szCs w:val="24"/>
        </w:rPr>
        <w:t>, 1-14.</w:t>
      </w:r>
    </w:p>
    <w:p w:rsidR="00BF64E2" w:rsidRPr="003A4A99" w:rsidRDefault="00BF64E2" w:rsidP="003A4A99">
      <w:pPr>
        <w:spacing w:before="240" w:after="0" w:line="360" w:lineRule="auto"/>
        <w:ind w:left="709" w:hanging="709"/>
        <w:jc w:val="both"/>
        <w:outlineLvl w:val="0"/>
        <w:rPr>
          <w:rFonts w:ascii="Times New Roman" w:hAnsi="Times New Roman"/>
          <w:i/>
          <w:sz w:val="24"/>
          <w:szCs w:val="24"/>
        </w:rPr>
      </w:pPr>
      <w:r w:rsidRPr="003A4A99">
        <w:rPr>
          <w:rFonts w:ascii="Times New Roman" w:hAnsi="Times New Roman"/>
          <w:sz w:val="24"/>
          <w:szCs w:val="24"/>
        </w:rPr>
        <w:t>Güngör, H. ve Çavuş, H. (2015). İlkokul 4. sınıf matematik dersi" kesirler" konusunun öğretiminde öğretmenin yardımcı kitap kullanımının öğrenci başarısı üzerindeki etkisi. </w:t>
      </w:r>
      <w:r w:rsidRPr="003A4A99">
        <w:rPr>
          <w:rFonts w:ascii="Times New Roman" w:hAnsi="Times New Roman"/>
          <w:i/>
          <w:sz w:val="24"/>
          <w:szCs w:val="24"/>
        </w:rPr>
        <w:t>Journal of Kirsehir Education Faculty, </w:t>
      </w:r>
      <w:r w:rsidRPr="003A4A99">
        <w:rPr>
          <w:rFonts w:ascii="Times New Roman" w:hAnsi="Times New Roman"/>
          <w:sz w:val="24"/>
          <w:szCs w:val="24"/>
        </w:rPr>
        <w:t>16(2)</w:t>
      </w:r>
      <w:r w:rsidR="00077FCE" w:rsidRPr="003A4A99">
        <w:rPr>
          <w:rFonts w:ascii="Times New Roman" w:hAnsi="Times New Roman"/>
          <w:sz w:val="24"/>
          <w:szCs w:val="24"/>
        </w:rPr>
        <w:t>, 251-271.</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Hannula, M. S. (2014). Affect in mathematics education. In S.Lerman (Ed) </w:t>
      </w:r>
      <w:r w:rsidRPr="003A4A99">
        <w:rPr>
          <w:rFonts w:ascii="Times New Roman" w:hAnsi="Times New Roman"/>
          <w:i/>
          <w:sz w:val="24"/>
          <w:szCs w:val="24"/>
        </w:rPr>
        <w:t>Encyclopedia of mathematics education</w:t>
      </w:r>
      <w:r w:rsidRPr="003A4A99">
        <w:rPr>
          <w:rFonts w:ascii="Times New Roman" w:hAnsi="Times New Roman"/>
          <w:sz w:val="24"/>
          <w:szCs w:val="24"/>
        </w:rPr>
        <w:t xml:space="preserve"> (pp. 23-27). Dortrecht: Springer Netherlands.</w:t>
      </w:r>
    </w:p>
    <w:p w:rsidR="00C84303" w:rsidRPr="003A4A99" w:rsidRDefault="00C84303" w:rsidP="003A4A99">
      <w:pPr>
        <w:spacing w:after="0" w:line="360" w:lineRule="auto"/>
        <w:ind w:left="709" w:hanging="709"/>
        <w:rPr>
          <w:rFonts w:ascii="Times New Roman" w:hAnsi="Times New Roman"/>
          <w:sz w:val="24"/>
          <w:szCs w:val="24"/>
        </w:rPr>
      </w:pPr>
      <w:r w:rsidRPr="003A4A99">
        <w:rPr>
          <w:rFonts w:ascii="Times New Roman" w:hAnsi="Times New Roman"/>
          <w:sz w:val="24"/>
          <w:szCs w:val="24"/>
        </w:rPr>
        <w:t xml:space="preserve">Howson, G., Keitel, C. </w:t>
      </w:r>
      <w:r w:rsidR="00A417EB">
        <w:rPr>
          <w:rFonts w:ascii="Times New Roman" w:hAnsi="Times New Roman"/>
          <w:sz w:val="24"/>
          <w:szCs w:val="24"/>
        </w:rPr>
        <w:t>&amp;</w:t>
      </w:r>
      <w:r w:rsidRPr="003A4A99">
        <w:rPr>
          <w:rFonts w:ascii="Times New Roman" w:hAnsi="Times New Roman"/>
          <w:sz w:val="24"/>
          <w:szCs w:val="24"/>
        </w:rPr>
        <w:t xml:space="preserve"> Kilpatrick, J. (2008) </w:t>
      </w:r>
      <w:r w:rsidRPr="003A4A99">
        <w:rPr>
          <w:rFonts w:ascii="Times New Roman" w:hAnsi="Times New Roman"/>
          <w:i/>
          <w:sz w:val="24"/>
          <w:szCs w:val="24"/>
        </w:rPr>
        <w:t>Curriculum Development in Mathematics.</w:t>
      </w:r>
      <w:r w:rsidR="007B2003">
        <w:rPr>
          <w:rFonts w:ascii="Times New Roman" w:hAnsi="Times New Roman"/>
          <w:sz w:val="24"/>
          <w:szCs w:val="24"/>
        </w:rPr>
        <w:t xml:space="preserve"> </w:t>
      </w:r>
      <w:r w:rsidRPr="003A4A99">
        <w:rPr>
          <w:rFonts w:ascii="Times New Roman" w:hAnsi="Times New Roman"/>
          <w:sz w:val="24"/>
          <w:szCs w:val="24"/>
        </w:rPr>
        <w:t>Cambridge: Cambridge University press.</w:t>
      </w:r>
    </w:p>
    <w:p w:rsidR="00DC75F8" w:rsidRPr="003A4A99" w:rsidRDefault="00DC75F8"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Işık, C. ve Kar, T. (2011). İlköğretim 6, 7 ve 8. sınıf öğrencilerinin sayı algılama ve rutin olmayan problem çözme becerilerinin incelenmesi. </w:t>
      </w:r>
      <w:r w:rsidRPr="003A4A99">
        <w:rPr>
          <w:rFonts w:ascii="Times New Roman" w:hAnsi="Times New Roman"/>
          <w:i/>
          <w:sz w:val="24"/>
          <w:szCs w:val="24"/>
        </w:rPr>
        <w:t>Ahi Evran Üniversitesi Eğitim Fakültesi Dergisi</w:t>
      </w:r>
      <w:r w:rsidRPr="003A4A99">
        <w:rPr>
          <w:rFonts w:ascii="Times New Roman" w:hAnsi="Times New Roman"/>
          <w:sz w:val="24"/>
          <w:szCs w:val="24"/>
        </w:rPr>
        <w:t>, 12(1), 57-72.</w:t>
      </w:r>
    </w:p>
    <w:p w:rsidR="00F76B2B" w:rsidRPr="003A4A99" w:rsidRDefault="00F76B2B"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shd w:val="clear" w:color="auto" w:fill="FFFFFF"/>
        </w:rPr>
        <w:t xml:space="preserve">İskenderoğlu, T. A. ve Uzuner, F. G. (2017). Sınıf öğretmenlerinin ilkokul öğrencilerine temel matematiksel becerileri kazandırma sürecine ilişkin görüşleri. </w:t>
      </w:r>
      <w:r w:rsidRPr="003A4A99">
        <w:rPr>
          <w:rFonts w:ascii="Times New Roman" w:hAnsi="Times New Roman"/>
          <w:i/>
          <w:iCs/>
          <w:sz w:val="24"/>
          <w:szCs w:val="24"/>
          <w:shd w:val="clear" w:color="auto" w:fill="FFFFFF"/>
        </w:rPr>
        <w:t>Abant İzzet Baysal Üniversitesi Eğitim Fakültesi Dergisi</w:t>
      </w:r>
      <w:r w:rsidR="00C54529" w:rsidRPr="003A4A99">
        <w:rPr>
          <w:rFonts w:ascii="Times New Roman" w:hAnsi="Times New Roman"/>
          <w:sz w:val="24"/>
          <w:szCs w:val="24"/>
          <w:shd w:val="clear" w:color="auto" w:fill="FFFFFF"/>
        </w:rPr>
        <w:t xml:space="preserve">, </w:t>
      </w:r>
      <w:r w:rsidR="00401649">
        <w:rPr>
          <w:rFonts w:ascii="Times New Roman" w:hAnsi="Times New Roman"/>
          <w:sz w:val="24"/>
          <w:szCs w:val="24"/>
        </w:rPr>
        <w:t>2(</w:t>
      </w:r>
      <w:r w:rsidR="00C54529" w:rsidRPr="003A4A99">
        <w:rPr>
          <w:rFonts w:ascii="Times New Roman" w:hAnsi="Times New Roman"/>
          <w:sz w:val="24"/>
          <w:szCs w:val="24"/>
        </w:rPr>
        <w:t>17</w:t>
      </w:r>
      <w:r w:rsidR="00401649">
        <w:rPr>
          <w:rFonts w:ascii="Times New Roman" w:hAnsi="Times New Roman"/>
          <w:sz w:val="24"/>
          <w:szCs w:val="24"/>
        </w:rPr>
        <w:t>)</w:t>
      </w:r>
      <w:r w:rsidR="00C54529" w:rsidRPr="003A4A99">
        <w:rPr>
          <w:rFonts w:ascii="Times New Roman" w:hAnsi="Times New Roman"/>
          <w:sz w:val="24"/>
          <w:szCs w:val="24"/>
        </w:rPr>
        <w:t>, 563-585.</w:t>
      </w:r>
    </w:p>
    <w:p w:rsidR="0051621E" w:rsidRPr="003A4A99" w:rsidRDefault="0051621E"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Kurnaz, F. B. ve Kutlu, Ö. (2016). İlkokul 4. </w:t>
      </w:r>
      <w:r w:rsidR="00FD0E50" w:rsidRPr="003A4A99">
        <w:rPr>
          <w:rFonts w:ascii="Times New Roman" w:hAnsi="Times New Roman"/>
          <w:sz w:val="24"/>
          <w:szCs w:val="24"/>
        </w:rPr>
        <w:t>s</w:t>
      </w:r>
      <w:r w:rsidRPr="003A4A99">
        <w:rPr>
          <w:rFonts w:ascii="Times New Roman" w:hAnsi="Times New Roman"/>
          <w:sz w:val="24"/>
          <w:szCs w:val="24"/>
        </w:rPr>
        <w:t>ınıf için hazırlanan bilimsel süreç becerileri programının etkililiğinin belirlenmesi. </w:t>
      </w:r>
      <w:r w:rsidRPr="003A4A99">
        <w:rPr>
          <w:rFonts w:ascii="Times New Roman" w:hAnsi="Times New Roman"/>
          <w:i/>
          <w:sz w:val="24"/>
          <w:szCs w:val="24"/>
        </w:rPr>
        <w:t>İlköğretim Online</w:t>
      </w:r>
      <w:r w:rsidRPr="003A4A99">
        <w:rPr>
          <w:rFonts w:ascii="Times New Roman" w:hAnsi="Times New Roman"/>
          <w:sz w:val="24"/>
          <w:szCs w:val="24"/>
        </w:rPr>
        <w:t>, 15(2)</w:t>
      </w:r>
      <w:r w:rsidR="00294B08" w:rsidRPr="003A4A99">
        <w:rPr>
          <w:rFonts w:ascii="Times New Roman" w:hAnsi="Times New Roman"/>
          <w:sz w:val="24"/>
          <w:szCs w:val="24"/>
        </w:rPr>
        <w:t xml:space="preserve">, </w:t>
      </w:r>
      <w:r w:rsidR="00077FCE" w:rsidRPr="003A4A99">
        <w:rPr>
          <w:rFonts w:ascii="Times New Roman" w:hAnsi="Times New Roman"/>
          <w:sz w:val="24"/>
          <w:szCs w:val="24"/>
        </w:rPr>
        <w:t>529-547.</w:t>
      </w:r>
    </w:p>
    <w:p w:rsidR="004D09F9" w:rsidRPr="003A4A99" w:rsidRDefault="004D09F9"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Kuş, E. (2003). </w:t>
      </w:r>
      <w:r w:rsidRPr="003A4A99">
        <w:rPr>
          <w:rFonts w:ascii="Times New Roman" w:hAnsi="Times New Roman"/>
          <w:i/>
          <w:sz w:val="24"/>
          <w:szCs w:val="24"/>
        </w:rPr>
        <w:t>Nicel-nitel araştırma teknikleri.</w:t>
      </w:r>
      <w:r w:rsidRPr="003A4A99">
        <w:rPr>
          <w:rFonts w:ascii="Times New Roman" w:hAnsi="Times New Roman"/>
          <w:sz w:val="24"/>
          <w:szCs w:val="24"/>
        </w:rPr>
        <w:t xml:space="preserve"> Ankara: Anı Yayıncılık</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Lester, F. K. (2013). Thoughts about research on mathematical problem- solving instruction. </w:t>
      </w:r>
      <w:r w:rsidRPr="003A4A99">
        <w:rPr>
          <w:rFonts w:ascii="Times New Roman" w:hAnsi="Times New Roman"/>
          <w:i/>
          <w:sz w:val="24"/>
          <w:szCs w:val="24"/>
        </w:rPr>
        <w:t>The Mathematics Enthusiast</w:t>
      </w:r>
      <w:r w:rsidRPr="003A4A99">
        <w:rPr>
          <w:rFonts w:ascii="Times New Roman" w:hAnsi="Times New Roman"/>
          <w:sz w:val="24"/>
          <w:szCs w:val="24"/>
        </w:rPr>
        <w:t>, 10(1/2), 245–278.</w:t>
      </w:r>
    </w:p>
    <w:p w:rsidR="0043365F" w:rsidRPr="003A4A99" w:rsidRDefault="0043365F" w:rsidP="003A4A99">
      <w:pPr>
        <w:spacing w:before="240" w:after="0" w:line="360" w:lineRule="auto"/>
        <w:ind w:left="709" w:hanging="709"/>
        <w:jc w:val="both"/>
        <w:rPr>
          <w:rFonts w:ascii="Times New Roman" w:hAnsi="Times New Roman"/>
          <w:sz w:val="24"/>
          <w:szCs w:val="24"/>
          <w:shd w:val="clear" w:color="auto" w:fill="FFFFFF"/>
        </w:rPr>
      </w:pPr>
      <w:r w:rsidRPr="003A4A99">
        <w:rPr>
          <w:rFonts w:ascii="Times New Roman" w:hAnsi="Times New Roman"/>
          <w:sz w:val="24"/>
          <w:szCs w:val="24"/>
          <w:shd w:val="clear" w:color="auto" w:fill="FFFFFF"/>
        </w:rPr>
        <w:t xml:space="preserve">Memnun, D., S. (2013). Türkiye’deki Cumhuriyet </w:t>
      </w:r>
      <w:r w:rsidR="00FD0E50" w:rsidRPr="003A4A99">
        <w:rPr>
          <w:rFonts w:ascii="Times New Roman" w:hAnsi="Times New Roman"/>
          <w:sz w:val="24"/>
          <w:szCs w:val="24"/>
          <w:shd w:val="clear" w:color="auto" w:fill="FFFFFF"/>
        </w:rPr>
        <w:t>dönemi ilköğretim matematik programlarına genel bir bakış</w:t>
      </w:r>
      <w:r w:rsidRPr="003A4A99">
        <w:rPr>
          <w:rFonts w:ascii="Times New Roman" w:hAnsi="Times New Roman"/>
          <w:sz w:val="24"/>
          <w:szCs w:val="24"/>
          <w:shd w:val="clear" w:color="auto" w:fill="FFFFFF"/>
        </w:rPr>
        <w:t>.</w:t>
      </w:r>
      <w:r w:rsidRPr="003A4A99">
        <w:rPr>
          <w:rFonts w:ascii="Times New Roman" w:hAnsi="Times New Roman"/>
          <w:sz w:val="24"/>
          <w:szCs w:val="24"/>
        </w:rPr>
        <w:t xml:space="preserve"> </w:t>
      </w:r>
      <w:r w:rsidRPr="003A4A99">
        <w:rPr>
          <w:rFonts w:ascii="Times New Roman" w:hAnsi="Times New Roman"/>
          <w:i/>
          <w:sz w:val="24"/>
          <w:szCs w:val="24"/>
          <w:shd w:val="clear" w:color="auto" w:fill="FFFFFF"/>
        </w:rPr>
        <w:t>Mehmet Akif Ersoy Üniversitesi Eğitim Fakültesi Dergisi</w:t>
      </w:r>
      <w:r w:rsidR="003A48E5">
        <w:rPr>
          <w:rFonts w:ascii="Times New Roman" w:hAnsi="Times New Roman"/>
          <w:sz w:val="24"/>
          <w:szCs w:val="24"/>
          <w:shd w:val="clear" w:color="auto" w:fill="FFFFFF"/>
        </w:rPr>
        <w:t>, 13(</w:t>
      </w:r>
      <w:r w:rsidR="00C54529" w:rsidRPr="003A4A99">
        <w:rPr>
          <w:rFonts w:ascii="Times New Roman" w:hAnsi="Times New Roman"/>
          <w:sz w:val="24"/>
          <w:szCs w:val="24"/>
          <w:shd w:val="clear" w:color="auto" w:fill="FFFFFF"/>
        </w:rPr>
        <w:t>25</w:t>
      </w:r>
      <w:r w:rsidR="003A48E5">
        <w:rPr>
          <w:rFonts w:ascii="Times New Roman" w:hAnsi="Times New Roman"/>
          <w:sz w:val="24"/>
          <w:szCs w:val="24"/>
          <w:shd w:val="clear" w:color="auto" w:fill="FFFFFF"/>
        </w:rPr>
        <w:t>)</w:t>
      </w:r>
      <w:r w:rsidR="00C54529" w:rsidRPr="003A4A99">
        <w:rPr>
          <w:rFonts w:ascii="Times New Roman" w:hAnsi="Times New Roman"/>
          <w:sz w:val="24"/>
          <w:szCs w:val="24"/>
          <w:shd w:val="clear" w:color="auto" w:fill="FFFFFF"/>
        </w:rPr>
        <w:t>, 71-</w:t>
      </w:r>
      <w:r w:rsidRPr="003A4A99">
        <w:rPr>
          <w:rFonts w:ascii="Times New Roman" w:hAnsi="Times New Roman"/>
          <w:sz w:val="24"/>
          <w:szCs w:val="24"/>
          <w:shd w:val="clear" w:color="auto" w:fill="FFFFFF"/>
        </w:rPr>
        <w:t>91.</w:t>
      </w:r>
    </w:p>
    <w:p w:rsidR="0043365F" w:rsidRPr="003A4A99" w:rsidRDefault="0043365F" w:rsidP="003A4A99">
      <w:pPr>
        <w:spacing w:before="240" w:after="0" w:line="360" w:lineRule="auto"/>
        <w:ind w:left="709" w:hanging="709"/>
        <w:jc w:val="both"/>
        <w:outlineLvl w:val="0"/>
        <w:rPr>
          <w:rFonts w:ascii="Times New Roman" w:eastAsia="Times New Roman" w:hAnsi="Times New Roman"/>
          <w:sz w:val="24"/>
          <w:szCs w:val="24"/>
          <w:lang w:eastAsia="tr-TR"/>
        </w:rPr>
      </w:pPr>
      <w:r w:rsidRPr="003A4A99">
        <w:rPr>
          <w:rFonts w:ascii="Times New Roman" w:eastAsia="Times New Roman" w:hAnsi="Times New Roman"/>
          <w:sz w:val="24"/>
          <w:szCs w:val="24"/>
          <w:lang w:val="x-none" w:eastAsia="tr-TR"/>
        </w:rPr>
        <w:t>Miles, M.</w:t>
      </w:r>
      <w:r w:rsidRPr="003A4A99">
        <w:rPr>
          <w:rFonts w:ascii="Times New Roman" w:eastAsia="Times New Roman" w:hAnsi="Times New Roman"/>
          <w:sz w:val="24"/>
          <w:szCs w:val="24"/>
          <w:lang w:eastAsia="tr-TR"/>
        </w:rPr>
        <w:t xml:space="preserve">, </w:t>
      </w:r>
      <w:r w:rsidRPr="003A4A99">
        <w:rPr>
          <w:rFonts w:ascii="Times New Roman" w:eastAsia="Times New Roman" w:hAnsi="Times New Roman"/>
          <w:sz w:val="24"/>
          <w:szCs w:val="24"/>
          <w:lang w:val="x-none" w:eastAsia="tr-TR"/>
        </w:rPr>
        <w:t xml:space="preserve">B. </w:t>
      </w:r>
      <w:r w:rsidR="00A417EB">
        <w:rPr>
          <w:rFonts w:ascii="Times New Roman" w:eastAsia="Times New Roman" w:hAnsi="Times New Roman"/>
          <w:sz w:val="24"/>
          <w:szCs w:val="24"/>
          <w:lang w:eastAsia="tr-TR"/>
        </w:rPr>
        <w:t>&amp;</w:t>
      </w:r>
      <w:r w:rsidRPr="003A4A99">
        <w:rPr>
          <w:rFonts w:ascii="Times New Roman" w:eastAsia="Times New Roman" w:hAnsi="Times New Roman"/>
          <w:sz w:val="24"/>
          <w:szCs w:val="24"/>
          <w:lang w:val="x-none" w:eastAsia="tr-TR"/>
        </w:rPr>
        <w:t xml:space="preserve"> Huberman, A.</w:t>
      </w:r>
      <w:r w:rsidRPr="003A4A99">
        <w:rPr>
          <w:rFonts w:ascii="Times New Roman" w:eastAsia="Times New Roman" w:hAnsi="Times New Roman"/>
          <w:sz w:val="24"/>
          <w:szCs w:val="24"/>
          <w:lang w:eastAsia="tr-TR"/>
        </w:rPr>
        <w:t>,</w:t>
      </w:r>
      <w:r w:rsidRPr="003A4A99">
        <w:rPr>
          <w:rFonts w:ascii="Times New Roman" w:eastAsia="Times New Roman" w:hAnsi="Times New Roman"/>
          <w:sz w:val="24"/>
          <w:szCs w:val="24"/>
          <w:lang w:val="x-none" w:eastAsia="tr-TR"/>
        </w:rPr>
        <w:t xml:space="preserve"> M.</w:t>
      </w:r>
      <w:r w:rsidRPr="003A4A99">
        <w:rPr>
          <w:rFonts w:ascii="Times New Roman" w:eastAsia="Times New Roman" w:hAnsi="Times New Roman"/>
          <w:sz w:val="24"/>
          <w:szCs w:val="24"/>
          <w:lang w:eastAsia="tr-TR"/>
        </w:rPr>
        <w:t>,</w:t>
      </w:r>
      <w:r w:rsidRPr="003A4A99">
        <w:rPr>
          <w:rFonts w:ascii="Times New Roman" w:eastAsia="Times New Roman" w:hAnsi="Times New Roman"/>
          <w:sz w:val="24"/>
          <w:szCs w:val="24"/>
          <w:lang w:val="x-none" w:eastAsia="tr-TR"/>
        </w:rPr>
        <w:t xml:space="preserve"> (1994). </w:t>
      </w:r>
      <w:r w:rsidRPr="003A4A99">
        <w:rPr>
          <w:rFonts w:ascii="Times New Roman" w:eastAsia="Times New Roman" w:hAnsi="Times New Roman"/>
          <w:i/>
          <w:sz w:val="24"/>
          <w:szCs w:val="24"/>
          <w:lang w:val="x-none" w:eastAsia="tr-TR"/>
        </w:rPr>
        <w:t xml:space="preserve">Qualitative data analysis: an expanded sourcebook </w:t>
      </w:r>
      <w:r w:rsidRPr="003A4A99">
        <w:rPr>
          <w:rFonts w:ascii="Times New Roman" w:eastAsia="Times New Roman" w:hAnsi="Times New Roman"/>
          <w:sz w:val="24"/>
          <w:szCs w:val="24"/>
          <w:lang w:val="x-none" w:eastAsia="tr-TR"/>
        </w:rPr>
        <w:t>(2nd</w:t>
      </w:r>
      <w:r w:rsidRPr="003A4A99">
        <w:rPr>
          <w:rFonts w:ascii="Times New Roman" w:eastAsia="Times New Roman" w:hAnsi="Times New Roman"/>
          <w:sz w:val="24"/>
          <w:szCs w:val="24"/>
          <w:lang w:eastAsia="tr-TR"/>
        </w:rPr>
        <w:t xml:space="preserve"> </w:t>
      </w:r>
      <w:r w:rsidRPr="003A4A99">
        <w:rPr>
          <w:rFonts w:ascii="Times New Roman" w:eastAsia="Times New Roman" w:hAnsi="Times New Roman"/>
          <w:sz w:val="24"/>
          <w:szCs w:val="24"/>
          <w:lang w:val="x-none" w:eastAsia="tr-TR"/>
        </w:rPr>
        <w:t>ed.). California: SAGE Publications</w:t>
      </w:r>
    </w:p>
    <w:p w:rsidR="0043365F" w:rsidRPr="003A4A99" w:rsidRDefault="00A417EB" w:rsidP="003A4A99">
      <w:pPr>
        <w:spacing w:before="240" w:after="0" w:line="360" w:lineRule="auto"/>
        <w:ind w:left="709" w:hanging="709"/>
        <w:jc w:val="both"/>
        <w:rPr>
          <w:rFonts w:ascii="Times New Roman" w:hAnsi="Times New Roman"/>
          <w:sz w:val="24"/>
          <w:szCs w:val="24"/>
        </w:rPr>
      </w:pPr>
      <w:r>
        <w:rPr>
          <w:rFonts w:ascii="Times New Roman" w:hAnsi="Times New Roman"/>
          <w:sz w:val="24"/>
          <w:szCs w:val="24"/>
        </w:rPr>
        <w:t>MEB,</w:t>
      </w:r>
      <w:r w:rsidR="0043365F" w:rsidRPr="003A4A99">
        <w:rPr>
          <w:rFonts w:ascii="Times New Roman" w:hAnsi="Times New Roman"/>
          <w:sz w:val="24"/>
          <w:szCs w:val="24"/>
        </w:rPr>
        <w:t xml:space="preserve"> (1948). </w:t>
      </w:r>
      <w:r w:rsidR="0043365F" w:rsidRPr="003A4A99">
        <w:rPr>
          <w:rFonts w:ascii="Times New Roman" w:hAnsi="Times New Roman"/>
          <w:i/>
          <w:sz w:val="24"/>
          <w:szCs w:val="24"/>
        </w:rPr>
        <w:t>İlkokul programı.</w:t>
      </w:r>
      <w:r w:rsidR="0043365F" w:rsidRPr="003A4A99">
        <w:rPr>
          <w:rFonts w:ascii="Times New Roman" w:hAnsi="Times New Roman"/>
          <w:sz w:val="24"/>
          <w:szCs w:val="24"/>
        </w:rPr>
        <w:t xml:space="preserve"> İstanbul: </w:t>
      </w:r>
      <w:r w:rsidR="00D41DCD" w:rsidRPr="003A4A99">
        <w:rPr>
          <w:rFonts w:ascii="Times New Roman" w:hAnsi="Times New Roman"/>
          <w:sz w:val="24"/>
          <w:szCs w:val="24"/>
        </w:rPr>
        <w:t>Millî</w:t>
      </w:r>
      <w:r w:rsidR="0043365F" w:rsidRPr="003A4A99">
        <w:rPr>
          <w:rFonts w:ascii="Times New Roman" w:hAnsi="Times New Roman"/>
          <w:sz w:val="24"/>
          <w:szCs w:val="24"/>
        </w:rPr>
        <w:t xml:space="preserve"> Eğitim Basımevi.</w:t>
      </w:r>
    </w:p>
    <w:p w:rsidR="004336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MEB, (2009). </w:t>
      </w:r>
      <w:r w:rsidRPr="003A4A99">
        <w:rPr>
          <w:rFonts w:ascii="Times New Roman" w:hAnsi="Times New Roman"/>
          <w:i/>
          <w:sz w:val="24"/>
          <w:szCs w:val="24"/>
        </w:rPr>
        <w:t xml:space="preserve">Matematik dersi öğretim programı ve kılavuzu (1.2.3.4.5. Sınıflar). </w:t>
      </w:r>
      <w:r w:rsidRPr="003A4A99">
        <w:rPr>
          <w:rFonts w:ascii="Times New Roman" w:hAnsi="Times New Roman"/>
          <w:sz w:val="24"/>
          <w:szCs w:val="24"/>
        </w:rPr>
        <w:t>Ankara.</w:t>
      </w:r>
    </w:p>
    <w:p w:rsidR="004336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MEB, (2015): </w:t>
      </w:r>
      <w:r w:rsidRPr="003A4A99">
        <w:rPr>
          <w:rFonts w:ascii="Times New Roman" w:hAnsi="Times New Roman"/>
          <w:i/>
          <w:sz w:val="24"/>
          <w:szCs w:val="24"/>
        </w:rPr>
        <w:t>Matematik dersi öğretim programı ve kılavuzu (1.2.3.4. Sınıflar</w:t>
      </w:r>
      <w:r w:rsidRPr="003A4A99">
        <w:rPr>
          <w:rFonts w:ascii="Times New Roman" w:hAnsi="Times New Roman"/>
          <w:sz w:val="24"/>
          <w:szCs w:val="24"/>
        </w:rPr>
        <w:t>). Ankara.</w:t>
      </w:r>
    </w:p>
    <w:p w:rsidR="0043365F" w:rsidRPr="003A4A99" w:rsidRDefault="00D41DCD"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Millî</w:t>
      </w:r>
      <w:r w:rsidR="0043365F" w:rsidRPr="003A4A99">
        <w:rPr>
          <w:rFonts w:ascii="Times New Roman" w:hAnsi="Times New Roman"/>
          <w:sz w:val="24"/>
          <w:szCs w:val="24"/>
        </w:rPr>
        <w:t xml:space="preserve"> Eğitim Bakanlığı Talim ve Terbiye Kurulu Başkanlığı (MEB-TTKB). (1990).</w:t>
      </w:r>
      <w:r w:rsidR="0043365F" w:rsidRPr="003A4A99">
        <w:rPr>
          <w:rFonts w:ascii="Times New Roman" w:hAnsi="Times New Roman"/>
          <w:i/>
          <w:sz w:val="24"/>
          <w:szCs w:val="24"/>
        </w:rPr>
        <w:t>İlköğretim matematik dersi programı.</w:t>
      </w:r>
      <w:r w:rsidR="0043365F" w:rsidRPr="003A4A99">
        <w:rPr>
          <w:rFonts w:ascii="Times New Roman" w:hAnsi="Times New Roman"/>
          <w:sz w:val="24"/>
          <w:szCs w:val="24"/>
        </w:rPr>
        <w:t xml:space="preserve"> Ankara: MEB.</w:t>
      </w:r>
    </w:p>
    <w:p w:rsidR="0043365F" w:rsidRPr="003A4A99" w:rsidRDefault="00D41DCD"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Millî</w:t>
      </w:r>
      <w:r w:rsidR="0043365F" w:rsidRPr="003A4A99">
        <w:rPr>
          <w:rFonts w:ascii="Times New Roman" w:hAnsi="Times New Roman"/>
          <w:sz w:val="24"/>
          <w:szCs w:val="24"/>
        </w:rPr>
        <w:t xml:space="preserve"> Eğitim Bakanlığı Talim ve Terbiye Kurulu Başkanlığı (MEB-TTKB). (1998). </w:t>
      </w:r>
      <w:r w:rsidR="0043365F" w:rsidRPr="003A4A99">
        <w:rPr>
          <w:rFonts w:ascii="Times New Roman" w:hAnsi="Times New Roman"/>
          <w:i/>
          <w:sz w:val="24"/>
          <w:szCs w:val="24"/>
        </w:rPr>
        <w:t>İlköğretim okulu matematik dersi öğretim programı.</w:t>
      </w:r>
      <w:r w:rsidR="0043365F" w:rsidRPr="003A4A99">
        <w:rPr>
          <w:rFonts w:ascii="Times New Roman" w:hAnsi="Times New Roman"/>
          <w:sz w:val="24"/>
          <w:szCs w:val="24"/>
        </w:rPr>
        <w:t xml:space="preserve"> Ankara: MEB.</w:t>
      </w:r>
    </w:p>
    <w:p w:rsidR="0043365F" w:rsidRPr="003A4A99" w:rsidRDefault="00D41DCD"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Millî</w:t>
      </w:r>
      <w:r w:rsidR="0043365F" w:rsidRPr="003A4A99">
        <w:rPr>
          <w:rFonts w:ascii="Times New Roman" w:hAnsi="Times New Roman"/>
          <w:sz w:val="24"/>
          <w:szCs w:val="24"/>
        </w:rPr>
        <w:t xml:space="preserve"> Eğitim Bakanlığı Talim ve Terbiye Kurulu Başkanlığı (MEB-TTKB). (2005). </w:t>
      </w:r>
      <w:r w:rsidR="0043365F" w:rsidRPr="003A4A99">
        <w:rPr>
          <w:rFonts w:ascii="Times New Roman" w:hAnsi="Times New Roman"/>
          <w:i/>
          <w:sz w:val="24"/>
          <w:szCs w:val="24"/>
        </w:rPr>
        <w:t>İlköğretim matematik programı</w:t>
      </w:r>
      <w:r w:rsidR="0043365F" w:rsidRPr="003A4A99">
        <w:rPr>
          <w:rFonts w:ascii="Times New Roman" w:hAnsi="Times New Roman"/>
          <w:sz w:val="24"/>
          <w:szCs w:val="24"/>
        </w:rPr>
        <w:t>. Ankara: MEB.</w:t>
      </w:r>
    </w:p>
    <w:p w:rsidR="0043365F" w:rsidRPr="003A4A99" w:rsidRDefault="00D41DCD"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Millî</w:t>
      </w:r>
      <w:r w:rsidR="0043365F" w:rsidRPr="003A4A99">
        <w:rPr>
          <w:rFonts w:ascii="Times New Roman" w:hAnsi="Times New Roman"/>
          <w:sz w:val="24"/>
          <w:szCs w:val="24"/>
        </w:rPr>
        <w:t xml:space="preserve"> Eğitim Bakanlığı Talim ve Terbiye Kurulu Başkanlığı (MEB-TTKB). (2015). </w:t>
      </w:r>
      <w:r w:rsidR="0043365F" w:rsidRPr="003A4A99">
        <w:rPr>
          <w:rFonts w:ascii="Times New Roman" w:hAnsi="Times New Roman"/>
          <w:i/>
          <w:sz w:val="24"/>
          <w:szCs w:val="24"/>
        </w:rPr>
        <w:t>İlköğretim matematik dersi (1, 2, 3 ve 4. Sınıflar) öğretim programı.</w:t>
      </w:r>
      <w:r w:rsidR="0043365F" w:rsidRPr="003A4A99">
        <w:rPr>
          <w:rFonts w:ascii="Times New Roman" w:hAnsi="Times New Roman"/>
          <w:sz w:val="24"/>
          <w:szCs w:val="24"/>
        </w:rPr>
        <w:t xml:space="preserve"> Ankara: MEB.</w:t>
      </w:r>
    </w:p>
    <w:p w:rsidR="0043365F" w:rsidRPr="003A4A99" w:rsidRDefault="00D41DCD"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Millî</w:t>
      </w:r>
      <w:r w:rsidR="0043365F" w:rsidRPr="003A4A99">
        <w:rPr>
          <w:rFonts w:ascii="Times New Roman" w:hAnsi="Times New Roman"/>
          <w:sz w:val="24"/>
          <w:szCs w:val="24"/>
        </w:rPr>
        <w:t xml:space="preserve"> Eğitim Gençlik ve Spor Bakanlığı (MEB). (1968). </w:t>
      </w:r>
      <w:r w:rsidR="0043365F" w:rsidRPr="003A4A99">
        <w:rPr>
          <w:rFonts w:ascii="Times New Roman" w:hAnsi="Times New Roman"/>
          <w:i/>
          <w:sz w:val="24"/>
          <w:szCs w:val="24"/>
        </w:rPr>
        <w:t>İlkokul matematik programı.</w:t>
      </w:r>
      <w:r w:rsidR="0043365F" w:rsidRPr="003A4A99">
        <w:rPr>
          <w:rFonts w:ascii="Times New Roman" w:hAnsi="Times New Roman"/>
          <w:sz w:val="24"/>
          <w:szCs w:val="24"/>
        </w:rPr>
        <w:t xml:space="preserve"> Ankara: MEB.</w:t>
      </w:r>
    </w:p>
    <w:p w:rsidR="0043365F" w:rsidRPr="003A4A99" w:rsidRDefault="00D41DCD"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Millî</w:t>
      </w:r>
      <w:r w:rsidR="0043365F" w:rsidRPr="003A4A99">
        <w:rPr>
          <w:rFonts w:ascii="Times New Roman" w:hAnsi="Times New Roman"/>
          <w:sz w:val="24"/>
          <w:szCs w:val="24"/>
        </w:rPr>
        <w:t xml:space="preserve"> Eğitim Gençlik ve Spor Bakanlığı (MEB). (1983). </w:t>
      </w:r>
      <w:r w:rsidR="0043365F" w:rsidRPr="003A4A99">
        <w:rPr>
          <w:rFonts w:ascii="Times New Roman" w:hAnsi="Times New Roman"/>
          <w:i/>
          <w:sz w:val="24"/>
          <w:szCs w:val="24"/>
        </w:rPr>
        <w:t>İlkokul matematik programı.</w:t>
      </w:r>
      <w:r w:rsidR="0043365F" w:rsidRPr="003A4A99">
        <w:rPr>
          <w:rFonts w:ascii="Times New Roman" w:hAnsi="Times New Roman"/>
          <w:sz w:val="24"/>
          <w:szCs w:val="24"/>
        </w:rPr>
        <w:t xml:space="preserve"> Ankara: MEB.</w:t>
      </w:r>
    </w:p>
    <w:p w:rsidR="00055232" w:rsidRPr="00A27D87" w:rsidRDefault="00055232" w:rsidP="003A4A99">
      <w:pPr>
        <w:spacing w:after="0" w:line="360" w:lineRule="auto"/>
        <w:ind w:left="709" w:hanging="709"/>
        <w:rPr>
          <w:rFonts w:ascii="Times New Roman" w:hAnsi="Times New Roman"/>
          <w:i/>
          <w:sz w:val="24"/>
          <w:szCs w:val="24"/>
        </w:rPr>
      </w:pPr>
      <w:r w:rsidRPr="00A27D87">
        <w:rPr>
          <w:rFonts w:ascii="Times New Roman" w:hAnsi="Times New Roman"/>
          <w:sz w:val="24"/>
          <w:szCs w:val="24"/>
        </w:rPr>
        <w:t>Nasibov, F. Ve Kaçar, A. (2005). Matematik ve matematik eğitimi hakkında</w:t>
      </w:r>
      <w:r w:rsidRPr="00A27D87">
        <w:rPr>
          <w:rFonts w:ascii="Times New Roman" w:hAnsi="Times New Roman"/>
          <w:i/>
          <w:sz w:val="24"/>
          <w:szCs w:val="24"/>
        </w:rPr>
        <w:t>. Kastamonu Eğitim Dergisi,</w:t>
      </w:r>
      <w:r w:rsidR="007B2003" w:rsidRPr="00A27D87">
        <w:rPr>
          <w:rFonts w:ascii="Times New Roman" w:hAnsi="Times New Roman"/>
          <w:i/>
          <w:sz w:val="24"/>
          <w:szCs w:val="24"/>
        </w:rPr>
        <w:t xml:space="preserve"> </w:t>
      </w:r>
      <w:r w:rsidR="003A48E5">
        <w:rPr>
          <w:rFonts w:ascii="Times New Roman" w:hAnsi="Times New Roman"/>
          <w:sz w:val="24"/>
          <w:szCs w:val="24"/>
        </w:rPr>
        <w:t>13(</w:t>
      </w:r>
      <w:r w:rsidRPr="00A27D87">
        <w:rPr>
          <w:rFonts w:ascii="Times New Roman" w:hAnsi="Times New Roman"/>
          <w:sz w:val="24"/>
          <w:szCs w:val="24"/>
        </w:rPr>
        <w:t>2</w:t>
      </w:r>
      <w:r w:rsidR="003A48E5">
        <w:rPr>
          <w:rFonts w:ascii="Times New Roman" w:hAnsi="Times New Roman"/>
          <w:sz w:val="24"/>
          <w:szCs w:val="24"/>
        </w:rPr>
        <w:t>)</w:t>
      </w:r>
      <w:r w:rsidRPr="00A27D87">
        <w:rPr>
          <w:rFonts w:ascii="Times New Roman" w:hAnsi="Times New Roman"/>
          <w:sz w:val="24"/>
          <w:szCs w:val="24"/>
        </w:rPr>
        <w:t>,</w:t>
      </w:r>
      <w:r w:rsidR="007B2003" w:rsidRPr="00A27D87">
        <w:rPr>
          <w:rFonts w:ascii="Times New Roman" w:hAnsi="Times New Roman"/>
          <w:sz w:val="24"/>
          <w:szCs w:val="24"/>
        </w:rPr>
        <w:t xml:space="preserve"> </w:t>
      </w:r>
      <w:r w:rsidRPr="00A27D87">
        <w:rPr>
          <w:rFonts w:ascii="Times New Roman" w:hAnsi="Times New Roman"/>
          <w:sz w:val="24"/>
          <w:szCs w:val="24"/>
        </w:rPr>
        <w:t>339-346.</w:t>
      </w:r>
    </w:p>
    <w:p w:rsidR="0043365F" w:rsidRPr="003A4A99" w:rsidRDefault="00DC2B5C" w:rsidP="003A4A99">
      <w:pPr>
        <w:spacing w:before="240" w:after="0" w:line="360" w:lineRule="auto"/>
        <w:ind w:left="709" w:hanging="709"/>
        <w:jc w:val="both"/>
        <w:rPr>
          <w:rFonts w:ascii="Times New Roman" w:hAnsi="Times New Roman"/>
          <w:sz w:val="24"/>
          <w:szCs w:val="24"/>
        </w:rPr>
      </w:pPr>
      <w:r>
        <w:rPr>
          <w:rFonts w:ascii="Times New Roman" w:hAnsi="Times New Roman"/>
          <w:sz w:val="24"/>
          <w:szCs w:val="24"/>
        </w:rPr>
        <w:t>NCTM</w:t>
      </w:r>
      <w:r w:rsidR="0043365F" w:rsidRPr="003A4A99">
        <w:rPr>
          <w:rFonts w:ascii="Times New Roman" w:hAnsi="Times New Roman"/>
          <w:sz w:val="24"/>
          <w:szCs w:val="24"/>
        </w:rPr>
        <w:t xml:space="preserve">. (2000). </w:t>
      </w:r>
      <w:r w:rsidR="0043365F" w:rsidRPr="003A4A99">
        <w:rPr>
          <w:rFonts w:ascii="Times New Roman" w:hAnsi="Times New Roman"/>
          <w:i/>
          <w:sz w:val="24"/>
          <w:szCs w:val="24"/>
        </w:rPr>
        <w:t xml:space="preserve">Principles and standards for school mathematics. </w:t>
      </w:r>
      <w:r w:rsidR="00AC1C59">
        <w:rPr>
          <w:rFonts w:ascii="Times New Roman" w:hAnsi="Times New Roman"/>
          <w:sz w:val="24"/>
          <w:szCs w:val="24"/>
        </w:rPr>
        <w:t>Va</w:t>
      </w:r>
      <w:r w:rsidR="0043365F" w:rsidRPr="003A4A99">
        <w:rPr>
          <w:rFonts w:ascii="Times New Roman" w:hAnsi="Times New Roman"/>
          <w:sz w:val="24"/>
          <w:szCs w:val="24"/>
        </w:rPr>
        <w:t>: National Cou</w:t>
      </w:r>
      <w:r w:rsidR="00AC1C59">
        <w:rPr>
          <w:rFonts w:ascii="Times New Roman" w:hAnsi="Times New Roman"/>
          <w:sz w:val="24"/>
          <w:szCs w:val="24"/>
        </w:rPr>
        <w:t>ncil of Teachers of Mathematics Pub.</w:t>
      </w:r>
    </w:p>
    <w:p w:rsidR="009543D6" w:rsidRPr="003A4A99" w:rsidRDefault="009543D6"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Olkun, S. ve Toluk-Uçar Z. (2012). </w:t>
      </w:r>
      <w:r w:rsidR="00876CDF" w:rsidRPr="003A4A99">
        <w:rPr>
          <w:rFonts w:ascii="Times New Roman" w:hAnsi="Times New Roman"/>
          <w:i/>
          <w:sz w:val="24"/>
          <w:szCs w:val="24"/>
        </w:rPr>
        <w:t>İlköğretimde etkinlik temelli matematik öğretimi</w:t>
      </w:r>
      <w:r w:rsidRPr="003A4A99">
        <w:rPr>
          <w:rFonts w:ascii="Times New Roman" w:hAnsi="Times New Roman"/>
          <w:sz w:val="24"/>
          <w:szCs w:val="24"/>
        </w:rPr>
        <w:t>. Ankara: Anı Yayıncılık.</w:t>
      </w:r>
    </w:p>
    <w:p w:rsidR="00936C00" w:rsidRPr="003A4A99" w:rsidRDefault="00016727"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Orbeyi, S.</w:t>
      </w:r>
      <w:r w:rsidR="00936C00" w:rsidRPr="003A4A99">
        <w:rPr>
          <w:rFonts w:ascii="Times New Roman" w:hAnsi="Times New Roman"/>
          <w:sz w:val="24"/>
          <w:szCs w:val="24"/>
        </w:rPr>
        <w:t xml:space="preserve"> ve Güven, B. (2008). Yeni ilköğretim matematik dersi öğretim programı’nın değerlendirme öğesine ilişkin öğretmen görüşleri. </w:t>
      </w:r>
      <w:r w:rsidR="00936C00" w:rsidRPr="003A4A99">
        <w:rPr>
          <w:rFonts w:ascii="Times New Roman" w:hAnsi="Times New Roman"/>
          <w:i/>
          <w:sz w:val="24"/>
          <w:szCs w:val="24"/>
        </w:rPr>
        <w:t>Eğitimde Kuram ve Uygulama</w:t>
      </w:r>
      <w:r w:rsidR="00936C00" w:rsidRPr="003A4A99">
        <w:rPr>
          <w:rFonts w:ascii="Times New Roman" w:hAnsi="Times New Roman"/>
          <w:sz w:val="24"/>
          <w:szCs w:val="24"/>
        </w:rPr>
        <w:t>, 4(1), 133-147.</w:t>
      </w:r>
    </w:p>
    <w:p w:rsidR="006C21D6" w:rsidRPr="003A4A99" w:rsidRDefault="006C21D6"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Öksüz, C. (2015). İ</w:t>
      </w:r>
      <w:r w:rsidR="00936C00" w:rsidRPr="003A4A99">
        <w:rPr>
          <w:rFonts w:ascii="Times New Roman" w:hAnsi="Times New Roman"/>
          <w:sz w:val="24"/>
          <w:szCs w:val="24"/>
        </w:rPr>
        <w:t xml:space="preserve">lkokul matematik programını değerlendirme ölçeği. </w:t>
      </w:r>
      <w:r w:rsidR="00936C00" w:rsidRPr="003A4A99">
        <w:rPr>
          <w:rFonts w:ascii="Times New Roman" w:hAnsi="Times New Roman"/>
          <w:i/>
          <w:sz w:val="24"/>
          <w:szCs w:val="24"/>
        </w:rPr>
        <w:t>Pamukkale Üniversitesi Eğitim Fakültesi Dergisi</w:t>
      </w:r>
      <w:r w:rsidR="00936C00" w:rsidRPr="003A4A99">
        <w:rPr>
          <w:rFonts w:ascii="Times New Roman" w:hAnsi="Times New Roman"/>
          <w:sz w:val="24"/>
          <w:szCs w:val="24"/>
        </w:rPr>
        <w:t>, 1(37), 21-33.</w:t>
      </w:r>
    </w:p>
    <w:p w:rsidR="00BF64E2" w:rsidRPr="003A4A99" w:rsidRDefault="00BF64E2"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Özdemir, S. M. (2009). Eği</w:t>
      </w:r>
      <w:r w:rsidR="003A48E5">
        <w:rPr>
          <w:rFonts w:ascii="Times New Roman" w:hAnsi="Times New Roman"/>
          <w:sz w:val="24"/>
          <w:szCs w:val="24"/>
        </w:rPr>
        <w:t>timde program değerlendirme ve T</w:t>
      </w:r>
      <w:r w:rsidRPr="003A4A99">
        <w:rPr>
          <w:rFonts w:ascii="Times New Roman" w:hAnsi="Times New Roman"/>
          <w:sz w:val="24"/>
          <w:szCs w:val="24"/>
        </w:rPr>
        <w:t xml:space="preserve">ürkiye’de eğitim programlarını değerlendirme çalışmalarının incelenmesi, </w:t>
      </w:r>
      <w:r w:rsidRPr="003A4A99">
        <w:rPr>
          <w:rFonts w:ascii="Times New Roman" w:hAnsi="Times New Roman"/>
          <w:i/>
          <w:sz w:val="24"/>
          <w:szCs w:val="24"/>
        </w:rPr>
        <w:t>Yüzüncü Yıl Üniversitesi Eğitim Fakültesi Dergisi</w:t>
      </w:r>
      <w:r w:rsidRPr="003A4A99">
        <w:rPr>
          <w:rFonts w:ascii="Times New Roman" w:hAnsi="Times New Roman"/>
          <w:sz w:val="24"/>
          <w:szCs w:val="24"/>
        </w:rPr>
        <w:t>, 6(2)</w:t>
      </w:r>
      <w:r w:rsidR="00B622EC" w:rsidRPr="003A4A99">
        <w:rPr>
          <w:rFonts w:ascii="Times New Roman" w:hAnsi="Times New Roman"/>
          <w:sz w:val="24"/>
          <w:szCs w:val="24"/>
        </w:rPr>
        <w:t xml:space="preserve">, </w:t>
      </w:r>
      <w:r w:rsidRPr="003A4A99">
        <w:rPr>
          <w:rFonts w:ascii="Times New Roman" w:hAnsi="Times New Roman"/>
          <w:sz w:val="24"/>
          <w:szCs w:val="24"/>
        </w:rPr>
        <w:t>126-149.</w:t>
      </w:r>
    </w:p>
    <w:p w:rsidR="009677F4" w:rsidRPr="003A4A99" w:rsidRDefault="009677F4" w:rsidP="003A4A99">
      <w:pPr>
        <w:spacing w:before="240" w:after="0" w:line="360" w:lineRule="auto"/>
        <w:ind w:left="709" w:hanging="709"/>
        <w:jc w:val="both"/>
        <w:outlineLvl w:val="0"/>
        <w:rPr>
          <w:rFonts w:ascii="Times New Roman" w:hAnsi="Times New Roman"/>
          <w:sz w:val="24"/>
          <w:szCs w:val="24"/>
          <w:shd w:val="clear" w:color="auto" w:fill="FFFFFF"/>
        </w:rPr>
      </w:pPr>
      <w:r w:rsidRPr="003A4A99">
        <w:rPr>
          <w:rFonts w:ascii="Times New Roman" w:hAnsi="Times New Roman"/>
          <w:sz w:val="24"/>
          <w:szCs w:val="24"/>
          <w:shd w:val="clear" w:color="auto" w:fill="FFFFFF"/>
        </w:rPr>
        <w:t>Özdemir, B. G., Bayraktar, R. ve Yılmaz, M. (2017). Sınıf ve ortaokul matematik öğretmenlerinin kavram yanılgılarına ilişkin açıklamaları. </w:t>
      </w:r>
      <w:r w:rsidRPr="003A4A99">
        <w:rPr>
          <w:rFonts w:ascii="Times New Roman" w:hAnsi="Times New Roman"/>
          <w:i/>
          <w:sz w:val="24"/>
          <w:szCs w:val="24"/>
          <w:shd w:val="clear" w:color="auto" w:fill="FFFFFF"/>
        </w:rPr>
        <w:t>Trakya Üniversitesi Eğitim Fakültesi Dergisi</w:t>
      </w:r>
      <w:r w:rsidR="003A48E5">
        <w:rPr>
          <w:rFonts w:ascii="Times New Roman" w:hAnsi="Times New Roman"/>
          <w:sz w:val="24"/>
          <w:szCs w:val="24"/>
          <w:shd w:val="clear" w:color="auto" w:fill="FFFFFF"/>
        </w:rPr>
        <w:t>, 7(</w:t>
      </w:r>
      <w:r w:rsidRPr="003A4A99">
        <w:rPr>
          <w:rFonts w:ascii="Times New Roman" w:hAnsi="Times New Roman"/>
          <w:sz w:val="24"/>
          <w:szCs w:val="24"/>
          <w:shd w:val="clear" w:color="auto" w:fill="FFFFFF"/>
        </w:rPr>
        <w:t>2</w:t>
      </w:r>
      <w:r w:rsidR="003A48E5">
        <w:rPr>
          <w:rFonts w:ascii="Times New Roman" w:hAnsi="Times New Roman"/>
          <w:sz w:val="24"/>
          <w:szCs w:val="24"/>
          <w:shd w:val="clear" w:color="auto" w:fill="FFFFFF"/>
        </w:rPr>
        <w:t>)</w:t>
      </w:r>
      <w:r w:rsidRPr="003A4A99">
        <w:rPr>
          <w:rFonts w:ascii="Times New Roman" w:hAnsi="Times New Roman"/>
          <w:sz w:val="24"/>
          <w:szCs w:val="24"/>
          <w:shd w:val="clear" w:color="auto" w:fill="FFFFFF"/>
        </w:rPr>
        <w:t>, 284-305</w:t>
      </w:r>
      <w:r w:rsidR="00294B08" w:rsidRPr="003A4A99">
        <w:rPr>
          <w:rFonts w:ascii="Times New Roman" w:hAnsi="Times New Roman"/>
          <w:sz w:val="24"/>
          <w:szCs w:val="24"/>
          <w:shd w:val="clear" w:color="auto" w:fill="FFFFFF"/>
        </w:rPr>
        <w:t>.</w:t>
      </w:r>
      <w:r w:rsidR="00C24C15" w:rsidRPr="003A4A99">
        <w:rPr>
          <w:rFonts w:ascii="Times New Roman" w:hAnsi="Times New Roman"/>
          <w:sz w:val="24"/>
          <w:szCs w:val="24"/>
          <w:shd w:val="clear" w:color="auto" w:fill="FFFFFF"/>
        </w:rPr>
        <w:t xml:space="preserve"> </w:t>
      </w:r>
      <w:r w:rsidRPr="003A4A99">
        <w:rPr>
          <w:rFonts w:ascii="Times New Roman" w:hAnsi="Times New Roman"/>
          <w:sz w:val="24"/>
          <w:szCs w:val="24"/>
          <w:shd w:val="clear" w:color="auto" w:fill="FFFFFF"/>
        </w:rPr>
        <w:t>Doi: 10.24315/trkefd.284301.</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Özmantar, M. F. (2017). A historical analysis of primary mathematics curricula in terms of teaching principles. </w:t>
      </w:r>
      <w:r w:rsidRPr="003A4A99">
        <w:rPr>
          <w:rFonts w:ascii="Times New Roman" w:hAnsi="Times New Roman"/>
          <w:i/>
          <w:sz w:val="24"/>
          <w:szCs w:val="24"/>
        </w:rPr>
        <w:t xml:space="preserve">International Journal of Research in Education and Science </w:t>
      </w:r>
      <w:r w:rsidRPr="003A4A99">
        <w:rPr>
          <w:rFonts w:ascii="Times New Roman" w:hAnsi="Times New Roman"/>
          <w:sz w:val="24"/>
          <w:szCs w:val="24"/>
        </w:rPr>
        <w:t>(IJRES), 3(2), 327-342. Doi: 10.21890/ijres.327890.</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Özmantar, M. F., </w:t>
      </w:r>
      <w:r w:rsidR="008D57B9" w:rsidRPr="003A4A99">
        <w:rPr>
          <w:rFonts w:ascii="Times New Roman" w:hAnsi="Times New Roman"/>
          <w:sz w:val="24"/>
          <w:szCs w:val="24"/>
        </w:rPr>
        <w:t>ve</w:t>
      </w:r>
      <w:r w:rsidRPr="003A4A99">
        <w:rPr>
          <w:rFonts w:ascii="Times New Roman" w:hAnsi="Times New Roman"/>
          <w:sz w:val="24"/>
          <w:szCs w:val="24"/>
        </w:rPr>
        <w:t xml:space="preserve"> Öztürk, A. (2016). İlkokul matematik programlarının öğretim ilkeleri açısından incelenmesi. İçinde: M. F. Özmantar, A. Öztürk </w:t>
      </w:r>
      <w:r w:rsidR="008D57B9" w:rsidRPr="003A4A99">
        <w:rPr>
          <w:rFonts w:ascii="Times New Roman" w:hAnsi="Times New Roman"/>
          <w:sz w:val="24"/>
          <w:szCs w:val="24"/>
        </w:rPr>
        <w:t>ve</w:t>
      </w:r>
      <w:r w:rsidRPr="003A4A99">
        <w:rPr>
          <w:rFonts w:ascii="Times New Roman" w:hAnsi="Times New Roman"/>
          <w:sz w:val="24"/>
          <w:szCs w:val="24"/>
        </w:rPr>
        <w:t xml:space="preserve"> E, Bay (Eds.), </w:t>
      </w:r>
      <w:r w:rsidRPr="003A4A99">
        <w:rPr>
          <w:rFonts w:ascii="Times New Roman" w:hAnsi="Times New Roman"/>
          <w:i/>
          <w:sz w:val="24"/>
          <w:szCs w:val="24"/>
        </w:rPr>
        <w:t>Reform ve değişim bağlamında ilkokul matematik öğretim programları</w:t>
      </w:r>
      <w:r w:rsidRPr="003A4A99">
        <w:rPr>
          <w:rFonts w:ascii="Times New Roman" w:hAnsi="Times New Roman"/>
          <w:sz w:val="24"/>
          <w:szCs w:val="24"/>
        </w:rPr>
        <w:t xml:space="preserve"> (p. 125-146). Ankara: Pegem Akademi Yayıncılık. </w:t>
      </w:r>
    </w:p>
    <w:p w:rsidR="0043365F" w:rsidRPr="003A4A99" w:rsidRDefault="0043365F" w:rsidP="003A4A99">
      <w:pPr>
        <w:spacing w:before="240" w:after="0" w:line="360" w:lineRule="auto"/>
        <w:ind w:left="709" w:hanging="709"/>
        <w:jc w:val="both"/>
        <w:rPr>
          <w:rFonts w:ascii="Times New Roman" w:hAnsi="Times New Roman"/>
          <w:sz w:val="24"/>
          <w:szCs w:val="24"/>
          <w:shd w:val="clear" w:color="auto" w:fill="FFFFFF"/>
        </w:rPr>
      </w:pPr>
      <w:r w:rsidRPr="003A4A99">
        <w:rPr>
          <w:rFonts w:ascii="Times New Roman" w:hAnsi="Times New Roman"/>
          <w:sz w:val="24"/>
          <w:szCs w:val="24"/>
          <w:shd w:val="clear" w:color="auto" w:fill="FFFFFF"/>
        </w:rPr>
        <w:t xml:space="preserve">Özmantar, M. F., </w:t>
      </w:r>
      <w:r w:rsidR="008D57B9" w:rsidRPr="003A4A99">
        <w:rPr>
          <w:rFonts w:ascii="Times New Roman" w:hAnsi="Times New Roman"/>
          <w:sz w:val="24"/>
          <w:szCs w:val="24"/>
          <w:shd w:val="clear" w:color="auto" w:fill="FFFFFF"/>
        </w:rPr>
        <w:t>ve</w:t>
      </w:r>
      <w:r w:rsidRPr="003A4A99">
        <w:rPr>
          <w:rFonts w:ascii="Times New Roman" w:hAnsi="Times New Roman"/>
          <w:sz w:val="24"/>
          <w:szCs w:val="24"/>
          <w:shd w:val="clear" w:color="auto" w:fill="FFFFFF"/>
        </w:rPr>
        <w:t xml:space="preserve"> Öztürk, A. (2017). Problem solving skill in primary mathematics curricula documents of the republican period.</w:t>
      </w:r>
      <w:r w:rsidRPr="003A4A99">
        <w:rPr>
          <w:rFonts w:ascii="Times New Roman" w:hAnsi="Times New Roman"/>
          <w:sz w:val="24"/>
          <w:szCs w:val="24"/>
        </w:rPr>
        <w:t xml:space="preserve"> </w:t>
      </w:r>
      <w:r w:rsidRPr="003A4A99">
        <w:rPr>
          <w:rFonts w:ascii="Times New Roman" w:hAnsi="Times New Roman"/>
          <w:i/>
          <w:sz w:val="24"/>
          <w:szCs w:val="24"/>
          <w:shd w:val="clear" w:color="auto" w:fill="FFFFFF"/>
        </w:rPr>
        <w:t xml:space="preserve">Uluslararası International Journal of Social and Educational Sciences </w:t>
      </w:r>
      <w:r w:rsidRPr="003A4A99">
        <w:rPr>
          <w:rFonts w:ascii="Times New Roman" w:hAnsi="Times New Roman"/>
          <w:sz w:val="24"/>
          <w:szCs w:val="24"/>
          <w:shd w:val="clear" w:color="auto" w:fill="FFFFFF"/>
        </w:rPr>
        <w:t>4(7), 120-146.</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Özmantar, M. F., Öztürk A., </w:t>
      </w:r>
      <w:r w:rsidR="008D57B9" w:rsidRPr="003A4A99">
        <w:rPr>
          <w:rFonts w:ascii="Times New Roman" w:hAnsi="Times New Roman"/>
          <w:sz w:val="24"/>
          <w:szCs w:val="24"/>
        </w:rPr>
        <w:t>ve</w:t>
      </w:r>
      <w:r w:rsidRPr="003A4A99">
        <w:rPr>
          <w:rFonts w:ascii="Times New Roman" w:hAnsi="Times New Roman"/>
          <w:sz w:val="24"/>
          <w:szCs w:val="24"/>
        </w:rPr>
        <w:t xml:space="preserve"> Bay, E. (2016). </w:t>
      </w:r>
      <w:r w:rsidRPr="003A4A99">
        <w:rPr>
          <w:rFonts w:ascii="Times New Roman" w:hAnsi="Times New Roman"/>
          <w:i/>
          <w:sz w:val="24"/>
          <w:szCs w:val="24"/>
        </w:rPr>
        <w:t xml:space="preserve">Reform ve değişim bağlamında ilkokul matematik öğretim programları. </w:t>
      </w:r>
      <w:r w:rsidRPr="003A4A99">
        <w:rPr>
          <w:rFonts w:ascii="Times New Roman" w:hAnsi="Times New Roman"/>
          <w:sz w:val="24"/>
          <w:szCs w:val="24"/>
        </w:rPr>
        <w:t>Ankara: Pegem Akademi Yayıncılık.</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Peker, M. (2009). Sınıf öğretmenlerinin 2005 ilköğretim I. kademe matematik programının misyonuna ilişkin görüşlerinin bazı değişkenler açısından incelenmesi. </w:t>
      </w:r>
      <w:r w:rsidRPr="003A4A99">
        <w:rPr>
          <w:rFonts w:ascii="Times New Roman" w:hAnsi="Times New Roman"/>
          <w:i/>
          <w:sz w:val="24"/>
          <w:szCs w:val="24"/>
        </w:rPr>
        <w:t>Erzincan Eğitim Fakültesi Dergisi</w:t>
      </w:r>
      <w:r w:rsidRPr="003A4A99">
        <w:rPr>
          <w:rFonts w:ascii="Times New Roman" w:hAnsi="Times New Roman"/>
          <w:sz w:val="24"/>
          <w:szCs w:val="24"/>
        </w:rPr>
        <w:t>, 11(1), 33-51.</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Peker, M. ve Halat, E. (2008). İlköğretim I. Kademe matematik programının eğitim durumları boyutunun öğretmen görüşleri doğrultusunda incelenmesi. </w:t>
      </w:r>
      <w:r w:rsidRPr="003A4A99">
        <w:rPr>
          <w:rFonts w:ascii="Times New Roman" w:hAnsi="Times New Roman"/>
          <w:i/>
          <w:sz w:val="24"/>
          <w:szCs w:val="24"/>
        </w:rPr>
        <w:t>Selçuk Üniversitesi, Ahmet Keleşoğlu Eğitim Fakültesi Dergisi</w:t>
      </w:r>
      <w:r w:rsidRPr="003A4A99">
        <w:rPr>
          <w:rFonts w:ascii="Times New Roman" w:hAnsi="Times New Roman"/>
          <w:sz w:val="24"/>
          <w:szCs w:val="24"/>
        </w:rPr>
        <w:t>, 26, 209-225.</w:t>
      </w:r>
    </w:p>
    <w:p w:rsidR="00DD5C01" w:rsidRDefault="00DD5C01" w:rsidP="003A4A99">
      <w:pPr>
        <w:spacing w:before="240" w:after="0" w:line="360" w:lineRule="auto"/>
        <w:ind w:left="709" w:hanging="709"/>
        <w:jc w:val="both"/>
        <w:rPr>
          <w:rFonts w:ascii="Times New Roman" w:hAnsi="Times New Roman"/>
          <w:sz w:val="24"/>
          <w:szCs w:val="24"/>
          <w:shd w:val="clear" w:color="auto" w:fill="FFFFFF"/>
        </w:rPr>
      </w:pPr>
      <w:r w:rsidRPr="003A4A99">
        <w:rPr>
          <w:rFonts w:ascii="Times New Roman" w:hAnsi="Times New Roman"/>
          <w:sz w:val="24"/>
          <w:szCs w:val="24"/>
          <w:shd w:val="clear" w:color="auto" w:fill="FFFFFF"/>
        </w:rPr>
        <w:t>Peker, M.</w:t>
      </w:r>
      <w:r w:rsidR="003A5763" w:rsidRPr="003A4A99">
        <w:rPr>
          <w:rFonts w:ascii="Times New Roman" w:hAnsi="Times New Roman"/>
          <w:sz w:val="24"/>
          <w:szCs w:val="24"/>
          <w:shd w:val="clear" w:color="auto" w:fill="FFFFFF"/>
        </w:rPr>
        <w:t xml:space="preserve"> ve</w:t>
      </w:r>
      <w:r w:rsidRPr="003A4A99">
        <w:rPr>
          <w:rFonts w:ascii="Times New Roman" w:hAnsi="Times New Roman"/>
          <w:sz w:val="24"/>
          <w:szCs w:val="24"/>
          <w:shd w:val="clear" w:color="auto" w:fill="FFFFFF"/>
        </w:rPr>
        <w:t xml:space="preserve"> Mirasyedioğlu, Ş. (2003). Lise 2. sınıf öğrencilerinin matematik dersine</w:t>
      </w:r>
      <w:r w:rsidR="006349A9" w:rsidRPr="006349A9">
        <w:rPr>
          <w:rFonts w:ascii="Times New Roman" w:hAnsi="Times New Roman"/>
          <w:sz w:val="24"/>
          <w:szCs w:val="24"/>
          <w:shd w:val="clear" w:color="auto" w:fill="FFFFFF"/>
        </w:rPr>
        <w:t xml:space="preserve"> yönelik tutumları ve başarıları arasındaki ilişki.</w:t>
      </w:r>
      <w:r w:rsidR="00990FEA">
        <w:rPr>
          <w:rFonts w:ascii="Times New Roman" w:hAnsi="Times New Roman"/>
          <w:sz w:val="24"/>
          <w:szCs w:val="24"/>
          <w:shd w:val="clear" w:color="auto" w:fill="FFFFFF"/>
        </w:rPr>
        <w:t xml:space="preserve"> </w:t>
      </w:r>
      <w:r w:rsidRPr="003A4A99">
        <w:rPr>
          <w:rFonts w:ascii="Times New Roman" w:hAnsi="Times New Roman"/>
          <w:i/>
          <w:iCs/>
          <w:sz w:val="24"/>
          <w:szCs w:val="24"/>
          <w:shd w:val="clear" w:color="auto" w:fill="FFFFFF"/>
        </w:rPr>
        <w:t>Pamukkale Üniversitesi Eğitim Fakültesi Dergisi</w:t>
      </w:r>
      <w:r w:rsidRPr="003A4A99">
        <w:rPr>
          <w:rFonts w:ascii="Times New Roman" w:hAnsi="Times New Roman"/>
          <w:sz w:val="24"/>
          <w:szCs w:val="24"/>
          <w:shd w:val="clear" w:color="auto" w:fill="FFFFFF"/>
        </w:rPr>
        <w:t>,</w:t>
      </w:r>
      <w:r w:rsidRPr="003A4A99">
        <w:rPr>
          <w:rFonts w:ascii="Times New Roman" w:hAnsi="Times New Roman"/>
          <w:i/>
          <w:iCs/>
          <w:sz w:val="24"/>
          <w:szCs w:val="24"/>
          <w:shd w:val="clear" w:color="auto" w:fill="FFFFFF"/>
        </w:rPr>
        <w:t>14</w:t>
      </w:r>
      <w:r w:rsidRPr="003A4A99">
        <w:rPr>
          <w:rFonts w:ascii="Times New Roman" w:hAnsi="Times New Roman"/>
          <w:sz w:val="24"/>
          <w:szCs w:val="24"/>
          <w:shd w:val="clear" w:color="auto" w:fill="FFFFFF"/>
        </w:rPr>
        <w:t>(14), 157-166.</w:t>
      </w:r>
    </w:p>
    <w:p w:rsidR="00990FEA" w:rsidRPr="003A4A99" w:rsidRDefault="00990FEA" w:rsidP="003A4A99">
      <w:pPr>
        <w:spacing w:before="240" w:after="0" w:line="360" w:lineRule="auto"/>
        <w:ind w:left="709" w:hanging="709"/>
        <w:jc w:val="both"/>
        <w:rPr>
          <w:rFonts w:ascii="Times New Roman" w:hAnsi="Times New Roman"/>
          <w:sz w:val="24"/>
          <w:szCs w:val="24"/>
        </w:rPr>
      </w:pPr>
      <w:r>
        <w:rPr>
          <w:rFonts w:ascii="Times New Roman" w:hAnsi="Times New Roman"/>
          <w:sz w:val="24"/>
          <w:szCs w:val="24"/>
          <w:shd w:val="clear" w:color="auto" w:fill="FFFFFF"/>
        </w:rPr>
        <w:t xml:space="preserve">Sarı, M. H. ve Tertemiz, N. (2017). </w:t>
      </w:r>
      <w:r w:rsidRPr="00D3155A">
        <w:rPr>
          <w:rFonts w:ascii="Times New Roman" w:hAnsi="Times New Roman"/>
          <w:sz w:val="24"/>
          <w:szCs w:val="24"/>
          <w:shd w:val="clear" w:color="auto" w:fill="FFFFFF"/>
        </w:rPr>
        <w:t>İlkokul 4. Sınıfta Dienes ilkelerine göre yapılandırılmış geometri etkinliklerinin öğrenci başarısına ve kalıcılığa etkisi.</w:t>
      </w:r>
      <w:r w:rsidR="00D3155A">
        <w:rPr>
          <w:rFonts w:ascii="Times New Roman" w:hAnsi="Times New Roman"/>
          <w:i/>
          <w:sz w:val="24"/>
          <w:szCs w:val="24"/>
          <w:shd w:val="clear" w:color="auto" w:fill="FFFFFF"/>
        </w:rPr>
        <w:t xml:space="preserve"> Eğitim ve Bilim, 42</w:t>
      </w:r>
      <w:r w:rsidR="00D3155A" w:rsidRPr="00D3155A">
        <w:rPr>
          <w:rFonts w:ascii="Times New Roman" w:hAnsi="Times New Roman"/>
          <w:sz w:val="24"/>
          <w:szCs w:val="24"/>
          <w:shd w:val="clear" w:color="auto" w:fill="FFFFFF"/>
        </w:rPr>
        <w:t>(190)</w:t>
      </w:r>
      <w:r w:rsidR="00164AD3">
        <w:rPr>
          <w:rFonts w:ascii="Times New Roman" w:hAnsi="Times New Roman"/>
          <w:sz w:val="24"/>
          <w:szCs w:val="24"/>
          <w:shd w:val="clear" w:color="auto" w:fill="FFFFFF"/>
        </w:rPr>
        <w:t xml:space="preserve">, 1-23. </w:t>
      </w:r>
      <w:r w:rsidR="00164AD3" w:rsidRPr="00164AD3">
        <w:rPr>
          <w:rFonts w:ascii="Times New Roman" w:hAnsi="Times New Roman"/>
          <w:sz w:val="24"/>
          <w:szCs w:val="24"/>
          <w:shd w:val="clear" w:color="auto" w:fill="FFFFFF"/>
        </w:rPr>
        <w:t>DOI: http://sci-hub.cc/10.15390/EB.2017.6161</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Schoenfeld, A. H. (2004). The math wars. </w:t>
      </w:r>
      <w:r w:rsidR="00D3155A">
        <w:rPr>
          <w:rFonts w:ascii="Times New Roman" w:hAnsi="Times New Roman"/>
          <w:i/>
          <w:sz w:val="24"/>
          <w:szCs w:val="24"/>
        </w:rPr>
        <w:t>Educational P</w:t>
      </w:r>
      <w:r w:rsidRPr="003A4A99">
        <w:rPr>
          <w:rFonts w:ascii="Times New Roman" w:hAnsi="Times New Roman"/>
          <w:i/>
          <w:sz w:val="24"/>
          <w:szCs w:val="24"/>
        </w:rPr>
        <w:t>olicy</w:t>
      </w:r>
      <w:r w:rsidR="00D3155A">
        <w:rPr>
          <w:rFonts w:ascii="Times New Roman" w:hAnsi="Times New Roman"/>
          <w:i/>
          <w:sz w:val="24"/>
          <w:szCs w:val="24"/>
        </w:rPr>
        <w:t>.</w:t>
      </w:r>
      <w:r w:rsidRPr="003A4A99">
        <w:rPr>
          <w:rFonts w:ascii="Times New Roman" w:hAnsi="Times New Roman"/>
          <w:sz w:val="24"/>
          <w:szCs w:val="24"/>
        </w:rPr>
        <w:t xml:space="preserve"> 18</w:t>
      </w:r>
      <w:r w:rsidR="00D3155A">
        <w:rPr>
          <w:rFonts w:ascii="Times New Roman" w:hAnsi="Times New Roman"/>
          <w:sz w:val="24"/>
          <w:szCs w:val="24"/>
        </w:rPr>
        <w:t>(1)</w:t>
      </w:r>
      <w:r w:rsidRPr="003A4A99">
        <w:rPr>
          <w:rFonts w:ascii="Times New Roman" w:hAnsi="Times New Roman"/>
          <w:sz w:val="24"/>
          <w:szCs w:val="24"/>
        </w:rPr>
        <w:t xml:space="preserve">, 253–286. </w:t>
      </w:r>
    </w:p>
    <w:p w:rsidR="00756F78" w:rsidRPr="003A4A99" w:rsidRDefault="00756F78"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Sevimli, E. ve Kul, Ü. (2015). Matematik ders kitabı içeriklerinin teknolojik uygunluk açısından değerlendirilmesi: Ortaokul örneği. </w:t>
      </w:r>
      <w:r w:rsidRPr="003A4A99">
        <w:rPr>
          <w:rFonts w:ascii="Times New Roman" w:hAnsi="Times New Roman"/>
          <w:i/>
          <w:sz w:val="24"/>
          <w:szCs w:val="24"/>
        </w:rPr>
        <w:t>Necatibey Eğitim Fakültesi Elektronik Fen ve Matematik Eğitimi Dergisi,</w:t>
      </w:r>
      <w:r w:rsidRPr="003A4A99">
        <w:rPr>
          <w:rFonts w:ascii="Times New Roman" w:hAnsi="Times New Roman"/>
          <w:sz w:val="24"/>
          <w:szCs w:val="24"/>
        </w:rPr>
        <w:t> 9(1)</w:t>
      </w:r>
      <w:r w:rsidR="00B622EC" w:rsidRPr="003A4A99">
        <w:rPr>
          <w:rFonts w:ascii="Times New Roman" w:hAnsi="Times New Roman"/>
          <w:sz w:val="24"/>
          <w:szCs w:val="24"/>
        </w:rPr>
        <w:t>, 308-331.</w:t>
      </w:r>
    </w:p>
    <w:p w:rsidR="00AB4C0F" w:rsidRPr="003A4A99" w:rsidRDefault="00AB4C0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Sezgin Memnun, D. (2013). Türkiye’deki Cumhuriyet </w:t>
      </w:r>
      <w:r w:rsidR="002368E8" w:rsidRPr="003A4A99">
        <w:rPr>
          <w:rFonts w:ascii="Times New Roman" w:hAnsi="Times New Roman"/>
          <w:sz w:val="24"/>
          <w:szCs w:val="24"/>
        </w:rPr>
        <w:t xml:space="preserve">dönemi ilköğretim matematik programlarına genel bir bakış. </w:t>
      </w:r>
      <w:r w:rsidRPr="003A4A99">
        <w:rPr>
          <w:rFonts w:ascii="Times New Roman" w:hAnsi="Times New Roman"/>
          <w:i/>
          <w:sz w:val="24"/>
          <w:szCs w:val="24"/>
        </w:rPr>
        <w:t xml:space="preserve">Mehmet Akif Ersoy Üniversitesi Eğitim Fakültesi Dergisi, </w:t>
      </w:r>
      <w:r w:rsidR="002368E8">
        <w:rPr>
          <w:rFonts w:ascii="Times New Roman" w:hAnsi="Times New Roman"/>
          <w:sz w:val="24"/>
          <w:szCs w:val="24"/>
        </w:rPr>
        <w:t>13(</w:t>
      </w:r>
      <w:r w:rsidRPr="003A4A99">
        <w:rPr>
          <w:rFonts w:ascii="Times New Roman" w:hAnsi="Times New Roman"/>
          <w:sz w:val="24"/>
          <w:szCs w:val="24"/>
        </w:rPr>
        <w:t>25</w:t>
      </w:r>
      <w:r w:rsidR="002368E8">
        <w:rPr>
          <w:rFonts w:ascii="Times New Roman" w:hAnsi="Times New Roman"/>
          <w:sz w:val="24"/>
          <w:szCs w:val="24"/>
        </w:rPr>
        <w:t>)</w:t>
      </w:r>
      <w:r w:rsidRPr="003A4A99">
        <w:rPr>
          <w:rFonts w:ascii="Times New Roman" w:hAnsi="Times New Roman"/>
          <w:sz w:val="24"/>
          <w:szCs w:val="24"/>
        </w:rPr>
        <w:t>, 71 - 91</w:t>
      </w:r>
      <w:r w:rsidR="00294B08" w:rsidRPr="003A4A99">
        <w:rPr>
          <w:rFonts w:ascii="Times New Roman" w:hAnsi="Times New Roman"/>
          <w:sz w:val="24"/>
          <w:szCs w:val="24"/>
        </w:rPr>
        <w:t>.</w:t>
      </w:r>
    </w:p>
    <w:p w:rsidR="0043365F" w:rsidRPr="003A4A99" w:rsidRDefault="0043365F"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 xml:space="preserve">Sönmez, V. ve Alacapınar, F., G. (2015). </w:t>
      </w:r>
      <w:r w:rsidRPr="003A4A99">
        <w:rPr>
          <w:rFonts w:ascii="Times New Roman" w:hAnsi="Times New Roman"/>
          <w:i/>
          <w:sz w:val="24"/>
          <w:szCs w:val="24"/>
        </w:rPr>
        <w:t>Örnekleriyle eğitimde program değerlendirme</w:t>
      </w:r>
      <w:r w:rsidRPr="003A4A99">
        <w:rPr>
          <w:rFonts w:ascii="Times New Roman" w:hAnsi="Times New Roman"/>
          <w:sz w:val="24"/>
          <w:szCs w:val="24"/>
        </w:rPr>
        <w:t>. Ankara: Anı Yayıncılık</w:t>
      </w:r>
      <w:r w:rsidR="00294B08" w:rsidRPr="003A4A99">
        <w:rPr>
          <w:rFonts w:ascii="Times New Roman" w:hAnsi="Times New Roman"/>
          <w:sz w:val="24"/>
          <w:szCs w:val="24"/>
        </w:rPr>
        <w:t>.</w:t>
      </w:r>
    </w:p>
    <w:p w:rsidR="0043365F" w:rsidRPr="003A4A99" w:rsidRDefault="00380C16" w:rsidP="003A4A99">
      <w:pPr>
        <w:spacing w:before="240" w:after="0" w:line="360" w:lineRule="auto"/>
        <w:ind w:left="709" w:hanging="709"/>
        <w:jc w:val="both"/>
        <w:rPr>
          <w:rFonts w:ascii="Times New Roman" w:hAnsi="Times New Roman"/>
          <w:sz w:val="24"/>
          <w:szCs w:val="24"/>
        </w:rPr>
      </w:pPr>
      <w:r>
        <w:rPr>
          <w:rFonts w:ascii="Times New Roman" w:hAnsi="Times New Roman"/>
          <w:sz w:val="24"/>
          <w:szCs w:val="24"/>
        </w:rPr>
        <w:t>Sriraman, B.</w:t>
      </w:r>
      <w:r w:rsidR="0043365F" w:rsidRPr="003A4A99">
        <w:rPr>
          <w:rFonts w:ascii="Times New Roman" w:hAnsi="Times New Roman"/>
          <w:sz w:val="24"/>
          <w:szCs w:val="24"/>
        </w:rPr>
        <w:t xml:space="preserve"> </w:t>
      </w:r>
      <w:r>
        <w:rPr>
          <w:rFonts w:ascii="Times New Roman" w:hAnsi="Times New Roman"/>
          <w:sz w:val="24"/>
          <w:szCs w:val="24"/>
        </w:rPr>
        <w:t>&amp;</w:t>
      </w:r>
      <w:r w:rsidR="0043365F" w:rsidRPr="003A4A99">
        <w:rPr>
          <w:rFonts w:ascii="Times New Roman" w:hAnsi="Times New Roman"/>
          <w:sz w:val="24"/>
          <w:szCs w:val="24"/>
        </w:rPr>
        <w:t xml:space="preserve"> English, L. (2010). Surveying theories and philosophies of mathematics education. In Sriraman, B., </w:t>
      </w:r>
      <w:r w:rsidR="002368E8">
        <w:rPr>
          <w:rFonts w:ascii="Times New Roman" w:hAnsi="Times New Roman"/>
          <w:sz w:val="24"/>
          <w:szCs w:val="24"/>
        </w:rPr>
        <w:t>&amp;</w:t>
      </w:r>
      <w:r w:rsidR="0043365F" w:rsidRPr="003A4A99">
        <w:rPr>
          <w:rFonts w:ascii="Times New Roman" w:hAnsi="Times New Roman"/>
          <w:sz w:val="24"/>
          <w:szCs w:val="24"/>
        </w:rPr>
        <w:t xml:space="preserve"> English, L (Ed) </w:t>
      </w:r>
      <w:r w:rsidR="0043365F" w:rsidRPr="003A4A99">
        <w:rPr>
          <w:rFonts w:ascii="Times New Roman" w:hAnsi="Times New Roman"/>
          <w:i/>
          <w:sz w:val="24"/>
          <w:szCs w:val="24"/>
        </w:rPr>
        <w:t xml:space="preserve">Theories of Mathematics Education: Advances in Mathematics Education. </w:t>
      </w:r>
      <w:r w:rsidR="0043365F" w:rsidRPr="003A4A99">
        <w:rPr>
          <w:rFonts w:ascii="Times New Roman" w:hAnsi="Times New Roman"/>
          <w:sz w:val="24"/>
          <w:szCs w:val="24"/>
        </w:rPr>
        <w:t>(pp. 7-32). Springer Berlin Heidelberg.</w:t>
      </w:r>
    </w:p>
    <w:p w:rsidR="00B622EC" w:rsidRPr="003A4A99" w:rsidRDefault="00B044C2"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Şimşek, N. ve Boz, N. (2015). Sınıf öğretmeni adaylarının uzunluk ölçme konusunda pedagojik alan bilgilerinin öğrenci kavrayışları bağlamında incelenmesi. </w:t>
      </w:r>
      <w:r w:rsidRPr="003A4A99">
        <w:rPr>
          <w:rFonts w:ascii="Times New Roman" w:hAnsi="Times New Roman"/>
          <w:i/>
          <w:sz w:val="24"/>
          <w:szCs w:val="24"/>
        </w:rPr>
        <w:t>Cumhuriyet International Journal of Education,</w:t>
      </w:r>
      <w:r w:rsidRPr="003A4A99">
        <w:rPr>
          <w:rFonts w:ascii="Times New Roman" w:hAnsi="Times New Roman"/>
          <w:sz w:val="24"/>
          <w:szCs w:val="24"/>
        </w:rPr>
        <w:t> 4(3)</w:t>
      </w:r>
      <w:r w:rsidR="00294B08" w:rsidRPr="003A4A99">
        <w:rPr>
          <w:rFonts w:ascii="Times New Roman" w:hAnsi="Times New Roman"/>
          <w:sz w:val="24"/>
          <w:szCs w:val="24"/>
        </w:rPr>
        <w:t xml:space="preserve">, </w:t>
      </w:r>
      <w:r w:rsidR="00B622EC" w:rsidRPr="003A4A99">
        <w:rPr>
          <w:rFonts w:ascii="Times New Roman" w:hAnsi="Times New Roman"/>
          <w:sz w:val="24"/>
          <w:szCs w:val="24"/>
        </w:rPr>
        <w:t>10-30.</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Tay, B. (2017). 2005 Sosyal bilgiler dersi öğretim programı ile 2017 sosyal bilgiler dersi taslak öğretim programının karşılaştırması, </w:t>
      </w:r>
      <w:r w:rsidRPr="003A4A99">
        <w:rPr>
          <w:rFonts w:ascii="Times New Roman" w:hAnsi="Times New Roman"/>
          <w:i/>
          <w:sz w:val="24"/>
          <w:szCs w:val="24"/>
        </w:rPr>
        <w:t xml:space="preserve">International Journal of Eurasia Social Sciences, </w:t>
      </w:r>
      <w:r w:rsidR="00381F76">
        <w:rPr>
          <w:rFonts w:ascii="Times New Roman" w:hAnsi="Times New Roman"/>
          <w:i/>
          <w:sz w:val="24"/>
          <w:szCs w:val="24"/>
        </w:rPr>
        <w:t>8(</w:t>
      </w:r>
      <w:r w:rsidRPr="003A4A99">
        <w:rPr>
          <w:rFonts w:ascii="Times New Roman" w:hAnsi="Times New Roman"/>
          <w:sz w:val="24"/>
          <w:szCs w:val="24"/>
        </w:rPr>
        <w:t>27</w:t>
      </w:r>
      <w:r w:rsidR="00381F76">
        <w:rPr>
          <w:rFonts w:ascii="Times New Roman" w:hAnsi="Times New Roman"/>
          <w:sz w:val="24"/>
          <w:szCs w:val="24"/>
        </w:rPr>
        <w:t>)</w:t>
      </w:r>
      <w:r w:rsidRPr="003A4A99">
        <w:rPr>
          <w:rFonts w:ascii="Times New Roman" w:hAnsi="Times New Roman"/>
          <w:sz w:val="24"/>
          <w:szCs w:val="24"/>
        </w:rPr>
        <w:t>, 461-487.</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Tertemiz, N. (2003). İlköğretim matematik öğretimine ilişkin yeni görüşler ve standartlara dayalı program anlayışı. </w:t>
      </w:r>
      <w:r w:rsidRPr="003A4A99">
        <w:rPr>
          <w:rFonts w:ascii="Times New Roman" w:hAnsi="Times New Roman"/>
          <w:i/>
          <w:sz w:val="24"/>
          <w:szCs w:val="24"/>
        </w:rPr>
        <w:t>Çağdaş Eğitim</w:t>
      </w:r>
      <w:r w:rsidRPr="003A4A99">
        <w:rPr>
          <w:rFonts w:ascii="Times New Roman" w:hAnsi="Times New Roman"/>
          <w:sz w:val="24"/>
          <w:szCs w:val="24"/>
        </w:rPr>
        <w:t>, 304, 27-32.</w:t>
      </w:r>
    </w:p>
    <w:p w:rsidR="00F57A90" w:rsidRPr="003A4A99" w:rsidRDefault="00F57A90"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Tobias,</w:t>
      </w:r>
      <w:r w:rsidR="00316D67" w:rsidRPr="003A4A99">
        <w:rPr>
          <w:rFonts w:ascii="Times New Roman" w:hAnsi="Times New Roman"/>
          <w:sz w:val="24"/>
          <w:szCs w:val="24"/>
        </w:rPr>
        <w:t xml:space="preserve"> </w:t>
      </w:r>
      <w:r w:rsidRPr="003A4A99">
        <w:rPr>
          <w:rFonts w:ascii="Times New Roman" w:hAnsi="Times New Roman"/>
          <w:sz w:val="24"/>
          <w:szCs w:val="24"/>
        </w:rPr>
        <w:t xml:space="preserve">S. (1993). </w:t>
      </w:r>
      <w:r w:rsidRPr="003A4A99">
        <w:rPr>
          <w:rFonts w:ascii="Times New Roman" w:hAnsi="Times New Roman"/>
          <w:i/>
          <w:sz w:val="24"/>
          <w:szCs w:val="24"/>
        </w:rPr>
        <w:t xml:space="preserve">Overcoming </w:t>
      </w:r>
      <w:r w:rsidR="00381F76" w:rsidRPr="003A4A99">
        <w:rPr>
          <w:rFonts w:ascii="Times New Roman" w:hAnsi="Times New Roman"/>
          <w:i/>
          <w:sz w:val="24"/>
          <w:szCs w:val="24"/>
        </w:rPr>
        <w:t>math anxiety</w:t>
      </w:r>
      <w:r w:rsidRPr="003A4A99">
        <w:rPr>
          <w:rFonts w:ascii="Times New Roman" w:hAnsi="Times New Roman"/>
          <w:sz w:val="24"/>
          <w:szCs w:val="24"/>
        </w:rPr>
        <w:t xml:space="preserve">. New York: W.W. Norton </w:t>
      </w:r>
      <w:r w:rsidR="008D57B9" w:rsidRPr="003A4A99">
        <w:rPr>
          <w:rFonts w:ascii="Times New Roman" w:hAnsi="Times New Roman"/>
          <w:sz w:val="24"/>
          <w:szCs w:val="24"/>
        </w:rPr>
        <w:t>ve</w:t>
      </w:r>
      <w:r w:rsidRPr="003A4A99">
        <w:rPr>
          <w:rFonts w:ascii="Times New Roman" w:hAnsi="Times New Roman"/>
          <w:sz w:val="24"/>
          <w:szCs w:val="24"/>
        </w:rPr>
        <w:t xml:space="preserve"> Company.</w:t>
      </w:r>
    </w:p>
    <w:p w:rsidR="00943EDB" w:rsidRPr="003A4A99" w:rsidRDefault="00943EDB"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Toptaş, V. (2011). Sınıf öğretmenlerinin matematik dersinde </w:t>
      </w:r>
      <w:r w:rsidR="001651D3">
        <w:rPr>
          <w:rFonts w:ascii="Times New Roman" w:hAnsi="Times New Roman"/>
          <w:sz w:val="24"/>
          <w:szCs w:val="24"/>
        </w:rPr>
        <w:t>alternatif</w:t>
      </w:r>
      <w:r w:rsidRPr="003A4A99">
        <w:rPr>
          <w:rFonts w:ascii="Times New Roman" w:hAnsi="Times New Roman"/>
          <w:sz w:val="24"/>
          <w:szCs w:val="24"/>
        </w:rPr>
        <w:t xml:space="preserve"> ölçme ve değerlendirme yöntemlerinin kullanımı ile ilgili algıları. </w:t>
      </w:r>
      <w:r w:rsidRPr="003A4A99">
        <w:rPr>
          <w:rFonts w:ascii="Times New Roman" w:hAnsi="Times New Roman"/>
          <w:i/>
          <w:sz w:val="24"/>
          <w:szCs w:val="24"/>
        </w:rPr>
        <w:t>Eğitim ve Bilim</w:t>
      </w:r>
      <w:r w:rsidR="00381F76">
        <w:rPr>
          <w:rFonts w:ascii="Times New Roman" w:hAnsi="Times New Roman"/>
          <w:sz w:val="24"/>
          <w:szCs w:val="24"/>
        </w:rPr>
        <w:t>. 36(</w:t>
      </w:r>
      <w:r w:rsidRPr="003A4A99">
        <w:rPr>
          <w:rFonts w:ascii="Times New Roman" w:hAnsi="Times New Roman"/>
          <w:sz w:val="24"/>
          <w:szCs w:val="24"/>
        </w:rPr>
        <w:t>159</w:t>
      </w:r>
      <w:r w:rsidR="00381F76">
        <w:rPr>
          <w:rFonts w:ascii="Times New Roman" w:hAnsi="Times New Roman"/>
          <w:sz w:val="24"/>
          <w:szCs w:val="24"/>
        </w:rPr>
        <w:t>)</w:t>
      </w:r>
      <w:r w:rsidRPr="003A4A99">
        <w:rPr>
          <w:rFonts w:ascii="Times New Roman" w:hAnsi="Times New Roman"/>
          <w:sz w:val="24"/>
          <w:szCs w:val="24"/>
        </w:rPr>
        <w:t xml:space="preserve">, </w:t>
      </w:r>
      <w:r w:rsidR="00760DE8" w:rsidRPr="003A4A99">
        <w:rPr>
          <w:rFonts w:ascii="Times New Roman" w:hAnsi="Times New Roman"/>
          <w:sz w:val="24"/>
          <w:szCs w:val="24"/>
        </w:rPr>
        <w:t>205-219.</w:t>
      </w:r>
    </w:p>
    <w:p w:rsidR="00C046EC" w:rsidRPr="003A4A99" w:rsidRDefault="00C046EC"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Toptaş, V., Elkatmış, M., Karaca, E. T., (2012). İlköğretim 4. Sınıf matematik programının öğrenme alanları ile matematik öğrenci çalışma kitabındaki soruların zihinsel alanlarının </w:t>
      </w:r>
      <w:r w:rsidR="001C37B4" w:rsidRPr="003A4A99">
        <w:rPr>
          <w:rFonts w:ascii="Times New Roman" w:hAnsi="Times New Roman"/>
          <w:sz w:val="24"/>
          <w:szCs w:val="24"/>
        </w:rPr>
        <w:t xml:space="preserve">TIMSS’e </w:t>
      </w:r>
      <w:r w:rsidRPr="003A4A99">
        <w:rPr>
          <w:rFonts w:ascii="Times New Roman" w:hAnsi="Times New Roman"/>
          <w:sz w:val="24"/>
          <w:szCs w:val="24"/>
        </w:rPr>
        <w:t xml:space="preserve">göre incelenmesi. </w:t>
      </w:r>
      <w:r w:rsidRPr="003A4A99">
        <w:rPr>
          <w:rFonts w:ascii="Times New Roman" w:hAnsi="Times New Roman"/>
          <w:i/>
          <w:sz w:val="24"/>
          <w:szCs w:val="24"/>
        </w:rPr>
        <w:t>Ahi Evran Üniversitesi Kırşehir Eğitim Fakültesi Dergisi (KEFAD),</w:t>
      </w:r>
      <w:r w:rsidRPr="003A4A99">
        <w:rPr>
          <w:rFonts w:ascii="Times New Roman" w:hAnsi="Times New Roman"/>
          <w:sz w:val="24"/>
          <w:szCs w:val="24"/>
        </w:rPr>
        <w:t xml:space="preserve"> 13 (1), 17-29.</w:t>
      </w:r>
    </w:p>
    <w:p w:rsidR="0043365F" w:rsidRPr="003A4A99" w:rsidRDefault="0043365F" w:rsidP="00380C16">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Trautwein, U., Koller, O., Schmitz, B. </w:t>
      </w:r>
      <w:r w:rsidR="00380C16">
        <w:rPr>
          <w:rFonts w:ascii="Times New Roman" w:hAnsi="Times New Roman"/>
          <w:sz w:val="24"/>
          <w:szCs w:val="24"/>
        </w:rPr>
        <w:t>&amp;</w:t>
      </w:r>
      <w:r w:rsidRPr="003A4A99">
        <w:rPr>
          <w:rFonts w:ascii="Times New Roman" w:hAnsi="Times New Roman"/>
          <w:sz w:val="24"/>
          <w:szCs w:val="24"/>
        </w:rPr>
        <w:t xml:space="preserve"> Baumert, J. (2002). Do homework assignments enhance achievement? A multilevel analysis in 7th-grade mathematics. </w:t>
      </w:r>
      <w:r w:rsidRPr="003A4A99">
        <w:rPr>
          <w:rFonts w:ascii="Times New Roman" w:hAnsi="Times New Roman"/>
          <w:i/>
          <w:sz w:val="24"/>
          <w:szCs w:val="24"/>
        </w:rPr>
        <w:t>Contemporary Educational Psychology,</w:t>
      </w:r>
      <w:r w:rsidRPr="003A4A99">
        <w:rPr>
          <w:rFonts w:ascii="Times New Roman" w:hAnsi="Times New Roman"/>
          <w:sz w:val="24"/>
          <w:szCs w:val="24"/>
        </w:rPr>
        <w:t xml:space="preserve"> 27,</w:t>
      </w:r>
      <w:r w:rsidR="00FC6448" w:rsidRPr="003A4A99">
        <w:rPr>
          <w:rFonts w:ascii="Times New Roman" w:hAnsi="Times New Roman"/>
          <w:sz w:val="24"/>
          <w:szCs w:val="24"/>
        </w:rPr>
        <w:t xml:space="preserve"> </w:t>
      </w:r>
      <w:r w:rsidRPr="003A4A99">
        <w:rPr>
          <w:rFonts w:ascii="Times New Roman" w:hAnsi="Times New Roman"/>
          <w:sz w:val="24"/>
          <w:szCs w:val="24"/>
        </w:rPr>
        <w:t>26-50.</w:t>
      </w:r>
    </w:p>
    <w:p w:rsidR="00F37542" w:rsidRPr="003A4A99" w:rsidRDefault="00377AF5" w:rsidP="003A4A99">
      <w:pPr>
        <w:spacing w:before="240" w:after="0" w:line="360" w:lineRule="auto"/>
        <w:ind w:left="709" w:hanging="709"/>
        <w:jc w:val="both"/>
        <w:outlineLvl w:val="0"/>
        <w:rPr>
          <w:rFonts w:ascii="Times New Roman" w:hAnsi="Times New Roman"/>
          <w:sz w:val="24"/>
          <w:szCs w:val="24"/>
        </w:rPr>
      </w:pPr>
      <w:r>
        <w:t>(http1)</w:t>
      </w:r>
      <w:hyperlink r:id="rId17" w:history="1">
        <w:r w:rsidR="00D716B1" w:rsidRPr="003A4A99">
          <w:rPr>
            <w:rFonts w:ascii="Times New Roman" w:hAnsi="Times New Roman"/>
            <w:sz w:val="24"/>
            <w:szCs w:val="24"/>
          </w:rPr>
          <w:t>http://www.tdk.gov.tr/index.php?option=com_gts&amp;arama=gts&amp;guid=TDK.GTS.598a7cd17b4a17.17142795</w:t>
        </w:r>
      </w:hyperlink>
      <w:r w:rsidR="00F37542" w:rsidRPr="003A4A99">
        <w:rPr>
          <w:rFonts w:ascii="Times New Roman" w:hAnsi="Times New Roman"/>
          <w:sz w:val="24"/>
          <w:szCs w:val="24"/>
        </w:rPr>
        <w:t xml:space="preserve"> </w:t>
      </w:r>
      <w:r w:rsidR="00D716B1" w:rsidRPr="003A4A99">
        <w:rPr>
          <w:rFonts w:ascii="Times New Roman" w:hAnsi="Times New Roman"/>
          <w:sz w:val="24"/>
          <w:szCs w:val="24"/>
        </w:rPr>
        <w:t xml:space="preserve">adresinden </w:t>
      </w:r>
      <w:r w:rsidR="00F37542" w:rsidRPr="003A4A99">
        <w:rPr>
          <w:rFonts w:ascii="Times New Roman" w:hAnsi="Times New Roman"/>
          <w:sz w:val="24"/>
          <w:szCs w:val="24"/>
        </w:rPr>
        <w:t>09.08.2017 tarihinde erişilmiştir.</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Türkiye Cumhuriyeti Maarif Vekâleti. (1930). </w:t>
      </w:r>
      <w:r w:rsidRPr="003A4A99">
        <w:rPr>
          <w:rFonts w:ascii="Times New Roman" w:hAnsi="Times New Roman"/>
          <w:i/>
          <w:sz w:val="24"/>
          <w:szCs w:val="24"/>
        </w:rPr>
        <w:t xml:space="preserve">İlk mektep </w:t>
      </w:r>
      <w:r w:rsidR="004F2AD5">
        <w:rPr>
          <w:rFonts w:ascii="Times New Roman" w:hAnsi="Times New Roman"/>
          <w:i/>
          <w:sz w:val="24"/>
          <w:szCs w:val="24"/>
        </w:rPr>
        <w:t>öğretim programı</w:t>
      </w:r>
      <w:r w:rsidRPr="003A4A99">
        <w:rPr>
          <w:rFonts w:ascii="Times New Roman" w:hAnsi="Times New Roman"/>
          <w:i/>
          <w:sz w:val="24"/>
          <w:szCs w:val="24"/>
        </w:rPr>
        <w:t xml:space="preserve"> programı.</w:t>
      </w:r>
      <w:r w:rsidRPr="003A4A99">
        <w:rPr>
          <w:rFonts w:ascii="Times New Roman" w:hAnsi="Times New Roman"/>
          <w:sz w:val="24"/>
          <w:szCs w:val="24"/>
        </w:rPr>
        <w:t xml:space="preserve"> İstanbul: Devlet Matbaası.</w:t>
      </w:r>
    </w:p>
    <w:p w:rsidR="00381F76" w:rsidRDefault="0043365F" w:rsidP="00381F76">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Türkiye Cumhuriyeti Kültür Bakanlığı. (1936). </w:t>
      </w:r>
      <w:r w:rsidRPr="003A4A99">
        <w:rPr>
          <w:rFonts w:ascii="Times New Roman" w:hAnsi="Times New Roman"/>
          <w:i/>
          <w:sz w:val="24"/>
          <w:szCs w:val="24"/>
        </w:rPr>
        <w:t>İlkokul programı</w:t>
      </w:r>
      <w:r w:rsidRPr="003A4A99">
        <w:rPr>
          <w:rFonts w:ascii="Times New Roman" w:hAnsi="Times New Roman"/>
          <w:sz w:val="24"/>
          <w:szCs w:val="24"/>
        </w:rPr>
        <w:t>. İstanbul: Devlet Basımevi.</w:t>
      </w:r>
    </w:p>
    <w:p w:rsidR="00055232" w:rsidRPr="003A4A99" w:rsidRDefault="00055232" w:rsidP="00381F76">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Umay, A. (2002) Öteki matematik, </w:t>
      </w:r>
      <w:r w:rsidRPr="003A4A99">
        <w:rPr>
          <w:rFonts w:ascii="Times New Roman" w:hAnsi="Times New Roman"/>
          <w:i/>
          <w:sz w:val="24"/>
          <w:szCs w:val="24"/>
        </w:rPr>
        <w:t>Hacettepe Üniversitesi Eğitim Fakültesi Dergisi</w:t>
      </w:r>
      <w:r w:rsidR="00381F76">
        <w:rPr>
          <w:rFonts w:ascii="Times New Roman" w:hAnsi="Times New Roman"/>
          <w:sz w:val="24"/>
          <w:szCs w:val="24"/>
        </w:rPr>
        <w:t xml:space="preserve">, </w:t>
      </w:r>
      <w:r w:rsidRPr="003A4A99">
        <w:rPr>
          <w:rFonts w:ascii="Times New Roman" w:hAnsi="Times New Roman"/>
          <w:sz w:val="24"/>
          <w:szCs w:val="24"/>
        </w:rPr>
        <w:t>23</w:t>
      </w:r>
      <w:r w:rsidR="00381F76">
        <w:rPr>
          <w:rFonts w:ascii="Times New Roman" w:hAnsi="Times New Roman"/>
          <w:sz w:val="24"/>
          <w:szCs w:val="24"/>
        </w:rPr>
        <w:t>(</w:t>
      </w:r>
      <w:r w:rsidRPr="003A4A99">
        <w:rPr>
          <w:rFonts w:ascii="Times New Roman" w:hAnsi="Times New Roman"/>
          <w:sz w:val="24"/>
          <w:szCs w:val="24"/>
        </w:rPr>
        <w:t>1</w:t>
      </w:r>
      <w:r w:rsidR="00381F76">
        <w:rPr>
          <w:rFonts w:ascii="Times New Roman" w:hAnsi="Times New Roman"/>
          <w:sz w:val="24"/>
          <w:szCs w:val="24"/>
        </w:rPr>
        <w:t>)</w:t>
      </w:r>
      <w:r w:rsidRPr="003A4A99">
        <w:rPr>
          <w:rFonts w:ascii="Times New Roman" w:hAnsi="Times New Roman"/>
          <w:sz w:val="24"/>
          <w:szCs w:val="24"/>
        </w:rPr>
        <w:t>, 275-281.</w:t>
      </w:r>
    </w:p>
    <w:p w:rsidR="00EA542B" w:rsidRPr="003A4A99" w:rsidRDefault="00EA542B"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Umay, A., Çıkla, O. A. ve Duatepe, A. (2006). Matematik dersi 1.-5. sınıf öğretim programının NCTM prensip ve standartlarına göre incelenmesi. </w:t>
      </w:r>
      <w:r w:rsidRPr="003A4A99">
        <w:rPr>
          <w:rFonts w:ascii="Times New Roman" w:hAnsi="Times New Roman"/>
          <w:i/>
          <w:sz w:val="24"/>
          <w:szCs w:val="24"/>
        </w:rPr>
        <w:t>Hacettepe Üniversitesi Eğitim Fakültesi Dergisi</w:t>
      </w:r>
      <w:r w:rsidRPr="003A4A99">
        <w:rPr>
          <w:rFonts w:ascii="Times New Roman" w:hAnsi="Times New Roman"/>
          <w:sz w:val="24"/>
          <w:szCs w:val="24"/>
        </w:rPr>
        <w:t>, 31(31</w:t>
      </w:r>
      <w:r w:rsidR="00021BF8" w:rsidRPr="003A4A99">
        <w:rPr>
          <w:rFonts w:ascii="Times New Roman" w:hAnsi="Times New Roman"/>
          <w:sz w:val="24"/>
          <w:szCs w:val="24"/>
        </w:rPr>
        <w:t>), 198-211.</w:t>
      </w:r>
    </w:p>
    <w:p w:rsidR="000672A9" w:rsidRPr="003A4A99" w:rsidRDefault="000672A9"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Uygun, T., Gökkurt, B. ve Usta, N. (2016). Üniversite öğrencilerinin matematik problemine ilişkin algılarının metafor yoluyla analiz edilmesi. </w:t>
      </w:r>
      <w:r w:rsidRPr="003A4A99">
        <w:rPr>
          <w:rFonts w:ascii="Times New Roman" w:hAnsi="Times New Roman"/>
          <w:i/>
          <w:sz w:val="24"/>
          <w:szCs w:val="24"/>
        </w:rPr>
        <w:t>Bartın Üniversitesi Eğitim Fakültesi Dergisi</w:t>
      </w:r>
      <w:r w:rsidRPr="003A4A99">
        <w:rPr>
          <w:rFonts w:ascii="Times New Roman" w:hAnsi="Times New Roman"/>
          <w:sz w:val="24"/>
          <w:szCs w:val="24"/>
        </w:rPr>
        <w:t>, 5(2), 536-556.</w:t>
      </w:r>
    </w:p>
    <w:p w:rsidR="0043365F" w:rsidRPr="003A4A99" w:rsidRDefault="0043365F"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Üçüncü, K.</w:t>
      </w:r>
      <w:r w:rsidR="003A5763" w:rsidRPr="003A4A99">
        <w:rPr>
          <w:rFonts w:ascii="Times New Roman" w:hAnsi="Times New Roman"/>
          <w:sz w:val="24"/>
          <w:szCs w:val="24"/>
        </w:rPr>
        <w:t xml:space="preserve"> ve</w:t>
      </w:r>
      <w:r w:rsidRPr="003A4A99">
        <w:rPr>
          <w:rFonts w:ascii="Times New Roman" w:hAnsi="Times New Roman"/>
          <w:sz w:val="24"/>
          <w:szCs w:val="24"/>
        </w:rPr>
        <w:t xml:space="preserve"> Tertemiz, N. (2012). İlköğretim (2–5. sınıflar) matematik dersi öğretim programı çarpma alt öğrenme alanının değerlendirilmesi. </w:t>
      </w:r>
      <w:r w:rsidRPr="003A4A99">
        <w:rPr>
          <w:rFonts w:ascii="Times New Roman" w:hAnsi="Times New Roman"/>
          <w:i/>
          <w:sz w:val="24"/>
          <w:szCs w:val="24"/>
        </w:rPr>
        <w:t>Türk Eğitim Bilimleri Dergisi</w:t>
      </w:r>
      <w:r w:rsidRPr="003A4A99">
        <w:rPr>
          <w:rFonts w:ascii="Times New Roman" w:hAnsi="Times New Roman"/>
          <w:sz w:val="24"/>
          <w:szCs w:val="24"/>
        </w:rPr>
        <w:t>. , 10(1), 97-122.</w:t>
      </w:r>
    </w:p>
    <w:p w:rsidR="004A6E74" w:rsidRPr="003A4A99" w:rsidRDefault="004A6E74" w:rsidP="003A4A99">
      <w:pPr>
        <w:spacing w:before="240" w:after="0" w:line="360" w:lineRule="auto"/>
        <w:ind w:left="709" w:hanging="709"/>
        <w:jc w:val="both"/>
        <w:rPr>
          <w:rFonts w:ascii="Times New Roman" w:hAnsi="Times New Roman"/>
          <w:sz w:val="24"/>
          <w:szCs w:val="24"/>
        </w:rPr>
      </w:pPr>
      <w:r w:rsidRPr="003A4A99">
        <w:rPr>
          <w:rFonts w:ascii="Times New Roman" w:hAnsi="Times New Roman"/>
          <w:sz w:val="24"/>
          <w:szCs w:val="24"/>
        </w:rPr>
        <w:t xml:space="preserve">Vural, M. (1998). </w:t>
      </w:r>
      <w:r w:rsidRPr="003A4A99">
        <w:rPr>
          <w:rFonts w:ascii="Times New Roman" w:hAnsi="Times New Roman"/>
          <w:i/>
          <w:sz w:val="24"/>
          <w:szCs w:val="24"/>
        </w:rPr>
        <w:t>En son değişiklikleriyle ilköğretim okulu programı</w:t>
      </w:r>
      <w:r w:rsidRPr="003A4A99">
        <w:rPr>
          <w:rFonts w:ascii="Times New Roman" w:hAnsi="Times New Roman"/>
          <w:sz w:val="24"/>
          <w:szCs w:val="24"/>
        </w:rPr>
        <w:t xml:space="preserve">. </w:t>
      </w:r>
      <w:r w:rsidR="00433A55" w:rsidRPr="003A4A99">
        <w:rPr>
          <w:rFonts w:ascii="Times New Roman" w:hAnsi="Times New Roman"/>
          <w:sz w:val="24"/>
          <w:szCs w:val="24"/>
        </w:rPr>
        <w:t>Erzurum: Yakutiye Yayıncılık.</w:t>
      </w:r>
    </w:p>
    <w:p w:rsidR="00C539B5" w:rsidRDefault="00C539B5" w:rsidP="003A4A99">
      <w:pPr>
        <w:spacing w:before="240" w:after="0" w:line="360" w:lineRule="auto"/>
        <w:ind w:left="709" w:hanging="709"/>
        <w:jc w:val="both"/>
        <w:outlineLvl w:val="0"/>
      </w:pPr>
      <w:r w:rsidRPr="00C539B5">
        <w:rPr>
          <w:rFonts w:ascii="Times New Roman" w:eastAsia="Times New Roman" w:hAnsi="Times New Roman"/>
          <w:sz w:val="24"/>
          <w:szCs w:val="24"/>
          <w:lang w:val="x-none" w:eastAsia="tr-TR"/>
        </w:rPr>
        <w:t xml:space="preserve">Van De Walle, A. J., Karp, S. K., &amp; Bay-Williams, M. J. (2012). </w:t>
      </w:r>
      <w:r w:rsidRPr="00C539B5">
        <w:rPr>
          <w:rFonts w:ascii="Times New Roman" w:eastAsia="Times New Roman" w:hAnsi="Times New Roman"/>
          <w:i/>
          <w:sz w:val="24"/>
          <w:szCs w:val="24"/>
          <w:lang w:val="x-none" w:eastAsia="tr-TR"/>
        </w:rPr>
        <w:t xml:space="preserve">İlkokul ve ortaokul matematiği gelişimsel yaklaşımla öğretim </w:t>
      </w:r>
      <w:r w:rsidRPr="00C539B5">
        <w:rPr>
          <w:rFonts w:ascii="Times New Roman" w:eastAsia="Times New Roman" w:hAnsi="Times New Roman"/>
          <w:sz w:val="24"/>
          <w:szCs w:val="24"/>
          <w:lang w:val="x-none" w:eastAsia="tr-TR"/>
        </w:rPr>
        <w:t>(7. Baskıdan) (Çev. Ed. S. Durmuş). Ankara: Nobel Akademik Yayıncılık.</w:t>
      </w:r>
    </w:p>
    <w:p w:rsidR="0043365F" w:rsidRPr="003A4A99" w:rsidRDefault="0043365F" w:rsidP="003A4A99">
      <w:pPr>
        <w:spacing w:before="240" w:after="0" w:line="360" w:lineRule="auto"/>
        <w:ind w:left="709" w:hanging="709"/>
        <w:jc w:val="both"/>
        <w:outlineLvl w:val="0"/>
        <w:rPr>
          <w:rFonts w:ascii="Times New Roman" w:eastAsia="Times New Roman" w:hAnsi="Times New Roman"/>
          <w:sz w:val="24"/>
          <w:szCs w:val="24"/>
          <w:lang w:eastAsia="tr-TR"/>
        </w:rPr>
      </w:pPr>
      <w:r w:rsidRPr="003A4A99">
        <w:rPr>
          <w:rFonts w:ascii="Times New Roman" w:eastAsia="Times New Roman" w:hAnsi="Times New Roman"/>
          <w:sz w:val="24"/>
          <w:szCs w:val="24"/>
          <w:lang w:val="x-none" w:eastAsia="tr-TR"/>
        </w:rPr>
        <w:t xml:space="preserve">Yıldırım, A. ve Şimşek, H. (2011). </w:t>
      </w:r>
      <w:r w:rsidRPr="003A4A99">
        <w:rPr>
          <w:rFonts w:ascii="Times New Roman" w:eastAsia="Times New Roman" w:hAnsi="Times New Roman"/>
          <w:i/>
          <w:sz w:val="24"/>
          <w:szCs w:val="24"/>
          <w:lang w:val="x-none" w:eastAsia="tr-TR"/>
        </w:rPr>
        <w:t xml:space="preserve">Nitel araştırma yöntemleri. </w:t>
      </w:r>
      <w:r w:rsidRPr="003A4A99">
        <w:rPr>
          <w:rFonts w:ascii="Times New Roman" w:eastAsia="Times New Roman" w:hAnsi="Times New Roman"/>
          <w:sz w:val="24"/>
          <w:szCs w:val="24"/>
          <w:lang w:val="x-none" w:eastAsia="tr-TR"/>
        </w:rPr>
        <w:t>(5. Baskı). Ankara: Seçkin Yayıncılık.</w:t>
      </w:r>
    </w:p>
    <w:p w:rsidR="00756F78" w:rsidRPr="003A4A99" w:rsidRDefault="00756F78" w:rsidP="003A4A99">
      <w:pPr>
        <w:spacing w:before="240" w:after="0" w:line="360" w:lineRule="auto"/>
        <w:ind w:left="709" w:hanging="709"/>
        <w:jc w:val="both"/>
        <w:outlineLvl w:val="0"/>
        <w:rPr>
          <w:rFonts w:ascii="Times New Roman" w:hAnsi="Times New Roman"/>
          <w:sz w:val="24"/>
          <w:szCs w:val="24"/>
        </w:rPr>
      </w:pPr>
      <w:r w:rsidRPr="003A4A99">
        <w:rPr>
          <w:rFonts w:ascii="Times New Roman" w:hAnsi="Times New Roman"/>
          <w:sz w:val="24"/>
          <w:szCs w:val="24"/>
        </w:rPr>
        <w:t>Yurtbakan, E., İskenderoğlu, T. A. ve Sesli, E. (2016). Sınıf öğretmenlerinin öğrencilerin matematik dersindeki başarılarını arttırılma yolları konusundaki görüşleri. </w:t>
      </w:r>
      <w:r w:rsidRPr="003A4A99">
        <w:rPr>
          <w:rFonts w:ascii="Times New Roman" w:hAnsi="Times New Roman"/>
          <w:i/>
          <w:sz w:val="24"/>
          <w:szCs w:val="24"/>
        </w:rPr>
        <w:t>Ondokuz Mayıs Üniversitesi Eğitim Fakültesi Dergisi, </w:t>
      </w:r>
      <w:r w:rsidRPr="003A4A99">
        <w:rPr>
          <w:rFonts w:ascii="Times New Roman" w:hAnsi="Times New Roman"/>
          <w:sz w:val="24"/>
          <w:szCs w:val="24"/>
        </w:rPr>
        <w:t>35(2), 101-119.</w:t>
      </w:r>
    </w:p>
    <w:p w:rsidR="002958DC" w:rsidRPr="003A4A99" w:rsidRDefault="0043365F" w:rsidP="003A4A99">
      <w:pPr>
        <w:spacing w:before="240" w:after="0" w:line="360" w:lineRule="auto"/>
        <w:ind w:left="709" w:hanging="709"/>
        <w:jc w:val="both"/>
        <w:outlineLvl w:val="0"/>
        <w:rPr>
          <w:rFonts w:ascii="Times New Roman" w:hAnsi="Times New Roman"/>
          <w:sz w:val="24"/>
          <w:szCs w:val="24"/>
          <w:shd w:val="clear" w:color="auto" w:fill="FFFFFF"/>
        </w:rPr>
      </w:pPr>
      <w:r w:rsidRPr="003A4A99">
        <w:rPr>
          <w:rFonts w:ascii="Times New Roman" w:hAnsi="Times New Roman"/>
          <w:sz w:val="24"/>
          <w:szCs w:val="24"/>
          <w:shd w:val="clear" w:color="auto" w:fill="FFFFFF"/>
        </w:rPr>
        <w:t>Yücel, Z.</w:t>
      </w:r>
      <w:r w:rsidR="003A5763" w:rsidRPr="003A4A99">
        <w:rPr>
          <w:rFonts w:ascii="Times New Roman" w:hAnsi="Times New Roman"/>
          <w:sz w:val="24"/>
          <w:szCs w:val="24"/>
          <w:shd w:val="clear" w:color="auto" w:fill="FFFFFF"/>
        </w:rPr>
        <w:t xml:space="preserve"> ve</w:t>
      </w:r>
      <w:r w:rsidRPr="003A4A99">
        <w:rPr>
          <w:rFonts w:ascii="Times New Roman" w:hAnsi="Times New Roman"/>
          <w:sz w:val="24"/>
          <w:szCs w:val="24"/>
          <w:shd w:val="clear" w:color="auto" w:fill="FFFFFF"/>
        </w:rPr>
        <w:t xml:space="preserve"> Koç, M. (2011). İlköğretim öğrencilerinin matematik dersine karşı tutumlarının başarı düzeylerini yordama gücü ile cinsiyet arasındaki ilişki. </w:t>
      </w:r>
      <w:r w:rsidRPr="003A4A99">
        <w:rPr>
          <w:rFonts w:ascii="Times New Roman" w:hAnsi="Times New Roman"/>
          <w:i/>
          <w:iCs/>
          <w:sz w:val="24"/>
          <w:szCs w:val="24"/>
          <w:shd w:val="clear" w:color="auto" w:fill="FFFFFF"/>
        </w:rPr>
        <w:t>İlköğretim Online</w:t>
      </w:r>
      <w:r w:rsidRPr="003A4A99">
        <w:rPr>
          <w:rFonts w:ascii="Times New Roman" w:hAnsi="Times New Roman"/>
          <w:sz w:val="24"/>
          <w:szCs w:val="24"/>
          <w:shd w:val="clear" w:color="auto" w:fill="FFFFFF"/>
        </w:rPr>
        <w:t xml:space="preserve">, </w:t>
      </w:r>
      <w:r w:rsidRPr="003A4A99">
        <w:rPr>
          <w:rFonts w:ascii="Times New Roman" w:hAnsi="Times New Roman"/>
          <w:i/>
          <w:iCs/>
          <w:sz w:val="24"/>
          <w:szCs w:val="24"/>
          <w:shd w:val="clear" w:color="auto" w:fill="FFFFFF"/>
        </w:rPr>
        <w:t>10</w:t>
      </w:r>
      <w:r w:rsidRPr="003A4A99">
        <w:rPr>
          <w:rFonts w:ascii="Times New Roman" w:hAnsi="Times New Roman"/>
          <w:sz w:val="24"/>
          <w:szCs w:val="24"/>
          <w:shd w:val="clear" w:color="auto" w:fill="FFFFFF"/>
        </w:rPr>
        <w:t>(1)</w:t>
      </w:r>
      <w:r w:rsidR="00294B08" w:rsidRPr="003A4A99">
        <w:rPr>
          <w:rFonts w:ascii="Times New Roman" w:hAnsi="Times New Roman"/>
          <w:sz w:val="24"/>
          <w:szCs w:val="24"/>
          <w:shd w:val="clear" w:color="auto" w:fill="FFFFFF"/>
        </w:rPr>
        <w:t xml:space="preserve">, </w:t>
      </w:r>
      <w:r w:rsidR="00021BF8" w:rsidRPr="003A4A99">
        <w:rPr>
          <w:rFonts w:ascii="Times New Roman" w:hAnsi="Times New Roman"/>
          <w:sz w:val="24"/>
          <w:szCs w:val="24"/>
          <w:shd w:val="clear" w:color="auto" w:fill="FFFFFF"/>
        </w:rPr>
        <w:t>133-143.</w:t>
      </w:r>
    </w:p>
    <w:p w:rsidR="00965B3D" w:rsidRPr="003A4A99" w:rsidRDefault="002958DC" w:rsidP="00930EF9">
      <w:pPr>
        <w:spacing w:after="0" w:line="480" w:lineRule="auto"/>
        <w:ind w:left="709" w:hanging="709"/>
        <w:jc w:val="center"/>
        <w:outlineLvl w:val="0"/>
        <w:rPr>
          <w:rFonts w:ascii="Times New Roman" w:hAnsi="Times New Roman"/>
          <w:b/>
          <w:sz w:val="24"/>
          <w:szCs w:val="24"/>
          <w:lang w:val="en-US"/>
        </w:rPr>
      </w:pPr>
      <w:r w:rsidRPr="003A4A99">
        <w:rPr>
          <w:rFonts w:ascii="Times New Roman" w:hAnsi="Times New Roman"/>
          <w:b/>
          <w:sz w:val="24"/>
          <w:szCs w:val="24"/>
          <w:lang w:val="en-US"/>
        </w:rPr>
        <w:t>Summary</w:t>
      </w:r>
    </w:p>
    <w:p w:rsidR="004D113E" w:rsidRPr="003A4A99" w:rsidRDefault="00221118" w:rsidP="00930EF9">
      <w:pPr>
        <w:autoSpaceDE w:val="0"/>
        <w:autoSpaceDN w:val="0"/>
        <w:adjustRightInd w:val="0"/>
        <w:spacing w:after="0" w:line="480" w:lineRule="auto"/>
        <w:ind w:firstLine="708"/>
        <w:jc w:val="both"/>
        <w:rPr>
          <w:rFonts w:ascii="Times New Roman" w:hAnsi="Times New Roman"/>
          <w:sz w:val="24"/>
          <w:szCs w:val="24"/>
          <w:lang w:val="en-US"/>
        </w:rPr>
      </w:pPr>
      <w:r w:rsidRPr="003A4A99">
        <w:rPr>
          <w:rFonts w:ascii="Times New Roman" w:hAnsi="Times New Roman"/>
          <w:b/>
          <w:sz w:val="24"/>
          <w:szCs w:val="24"/>
        </w:rPr>
        <w:t>Problem Statement:</w:t>
      </w:r>
      <w:r w:rsidRPr="003A4A99">
        <w:rPr>
          <w:rFonts w:ascii="Times New Roman" w:hAnsi="Times New Roman"/>
          <w:sz w:val="24"/>
          <w:szCs w:val="24"/>
        </w:rPr>
        <w:t xml:space="preserve"> </w:t>
      </w:r>
      <w:r w:rsidR="00965B3D" w:rsidRPr="003A4A99">
        <w:rPr>
          <w:rFonts w:ascii="Times New Roman" w:hAnsi="Times New Roman"/>
          <w:sz w:val="24"/>
          <w:szCs w:val="24"/>
          <w:lang w:val="en-US"/>
        </w:rPr>
        <w:t>Today’s training programs of countries have been developed based on the qualities of having a respected and effective curriculum at national and international level, to train each individual who is capable of representing the country at the national and international level and to support the development and protection of social and cultural values (Özdemir, 2009). Besides, highly developing world as of socio-economically, socio-culturally and politically, this situation shows that changes and developments regarding the education systems are required as well. If we look from the beginning of the Republic, there are 11 curriculum changes of mathematics course until today. The years that those stated curriculums were developed and changed determined as 1924, 1926, 1936, 1948, 1968, 1983, 1990, 1998, 2005, 2015 and 2017 (Özmantar and Öztürk, 2017). Researchers suggest that one of the most effective ways to create a good curriculum is to examine previous curricula, hence, you can establish a roadmap for the future based on your learnings from past experiences. (Özmantar, 2017,</w:t>
      </w:r>
      <w:r w:rsidR="007B2003">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Lester, 2013; Schoenfeld, 2004. </w:t>
      </w:r>
    </w:p>
    <w:p w:rsidR="00965B3D" w:rsidRPr="003A4A99" w:rsidRDefault="004D113E" w:rsidP="00930EF9">
      <w:pPr>
        <w:autoSpaceDE w:val="0"/>
        <w:autoSpaceDN w:val="0"/>
        <w:adjustRightInd w:val="0"/>
        <w:spacing w:after="0" w:line="480" w:lineRule="auto"/>
        <w:ind w:firstLine="708"/>
        <w:jc w:val="both"/>
        <w:rPr>
          <w:rFonts w:ascii="Times New Roman" w:hAnsi="Times New Roman"/>
          <w:sz w:val="24"/>
          <w:szCs w:val="24"/>
          <w:lang w:val="en-US"/>
        </w:rPr>
      </w:pPr>
      <w:r w:rsidRPr="003A4A99">
        <w:rPr>
          <w:rFonts w:ascii="Times New Roman" w:hAnsi="Times New Roman"/>
          <w:b/>
          <w:sz w:val="24"/>
          <w:szCs w:val="24"/>
        </w:rPr>
        <w:t>Purpose of the Study:</w:t>
      </w:r>
      <w:r w:rsidRPr="003A4A99">
        <w:rPr>
          <w:rFonts w:ascii="Times New Roman" w:hAnsi="Times New Roman"/>
          <w:sz w:val="24"/>
          <w:szCs w:val="24"/>
        </w:rPr>
        <w:t xml:space="preserve"> </w:t>
      </w:r>
      <w:r w:rsidR="00965B3D" w:rsidRPr="003A4A99">
        <w:rPr>
          <w:rFonts w:ascii="Times New Roman" w:hAnsi="Times New Roman"/>
          <w:sz w:val="24"/>
          <w:szCs w:val="24"/>
          <w:lang w:val="en-US"/>
        </w:rPr>
        <w:t xml:space="preserve">In this research, Bloom's curriculum evaluation based on the program's parts was taken as basis and it is aimed at evaluating by including objectives, units, educational attaintment and evaluations dimensions (Sönmez and Alacapınar, 2015) and also including program’s vision and approach through comparatively examining the 2009, 2015, and 2017 Primary School’s </w:t>
      </w:r>
      <w:r w:rsidR="008E10AB" w:rsidRPr="00717116">
        <w:rPr>
          <w:rFonts w:ascii="Times New Roman" w:hAnsi="Times New Roman"/>
          <w:bCs/>
          <w:sz w:val="24"/>
          <w:szCs w:val="24"/>
        </w:rPr>
        <w:t xml:space="preserve">mathematics </w:t>
      </w:r>
      <w:r w:rsidR="008E10AB">
        <w:rPr>
          <w:rFonts w:ascii="Times New Roman" w:hAnsi="Times New Roman"/>
          <w:bCs/>
          <w:sz w:val="24"/>
          <w:szCs w:val="24"/>
        </w:rPr>
        <w:t>c</w:t>
      </w:r>
      <w:r w:rsidR="008E10AB" w:rsidRPr="00E976A3">
        <w:rPr>
          <w:rFonts w:ascii="Times New Roman" w:hAnsi="Times New Roman"/>
          <w:bCs/>
          <w:sz w:val="24"/>
          <w:szCs w:val="24"/>
        </w:rPr>
        <w:t>urricul</w:t>
      </w:r>
      <w:r w:rsidR="008E10AB">
        <w:rPr>
          <w:rFonts w:ascii="Times New Roman" w:hAnsi="Times New Roman"/>
          <w:bCs/>
          <w:sz w:val="24"/>
          <w:szCs w:val="24"/>
        </w:rPr>
        <w:t>a</w:t>
      </w:r>
      <w:r w:rsidR="00965B3D" w:rsidRPr="003A4A99">
        <w:rPr>
          <w:rFonts w:ascii="Times New Roman" w:hAnsi="Times New Roman"/>
          <w:sz w:val="24"/>
          <w:szCs w:val="24"/>
          <w:lang w:val="en-US"/>
        </w:rPr>
        <w:t xml:space="preserve">. In this context, (1) is the vision presented in the 2009, 2015 and 2017 </w:t>
      </w:r>
      <w:r w:rsidR="008E10AB" w:rsidRPr="00717116">
        <w:rPr>
          <w:rFonts w:ascii="Times New Roman" w:hAnsi="Times New Roman"/>
          <w:bCs/>
          <w:sz w:val="24"/>
          <w:szCs w:val="24"/>
        </w:rPr>
        <w:t xml:space="preserve">mathematics </w:t>
      </w:r>
      <w:r w:rsidR="008E10AB">
        <w:rPr>
          <w:rFonts w:ascii="Times New Roman" w:hAnsi="Times New Roman"/>
          <w:bCs/>
          <w:sz w:val="24"/>
          <w:szCs w:val="24"/>
        </w:rPr>
        <w:t>c</w:t>
      </w:r>
      <w:r w:rsidR="008E10AB" w:rsidRPr="00E976A3">
        <w:rPr>
          <w:rFonts w:ascii="Times New Roman" w:hAnsi="Times New Roman"/>
          <w:bCs/>
          <w:sz w:val="24"/>
          <w:szCs w:val="24"/>
        </w:rPr>
        <w:t>urricul</w:t>
      </w:r>
      <w:r w:rsidR="008E10AB">
        <w:rPr>
          <w:rFonts w:ascii="Times New Roman" w:hAnsi="Times New Roman"/>
          <w:bCs/>
          <w:sz w:val="24"/>
          <w:szCs w:val="24"/>
        </w:rPr>
        <w:t>a</w:t>
      </w:r>
      <w:r w:rsidR="00965B3D" w:rsidRPr="003A4A99">
        <w:rPr>
          <w:rFonts w:ascii="Times New Roman" w:hAnsi="Times New Roman"/>
          <w:sz w:val="24"/>
          <w:szCs w:val="24"/>
          <w:lang w:val="en-US"/>
        </w:rPr>
        <w:t xml:space="preserve">? (2) Has the program approach been stated in the 2009, 2015 and 2017 </w:t>
      </w:r>
      <w:r w:rsidR="008E10AB" w:rsidRPr="00717116">
        <w:rPr>
          <w:rFonts w:ascii="Times New Roman" w:hAnsi="Times New Roman"/>
          <w:bCs/>
          <w:sz w:val="24"/>
          <w:szCs w:val="24"/>
        </w:rPr>
        <w:t xml:space="preserve">mathematics </w:t>
      </w:r>
      <w:r w:rsidR="008E10AB">
        <w:rPr>
          <w:rFonts w:ascii="Times New Roman" w:hAnsi="Times New Roman"/>
          <w:bCs/>
          <w:sz w:val="24"/>
          <w:szCs w:val="24"/>
        </w:rPr>
        <w:t>c</w:t>
      </w:r>
      <w:r w:rsidR="008E10AB" w:rsidRPr="00E976A3">
        <w:rPr>
          <w:rFonts w:ascii="Times New Roman" w:hAnsi="Times New Roman"/>
          <w:bCs/>
          <w:sz w:val="24"/>
          <w:szCs w:val="24"/>
        </w:rPr>
        <w:t>urricul</w:t>
      </w:r>
      <w:r w:rsidR="008E10AB">
        <w:rPr>
          <w:rFonts w:ascii="Times New Roman" w:hAnsi="Times New Roman"/>
          <w:bCs/>
          <w:sz w:val="24"/>
          <w:szCs w:val="24"/>
        </w:rPr>
        <w:t>a</w:t>
      </w:r>
      <w:r w:rsidR="00965B3D" w:rsidRPr="003A4A99">
        <w:rPr>
          <w:rFonts w:ascii="Times New Roman" w:hAnsi="Times New Roman"/>
          <w:sz w:val="24"/>
          <w:szCs w:val="24"/>
          <w:lang w:val="en-US"/>
        </w:rPr>
        <w:t xml:space="preserve">? (3) Are the objectives determined in the 2009, 2015 and 2017 </w:t>
      </w:r>
      <w:r w:rsidR="008E10AB" w:rsidRPr="00717116">
        <w:rPr>
          <w:rFonts w:ascii="Times New Roman" w:hAnsi="Times New Roman"/>
          <w:bCs/>
          <w:sz w:val="24"/>
          <w:szCs w:val="24"/>
        </w:rPr>
        <w:t xml:space="preserve">mathematics </w:t>
      </w:r>
      <w:r w:rsidR="008E10AB">
        <w:rPr>
          <w:rFonts w:ascii="Times New Roman" w:hAnsi="Times New Roman"/>
          <w:bCs/>
          <w:sz w:val="24"/>
          <w:szCs w:val="24"/>
        </w:rPr>
        <w:t>c</w:t>
      </w:r>
      <w:r w:rsidR="008E10AB" w:rsidRPr="00E976A3">
        <w:rPr>
          <w:rFonts w:ascii="Times New Roman" w:hAnsi="Times New Roman"/>
          <w:bCs/>
          <w:sz w:val="24"/>
          <w:szCs w:val="24"/>
        </w:rPr>
        <w:t>urricul</w:t>
      </w:r>
      <w:r w:rsidR="008E10AB">
        <w:rPr>
          <w:rFonts w:ascii="Times New Roman" w:hAnsi="Times New Roman"/>
          <w:bCs/>
          <w:sz w:val="24"/>
          <w:szCs w:val="24"/>
        </w:rPr>
        <w:t>a</w:t>
      </w:r>
      <w:r w:rsidR="00965B3D" w:rsidRPr="003A4A99">
        <w:rPr>
          <w:rFonts w:ascii="Times New Roman" w:hAnsi="Times New Roman"/>
          <w:sz w:val="24"/>
          <w:szCs w:val="24"/>
          <w:lang w:val="en-US"/>
        </w:rPr>
        <w:t xml:space="preserve">? (4) How is the content presented in 2009, 2015 and 2017 </w:t>
      </w:r>
      <w:r w:rsidR="008E10AB" w:rsidRPr="00717116">
        <w:rPr>
          <w:rFonts w:ascii="Times New Roman" w:hAnsi="Times New Roman"/>
          <w:bCs/>
          <w:sz w:val="24"/>
          <w:szCs w:val="24"/>
        </w:rPr>
        <w:t xml:space="preserve">mathematics </w:t>
      </w:r>
      <w:r w:rsidR="008E10AB">
        <w:rPr>
          <w:rFonts w:ascii="Times New Roman" w:hAnsi="Times New Roman"/>
          <w:bCs/>
          <w:sz w:val="24"/>
          <w:szCs w:val="24"/>
        </w:rPr>
        <w:t>c</w:t>
      </w:r>
      <w:r w:rsidR="008E10AB" w:rsidRPr="00E976A3">
        <w:rPr>
          <w:rFonts w:ascii="Times New Roman" w:hAnsi="Times New Roman"/>
          <w:bCs/>
          <w:sz w:val="24"/>
          <w:szCs w:val="24"/>
        </w:rPr>
        <w:t>urricul</w:t>
      </w:r>
      <w:r w:rsidR="008E10AB">
        <w:rPr>
          <w:rFonts w:ascii="Times New Roman" w:hAnsi="Times New Roman"/>
          <w:bCs/>
          <w:sz w:val="24"/>
          <w:szCs w:val="24"/>
        </w:rPr>
        <w:t>a</w:t>
      </w:r>
      <w:r w:rsidR="00965B3D" w:rsidRPr="003A4A99">
        <w:rPr>
          <w:rFonts w:ascii="Times New Roman" w:hAnsi="Times New Roman"/>
          <w:sz w:val="24"/>
          <w:szCs w:val="24"/>
          <w:lang w:val="en-US"/>
        </w:rPr>
        <w:t xml:space="preserve">? (5) Are the educational attaintment stated in the 2009, 2015 and 2017 </w:t>
      </w:r>
      <w:r w:rsidR="008E10AB" w:rsidRPr="00717116">
        <w:rPr>
          <w:rFonts w:ascii="Times New Roman" w:hAnsi="Times New Roman"/>
          <w:bCs/>
          <w:sz w:val="24"/>
          <w:szCs w:val="24"/>
        </w:rPr>
        <w:t xml:space="preserve">mathematics </w:t>
      </w:r>
      <w:r w:rsidR="008E10AB">
        <w:rPr>
          <w:rFonts w:ascii="Times New Roman" w:hAnsi="Times New Roman"/>
          <w:bCs/>
          <w:sz w:val="24"/>
          <w:szCs w:val="24"/>
        </w:rPr>
        <w:t>c</w:t>
      </w:r>
      <w:r w:rsidR="008E10AB" w:rsidRPr="00E976A3">
        <w:rPr>
          <w:rFonts w:ascii="Times New Roman" w:hAnsi="Times New Roman"/>
          <w:bCs/>
          <w:sz w:val="24"/>
          <w:szCs w:val="24"/>
        </w:rPr>
        <w:t>urricul</w:t>
      </w:r>
      <w:r w:rsidR="008E10AB">
        <w:rPr>
          <w:rFonts w:ascii="Times New Roman" w:hAnsi="Times New Roman"/>
          <w:bCs/>
          <w:sz w:val="24"/>
          <w:szCs w:val="24"/>
        </w:rPr>
        <w:t>a</w:t>
      </w:r>
      <w:r w:rsidR="00965B3D" w:rsidRPr="003A4A99">
        <w:rPr>
          <w:rFonts w:ascii="Times New Roman" w:hAnsi="Times New Roman"/>
          <w:sz w:val="24"/>
          <w:szCs w:val="24"/>
          <w:lang w:val="en-US"/>
        </w:rPr>
        <w:t xml:space="preserve">? (6) Are the evaluation dimensions stated in the 2009, 2015 and 2017 </w:t>
      </w:r>
      <w:r w:rsidR="008E10AB" w:rsidRPr="00717116">
        <w:rPr>
          <w:rFonts w:ascii="Times New Roman" w:hAnsi="Times New Roman"/>
          <w:bCs/>
          <w:sz w:val="24"/>
          <w:szCs w:val="24"/>
        </w:rPr>
        <w:t xml:space="preserve">mathematics </w:t>
      </w:r>
      <w:r w:rsidR="008E10AB">
        <w:rPr>
          <w:rFonts w:ascii="Times New Roman" w:hAnsi="Times New Roman"/>
          <w:bCs/>
          <w:sz w:val="24"/>
          <w:szCs w:val="24"/>
        </w:rPr>
        <w:t>c</w:t>
      </w:r>
      <w:r w:rsidR="008E10AB" w:rsidRPr="00E976A3">
        <w:rPr>
          <w:rFonts w:ascii="Times New Roman" w:hAnsi="Times New Roman"/>
          <w:bCs/>
          <w:sz w:val="24"/>
          <w:szCs w:val="24"/>
        </w:rPr>
        <w:t>urricul</w:t>
      </w:r>
      <w:r w:rsidR="008E10AB">
        <w:rPr>
          <w:rFonts w:ascii="Times New Roman" w:hAnsi="Times New Roman"/>
          <w:bCs/>
          <w:sz w:val="24"/>
          <w:szCs w:val="24"/>
        </w:rPr>
        <w:t>a</w:t>
      </w:r>
      <w:r w:rsidR="00965B3D" w:rsidRPr="003A4A99">
        <w:rPr>
          <w:rFonts w:ascii="Times New Roman" w:hAnsi="Times New Roman"/>
          <w:sz w:val="24"/>
          <w:szCs w:val="24"/>
          <w:lang w:val="en-US"/>
        </w:rPr>
        <w:t xml:space="preserve">? These questions have been asked. </w:t>
      </w:r>
    </w:p>
    <w:p w:rsidR="005A709E" w:rsidRPr="003A4A99" w:rsidRDefault="005073CB" w:rsidP="00930EF9">
      <w:pPr>
        <w:autoSpaceDE w:val="0"/>
        <w:autoSpaceDN w:val="0"/>
        <w:adjustRightInd w:val="0"/>
        <w:spacing w:after="0" w:line="480" w:lineRule="auto"/>
        <w:ind w:firstLine="708"/>
        <w:jc w:val="both"/>
        <w:rPr>
          <w:rFonts w:ascii="Times New Roman" w:hAnsi="Times New Roman"/>
          <w:sz w:val="24"/>
          <w:szCs w:val="24"/>
          <w:lang w:val="en-US"/>
        </w:rPr>
      </w:pPr>
      <w:r w:rsidRPr="003A4A99">
        <w:rPr>
          <w:rFonts w:ascii="Times New Roman" w:hAnsi="Times New Roman"/>
          <w:b/>
          <w:sz w:val="24"/>
          <w:szCs w:val="24"/>
        </w:rPr>
        <w:t>Method:</w:t>
      </w:r>
      <w:r w:rsidRPr="003A4A99">
        <w:rPr>
          <w:rFonts w:ascii="Times New Roman" w:hAnsi="Times New Roman"/>
          <w:sz w:val="24"/>
          <w:szCs w:val="24"/>
        </w:rPr>
        <w:t xml:space="preserve"> </w:t>
      </w:r>
      <w:r w:rsidR="00965B3D" w:rsidRPr="003A4A99">
        <w:rPr>
          <w:rFonts w:ascii="Times New Roman" w:hAnsi="Times New Roman"/>
          <w:sz w:val="24"/>
          <w:szCs w:val="24"/>
          <w:lang w:val="en-US"/>
        </w:rPr>
        <w:t xml:space="preserve">In this study, within the context of its aim, qualitative research approach has been applied among the other research methods, and the study is a descriptive case study from qualitative research models. In the study, a teleological sampling method was applied. In this study, the data source is </w:t>
      </w:r>
      <w:r w:rsidR="008E10AB" w:rsidRPr="00717116">
        <w:rPr>
          <w:rFonts w:ascii="Times New Roman" w:hAnsi="Times New Roman"/>
          <w:bCs/>
          <w:sz w:val="24"/>
          <w:szCs w:val="24"/>
        </w:rPr>
        <w:t xml:space="preserve">mathematics </w:t>
      </w:r>
      <w:r w:rsidR="008E10AB">
        <w:rPr>
          <w:rFonts w:ascii="Times New Roman" w:hAnsi="Times New Roman"/>
          <w:bCs/>
          <w:sz w:val="24"/>
          <w:szCs w:val="24"/>
        </w:rPr>
        <w:t>c</w:t>
      </w:r>
      <w:r w:rsidR="008E10AB" w:rsidRPr="00E976A3">
        <w:rPr>
          <w:rFonts w:ascii="Times New Roman" w:hAnsi="Times New Roman"/>
          <w:bCs/>
          <w:sz w:val="24"/>
          <w:szCs w:val="24"/>
        </w:rPr>
        <w:t>urricul</w:t>
      </w:r>
      <w:r w:rsidR="008E10AB">
        <w:rPr>
          <w:rFonts w:ascii="Times New Roman" w:hAnsi="Times New Roman"/>
          <w:bCs/>
          <w:sz w:val="24"/>
          <w:szCs w:val="24"/>
        </w:rPr>
        <w:t>a</w:t>
      </w:r>
      <w:r w:rsidR="008E10AB"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books hence, the document examination was required. In this context, this study is a descriptive case study of qualitative research models. The data source consists of books of 2009 </w:t>
      </w:r>
      <w:r w:rsidR="002779F9" w:rsidRPr="00717116">
        <w:rPr>
          <w:rFonts w:ascii="Times New Roman" w:hAnsi="Times New Roman"/>
          <w:bCs/>
          <w:sz w:val="24"/>
          <w:szCs w:val="24"/>
        </w:rPr>
        <w:t xml:space="preserve">mathematics </w:t>
      </w:r>
      <w:r w:rsidR="002779F9">
        <w:rPr>
          <w:rFonts w:ascii="Times New Roman" w:hAnsi="Times New Roman"/>
          <w:bCs/>
          <w:sz w:val="24"/>
          <w:szCs w:val="24"/>
        </w:rPr>
        <w:t>c</w:t>
      </w:r>
      <w:r w:rsidR="002779F9" w:rsidRPr="00E976A3">
        <w:rPr>
          <w:rFonts w:ascii="Times New Roman" w:hAnsi="Times New Roman"/>
          <w:bCs/>
          <w:sz w:val="24"/>
          <w:szCs w:val="24"/>
        </w:rPr>
        <w:t>urricul</w:t>
      </w:r>
      <w:r w:rsidR="002779F9">
        <w:rPr>
          <w:rFonts w:ascii="Times New Roman" w:hAnsi="Times New Roman"/>
          <w:bCs/>
          <w:sz w:val="24"/>
          <w:szCs w:val="24"/>
        </w:rPr>
        <w:t>a</w:t>
      </w:r>
      <w:r w:rsidR="00965B3D" w:rsidRPr="003A4A99">
        <w:rPr>
          <w:rFonts w:ascii="Times New Roman" w:hAnsi="Times New Roman"/>
          <w:sz w:val="24"/>
          <w:szCs w:val="24"/>
          <w:lang w:val="en-US"/>
        </w:rPr>
        <w:t xml:space="preserve">, 2015 </w:t>
      </w:r>
      <w:r w:rsidR="002779F9" w:rsidRPr="00717116">
        <w:rPr>
          <w:rFonts w:ascii="Times New Roman" w:hAnsi="Times New Roman"/>
          <w:bCs/>
          <w:sz w:val="24"/>
          <w:szCs w:val="24"/>
        </w:rPr>
        <w:t xml:space="preserve">mathematics </w:t>
      </w:r>
      <w:r w:rsidR="002779F9">
        <w:rPr>
          <w:rFonts w:ascii="Times New Roman" w:hAnsi="Times New Roman"/>
          <w:bCs/>
          <w:sz w:val="24"/>
          <w:szCs w:val="24"/>
        </w:rPr>
        <w:t>c</w:t>
      </w:r>
      <w:r w:rsidR="002779F9" w:rsidRPr="00E976A3">
        <w:rPr>
          <w:rFonts w:ascii="Times New Roman" w:hAnsi="Times New Roman"/>
          <w:bCs/>
          <w:sz w:val="24"/>
          <w:szCs w:val="24"/>
        </w:rPr>
        <w:t>urricul</w:t>
      </w:r>
      <w:r w:rsidR="002779F9">
        <w:rPr>
          <w:rFonts w:ascii="Times New Roman" w:hAnsi="Times New Roman"/>
          <w:bCs/>
          <w:sz w:val="24"/>
          <w:szCs w:val="24"/>
        </w:rPr>
        <w:t>a</w:t>
      </w:r>
      <w:r w:rsidR="002779F9"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and 2017 </w:t>
      </w:r>
      <w:r w:rsidR="002779F9" w:rsidRPr="00717116">
        <w:rPr>
          <w:rFonts w:ascii="Times New Roman" w:hAnsi="Times New Roman"/>
          <w:bCs/>
          <w:sz w:val="24"/>
          <w:szCs w:val="24"/>
        </w:rPr>
        <w:t xml:space="preserve">mathematics </w:t>
      </w:r>
      <w:r w:rsidR="002779F9">
        <w:rPr>
          <w:rFonts w:ascii="Times New Roman" w:hAnsi="Times New Roman"/>
          <w:bCs/>
          <w:sz w:val="24"/>
          <w:szCs w:val="24"/>
        </w:rPr>
        <w:t>c</w:t>
      </w:r>
      <w:r w:rsidR="002779F9" w:rsidRPr="00E976A3">
        <w:rPr>
          <w:rFonts w:ascii="Times New Roman" w:hAnsi="Times New Roman"/>
          <w:bCs/>
          <w:sz w:val="24"/>
          <w:szCs w:val="24"/>
        </w:rPr>
        <w:t>urricul</w:t>
      </w:r>
      <w:r w:rsidR="002779F9">
        <w:rPr>
          <w:rFonts w:ascii="Times New Roman" w:hAnsi="Times New Roman"/>
          <w:bCs/>
          <w:sz w:val="24"/>
          <w:szCs w:val="24"/>
        </w:rPr>
        <w:t>a</w:t>
      </w:r>
      <w:r w:rsidR="002779F9"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which are approved by National Education Ministry. In this research, data analysis has been conducted via document examination method. </w:t>
      </w:r>
    </w:p>
    <w:p w:rsidR="00965B3D" w:rsidRPr="003A4A99" w:rsidRDefault="005073CB" w:rsidP="00941725">
      <w:pPr>
        <w:autoSpaceDE w:val="0"/>
        <w:autoSpaceDN w:val="0"/>
        <w:adjustRightInd w:val="0"/>
        <w:spacing w:after="0" w:line="480" w:lineRule="auto"/>
        <w:ind w:firstLine="708"/>
        <w:jc w:val="both"/>
        <w:rPr>
          <w:rFonts w:ascii="Times New Roman" w:hAnsi="Times New Roman"/>
          <w:sz w:val="24"/>
          <w:szCs w:val="24"/>
          <w:lang w:val="en-US"/>
        </w:rPr>
      </w:pPr>
      <w:r w:rsidRPr="003A4A99">
        <w:rPr>
          <w:rFonts w:ascii="Times New Roman" w:hAnsi="Times New Roman"/>
          <w:b/>
          <w:sz w:val="24"/>
          <w:szCs w:val="24"/>
        </w:rPr>
        <w:t xml:space="preserve">Findings and Discussions: </w:t>
      </w:r>
      <w:r w:rsidR="00965B3D" w:rsidRPr="003A4A99">
        <w:rPr>
          <w:rFonts w:ascii="Times New Roman" w:hAnsi="Times New Roman"/>
          <w:sz w:val="24"/>
          <w:szCs w:val="24"/>
          <w:lang w:val="en-US"/>
        </w:rPr>
        <w:t xml:space="preserve">As a result of this study, it is determined that 2009 </w:t>
      </w:r>
      <w:r w:rsidR="002779F9" w:rsidRPr="00717116">
        <w:rPr>
          <w:rFonts w:ascii="Times New Roman" w:hAnsi="Times New Roman"/>
          <w:bCs/>
          <w:sz w:val="24"/>
          <w:szCs w:val="24"/>
        </w:rPr>
        <w:t xml:space="preserve">mathematics </w:t>
      </w:r>
      <w:r w:rsidR="002779F9">
        <w:rPr>
          <w:rFonts w:ascii="Times New Roman" w:hAnsi="Times New Roman"/>
          <w:bCs/>
          <w:sz w:val="24"/>
          <w:szCs w:val="24"/>
        </w:rPr>
        <w:t>c</w:t>
      </w:r>
      <w:r w:rsidR="002779F9" w:rsidRPr="00E976A3">
        <w:rPr>
          <w:rFonts w:ascii="Times New Roman" w:hAnsi="Times New Roman"/>
          <w:bCs/>
          <w:sz w:val="24"/>
          <w:szCs w:val="24"/>
        </w:rPr>
        <w:t>urricul</w:t>
      </w:r>
      <w:r w:rsidR="002779F9">
        <w:rPr>
          <w:rFonts w:ascii="Times New Roman" w:hAnsi="Times New Roman"/>
          <w:bCs/>
          <w:sz w:val="24"/>
          <w:szCs w:val="24"/>
        </w:rPr>
        <w:t>a</w:t>
      </w:r>
      <w:r w:rsidR="002779F9"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has a vision, on the other hand, 2015 and 2017 </w:t>
      </w:r>
      <w:r w:rsidR="002779F9" w:rsidRPr="00717116">
        <w:rPr>
          <w:rFonts w:ascii="Times New Roman" w:hAnsi="Times New Roman"/>
          <w:bCs/>
          <w:sz w:val="24"/>
          <w:szCs w:val="24"/>
        </w:rPr>
        <w:t xml:space="preserve">mathematics </w:t>
      </w:r>
      <w:r w:rsidR="002779F9">
        <w:rPr>
          <w:rFonts w:ascii="Times New Roman" w:hAnsi="Times New Roman"/>
          <w:bCs/>
          <w:sz w:val="24"/>
          <w:szCs w:val="24"/>
        </w:rPr>
        <w:t>c</w:t>
      </w:r>
      <w:r w:rsidR="002779F9" w:rsidRPr="00E976A3">
        <w:rPr>
          <w:rFonts w:ascii="Times New Roman" w:hAnsi="Times New Roman"/>
          <w:bCs/>
          <w:sz w:val="24"/>
          <w:szCs w:val="24"/>
        </w:rPr>
        <w:t>urricul</w:t>
      </w:r>
      <w:r w:rsidR="002779F9">
        <w:rPr>
          <w:rFonts w:ascii="Times New Roman" w:hAnsi="Times New Roman"/>
          <w:bCs/>
          <w:sz w:val="24"/>
          <w:szCs w:val="24"/>
        </w:rPr>
        <w:t>a</w:t>
      </w:r>
      <w:r w:rsidR="00965B3D" w:rsidRPr="003A4A99">
        <w:rPr>
          <w:rFonts w:ascii="Times New Roman" w:hAnsi="Times New Roman"/>
          <w:sz w:val="24"/>
          <w:szCs w:val="24"/>
          <w:lang w:val="en-US"/>
        </w:rPr>
        <w:t xml:space="preserve">, the vision is not included. </w:t>
      </w:r>
      <w:r w:rsidR="004D2850">
        <w:rPr>
          <w:rFonts w:ascii="Times New Roman" w:hAnsi="Times New Roman"/>
          <w:sz w:val="24"/>
          <w:szCs w:val="24"/>
          <w:lang w:val="en-US"/>
        </w:rPr>
        <w:t>In 2009 curriculum of m</w:t>
      </w:r>
      <w:r w:rsidR="004D2850" w:rsidRPr="004D2850">
        <w:rPr>
          <w:rFonts w:ascii="Times New Roman" w:hAnsi="Times New Roman"/>
          <w:sz w:val="24"/>
          <w:szCs w:val="24"/>
          <w:lang w:val="en-US"/>
        </w:rPr>
        <w:t>athematics course, there is a spared section for program approcah and it is stated that conceptual approach has been embraced.</w:t>
      </w:r>
      <w:r w:rsidR="00941725">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In 2015 and 2017 </w:t>
      </w:r>
      <w:r w:rsidR="002779F9">
        <w:rPr>
          <w:rFonts w:ascii="Times New Roman" w:hAnsi="Times New Roman"/>
          <w:bCs/>
          <w:sz w:val="24"/>
          <w:szCs w:val="24"/>
        </w:rPr>
        <w:t>c</w:t>
      </w:r>
      <w:r w:rsidR="002779F9" w:rsidRPr="00E976A3">
        <w:rPr>
          <w:rFonts w:ascii="Times New Roman" w:hAnsi="Times New Roman"/>
          <w:bCs/>
          <w:sz w:val="24"/>
          <w:szCs w:val="24"/>
        </w:rPr>
        <w:t>urricul</w:t>
      </w:r>
      <w:r w:rsidR="002779F9">
        <w:rPr>
          <w:rFonts w:ascii="Times New Roman" w:hAnsi="Times New Roman"/>
          <w:bCs/>
          <w:sz w:val="24"/>
          <w:szCs w:val="24"/>
        </w:rPr>
        <w:t>a</w:t>
      </w:r>
      <w:r w:rsidR="00965B3D" w:rsidRPr="003A4A99">
        <w:rPr>
          <w:rFonts w:ascii="Times New Roman" w:hAnsi="Times New Roman"/>
          <w:sz w:val="24"/>
          <w:szCs w:val="24"/>
          <w:lang w:val="en-US"/>
        </w:rPr>
        <w:t>, even there is no part for program’s approach, unit based approach has been applied in contrast to the 2009</w:t>
      </w:r>
      <w:r w:rsidR="002B7AAE">
        <w:rPr>
          <w:rFonts w:ascii="Times New Roman" w:hAnsi="Times New Roman"/>
          <w:sz w:val="24"/>
          <w:szCs w:val="24"/>
          <w:lang w:val="en-US"/>
        </w:rPr>
        <w:t xml:space="preserve"> </w:t>
      </w:r>
      <w:r w:rsidR="002B7AAE" w:rsidRPr="00717116">
        <w:rPr>
          <w:rFonts w:ascii="Times New Roman" w:hAnsi="Times New Roman"/>
          <w:bCs/>
          <w:sz w:val="24"/>
          <w:szCs w:val="24"/>
        </w:rPr>
        <w:t>mathematics</w:t>
      </w:r>
      <w:r w:rsidR="00965B3D" w:rsidRPr="003A4A99">
        <w:rPr>
          <w:rFonts w:ascii="Times New Roman" w:hAnsi="Times New Roman"/>
          <w:sz w:val="24"/>
          <w:szCs w:val="24"/>
          <w:lang w:val="en-US"/>
        </w:rPr>
        <w:t xml:space="preserve"> </w:t>
      </w:r>
      <w:r w:rsidR="002B7AAE">
        <w:rPr>
          <w:rFonts w:ascii="Times New Roman" w:hAnsi="Times New Roman"/>
          <w:bCs/>
          <w:sz w:val="24"/>
          <w:szCs w:val="24"/>
        </w:rPr>
        <w:t>c</w:t>
      </w:r>
      <w:r w:rsidR="002B7AAE" w:rsidRPr="00E976A3">
        <w:rPr>
          <w:rFonts w:ascii="Times New Roman" w:hAnsi="Times New Roman"/>
          <w:bCs/>
          <w:sz w:val="24"/>
          <w:szCs w:val="24"/>
        </w:rPr>
        <w:t>urricul</w:t>
      </w:r>
      <w:r w:rsidR="002B7AAE">
        <w:rPr>
          <w:rFonts w:ascii="Times New Roman" w:hAnsi="Times New Roman"/>
          <w:bCs/>
          <w:sz w:val="24"/>
          <w:szCs w:val="24"/>
        </w:rPr>
        <w:t>a</w:t>
      </w:r>
      <w:r w:rsidR="00965B3D" w:rsidRPr="003A4A99">
        <w:rPr>
          <w:rFonts w:ascii="Times New Roman" w:hAnsi="Times New Roman"/>
          <w:sz w:val="24"/>
          <w:szCs w:val="24"/>
          <w:lang w:val="en-US"/>
        </w:rPr>
        <w:t xml:space="preserve">. When the 2009, 2015 and 2017 </w:t>
      </w:r>
      <w:r w:rsidR="002B7AAE" w:rsidRPr="00717116">
        <w:rPr>
          <w:rFonts w:ascii="Times New Roman" w:hAnsi="Times New Roman"/>
          <w:bCs/>
          <w:sz w:val="24"/>
          <w:szCs w:val="24"/>
        </w:rPr>
        <w:t xml:space="preserve">mathematics </w:t>
      </w:r>
      <w:r w:rsidR="002B7AAE">
        <w:rPr>
          <w:rFonts w:ascii="Times New Roman" w:hAnsi="Times New Roman"/>
          <w:bCs/>
          <w:sz w:val="24"/>
          <w:szCs w:val="24"/>
        </w:rPr>
        <w:t>c</w:t>
      </w:r>
      <w:r w:rsidR="002B7AAE" w:rsidRPr="00E976A3">
        <w:rPr>
          <w:rFonts w:ascii="Times New Roman" w:hAnsi="Times New Roman"/>
          <w:bCs/>
          <w:sz w:val="24"/>
          <w:szCs w:val="24"/>
        </w:rPr>
        <w:t>urricul</w:t>
      </w:r>
      <w:r w:rsidR="002B7AAE">
        <w:rPr>
          <w:rFonts w:ascii="Times New Roman" w:hAnsi="Times New Roman"/>
          <w:bCs/>
          <w:sz w:val="24"/>
          <w:szCs w:val="24"/>
        </w:rPr>
        <w:t>a</w:t>
      </w:r>
      <w:r w:rsidR="002B7AAE"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are examined, it appears that all of the three programs have a part for objectives. Apart from the programs of 2015 and 2017, in 2009 </w:t>
      </w:r>
      <w:r w:rsidR="002B7AAE" w:rsidRPr="00717116">
        <w:rPr>
          <w:rFonts w:ascii="Times New Roman" w:hAnsi="Times New Roman"/>
          <w:bCs/>
          <w:sz w:val="24"/>
          <w:szCs w:val="24"/>
        </w:rPr>
        <w:t xml:space="preserve">mathematics </w:t>
      </w:r>
      <w:r w:rsidR="002B7AAE">
        <w:rPr>
          <w:rFonts w:ascii="Times New Roman" w:hAnsi="Times New Roman"/>
          <w:bCs/>
          <w:sz w:val="24"/>
          <w:szCs w:val="24"/>
        </w:rPr>
        <w:t>c</w:t>
      </w:r>
      <w:r w:rsidR="002B7AAE" w:rsidRPr="00E976A3">
        <w:rPr>
          <w:rFonts w:ascii="Times New Roman" w:hAnsi="Times New Roman"/>
          <w:bCs/>
          <w:sz w:val="24"/>
          <w:szCs w:val="24"/>
        </w:rPr>
        <w:t>urricul</w:t>
      </w:r>
      <w:r w:rsidR="002B7AAE">
        <w:rPr>
          <w:rFonts w:ascii="Times New Roman" w:hAnsi="Times New Roman"/>
          <w:bCs/>
          <w:sz w:val="24"/>
          <w:szCs w:val="24"/>
        </w:rPr>
        <w:t>a</w:t>
      </w:r>
      <w:r w:rsidR="002B7AAE"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there is another part was established under the title of "Objectives of Turkish National Education". When we look at 2009, 2015 and 2017 </w:t>
      </w:r>
      <w:r w:rsidR="002B7AAE" w:rsidRPr="00717116">
        <w:rPr>
          <w:rFonts w:ascii="Times New Roman" w:hAnsi="Times New Roman"/>
          <w:bCs/>
          <w:sz w:val="24"/>
          <w:szCs w:val="24"/>
        </w:rPr>
        <w:t xml:space="preserve">mathematics </w:t>
      </w:r>
      <w:r w:rsidR="002B7AAE">
        <w:rPr>
          <w:rFonts w:ascii="Times New Roman" w:hAnsi="Times New Roman"/>
          <w:bCs/>
          <w:sz w:val="24"/>
          <w:szCs w:val="24"/>
        </w:rPr>
        <w:t>c</w:t>
      </w:r>
      <w:r w:rsidR="002B7AAE" w:rsidRPr="00E976A3">
        <w:rPr>
          <w:rFonts w:ascii="Times New Roman" w:hAnsi="Times New Roman"/>
          <w:bCs/>
          <w:sz w:val="24"/>
          <w:szCs w:val="24"/>
        </w:rPr>
        <w:t>urricul</w:t>
      </w:r>
      <w:r w:rsidR="002B7AAE">
        <w:rPr>
          <w:rFonts w:ascii="Times New Roman" w:hAnsi="Times New Roman"/>
          <w:bCs/>
          <w:sz w:val="24"/>
          <w:szCs w:val="24"/>
        </w:rPr>
        <w:t>a</w:t>
      </w:r>
      <w:r w:rsidR="00965B3D" w:rsidRPr="003A4A99">
        <w:rPr>
          <w:rFonts w:ascii="Times New Roman" w:hAnsi="Times New Roman"/>
          <w:sz w:val="24"/>
          <w:szCs w:val="24"/>
          <w:lang w:val="en-US"/>
        </w:rPr>
        <w:t xml:space="preserve">, apart from 3rd grades, all grades’ </w:t>
      </w:r>
      <w:r w:rsidR="000C74EC">
        <w:rPr>
          <w:rFonts w:ascii="Times New Roman" w:hAnsi="Times New Roman"/>
          <w:sz w:val="24"/>
          <w:szCs w:val="24"/>
          <w:lang w:val="en-US"/>
        </w:rPr>
        <w:t xml:space="preserve">learning outcome </w:t>
      </w:r>
      <w:r w:rsidR="00965B3D" w:rsidRPr="003A4A99">
        <w:rPr>
          <w:rFonts w:ascii="Times New Roman" w:hAnsi="Times New Roman"/>
          <w:sz w:val="24"/>
          <w:szCs w:val="24"/>
          <w:lang w:val="en-US"/>
        </w:rPr>
        <w:t>ha</w:t>
      </w:r>
      <w:r w:rsidR="000C74EC">
        <w:rPr>
          <w:rFonts w:ascii="Times New Roman" w:hAnsi="Times New Roman"/>
          <w:sz w:val="24"/>
          <w:szCs w:val="24"/>
          <w:lang w:val="en-US"/>
        </w:rPr>
        <w:t>ve been decreased since 2009 up</w:t>
      </w:r>
      <w:r w:rsidR="00965B3D" w:rsidRPr="003A4A99">
        <w:rPr>
          <w:rFonts w:ascii="Times New Roman" w:hAnsi="Times New Roman"/>
          <w:sz w:val="24"/>
          <w:szCs w:val="24"/>
          <w:lang w:val="en-US"/>
        </w:rPr>
        <w:t xml:space="preserve">. While the 2009 </w:t>
      </w:r>
      <w:r w:rsidR="002B7AAE" w:rsidRPr="00717116">
        <w:rPr>
          <w:rFonts w:ascii="Times New Roman" w:hAnsi="Times New Roman"/>
          <w:bCs/>
          <w:sz w:val="24"/>
          <w:szCs w:val="24"/>
        </w:rPr>
        <w:t xml:space="preserve">mathematics </w:t>
      </w:r>
      <w:r w:rsidR="002B7AAE">
        <w:rPr>
          <w:rFonts w:ascii="Times New Roman" w:hAnsi="Times New Roman"/>
          <w:bCs/>
          <w:sz w:val="24"/>
          <w:szCs w:val="24"/>
        </w:rPr>
        <w:t>c</w:t>
      </w:r>
      <w:r w:rsidR="002B7AAE" w:rsidRPr="00E976A3">
        <w:rPr>
          <w:rFonts w:ascii="Times New Roman" w:hAnsi="Times New Roman"/>
          <w:bCs/>
          <w:sz w:val="24"/>
          <w:szCs w:val="24"/>
        </w:rPr>
        <w:t>urricul</w:t>
      </w:r>
      <w:r w:rsidR="002B7AAE">
        <w:rPr>
          <w:rFonts w:ascii="Times New Roman" w:hAnsi="Times New Roman"/>
          <w:bCs/>
          <w:sz w:val="24"/>
          <w:szCs w:val="24"/>
        </w:rPr>
        <w:t>a</w:t>
      </w:r>
      <w:r w:rsidR="002B7AAE"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was not unit based, teachers were advised to prepare yearly plans as unit-based. In 2015 and 2017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unit-based approach has been used. It was determined that the </w:t>
      </w:r>
      <w:r w:rsidR="00346530">
        <w:rPr>
          <w:rFonts w:ascii="Times New Roman" w:hAnsi="Times New Roman"/>
          <w:sz w:val="24"/>
          <w:szCs w:val="24"/>
          <w:lang w:val="en-US"/>
        </w:rPr>
        <w:t xml:space="preserve">basic </w:t>
      </w:r>
      <w:r w:rsidR="00965B3D" w:rsidRPr="003A4A99">
        <w:rPr>
          <w:rFonts w:ascii="Times New Roman" w:hAnsi="Times New Roman"/>
          <w:sz w:val="24"/>
          <w:szCs w:val="24"/>
          <w:lang w:val="en-US"/>
        </w:rPr>
        <w:t xml:space="preserve">skills score which was </w:t>
      </w:r>
      <w:r w:rsidR="000D54A4">
        <w:rPr>
          <w:rFonts w:ascii="Times New Roman" w:hAnsi="Times New Roman"/>
          <w:sz w:val="24"/>
          <w:szCs w:val="24"/>
          <w:lang w:val="en-US"/>
        </w:rPr>
        <w:t>4</w:t>
      </w:r>
      <w:r w:rsidR="00965B3D" w:rsidRPr="003A4A99">
        <w:rPr>
          <w:rFonts w:ascii="Times New Roman" w:hAnsi="Times New Roman"/>
          <w:sz w:val="24"/>
          <w:szCs w:val="24"/>
          <w:lang w:val="en-US"/>
        </w:rPr>
        <w:t xml:space="preserve"> in 2009, was </w:t>
      </w:r>
      <w:r w:rsidR="000D54A4">
        <w:rPr>
          <w:rFonts w:ascii="Times New Roman" w:hAnsi="Times New Roman"/>
          <w:sz w:val="24"/>
          <w:szCs w:val="24"/>
          <w:lang w:val="en-US"/>
        </w:rPr>
        <w:t>6</w:t>
      </w:r>
      <w:r w:rsidR="00965B3D" w:rsidRPr="003A4A99">
        <w:rPr>
          <w:rFonts w:ascii="Times New Roman" w:hAnsi="Times New Roman"/>
          <w:sz w:val="24"/>
          <w:szCs w:val="24"/>
          <w:lang w:val="en-US"/>
        </w:rPr>
        <w:t xml:space="preserve"> in 2015 and </w:t>
      </w:r>
      <w:r w:rsidR="000D54A4">
        <w:rPr>
          <w:rFonts w:ascii="Times New Roman" w:hAnsi="Times New Roman"/>
          <w:sz w:val="24"/>
          <w:szCs w:val="24"/>
          <w:lang w:val="en-US"/>
        </w:rPr>
        <w:t>9</w:t>
      </w:r>
      <w:r w:rsidR="00965B3D" w:rsidRPr="003A4A99">
        <w:rPr>
          <w:rFonts w:ascii="Times New Roman" w:hAnsi="Times New Roman"/>
          <w:sz w:val="24"/>
          <w:szCs w:val="24"/>
          <w:lang w:val="en-US"/>
        </w:rPr>
        <w:t xml:space="preserve"> in 2017. The 5 skills involved in the 2009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E64EAC"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remain as same in the 2015 and 2017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While the values in 2009 and 2015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E64EAC"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are not included, the title of values was included in 2017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It is shown that there are 7 intermediate disciplines in the 2009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however, the interdisciplinary perspective was abandoned in the 2015 and 2017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Explanations about the teaching and learning processes in the 2009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E64EAC"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were listed as in 15 items, in the 2015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E64EAC"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 xml:space="preserve">as 12 items and the 2017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they are listed as in 13 items. When we examine 2009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there was a specific activity example for each acquisition, in 2015 and 2017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there was no examples of activities seen. In the 2009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explanations for each acquisition and activity sample were created separately, but in the 2015 and 2017 </w:t>
      </w:r>
      <w:r w:rsidR="00E64EAC" w:rsidRPr="00717116">
        <w:rPr>
          <w:rFonts w:ascii="Times New Roman" w:hAnsi="Times New Roman"/>
          <w:bCs/>
          <w:sz w:val="24"/>
          <w:szCs w:val="24"/>
        </w:rPr>
        <w:t xml:space="preserve">mathematics </w:t>
      </w:r>
      <w:r w:rsidR="00E64EAC">
        <w:rPr>
          <w:rFonts w:ascii="Times New Roman" w:hAnsi="Times New Roman"/>
          <w:bCs/>
          <w:sz w:val="24"/>
          <w:szCs w:val="24"/>
        </w:rPr>
        <w:t>c</w:t>
      </w:r>
      <w:r w:rsidR="00E64EAC" w:rsidRPr="00E976A3">
        <w:rPr>
          <w:rFonts w:ascii="Times New Roman" w:hAnsi="Times New Roman"/>
          <w:bCs/>
          <w:sz w:val="24"/>
          <w:szCs w:val="24"/>
        </w:rPr>
        <w:t>urricul</w:t>
      </w:r>
      <w:r w:rsidR="00E64EAC">
        <w:rPr>
          <w:rFonts w:ascii="Times New Roman" w:hAnsi="Times New Roman"/>
          <w:bCs/>
          <w:sz w:val="24"/>
          <w:szCs w:val="24"/>
        </w:rPr>
        <w:t>a</w:t>
      </w:r>
      <w:r w:rsidR="00965B3D" w:rsidRPr="003A4A99">
        <w:rPr>
          <w:rFonts w:ascii="Times New Roman" w:hAnsi="Times New Roman"/>
          <w:sz w:val="24"/>
          <w:szCs w:val="24"/>
          <w:lang w:val="en-US"/>
        </w:rPr>
        <w:t xml:space="preserve">, while explanations were given for some acquisitions, at the same time, both explanations and examples of activities were provided for some acquisitions. In the 2009 </w:t>
      </w:r>
      <w:r w:rsidR="00570EB2" w:rsidRPr="00717116">
        <w:rPr>
          <w:rFonts w:ascii="Times New Roman" w:hAnsi="Times New Roman"/>
          <w:bCs/>
          <w:sz w:val="24"/>
          <w:szCs w:val="24"/>
        </w:rPr>
        <w:t xml:space="preserve">mathematics </w:t>
      </w:r>
      <w:r w:rsidR="00570EB2">
        <w:rPr>
          <w:rFonts w:ascii="Times New Roman" w:hAnsi="Times New Roman"/>
          <w:bCs/>
          <w:sz w:val="24"/>
          <w:szCs w:val="24"/>
        </w:rPr>
        <w:t>c</w:t>
      </w:r>
      <w:r w:rsidR="00570EB2" w:rsidRPr="00E976A3">
        <w:rPr>
          <w:rFonts w:ascii="Times New Roman" w:hAnsi="Times New Roman"/>
          <w:bCs/>
          <w:sz w:val="24"/>
          <w:szCs w:val="24"/>
        </w:rPr>
        <w:t>urricul</w:t>
      </w:r>
      <w:r w:rsidR="00570EB2">
        <w:rPr>
          <w:rFonts w:ascii="Times New Roman" w:hAnsi="Times New Roman"/>
          <w:bCs/>
          <w:sz w:val="24"/>
          <w:szCs w:val="24"/>
        </w:rPr>
        <w:t>a</w:t>
      </w:r>
      <w:r w:rsidR="00965B3D" w:rsidRPr="003A4A99">
        <w:rPr>
          <w:rFonts w:ascii="Times New Roman" w:hAnsi="Times New Roman"/>
          <w:sz w:val="24"/>
          <w:szCs w:val="24"/>
          <w:lang w:val="en-US"/>
        </w:rPr>
        <w:t xml:space="preserve">, a total of 144 hours for each class grade were determined and this was 180 hours for the 2015 and 2017 </w:t>
      </w:r>
      <w:r w:rsidR="00570EB2" w:rsidRPr="00717116">
        <w:rPr>
          <w:rFonts w:ascii="Times New Roman" w:hAnsi="Times New Roman"/>
          <w:bCs/>
          <w:sz w:val="24"/>
          <w:szCs w:val="24"/>
        </w:rPr>
        <w:t xml:space="preserve">mathematics </w:t>
      </w:r>
      <w:r w:rsidR="00570EB2">
        <w:rPr>
          <w:rFonts w:ascii="Times New Roman" w:hAnsi="Times New Roman"/>
          <w:bCs/>
          <w:sz w:val="24"/>
          <w:szCs w:val="24"/>
        </w:rPr>
        <w:t>c</w:t>
      </w:r>
      <w:r w:rsidR="00570EB2" w:rsidRPr="00E976A3">
        <w:rPr>
          <w:rFonts w:ascii="Times New Roman" w:hAnsi="Times New Roman"/>
          <w:bCs/>
          <w:sz w:val="24"/>
          <w:szCs w:val="24"/>
        </w:rPr>
        <w:t>urricul</w:t>
      </w:r>
      <w:r w:rsidR="00570EB2">
        <w:rPr>
          <w:rFonts w:ascii="Times New Roman" w:hAnsi="Times New Roman"/>
          <w:bCs/>
          <w:sz w:val="24"/>
          <w:szCs w:val="24"/>
        </w:rPr>
        <w:t>a</w:t>
      </w:r>
      <w:r w:rsidR="00965B3D" w:rsidRPr="003A4A99">
        <w:rPr>
          <w:rFonts w:ascii="Times New Roman" w:hAnsi="Times New Roman"/>
          <w:sz w:val="24"/>
          <w:szCs w:val="24"/>
          <w:lang w:val="en-US"/>
        </w:rPr>
        <w:t xml:space="preserve">. All of the </w:t>
      </w:r>
      <w:r w:rsidR="00570EB2" w:rsidRPr="00717116">
        <w:rPr>
          <w:rFonts w:ascii="Times New Roman" w:hAnsi="Times New Roman"/>
          <w:bCs/>
          <w:sz w:val="24"/>
          <w:szCs w:val="24"/>
        </w:rPr>
        <w:t xml:space="preserve">mathematics </w:t>
      </w:r>
      <w:r w:rsidR="00570EB2">
        <w:rPr>
          <w:rFonts w:ascii="Times New Roman" w:hAnsi="Times New Roman"/>
          <w:bCs/>
          <w:sz w:val="24"/>
          <w:szCs w:val="24"/>
        </w:rPr>
        <w:t>c</w:t>
      </w:r>
      <w:r w:rsidR="00570EB2" w:rsidRPr="00E976A3">
        <w:rPr>
          <w:rFonts w:ascii="Times New Roman" w:hAnsi="Times New Roman"/>
          <w:bCs/>
          <w:sz w:val="24"/>
          <w:szCs w:val="24"/>
        </w:rPr>
        <w:t>urricul</w:t>
      </w:r>
      <w:r w:rsidR="00570EB2">
        <w:rPr>
          <w:rFonts w:ascii="Times New Roman" w:hAnsi="Times New Roman"/>
          <w:bCs/>
          <w:sz w:val="24"/>
          <w:szCs w:val="24"/>
        </w:rPr>
        <w:t>a</w:t>
      </w:r>
      <w:r w:rsidR="00570EB2"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for 2009, 2015 and 2017 include the evaluation part.</w:t>
      </w:r>
    </w:p>
    <w:p w:rsidR="00965B3D" w:rsidRPr="003A4A99" w:rsidRDefault="0088613F" w:rsidP="00930EF9">
      <w:pPr>
        <w:spacing w:after="0" w:line="480" w:lineRule="auto"/>
        <w:ind w:firstLine="708"/>
        <w:jc w:val="both"/>
        <w:rPr>
          <w:rFonts w:ascii="Times New Roman" w:hAnsi="Times New Roman"/>
          <w:sz w:val="24"/>
          <w:szCs w:val="24"/>
          <w:lang w:val="en-US"/>
        </w:rPr>
      </w:pPr>
      <w:r w:rsidRPr="003A4A99">
        <w:rPr>
          <w:rFonts w:ascii="Times New Roman" w:hAnsi="Times New Roman"/>
          <w:b/>
          <w:sz w:val="24"/>
          <w:szCs w:val="24"/>
        </w:rPr>
        <w:t>Conclusions and Recommendations:</w:t>
      </w:r>
      <w:r w:rsidRPr="003A4A99">
        <w:rPr>
          <w:rFonts w:ascii="Times New Roman" w:hAnsi="Times New Roman"/>
          <w:sz w:val="24"/>
          <w:szCs w:val="24"/>
        </w:rPr>
        <w:t xml:space="preserve"> </w:t>
      </w:r>
      <w:r w:rsidR="00965B3D" w:rsidRPr="003A4A99">
        <w:rPr>
          <w:rFonts w:ascii="Times New Roman" w:hAnsi="Times New Roman"/>
          <w:sz w:val="24"/>
          <w:szCs w:val="24"/>
          <w:lang w:val="en-US"/>
        </w:rPr>
        <w:t xml:space="preserve">In this research, Bloom's curriculum evaluation based on the program's parts was evaluated by including objectives, units, educational attaintment and evaluations dimensions and also including program’s vision and approach through comparatively examining the 2009, 2015, and 2017 </w:t>
      </w:r>
      <w:r w:rsidR="00570EB2">
        <w:rPr>
          <w:rFonts w:ascii="Times New Roman" w:hAnsi="Times New Roman"/>
          <w:sz w:val="24"/>
          <w:szCs w:val="24"/>
          <w:lang w:val="en-US"/>
        </w:rPr>
        <w:t>primary s</w:t>
      </w:r>
      <w:r w:rsidR="00965B3D" w:rsidRPr="003A4A99">
        <w:rPr>
          <w:rFonts w:ascii="Times New Roman" w:hAnsi="Times New Roman"/>
          <w:sz w:val="24"/>
          <w:szCs w:val="24"/>
          <w:lang w:val="en-US"/>
        </w:rPr>
        <w:t xml:space="preserve">chool’s </w:t>
      </w:r>
      <w:r w:rsidR="00570EB2" w:rsidRPr="00717116">
        <w:rPr>
          <w:rFonts w:ascii="Times New Roman" w:hAnsi="Times New Roman"/>
          <w:bCs/>
          <w:sz w:val="24"/>
          <w:szCs w:val="24"/>
        </w:rPr>
        <w:t xml:space="preserve">mathematics </w:t>
      </w:r>
      <w:r w:rsidR="00570EB2">
        <w:rPr>
          <w:rFonts w:ascii="Times New Roman" w:hAnsi="Times New Roman"/>
          <w:bCs/>
          <w:sz w:val="24"/>
          <w:szCs w:val="24"/>
        </w:rPr>
        <w:t>c</w:t>
      </w:r>
      <w:r w:rsidR="00570EB2" w:rsidRPr="00E976A3">
        <w:rPr>
          <w:rFonts w:ascii="Times New Roman" w:hAnsi="Times New Roman"/>
          <w:bCs/>
          <w:sz w:val="24"/>
          <w:szCs w:val="24"/>
        </w:rPr>
        <w:t>urricul</w:t>
      </w:r>
      <w:r w:rsidR="00570EB2">
        <w:rPr>
          <w:rFonts w:ascii="Times New Roman" w:hAnsi="Times New Roman"/>
          <w:bCs/>
          <w:sz w:val="24"/>
          <w:szCs w:val="24"/>
        </w:rPr>
        <w:t>a</w:t>
      </w:r>
      <w:r w:rsidR="00965B3D" w:rsidRPr="003A4A99">
        <w:rPr>
          <w:rFonts w:ascii="Times New Roman" w:hAnsi="Times New Roman"/>
          <w:sz w:val="24"/>
          <w:szCs w:val="24"/>
          <w:lang w:val="en-US"/>
        </w:rPr>
        <w:t xml:space="preserve">. For a deeper study, it is suggested to further researchers which will be working on this subject, to compare all the </w:t>
      </w:r>
      <w:r w:rsidR="00570EB2">
        <w:rPr>
          <w:rFonts w:ascii="Times New Roman" w:hAnsi="Times New Roman"/>
          <w:bCs/>
          <w:sz w:val="24"/>
          <w:szCs w:val="24"/>
        </w:rPr>
        <w:t>c</w:t>
      </w:r>
      <w:r w:rsidR="00570EB2" w:rsidRPr="00E976A3">
        <w:rPr>
          <w:rFonts w:ascii="Times New Roman" w:hAnsi="Times New Roman"/>
          <w:bCs/>
          <w:sz w:val="24"/>
          <w:szCs w:val="24"/>
        </w:rPr>
        <w:t>urricul</w:t>
      </w:r>
      <w:r w:rsidR="00570EB2">
        <w:rPr>
          <w:rFonts w:ascii="Times New Roman" w:hAnsi="Times New Roman"/>
          <w:bCs/>
          <w:sz w:val="24"/>
          <w:szCs w:val="24"/>
        </w:rPr>
        <w:t>am</w:t>
      </w:r>
      <w:r w:rsidR="00570EB2" w:rsidRPr="003A4A99">
        <w:rPr>
          <w:rFonts w:ascii="Times New Roman" w:hAnsi="Times New Roman"/>
          <w:sz w:val="24"/>
          <w:szCs w:val="24"/>
          <w:lang w:val="en-US"/>
        </w:rPr>
        <w:t xml:space="preserve"> </w:t>
      </w:r>
      <w:r w:rsidR="00965B3D" w:rsidRPr="003A4A99">
        <w:rPr>
          <w:rFonts w:ascii="Times New Roman" w:hAnsi="Times New Roman"/>
          <w:sz w:val="24"/>
          <w:szCs w:val="24"/>
          <w:lang w:val="en-US"/>
        </w:rPr>
        <w:t>in one dimension.</w:t>
      </w:r>
    </w:p>
    <w:p w:rsidR="00524A22" w:rsidRPr="003A4A99" w:rsidRDefault="00524A22" w:rsidP="00930EF9">
      <w:pPr>
        <w:spacing w:after="0" w:line="480" w:lineRule="auto"/>
        <w:rPr>
          <w:rFonts w:ascii="Times New Roman" w:hAnsi="Times New Roman"/>
          <w:sz w:val="24"/>
          <w:szCs w:val="24"/>
        </w:rPr>
      </w:pPr>
    </w:p>
    <w:sectPr w:rsidR="00524A22" w:rsidRPr="003A4A99" w:rsidSect="00837FD0">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79" w:rsidRDefault="00494979" w:rsidP="0010152B">
      <w:pPr>
        <w:spacing w:after="0" w:line="240" w:lineRule="auto"/>
      </w:pPr>
      <w:r>
        <w:separator/>
      </w:r>
    </w:p>
  </w:endnote>
  <w:endnote w:type="continuationSeparator" w:id="0">
    <w:p w:rsidR="00494979" w:rsidRDefault="00494979" w:rsidP="0010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57" w:rsidRDefault="006220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92971987"/>
      <w:docPartObj>
        <w:docPartGallery w:val="Page Numbers (Bottom of Page)"/>
        <w:docPartUnique/>
      </w:docPartObj>
    </w:sdtPr>
    <w:sdtEndPr/>
    <w:sdtContent>
      <w:p w:rsidR="008D729E" w:rsidRPr="002D440D" w:rsidRDefault="008D729E">
        <w:pPr>
          <w:pStyle w:val="Altbilgi"/>
          <w:jc w:val="center"/>
          <w:rPr>
            <w:rFonts w:ascii="Times New Roman" w:hAnsi="Times New Roman"/>
            <w:sz w:val="24"/>
            <w:szCs w:val="24"/>
          </w:rPr>
        </w:pPr>
        <w:r w:rsidRPr="002D440D">
          <w:rPr>
            <w:rFonts w:ascii="Times New Roman" w:hAnsi="Times New Roman"/>
            <w:sz w:val="24"/>
            <w:szCs w:val="24"/>
          </w:rPr>
          <w:fldChar w:fldCharType="begin"/>
        </w:r>
        <w:r w:rsidRPr="002D440D">
          <w:rPr>
            <w:rFonts w:ascii="Times New Roman" w:hAnsi="Times New Roman"/>
            <w:sz w:val="24"/>
            <w:szCs w:val="24"/>
          </w:rPr>
          <w:instrText>PAGE   \* MERGEFORMAT</w:instrText>
        </w:r>
        <w:r w:rsidRPr="002D440D">
          <w:rPr>
            <w:rFonts w:ascii="Times New Roman" w:hAnsi="Times New Roman"/>
            <w:sz w:val="24"/>
            <w:szCs w:val="24"/>
          </w:rPr>
          <w:fldChar w:fldCharType="separate"/>
        </w:r>
        <w:r w:rsidR="00A87824">
          <w:rPr>
            <w:rFonts w:ascii="Times New Roman" w:hAnsi="Times New Roman"/>
            <w:noProof/>
            <w:sz w:val="24"/>
            <w:szCs w:val="24"/>
          </w:rPr>
          <w:t>1220</w:t>
        </w:r>
        <w:r w:rsidRPr="002D440D">
          <w:rPr>
            <w:rFonts w:ascii="Times New Roman" w:hAnsi="Times New Roman"/>
            <w:sz w:val="24"/>
            <w:szCs w:val="24"/>
          </w:rPr>
          <w:fldChar w:fldCharType="end"/>
        </w:r>
      </w:p>
    </w:sdtContent>
  </w:sdt>
  <w:p w:rsidR="008D729E" w:rsidRDefault="008D729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57" w:rsidRDefault="006220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79" w:rsidRDefault="00494979" w:rsidP="0010152B">
      <w:pPr>
        <w:spacing w:after="0" w:line="240" w:lineRule="auto"/>
      </w:pPr>
      <w:r>
        <w:separator/>
      </w:r>
    </w:p>
  </w:footnote>
  <w:footnote w:type="continuationSeparator" w:id="0">
    <w:p w:rsidR="00494979" w:rsidRDefault="00494979" w:rsidP="0010152B">
      <w:pPr>
        <w:spacing w:after="0" w:line="240" w:lineRule="auto"/>
      </w:pPr>
      <w:r>
        <w:continuationSeparator/>
      </w:r>
    </w:p>
  </w:footnote>
  <w:footnote w:id="1">
    <w:p w:rsidR="006C1799" w:rsidRDefault="008A26CE" w:rsidP="006C1799">
      <w:pPr>
        <w:pStyle w:val="DipnotMetni"/>
        <w:rPr>
          <w:rFonts w:ascii="Times New Roman" w:hAnsi="Times New Roman"/>
        </w:rPr>
      </w:pPr>
      <w:r w:rsidRPr="006322DE">
        <w:rPr>
          <w:rStyle w:val="DipnotBavurusu"/>
          <w:rFonts w:ascii="Times New Roman" w:hAnsi="Times New Roman"/>
        </w:rPr>
        <w:footnoteRef/>
      </w:r>
      <w:r w:rsidRPr="006322DE">
        <w:rPr>
          <w:rFonts w:ascii="Times New Roman" w:hAnsi="Times New Roman"/>
        </w:rPr>
        <w:t xml:space="preserve"> Arş. Gör. Murat BAŞ, Ahi Evran Üniversitesi, Eğitim Fakültesi, Temel Eğitim Bölümü, Sınıf Eğitimi Anabilim Dalı, Kırşehir </w:t>
      </w:r>
      <w:hyperlink r:id="rId1" w:history="1">
        <w:r w:rsidR="00302769" w:rsidRPr="00176379">
          <w:rPr>
            <w:rStyle w:val="Kpr"/>
            <w:rFonts w:ascii="Times New Roman" w:hAnsi="Times New Roman"/>
          </w:rPr>
          <w:t>muratbas@ahievran.edu.tr</w:t>
        </w:r>
      </w:hyperlink>
      <w:r w:rsidR="00302769">
        <w:rPr>
          <w:rFonts w:ascii="Times New Roman" w:hAnsi="Times New Roman"/>
        </w:rPr>
        <w:t xml:space="preserve">  </w:t>
      </w:r>
      <w:r w:rsidR="00302769">
        <w:rPr>
          <w:sz w:val="18"/>
          <w:szCs w:val="18"/>
        </w:rPr>
        <w:t>Orcid ID: 0000-0003-3616-769X</w:t>
      </w:r>
      <w:r w:rsidR="006C1799">
        <w:rPr>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C1799" w:rsidRPr="00CC7CD6" w:rsidTr="009A43F7">
        <w:trPr>
          <w:trHeight w:val="268"/>
        </w:trPr>
        <w:tc>
          <w:tcPr>
            <w:tcW w:w="8715" w:type="dxa"/>
            <w:tcBorders>
              <w:top w:val="single" w:sz="4" w:space="0" w:color="auto"/>
              <w:left w:val="nil"/>
              <w:bottom w:val="single" w:sz="4" w:space="0" w:color="auto"/>
              <w:right w:val="nil"/>
            </w:tcBorders>
            <w:hideMark/>
          </w:tcPr>
          <w:p w:rsidR="006C1799" w:rsidRPr="00330940" w:rsidRDefault="006C1799" w:rsidP="006C1799">
            <w:pPr>
              <w:pStyle w:val="DipnotMetni"/>
              <w:tabs>
                <w:tab w:val="left" w:pos="483"/>
              </w:tabs>
              <w:ind w:left="45"/>
              <w:jc w:val="center"/>
              <w:rPr>
                <w:rFonts w:ascii="Times New Roman" w:hAnsi="Times New Roman"/>
                <w:b/>
                <w:i/>
              </w:rPr>
            </w:pPr>
            <w:r>
              <w:rPr>
                <w:rFonts w:ascii="Times New Roman" w:hAnsi="Times New Roman"/>
              </w:rPr>
              <w:tab/>
            </w:r>
            <w:r w:rsidRPr="00330940">
              <w:rPr>
                <w:rFonts w:ascii="Times New Roman" w:hAnsi="Times New Roman"/>
                <w:b/>
                <w:i/>
              </w:rPr>
              <w:t>Gönderim:</w:t>
            </w:r>
            <w:r>
              <w:rPr>
                <w:rFonts w:ascii="Times New Roman" w:hAnsi="Times New Roman"/>
                <w:i/>
              </w:rPr>
              <w:t>30</w:t>
            </w:r>
            <w:r w:rsidRPr="00330940">
              <w:rPr>
                <w:rFonts w:ascii="Times New Roman" w:hAnsi="Times New Roman"/>
                <w:i/>
              </w:rPr>
              <w:t>.0</w:t>
            </w:r>
            <w:r>
              <w:rPr>
                <w:rFonts w:ascii="Times New Roman" w:hAnsi="Times New Roman"/>
                <w:i/>
              </w:rPr>
              <w:t>3</w:t>
            </w:r>
            <w:r w:rsidRPr="00330940">
              <w:rPr>
                <w:rFonts w:ascii="Times New Roman" w:hAnsi="Times New Roman"/>
                <w:i/>
              </w:rPr>
              <w:t xml:space="preserve">.2017                  </w:t>
            </w:r>
            <w:r w:rsidRPr="00330940">
              <w:rPr>
                <w:rFonts w:ascii="Times New Roman" w:hAnsi="Times New Roman"/>
                <w:b/>
                <w:i/>
              </w:rPr>
              <w:t>Kabul:</w:t>
            </w:r>
            <w:r>
              <w:rPr>
                <w:rFonts w:ascii="Times New Roman" w:hAnsi="Times New Roman"/>
                <w:i/>
              </w:rPr>
              <w:t>05</w:t>
            </w:r>
            <w:r w:rsidRPr="00330940">
              <w:rPr>
                <w:rFonts w:ascii="Times New Roman" w:hAnsi="Times New Roman"/>
                <w:i/>
              </w:rPr>
              <w:t>.0</w:t>
            </w:r>
            <w:r>
              <w:rPr>
                <w:rFonts w:ascii="Times New Roman" w:hAnsi="Times New Roman"/>
                <w:i/>
              </w:rPr>
              <w:t>8</w:t>
            </w:r>
            <w:r w:rsidRPr="00330940">
              <w:rPr>
                <w:rFonts w:ascii="Times New Roman" w:hAnsi="Times New Roman"/>
                <w:i/>
              </w:rPr>
              <w:t xml:space="preserve">.2017                          </w:t>
            </w:r>
            <w:r w:rsidRPr="00330940">
              <w:rPr>
                <w:rFonts w:ascii="Times New Roman" w:hAnsi="Times New Roman"/>
                <w:b/>
                <w:i/>
              </w:rPr>
              <w:t>    Yayın:</w:t>
            </w:r>
            <w:r w:rsidRPr="00330940">
              <w:rPr>
                <w:rFonts w:ascii="Times New Roman" w:hAnsi="Times New Roman"/>
                <w:i/>
              </w:rPr>
              <w:t>15.09.2017</w:t>
            </w:r>
          </w:p>
        </w:tc>
      </w:tr>
    </w:tbl>
    <w:p w:rsidR="006C1799" w:rsidRDefault="006C1799" w:rsidP="006C1799">
      <w:pPr>
        <w:pStyle w:val="DipnotMetni"/>
        <w:tabs>
          <w:tab w:val="left" w:pos="915"/>
        </w:tabs>
        <w:rPr>
          <w:rFonts w:ascii="Times New Roman" w:hAnsi="Times New Roman"/>
        </w:rPr>
      </w:pPr>
    </w:p>
    <w:p w:rsidR="008A26CE" w:rsidRDefault="008A26CE">
      <w:pPr>
        <w:pStyle w:val="DipnotMetni"/>
        <w:rPr>
          <w:sz w:val="18"/>
          <w:szCs w:val="18"/>
        </w:rPr>
      </w:pPr>
    </w:p>
    <w:p w:rsidR="00302769" w:rsidRPr="006322DE" w:rsidRDefault="00302769">
      <w:pPr>
        <w:pStyle w:val="DipnotMetni"/>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57" w:rsidRDefault="006220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6E" w:rsidRDefault="00D70D6E" w:rsidP="00D70D6E">
    <w:pPr>
      <w:tabs>
        <w:tab w:val="center" w:pos="4536"/>
        <w:tab w:val="right" w:pos="9072"/>
      </w:tabs>
      <w:spacing w:line="240" w:lineRule="auto"/>
      <w:rPr>
        <w:rFonts w:ascii="Times New Roman" w:hAnsi="Times New Roman"/>
        <w:i/>
        <w:color w:val="0000FF"/>
        <w:sz w:val="18"/>
        <w:szCs w:val="18"/>
        <w:u w:val="single"/>
        <w:lang w:val="x-none"/>
      </w:rPr>
    </w:pPr>
    <w:r>
      <w:tab/>
    </w:r>
    <w:r>
      <w:rPr>
        <w:noProof/>
        <w:lang w:eastAsia="tr-TR"/>
      </w:rPr>
      <w:drawing>
        <wp:anchor distT="0" distB="0" distL="114300" distR="114300" simplePos="0" relativeHeight="251658240" behindDoc="1" locked="0" layoutInCell="1" allowOverlap="1" wp14:anchorId="57887720" wp14:editId="294EE5C9">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i/>
        <w:sz w:val="18"/>
        <w:szCs w:val="18"/>
      </w:rPr>
      <w:t>         </w:t>
    </w:r>
    <w:r>
      <w:rPr>
        <w:rFonts w:ascii="Times New Roman" w:hAnsi="Times New Roman"/>
        <w:b/>
        <w:i/>
        <w:sz w:val="18"/>
        <w:szCs w:val="18"/>
        <w:lang w:val="x-none"/>
      </w:rPr>
      <w:t>YYÜ Eğitim Fakültesi Dergisi (YYU Journal Of EducationFaculty),2017; 14(1):</w:t>
    </w:r>
    <w:r>
      <w:rPr>
        <w:rFonts w:ascii="Times New Roman" w:hAnsi="Times New Roman"/>
        <w:b/>
        <w:i/>
        <w:sz w:val="18"/>
        <w:szCs w:val="18"/>
      </w:rPr>
      <w:t>1</w:t>
    </w:r>
    <w:r w:rsidR="00622057">
      <w:rPr>
        <w:rFonts w:ascii="Times New Roman" w:hAnsi="Times New Roman"/>
        <w:b/>
        <w:i/>
        <w:sz w:val="18"/>
        <w:szCs w:val="18"/>
      </w:rPr>
      <w:t>2</w:t>
    </w:r>
    <w:r w:rsidR="00FE32FD">
      <w:rPr>
        <w:rFonts w:ascii="Times New Roman" w:hAnsi="Times New Roman"/>
        <w:b/>
        <w:i/>
        <w:sz w:val="18"/>
        <w:szCs w:val="18"/>
      </w:rPr>
      <w:t>19</w:t>
    </w:r>
    <w:r>
      <w:rPr>
        <w:rFonts w:ascii="Times New Roman" w:hAnsi="Times New Roman"/>
        <w:b/>
        <w:i/>
        <w:sz w:val="18"/>
        <w:szCs w:val="18"/>
      </w:rPr>
      <w:t>-</w:t>
    </w:r>
    <w:r w:rsidR="00C6414A">
      <w:rPr>
        <w:rFonts w:ascii="Times New Roman" w:hAnsi="Times New Roman"/>
        <w:b/>
        <w:i/>
        <w:sz w:val="18"/>
        <w:szCs w:val="18"/>
      </w:rPr>
      <w:t>1</w:t>
    </w:r>
    <w:r w:rsidR="00622057">
      <w:rPr>
        <w:rFonts w:ascii="Times New Roman" w:hAnsi="Times New Roman"/>
        <w:b/>
        <w:i/>
        <w:sz w:val="18"/>
        <w:szCs w:val="18"/>
      </w:rPr>
      <w:t>2</w:t>
    </w:r>
    <w:r w:rsidR="00C6414A">
      <w:rPr>
        <w:rFonts w:ascii="Times New Roman" w:hAnsi="Times New Roman"/>
        <w:b/>
        <w:i/>
        <w:sz w:val="18"/>
        <w:szCs w:val="18"/>
      </w:rPr>
      <w:t>5</w:t>
    </w:r>
    <w:r w:rsidR="00FE32FD">
      <w:rPr>
        <w:rFonts w:ascii="Times New Roman" w:hAnsi="Times New Roman"/>
        <w:b/>
        <w:i/>
        <w:sz w:val="18"/>
        <w:szCs w:val="18"/>
      </w:rPr>
      <w:t>8</w:t>
    </w:r>
    <w:r>
      <w:rPr>
        <w:rFonts w:ascii="Times New Roman" w:hAnsi="Times New Roman"/>
        <w:b/>
        <w:i/>
        <w:sz w:val="18"/>
        <w:szCs w:val="18"/>
        <w:lang w:val="x-none"/>
      </w:rPr>
      <w:t>,</w:t>
    </w:r>
    <w:hyperlink r:id="rId2" w:history="1">
      <w:r>
        <w:rPr>
          <w:rStyle w:val="Kpr"/>
          <w:rFonts w:ascii="Times New Roman" w:hAnsi="Times New Roman"/>
          <w:sz w:val="18"/>
          <w:szCs w:val="18"/>
          <w:lang w:val="x-none"/>
        </w:rPr>
        <w:t>http://efdergi.yyu.edu.tr</w:t>
      </w:r>
    </w:hyperlink>
  </w:p>
  <w:p w:rsidR="00D70D6E" w:rsidRDefault="00D70D6E" w:rsidP="00D70D6E">
    <w:pPr>
      <w:tabs>
        <w:tab w:val="left" w:pos="2430"/>
      </w:tabs>
      <w:spacing w:line="240" w:lineRule="auto"/>
      <w:jc w:val="center"/>
      <w:rPr>
        <w:rFonts w:ascii="Times New Roman" w:hAnsi="Times New Roman"/>
        <w:sz w:val="20"/>
        <w:szCs w:val="20"/>
      </w:rPr>
    </w:pPr>
    <w:r>
      <w:rPr>
        <w:rFonts w:ascii="Times New Roman" w:hAnsi="Times New Roman"/>
        <w:sz w:val="24"/>
        <w:szCs w:val="24"/>
      </w:rPr>
      <w:t>    </w:t>
    </w:r>
    <w:hyperlink r:id="rId3" w:history="1">
      <w:r>
        <w:rPr>
          <w:rStyle w:val="Kpr"/>
          <w:rFonts w:ascii="Times New Roman" w:hAnsi="Times New Roman"/>
          <w:sz w:val="20"/>
          <w:szCs w:val="20"/>
        </w:rPr>
        <w:t>http://dx.doi.org/10.23891/efdyyu.2017.44</w:t>
      </w:r>
    </w:hyperlink>
    <w:r>
      <w:rPr>
        <w:rFonts w:ascii="Times New Roman" w:hAnsi="Times New Roman"/>
        <w:b/>
        <w:sz w:val="20"/>
        <w:szCs w:val="20"/>
      </w:rPr>
      <w:t>                                                                        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57" w:rsidRDefault="006220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25BD2"/>
    <w:multiLevelType w:val="hybridMultilevel"/>
    <w:tmpl w:val="A7C6E9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1E"/>
    <w:rsid w:val="0000218B"/>
    <w:rsid w:val="000061AC"/>
    <w:rsid w:val="00013772"/>
    <w:rsid w:val="00016727"/>
    <w:rsid w:val="00021BF8"/>
    <w:rsid w:val="00024E83"/>
    <w:rsid w:val="000260D8"/>
    <w:rsid w:val="00026452"/>
    <w:rsid w:val="000302B9"/>
    <w:rsid w:val="000325A0"/>
    <w:rsid w:val="00032816"/>
    <w:rsid w:val="000345E4"/>
    <w:rsid w:val="0003502A"/>
    <w:rsid w:val="00035E91"/>
    <w:rsid w:val="00036A8A"/>
    <w:rsid w:val="000376FB"/>
    <w:rsid w:val="00042450"/>
    <w:rsid w:val="000507E0"/>
    <w:rsid w:val="000526E5"/>
    <w:rsid w:val="00055232"/>
    <w:rsid w:val="00057CBA"/>
    <w:rsid w:val="00061C18"/>
    <w:rsid w:val="00063284"/>
    <w:rsid w:val="00066B61"/>
    <w:rsid w:val="00067021"/>
    <w:rsid w:val="000672A9"/>
    <w:rsid w:val="000718DE"/>
    <w:rsid w:val="00072935"/>
    <w:rsid w:val="000757C5"/>
    <w:rsid w:val="00076A95"/>
    <w:rsid w:val="00077FCE"/>
    <w:rsid w:val="000807C2"/>
    <w:rsid w:val="00080EA3"/>
    <w:rsid w:val="00082182"/>
    <w:rsid w:val="00082831"/>
    <w:rsid w:val="0008617E"/>
    <w:rsid w:val="0009557F"/>
    <w:rsid w:val="00096561"/>
    <w:rsid w:val="00096DA7"/>
    <w:rsid w:val="000A205E"/>
    <w:rsid w:val="000A55E1"/>
    <w:rsid w:val="000A7171"/>
    <w:rsid w:val="000B3627"/>
    <w:rsid w:val="000B37CF"/>
    <w:rsid w:val="000B7CFD"/>
    <w:rsid w:val="000C2AF5"/>
    <w:rsid w:val="000C2CE0"/>
    <w:rsid w:val="000C3771"/>
    <w:rsid w:val="000C3FA8"/>
    <w:rsid w:val="000C4CB9"/>
    <w:rsid w:val="000C5502"/>
    <w:rsid w:val="000C74EC"/>
    <w:rsid w:val="000D0ADA"/>
    <w:rsid w:val="000D1C4A"/>
    <w:rsid w:val="000D50C6"/>
    <w:rsid w:val="000D54A4"/>
    <w:rsid w:val="000D65F9"/>
    <w:rsid w:val="000E1CE5"/>
    <w:rsid w:val="000E2D85"/>
    <w:rsid w:val="000E7E03"/>
    <w:rsid w:val="000F1159"/>
    <w:rsid w:val="000F2CAD"/>
    <w:rsid w:val="000F3A52"/>
    <w:rsid w:val="000F3E30"/>
    <w:rsid w:val="000F5376"/>
    <w:rsid w:val="000F6A57"/>
    <w:rsid w:val="001000C2"/>
    <w:rsid w:val="0010152B"/>
    <w:rsid w:val="0010231D"/>
    <w:rsid w:val="001032DA"/>
    <w:rsid w:val="00104600"/>
    <w:rsid w:val="00110F18"/>
    <w:rsid w:val="001153D3"/>
    <w:rsid w:val="0011575E"/>
    <w:rsid w:val="00121148"/>
    <w:rsid w:val="00122692"/>
    <w:rsid w:val="00122FE5"/>
    <w:rsid w:val="0012663E"/>
    <w:rsid w:val="00127EEC"/>
    <w:rsid w:val="00132656"/>
    <w:rsid w:val="001327DE"/>
    <w:rsid w:val="001533A5"/>
    <w:rsid w:val="00156C56"/>
    <w:rsid w:val="00156EC2"/>
    <w:rsid w:val="00164856"/>
    <w:rsid w:val="00164AD3"/>
    <w:rsid w:val="001651D3"/>
    <w:rsid w:val="00165B42"/>
    <w:rsid w:val="00170C81"/>
    <w:rsid w:val="00173555"/>
    <w:rsid w:val="00175028"/>
    <w:rsid w:val="00182891"/>
    <w:rsid w:val="001838FB"/>
    <w:rsid w:val="00183C46"/>
    <w:rsid w:val="00184798"/>
    <w:rsid w:val="00185B4C"/>
    <w:rsid w:val="00190D0B"/>
    <w:rsid w:val="001930D3"/>
    <w:rsid w:val="001A17B2"/>
    <w:rsid w:val="001A30F9"/>
    <w:rsid w:val="001A6A66"/>
    <w:rsid w:val="001B1520"/>
    <w:rsid w:val="001B1603"/>
    <w:rsid w:val="001B1A67"/>
    <w:rsid w:val="001B29E4"/>
    <w:rsid w:val="001B5569"/>
    <w:rsid w:val="001B59F7"/>
    <w:rsid w:val="001B6A66"/>
    <w:rsid w:val="001C20E1"/>
    <w:rsid w:val="001C3156"/>
    <w:rsid w:val="001C37B4"/>
    <w:rsid w:val="001C4DD5"/>
    <w:rsid w:val="001C5057"/>
    <w:rsid w:val="001C7ACF"/>
    <w:rsid w:val="001D019B"/>
    <w:rsid w:val="001D58E4"/>
    <w:rsid w:val="001D5B70"/>
    <w:rsid w:val="001E17BD"/>
    <w:rsid w:val="001E18AB"/>
    <w:rsid w:val="001E226D"/>
    <w:rsid w:val="001E229B"/>
    <w:rsid w:val="001E5139"/>
    <w:rsid w:val="001F1AD3"/>
    <w:rsid w:val="001F3BFF"/>
    <w:rsid w:val="001F5E7E"/>
    <w:rsid w:val="001F6454"/>
    <w:rsid w:val="001F697E"/>
    <w:rsid w:val="00211A7D"/>
    <w:rsid w:val="00212284"/>
    <w:rsid w:val="00212462"/>
    <w:rsid w:val="0021259C"/>
    <w:rsid w:val="00212E3D"/>
    <w:rsid w:val="00213F22"/>
    <w:rsid w:val="0021607A"/>
    <w:rsid w:val="00221118"/>
    <w:rsid w:val="002219D9"/>
    <w:rsid w:val="00222859"/>
    <w:rsid w:val="00227292"/>
    <w:rsid w:val="00232761"/>
    <w:rsid w:val="002368E8"/>
    <w:rsid w:val="00236A6D"/>
    <w:rsid w:val="002411F5"/>
    <w:rsid w:val="00242E3C"/>
    <w:rsid w:val="00245315"/>
    <w:rsid w:val="0024630C"/>
    <w:rsid w:val="002470C4"/>
    <w:rsid w:val="00250331"/>
    <w:rsid w:val="002520CF"/>
    <w:rsid w:val="0025245B"/>
    <w:rsid w:val="00254293"/>
    <w:rsid w:val="00256869"/>
    <w:rsid w:val="00260A94"/>
    <w:rsid w:val="0026164E"/>
    <w:rsid w:val="00262BC3"/>
    <w:rsid w:val="00270173"/>
    <w:rsid w:val="00270FC4"/>
    <w:rsid w:val="00275208"/>
    <w:rsid w:val="002752ED"/>
    <w:rsid w:val="002760B0"/>
    <w:rsid w:val="0027624C"/>
    <w:rsid w:val="002779F9"/>
    <w:rsid w:val="00282E8A"/>
    <w:rsid w:val="002914BF"/>
    <w:rsid w:val="00292217"/>
    <w:rsid w:val="00292826"/>
    <w:rsid w:val="00294B08"/>
    <w:rsid w:val="002958DC"/>
    <w:rsid w:val="00297AC0"/>
    <w:rsid w:val="002A1CC3"/>
    <w:rsid w:val="002A4E3A"/>
    <w:rsid w:val="002A6139"/>
    <w:rsid w:val="002B168A"/>
    <w:rsid w:val="002B2204"/>
    <w:rsid w:val="002B5BC1"/>
    <w:rsid w:val="002B5DFF"/>
    <w:rsid w:val="002B5ECD"/>
    <w:rsid w:val="002B7AAE"/>
    <w:rsid w:val="002B7E91"/>
    <w:rsid w:val="002C3703"/>
    <w:rsid w:val="002C5F22"/>
    <w:rsid w:val="002C78A5"/>
    <w:rsid w:val="002D12C7"/>
    <w:rsid w:val="002D1F48"/>
    <w:rsid w:val="002D373F"/>
    <w:rsid w:val="002D3F2B"/>
    <w:rsid w:val="002D440D"/>
    <w:rsid w:val="002E47FF"/>
    <w:rsid w:val="002E5072"/>
    <w:rsid w:val="002E606B"/>
    <w:rsid w:val="002F10AD"/>
    <w:rsid w:val="003003FC"/>
    <w:rsid w:val="00300ABF"/>
    <w:rsid w:val="00302769"/>
    <w:rsid w:val="00304779"/>
    <w:rsid w:val="003047D3"/>
    <w:rsid w:val="003105A2"/>
    <w:rsid w:val="0031472A"/>
    <w:rsid w:val="00314C22"/>
    <w:rsid w:val="00314D34"/>
    <w:rsid w:val="00314D7B"/>
    <w:rsid w:val="003157A5"/>
    <w:rsid w:val="00315BFF"/>
    <w:rsid w:val="00315CA9"/>
    <w:rsid w:val="00316D67"/>
    <w:rsid w:val="00323A13"/>
    <w:rsid w:val="003262E2"/>
    <w:rsid w:val="00331B54"/>
    <w:rsid w:val="00331CC7"/>
    <w:rsid w:val="0033381A"/>
    <w:rsid w:val="00335562"/>
    <w:rsid w:val="00336949"/>
    <w:rsid w:val="00340FCF"/>
    <w:rsid w:val="00342D1D"/>
    <w:rsid w:val="003445AC"/>
    <w:rsid w:val="00346530"/>
    <w:rsid w:val="003468F0"/>
    <w:rsid w:val="00346D38"/>
    <w:rsid w:val="00354DED"/>
    <w:rsid w:val="00360E09"/>
    <w:rsid w:val="00363759"/>
    <w:rsid w:val="0036409F"/>
    <w:rsid w:val="00365601"/>
    <w:rsid w:val="00366C3B"/>
    <w:rsid w:val="003746AF"/>
    <w:rsid w:val="003751EF"/>
    <w:rsid w:val="0037594B"/>
    <w:rsid w:val="00375A16"/>
    <w:rsid w:val="00377AF5"/>
    <w:rsid w:val="00380C16"/>
    <w:rsid w:val="00381F76"/>
    <w:rsid w:val="00382CFA"/>
    <w:rsid w:val="00384432"/>
    <w:rsid w:val="00385484"/>
    <w:rsid w:val="00386A3D"/>
    <w:rsid w:val="003872CC"/>
    <w:rsid w:val="00390344"/>
    <w:rsid w:val="00390F1C"/>
    <w:rsid w:val="00396152"/>
    <w:rsid w:val="003A1D08"/>
    <w:rsid w:val="003A26AB"/>
    <w:rsid w:val="003A2F28"/>
    <w:rsid w:val="003A3390"/>
    <w:rsid w:val="003A48E5"/>
    <w:rsid w:val="003A4A99"/>
    <w:rsid w:val="003A5763"/>
    <w:rsid w:val="003B260B"/>
    <w:rsid w:val="003B3A94"/>
    <w:rsid w:val="003B514A"/>
    <w:rsid w:val="003B52D2"/>
    <w:rsid w:val="003C1592"/>
    <w:rsid w:val="003C2305"/>
    <w:rsid w:val="003C23EC"/>
    <w:rsid w:val="003C4386"/>
    <w:rsid w:val="003C4F86"/>
    <w:rsid w:val="003C78F3"/>
    <w:rsid w:val="003C7AA6"/>
    <w:rsid w:val="003D198E"/>
    <w:rsid w:val="003D1B25"/>
    <w:rsid w:val="003D2F15"/>
    <w:rsid w:val="003D4271"/>
    <w:rsid w:val="003D6662"/>
    <w:rsid w:val="003E075E"/>
    <w:rsid w:val="003E2001"/>
    <w:rsid w:val="003E4651"/>
    <w:rsid w:val="003E6385"/>
    <w:rsid w:val="003F0108"/>
    <w:rsid w:val="003F6671"/>
    <w:rsid w:val="004014B5"/>
    <w:rsid w:val="00401649"/>
    <w:rsid w:val="00401C1A"/>
    <w:rsid w:val="0040220B"/>
    <w:rsid w:val="004037C7"/>
    <w:rsid w:val="00411C52"/>
    <w:rsid w:val="00414B79"/>
    <w:rsid w:val="00415F7F"/>
    <w:rsid w:val="0042174B"/>
    <w:rsid w:val="00423F63"/>
    <w:rsid w:val="004264D8"/>
    <w:rsid w:val="004277CC"/>
    <w:rsid w:val="00430069"/>
    <w:rsid w:val="00430F7B"/>
    <w:rsid w:val="00433270"/>
    <w:rsid w:val="0043365F"/>
    <w:rsid w:val="00433A55"/>
    <w:rsid w:val="004374EA"/>
    <w:rsid w:val="00442838"/>
    <w:rsid w:val="00454D08"/>
    <w:rsid w:val="004570D6"/>
    <w:rsid w:val="00460DAB"/>
    <w:rsid w:val="0046420A"/>
    <w:rsid w:val="00465311"/>
    <w:rsid w:val="004665C9"/>
    <w:rsid w:val="004723FE"/>
    <w:rsid w:val="00472821"/>
    <w:rsid w:val="004738EA"/>
    <w:rsid w:val="0047554E"/>
    <w:rsid w:val="0047592F"/>
    <w:rsid w:val="004762F4"/>
    <w:rsid w:val="00476910"/>
    <w:rsid w:val="00476A5B"/>
    <w:rsid w:val="00476D79"/>
    <w:rsid w:val="0048551B"/>
    <w:rsid w:val="00493F66"/>
    <w:rsid w:val="00494979"/>
    <w:rsid w:val="00496F9A"/>
    <w:rsid w:val="00497F1B"/>
    <w:rsid w:val="004A1BE1"/>
    <w:rsid w:val="004A2A32"/>
    <w:rsid w:val="004A54D5"/>
    <w:rsid w:val="004A55D3"/>
    <w:rsid w:val="004A6E74"/>
    <w:rsid w:val="004B067C"/>
    <w:rsid w:val="004B5CAE"/>
    <w:rsid w:val="004B69D6"/>
    <w:rsid w:val="004B7A67"/>
    <w:rsid w:val="004C10EE"/>
    <w:rsid w:val="004C3EB2"/>
    <w:rsid w:val="004C7D25"/>
    <w:rsid w:val="004D09F9"/>
    <w:rsid w:val="004D0F91"/>
    <w:rsid w:val="004D113E"/>
    <w:rsid w:val="004D2850"/>
    <w:rsid w:val="004D29A7"/>
    <w:rsid w:val="004D3402"/>
    <w:rsid w:val="004D444E"/>
    <w:rsid w:val="004D5AD7"/>
    <w:rsid w:val="004D7D6A"/>
    <w:rsid w:val="004E05BA"/>
    <w:rsid w:val="004E3877"/>
    <w:rsid w:val="004E3CB1"/>
    <w:rsid w:val="004E5D63"/>
    <w:rsid w:val="004E5FB1"/>
    <w:rsid w:val="004E7E9E"/>
    <w:rsid w:val="004F2AD5"/>
    <w:rsid w:val="004F52CB"/>
    <w:rsid w:val="004F5F1B"/>
    <w:rsid w:val="005013AF"/>
    <w:rsid w:val="005073CB"/>
    <w:rsid w:val="00510619"/>
    <w:rsid w:val="00511B78"/>
    <w:rsid w:val="00512664"/>
    <w:rsid w:val="00512A96"/>
    <w:rsid w:val="00513A06"/>
    <w:rsid w:val="00515E11"/>
    <w:rsid w:val="0051621E"/>
    <w:rsid w:val="00517529"/>
    <w:rsid w:val="00520078"/>
    <w:rsid w:val="00524227"/>
    <w:rsid w:val="00524A22"/>
    <w:rsid w:val="00527D66"/>
    <w:rsid w:val="00531632"/>
    <w:rsid w:val="005331E6"/>
    <w:rsid w:val="00533364"/>
    <w:rsid w:val="00536BDD"/>
    <w:rsid w:val="00537355"/>
    <w:rsid w:val="005419BB"/>
    <w:rsid w:val="00542297"/>
    <w:rsid w:val="00542FBE"/>
    <w:rsid w:val="00544B9A"/>
    <w:rsid w:val="005511F4"/>
    <w:rsid w:val="00551712"/>
    <w:rsid w:val="00552C34"/>
    <w:rsid w:val="005614BB"/>
    <w:rsid w:val="0056300C"/>
    <w:rsid w:val="00563149"/>
    <w:rsid w:val="0056363D"/>
    <w:rsid w:val="00563C6C"/>
    <w:rsid w:val="0056618B"/>
    <w:rsid w:val="00567760"/>
    <w:rsid w:val="00567BE2"/>
    <w:rsid w:val="00570C3A"/>
    <w:rsid w:val="00570EB2"/>
    <w:rsid w:val="00572A8F"/>
    <w:rsid w:val="00573610"/>
    <w:rsid w:val="00581F98"/>
    <w:rsid w:val="00582C37"/>
    <w:rsid w:val="00583BF0"/>
    <w:rsid w:val="0058652F"/>
    <w:rsid w:val="00591BBF"/>
    <w:rsid w:val="005948AE"/>
    <w:rsid w:val="005A0EAC"/>
    <w:rsid w:val="005A1A55"/>
    <w:rsid w:val="005A709E"/>
    <w:rsid w:val="005B0BB3"/>
    <w:rsid w:val="005B316A"/>
    <w:rsid w:val="005B5E46"/>
    <w:rsid w:val="005B76D2"/>
    <w:rsid w:val="005D09C4"/>
    <w:rsid w:val="005D1C5B"/>
    <w:rsid w:val="005E1FAD"/>
    <w:rsid w:val="005E44E4"/>
    <w:rsid w:val="005E479F"/>
    <w:rsid w:val="005F0AE0"/>
    <w:rsid w:val="005F25AF"/>
    <w:rsid w:val="005F25D9"/>
    <w:rsid w:val="005F512B"/>
    <w:rsid w:val="005F59C9"/>
    <w:rsid w:val="005F66BE"/>
    <w:rsid w:val="005F67E0"/>
    <w:rsid w:val="00601115"/>
    <w:rsid w:val="00605387"/>
    <w:rsid w:val="006067F6"/>
    <w:rsid w:val="00606F64"/>
    <w:rsid w:val="0060769A"/>
    <w:rsid w:val="0060774F"/>
    <w:rsid w:val="00612288"/>
    <w:rsid w:val="00613632"/>
    <w:rsid w:val="00616D05"/>
    <w:rsid w:val="00620765"/>
    <w:rsid w:val="00620CCB"/>
    <w:rsid w:val="00622057"/>
    <w:rsid w:val="00625065"/>
    <w:rsid w:val="006251F6"/>
    <w:rsid w:val="006263BA"/>
    <w:rsid w:val="00627AEF"/>
    <w:rsid w:val="00631F9F"/>
    <w:rsid w:val="006322DE"/>
    <w:rsid w:val="00633C60"/>
    <w:rsid w:val="006349A9"/>
    <w:rsid w:val="0063545F"/>
    <w:rsid w:val="00635A7C"/>
    <w:rsid w:val="00640826"/>
    <w:rsid w:val="0064692B"/>
    <w:rsid w:val="00647D4D"/>
    <w:rsid w:val="006502E9"/>
    <w:rsid w:val="00652B45"/>
    <w:rsid w:val="00654559"/>
    <w:rsid w:val="00664B72"/>
    <w:rsid w:val="00666116"/>
    <w:rsid w:val="00670D79"/>
    <w:rsid w:val="006727F0"/>
    <w:rsid w:val="00674CDA"/>
    <w:rsid w:val="00676148"/>
    <w:rsid w:val="00682FD1"/>
    <w:rsid w:val="00683607"/>
    <w:rsid w:val="006840DA"/>
    <w:rsid w:val="006859E7"/>
    <w:rsid w:val="00687052"/>
    <w:rsid w:val="0068746A"/>
    <w:rsid w:val="006927E3"/>
    <w:rsid w:val="00694990"/>
    <w:rsid w:val="0069546C"/>
    <w:rsid w:val="006961AD"/>
    <w:rsid w:val="006A00A7"/>
    <w:rsid w:val="006A0E9A"/>
    <w:rsid w:val="006A425A"/>
    <w:rsid w:val="006A5261"/>
    <w:rsid w:val="006A5F95"/>
    <w:rsid w:val="006B5AA3"/>
    <w:rsid w:val="006B5E87"/>
    <w:rsid w:val="006C1799"/>
    <w:rsid w:val="006C21D6"/>
    <w:rsid w:val="006C294A"/>
    <w:rsid w:val="006C5AA5"/>
    <w:rsid w:val="006C7159"/>
    <w:rsid w:val="006C771F"/>
    <w:rsid w:val="006E087B"/>
    <w:rsid w:val="006E397E"/>
    <w:rsid w:val="006E69C5"/>
    <w:rsid w:val="006F1E2C"/>
    <w:rsid w:val="006F2163"/>
    <w:rsid w:val="006F2551"/>
    <w:rsid w:val="006F3627"/>
    <w:rsid w:val="006F5FB1"/>
    <w:rsid w:val="007008FC"/>
    <w:rsid w:val="00700A70"/>
    <w:rsid w:val="00702691"/>
    <w:rsid w:val="00710611"/>
    <w:rsid w:val="007144F5"/>
    <w:rsid w:val="00715F61"/>
    <w:rsid w:val="00716C80"/>
    <w:rsid w:val="00717116"/>
    <w:rsid w:val="007240A9"/>
    <w:rsid w:val="00724AD3"/>
    <w:rsid w:val="00725A58"/>
    <w:rsid w:val="00726CF8"/>
    <w:rsid w:val="0073089F"/>
    <w:rsid w:val="0073271C"/>
    <w:rsid w:val="00733D08"/>
    <w:rsid w:val="00741248"/>
    <w:rsid w:val="0074211A"/>
    <w:rsid w:val="00742124"/>
    <w:rsid w:val="00744929"/>
    <w:rsid w:val="00744F00"/>
    <w:rsid w:val="0074540C"/>
    <w:rsid w:val="0074567B"/>
    <w:rsid w:val="00747480"/>
    <w:rsid w:val="00751648"/>
    <w:rsid w:val="007524F7"/>
    <w:rsid w:val="00752968"/>
    <w:rsid w:val="00754DD6"/>
    <w:rsid w:val="00755C0C"/>
    <w:rsid w:val="00756F78"/>
    <w:rsid w:val="00760DE8"/>
    <w:rsid w:val="00764586"/>
    <w:rsid w:val="00766513"/>
    <w:rsid w:val="00770953"/>
    <w:rsid w:val="00773329"/>
    <w:rsid w:val="007738AC"/>
    <w:rsid w:val="00774117"/>
    <w:rsid w:val="007751E9"/>
    <w:rsid w:val="007764CD"/>
    <w:rsid w:val="00776595"/>
    <w:rsid w:val="00780E89"/>
    <w:rsid w:val="0078162B"/>
    <w:rsid w:val="00781F76"/>
    <w:rsid w:val="00782555"/>
    <w:rsid w:val="00783037"/>
    <w:rsid w:val="007860D3"/>
    <w:rsid w:val="00786545"/>
    <w:rsid w:val="007908FA"/>
    <w:rsid w:val="00790C6B"/>
    <w:rsid w:val="00793804"/>
    <w:rsid w:val="00793BBD"/>
    <w:rsid w:val="00794BB0"/>
    <w:rsid w:val="00794FFC"/>
    <w:rsid w:val="007A5F99"/>
    <w:rsid w:val="007A6856"/>
    <w:rsid w:val="007B0949"/>
    <w:rsid w:val="007B0DC4"/>
    <w:rsid w:val="007B2003"/>
    <w:rsid w:val="007B52D3"/>
    <w:rsid w:val="007C01B4"/>
    <w:rsid w:val="007C0A7E"/>
    <w:rsid w:val="007C3998"/>
    <w:rsid w:val="007C53FB"/>
    <w:rsid w:val="007C7043"/>
    <w:rsid w:val="007C7339"/>
    <w:rsid w:val="007C78E8"/>
    <w:rsid w:val="007D14C1"/>
    <w:rsid w:val="007D22A2"/>
    <w:rsid w:val="007D287D"/>
    <w:rsid w:val="007D3CD0"/>
    <w:rsid w:val="007D47C4"/>
    <w:rsid w:val="007E1AFF"/>
    <w:rsid w:val="007E35DB"/>
    <w:rsid w:val="007E3684"/>
    <w:rsid w:val="007E4CE6"/>
    <w:rsid w:val="007E56B3"/>
    <w:rsid w:val="007E594D"/>
    <w:rsid w:val="007E69AF"/>
    <w:rsid w:val="007E710F"/>
    <w:rsid w:val="007F4134"/>
    <w:rsid w:val="007F5063"/>
    <w:rsid w:val="007F6380"/>
    <w:rsid w:val="008059BA"/>
    <w:rsid w:val="0081223E"/>
    <w:rsid w:val="00813F31"/>
    <w:rsid w:val="0081521B"/>
    <w:rsid w:val="008236AD"/>
    <w:rsid w:val="008252DD"/>
    <w:rsid w:val="00825B13"/>
    <w:rsid w:val="0082746B"/>
    <w:rsid w:val="008316E5"/>
    <w:rsid w:val="00833AF7"/>
    <w:rsid w:val="00833B92"/>
    <w:rsid w:val="00835D77"/>
    <w:rsid w:val="008373FE"/>
    <w:rsid w:val="00837FD0"/>
    <w:rsid w:val="00843897"/>
    <w:rsid w:val="00847515"/>
    <w:rsid w:val="0085094C"/>
    <w:rsid w:val="00853B0E"/>
    <w:rsid w:val="008570C1"/>
    <w:rsid w:val="008570FA"/>
    <w:rsid w:val="00861963"/>
    <w:rsid w:val="00861B38"/>
    <w:rsid w:val="00865532"/>
    <w:rsid w:val="008719A2"/>
    <w:rsid w:val="0087289E"/>
    <w:rsid w:val="00874C69"/>
    <w:rsid w:val="00876CDF"/>
    <w:rsid w:val="00877CB6"/>
    <w:rsid w:val="008811EC"/>
    <w:rsid w:val="008850C3"/>
    <w:rsid w:val="0088567D"/>
    <w:rsid w:val="0088613F"/>
    <w:rsid w:val="00887486"/>
    <w:rsid w:val="0089254B"/>
    <w:rsid w:val="00892657"/>
    <w:rsid w:val="008937CF"/>
    <w:rsid w:val="008955AD"/>
    <w:rsid w:val="00896442"/>
    <w:rsid w:val="008A21DB"/>
    <w:rsid w:val="008A26CE"/>
    <w:rsid w:val="008A4679"/>
    <w:rsid w:val="008A4BDC"/>
    <w:rsid w:val="008B0D69"/>
    <w:rsid w:val="008B189B"/>
    <w:rsid w:val="008B1DC2"/>
    <w:rsid w:val="008B63F3"/>
    <w:rsid w:val="008B6715"/>
    <w:rsid w:val="008C2A57"/>
    <w:rsid w:val="008C314A"/>
    <w:rsid w:val="008C5697"/>
    <w:rsid w:val="008C62CC"/>
    <w:rsid w:val="008C716C"/>
    <w:rsid w:val="008D160D"/>
    <w:rsid w:val="008D28F0"/>
    <w:rsid w:val="008D2E83"/>
    <w:rsid w:val="008D409D"/>
    <w:rsid w:val="008D57B9"/>
    <w:rsid w:val="008D729E"/>
    <w:rsid w:val="008E0BFB"/>
    <w:rsid w:val="008E10AB"/>
    <w:rsid w:val="008E1209"/>
    <w:rsid w:val="008E3CFC"/>
    <w:rsid w:val="008F3F1E"/>
    <w:rsid w:val="008F52BA"/>
    <w:rsid w:val="008F70C3"/>
    <w:rsid w:val="008F7C2C"/>
    <w:rsid w:val="0090333D"/>
    <w:rsid w:val="00904E9C"/>
    <w:rsid w:val="00906BF8"/>
    <w:rsid w:val="00913993"/>
    <w:rsid w:val="00913D8D"/>
    <w:rsid w:val="0091497F"/>
    <w:rsid w:val="0091625F"/>
    <w:rsid w:val="00926320"/>
    <w:rsid w:val="00927079"/>
    <w:rsid w:val="00930EF9"/>
    <w:rsid w:val="0093311B"/>
    <w:rsid w:val="00936C00"/>
    <w:rsid w:val="00940C54"/>
    <w:rsid w:val="00941725"/>
    <w:rsid w:val="00942242"/>
    <w:rsid w:val="00943EDB"/>
    <w:rsid w:val="00945AA6"/>
    <w:rsid w:val="0094670B"/>
    <w:rsid w:val="00953CFB"/>
    <w:rsid w:val="009543D6"/>
    <w:rsid w:val="009544BE"/>
    <w:rsid w:val="00954F73"/>
    <w:rsid w:val="009577DE"/>
    <w:rsid w:val="0096110F"/>
    <w:rsid w:val="0096412D"/>
    <w:rsid w:val="00965B3D"/>
    <w:rsid w:val="009677F4"/>
    <w:rsid w:val="00970ACB"/>
    <w:rsid w:val="00975ED9"/>
    <w:rsid w:val="00977496"/>
    <w:rsid w:val="0098140A"/>
    <w:rsid w:val="00984858"/>
    <w:rsid w:val="00986E7C"/>
    <w:rsid w:val="00990FEA"/>
    <w:rsid w:val="0099340F"/>
    <w:rsid w:val="009950E3"/>
    <w:rsid w:val="00997539"/>
    <w:rsid w:val="00997AFE"/>
    <w:rsid w:val="009A412A"/>
    <w:rsid w:val="009A440C"/>
    <w:rsid w:val="009A482E"/>
    <w:rsid w:val="009A6926"/>
    <w:rsid w:val="009B15FE"/>
    <w:rsid w:val="009B32CD"/>
    <w:rsid w:val="009B39A9"/>
    <w:rsid w:val="009B686F"/>
    <w:rsid w:val="009B7ECD"/>
    <w:rsid w:val="009C35BC"/>
    <w:rsid w:val="009C6B7E"/>
    <w:rsid w:val="009C77E7"/>
    <w:rsid w:val="009D4437"/>
    <w:rsid w:val="009D71BF"/>
    <w:rsid w:val="009E2E60"/>
    <w:rsid w:val="009E3445"/>
    <w:rsid w:val="009E7E61"/>
    <w:rsid w:val="009F17D2"/>
    <w:rsid w:val="009F5570"/>
    <w:rsid w:val="009F6440"/>
    <w:rsid w:val="009F7643"/>
    <w:rsid w:val="00A04EF5"/>
    <w:rsid w:val="00A05172"/>
    <w:rsid w:val="00A135C1"/>
    <w:rsid w:val="00A13986"/>
    <w:rsid w:val="00A264B6"/>
    <w:rsid w:val="00A266F3"/>
    <w:rsid w:val="00A26E22"/>
    <w:rsid w:val="00A27D87"/>
    <w:rsid w:val="00A3285D"/>
    <w:rsid w:val="00A33D5C"/>
    <w:rsid w:val="00A37AA5"/>
    <w:rsid w:val="00A405FA"/>
    <w:rsid w:val="00A40675"/>
    <w:rsid w:val="00A417EB"/>
    <w:rsid w:val="00A436E6"/>
    <w:rsid w:val="00A473AA"/>
    <w:rsid w:val="00A50EF4"/>
    <w:rsid w:val="00A51D3F"/>
    <w:rsid w:val="00A526C0"/>
    <w:rsid w:val="00A52B7F"/>
    <w:rsid w:val="00A55E4C"/>
    <w:rsid w:val="00A5618C"/>
    <w:rsid w:val="00A575B9"/>
    <w:rsid w:val="00A62383"/>
    <w:rsid w:val="00A6287D"/>
    <w:rsid w:val="00A62A6B"/>
    <w:rsid w:val="00A67A6E"/>
    <w:rsid w:val="00A72481"/>
    <w:rsid w:val="00A82C5F"/>
    <w:rsid w:val="00A84777"/>
    <w:rsid w:val="00A87824"/>
    <w:rsid w:val="00A87E1D"/>
    <w:rsid w:val="00A92982"/>
    <w:rsid w:val="00A94663"/>
    <w:rsid w:val="00A96DE5"/>
    <w:rsid w:val="00AA3A76"/>
    <w:rsid w:val="00AA45AD"/>
    <w:rsid w:val="00AA5D40"/>
    <w:rsid w:val="00AA6A25"/>
    <w:rsid w:val="00AA7F47"/>
    <w:rsid w:val="00AB0C88"/>
    <w:rsid w:val="00AB4C0F"/>
    <w:rsid w:val="00AB6079"/>
    <w:rsid w:val="00AC1C59"/>
    <w:rsid w:val="00AC47A2"/>
    <w:rsid w:val="00AC689F"/>
    <w:rsid w:val="00AD308A"/>
    <w:rsid w:val="00AD3111"/>
    <w:rsid w:val="00AD4678"/>
    <w:rsid w:val="00AD7FA3"/>
    <w:rsid w:val="00AE05CE"/>
    <w:rsid w:val="00AE2BE3"/>
    <w:rsid w:val="00AE2D7A"/>
    <w:rsid w:val="00AE3260"/>
    <w:rsid w:val="00AE7ADE"/>
    <w:rsid w:val="00AF15F0"/>
    <w:rsid w:val="00AF2354"/>
    <w:rsid w:val="00AF2774"/>
    <w:rsid w:val="00AF2EB6"/>
    <w:rsid w:val="00AF4356"/>
    <w:rsid w:val="00B00435"/>
    <w:rsid w:val="00B044C2"/>
    <w:rsid w:val="00B162BD"/>
    <w:rsid w:val="00B17B97"/>
    <w:rsid w:val="00B23044"/>
    <w:rsid w:val="00B2714B"/>
    <w:rsid w:val="00B30B0A"/>
    <w:rsid w:val="00B33208"/>
    <w:rsid w:val="00B35CED"/>
    <w:rsid w:val="00B36436"/>
    <w:rsid w:val="00B447FC"/>
    <w:rsid w:val="00B452E2"/>
    <w:rsid w:val="00B469E9"/>
    <w:rsid w:val="00B46B8E"/>
    <w:rsid w:val="00B51692"/>
    <w:rsid w:val="00B600E5"/>
    <w:rsid w:val="00B622EC"/>
    <w:rsid w:val="00B62405"/>
    <w:rsid w:val="00B62BED"/>
    <w:rsid w:val="00B641A8"/>
    <w:rsid w:val="00B66A4C"/>
    <w:rsid w:val="00B71A6E"/>
    <w:rsid w:val="00B75F9E"/>
    <w:rsid w:val="00B7613D"/>
    <w:rsid w:val="00B77743"/>
    <w:rsid w:val="00B77C99"/>
    <w:rsid w:val="00B836FD"/>
    <w:rsid w:val="00B84D67"/>
    <w:rsid w:val="00B86129"/>
    <w:rsid w:val="00B93B1B"/>
    <w:rsid w:val="00B95C7B"/>
    <w:rsid w:val="00BA1B08"/>
    <w:rsid w:val="00BA4D94"/>
    <w:rsid w:val="00BA5F64"/>
    <w:rsid w:val="00BB29B7"/>
    <w:rsid w:val="00BB4095"/>
    <w:rsid w:val="00BB74B1"/>
    <w:rsid w:val="00BC08B6"/>
    <w:rsid w:val="00BC2A18"/>
    <w:rsid w:val="00BC4E5E"/>
    <w:rsid w:val="00BC5DB5"/>
    <w:rsid w:val="00BC6873"/>
    <w:rsid w:val="00BD7916"/>
    <w:rsid w:val="00BE4650"/>
    <w:rsid w:val="00BE49D9"/>
    <w:rsid w:val="00BF3DCF"/>
    <w:rsid w:val="00BF460A"/>
    <w:rsid w:val="00BF5768"/>
    <w:rsid w:val="00BF64E2"/>
    <w:rsid w:val="00C0196B"/>
    <w:rsid w:val="00C046EC"/>
    <w:rsid w:val="00C075E4"/>
    <w:rsid w:val="00C076AA"/>
    <w:rsid w:val="00C1352B"/>
    <w:rsid w:val="00C1411A"/>
    <w:rsid w:val="00C209B0"/>
    <w:rsid w:val="00C22C21"/>
    <w:rsid w:val="00C24C15"/>
    <w:rsid w:val="00C27381"/>
    <w:rsid w:val="00C3281F"/>
    <w:rsid w:val="00C3590F"/>
    <w:rsid w:val="00C369C1"/>
    <w:rsid w:val="00C42B13"/>
    <w:rsid w:val="00C4550F"/>
    <w:rsid w:val="00C50A56"/>
    <w:rsid w:val="00C51FCE"/>
    <w:rsid w:val="00C539B5"/>
    <w:rsid w:val="00C53A86"/>
    <w:rsid w:val="00C54209"/>
    <w:rsid w:val="00C54529"/>
    <w:rsid w:val="00C54CB4"/>
    <w:rsid w:val="00C625DD"/>
    <w:rsid w:val="00C626A5"/>
    <w:rsid w:val="00C62A5D"/>
    <w:rsid w:val="00C62D56"/>
    <w:rsid w:val="00C6414A"/>
    <w:rsid w:val="00C6458E"/>
    <w:rsid w:val="00C64EA2"/>
    <w:rsid w:val="00C65008"/>
    <w:rsid w:val="00C651A3"/>
    <w:rsid w:val="00C66064"/>
    <w:rsid w:val="00C66B84"/>
    <w:rsid w:val="00C673E7"/>
    <w:rsid w:val="00C67F18"/>
    <w:rsid w:val="00C727F7"/>
    <w:rsid w:val="00C737D8"/>
    <w:rsid w:val="00C738D2"/>
    <w:rsid w:val="00C75DE6"/>
    <w:rsid w:val="00C81DA4"/>
    <w:rsid w:val="00C829A6"/>
    <w:rsid w:val="00C83631"/>
    <w:rsid w:val="00C83878"/>
    <w:rsid w:val="00C84303"/>
    <w:rsid w:val="00C84E6A"/>
    <w:rsid w:val="00C84E9E"/>
    <w:rsid w:val="00C85992"/>
    <w:rsid w:val="00C861C7"/>
    <w:rsid w:val="00C872A2"/>
    <w:rsid w:val="00C91000"/>
    <w:rsid w:val="00CA0817"/>
    <w:rsid w:val="00CA0B81"/>
    <w:rsid w:val="00CA2B03"/>
    <w:rsid w:val="00CA368B"/>
    <w:rsid w:val="00CA3916"/>
    <w:rsid w:val="00CA4CFF"/>
    <w:rsid w:val="00CA4F8D"/>
    <w:rsid w:val="00CA6288"/>
    <w:rsid w:val="00CB1C1C"/>
    <w:rsid w:val="00CB2D09"/>
    <w:rsid w:val="00CC351E"/>
    <w:rsid w:val="00CC6EB5"/>
    <w:rsid w:val="00CE0208"/>
    <w:rsid w:val="00CE2CA5"/>
    <w:rsid w:val="00CE6EE9"/>
    <w:rsid w:val="00CE7A85"/>
    <w:rsid w:val="00CF1D6F"/>
    <w:rsid w:val="00CF604B"/>
    <w:rsid w:val="00CF6FD6"/>
    <w:rsid w:val="00D00FDB"/>
    <w:rsid w:val="00D01847"/>
    <w:rsid w:val="00D033F9"/>
    <w:rsid w:val="00D044A6"/>
    <w:rsid w:val="00D10B3E"/>
    <w:rsid w:val="00D10F57"/>
    <w:rsid w:val="00D116FC"/>
    <w:rsid w:val="00D161CA"/>
    <w:rsid w:val="00D2104A"/>
    <w:rsid w:val="00D254D0"/>
    <w:rsid w:val="00D26534"/>
    <w:rsid w:val="00D278DA"/>
    <w:rsid w:val="00D3155A"/>
    <w:rsid w:val="00D32152"/>
    <w:rsid w:val="00D32AD4"/>
    <w:rsid w:val="00D32C73"/>
    <w:rsid w:val="00D3664D"/>
    <w:rsid w:val="00D40231"/>
    <w:rsid w:val="00D40567"/>
    <w:rsid w:val="00D41DCD"/>
    <w:rsid w:val="00D434C0"/>
    <w:rsid w:val="00D44A36"/>
    <w:rsid w:val="00D454F1"/>
    <w:rsid w:val="00D455AE"/>
    <w:rsid w:val="00D47FFC"/>
    <w:rsid w:val="00D523B4"/>
    <w:rsid w:val="00D548AA"/>
    <w:rsid w:val="00D54CC1"/>
    <w:rsid w:val="00D55FDE"/>
    <w:rsid w:val="00D661CB"/>
    <w:rsid w:val="00D6726A"/>
    <w:rsid w:val="00D70D59"/>
    <w:rsid w:val="00D70D6E"/>
    <w:rsid w:val="00D716B1"/>
    <w:rsid w:val="00D7579B"/>
    <w:rsid w:val="00D80DF1"/>
    <w:rsid w:val="00D81D5E"/>
    <w:rsid w:val="00D83C2C"/>
    <w:rsid w:val="00D867CC"/>
    <w:rsid w:val="00D86B29"/>
    <w:rsid w:val="00D9175D"/>
    <w:rsid w:val="00D95E86"/>
    <w:rsid w:val="00DA366C"/>
    <w:rsid w:val="00DA63DD"/>
    <w:rsid w:val="00DB10B5"/>
    <w:rsid w:val="00DB1CDA"/>
    <w:rsid w:val="00DB6482"/>
    <w:rsid w:val="00DB6D03"/>
    <w:rsid w:val="00DC2B5C"/>
    <w:rsid w:val="00DC392A"/>
    <w:rsid w:val="00DC75F8"/>
    <w:rsid w:val="00DD0F44"/>
    <w:rsid w:val="00DD4449"/>
    <w:rsid w:val="00DD5C01"/>
    <w:rsid w:val="00DD6319"/>
    <w:rsid w:val="00DD66D4"/>
    <w:rsid w:val="00DE33A2"/>
    <w:rsid w:val="00DE4C61"/>
    <w:rsid w:val="00DE5A7A"/>
    <w:rsid w:val="00DF2239"/>
    <w:rsid w:val="00DF41A4"/>
    <w:rsid w:val="00E0087D"/>
    <w:rsid w:val="00E01275"/>
    <w:rsid w:val="00E01FE6"/>
    <w:rsid w:val="00E03B68"/>
    <w:rsid w:val="00E03C74"/>
    <w:rsid w:val="00E05DE2"/>
    <w:rsid w:val="00E11BCB"/>
    <w:rsid w:val="00E12CC0"/>
    <w:rsid w:val="00E13A5D"/>
    <w:rsid w:val="00E1438D"/>
    <w:rsid w:val="00E150CB"/>
    <w:rsid w:val="00E17CA0"/>
    <w:rsid w:val="00E2038A"/>
    <w:rsid w:val="00E22198"/>
    <w:rsid w:val="00E3049E"/>
    <w:rsid w:val="00E36B77"/>
    <w:rsid w:val="00E40464"/>
    <w:rsid w:val="00E41CFB"/>
    <w:rsid w:val="00E457EB"/>
    <w:rsid w:val="00E46536"/>
    <w:rsid w:val="00E466EE"/>
    <w:rsid w:val="00E4710D"/>
    <w:rsid w:val="00E47D7B"/>
    <w:rsid w:val="00E50960"/>
    <w:rsid w:val="00E50AAE"/>
    <w:rsid w:val="00E53700"/>
    <w:rsid w:val="00E56207"/>
    <w:rsid w:val="00E56BCA"/>
    <w:rsid w:val="00E5731E"/>
    <w:rsid w:val="00E63B79"/>
    <w:rsid w:val="00E64324"/>
    <w:rsid w:val="00E64EAC"/>
    <w:rsid w:val="00E67FA1"/>
    <w:rsid w:val="00E706B6"/>
    <w:rsid w:val="00E72351"/>
    <w:rsid w:val="00E828F1"/>
    <w:rsid w:val="00E82AF7"/>
    <w:rsid w:val="00E868B5"/>
    <w:rsid w:val="00E92AAB"/>
    <w:rsid w:val="00E94411"/>
    <w:rsid w:val="00E94C26"/>
    <w:rsid w:val="00E97040"/>
    <w:rsid w:val="00E976A3"/>
    <w:rsid w:val="00EA46AE"/>
    <w:rsid w:val="00EA542B"/>
    <w:rsid w:val="00EA5FFD"/>
    <w:rsid w:val="00EA7030"/>
    <w:rsid w:val="00EA7E26"/>
    <w:rsid w:val="00EB1D95"/>
    <w:rsid w:val="00EB3AD7"/>
    <w:rsid w:val="00EB46BB"/>
    <w:rsid w:val="00EB668E"/>
    <w:rsid w:val="00EB7FF5"/>
    <w:rsid w:val="00EC00E5"/>
    <w:rsid w:val="00EC5A1E"/>
    <w:rsid w:val="00EC5F8A"/>
    <w:rsid w:val="00EC7874"/>
    <w:rsid w:val="00ED5395"/>
    <w:rsid w:val="00EE02BC"/>
    <w:rsid w:val="00EE2374"/>
    <w:rsid w:val="00EE48B8"/>
    <w:rsid w:val="00EF019E"/>
    <w:rsid w:val="00EF4589"/>
    <w:rsid w:val="00EF6599"/>
    <w:rsid w:val="00EF6DCF"/>
    <w:rsid w:val="00EF731A"/>
    <w:rsid w:val="00F01326"/>
    <w:rsid w:val="00F025BD"/>
    <w:rsid w:val="00F02761"/>
    <w:rsid w:val="00F02958"/>
    <w:rsid w:val="00F03A3D"/>
    <w:rsid w:val="00F11BF8"/>
    <w:rsid w:val="00F13D40"/>
    <w:rsid w:val="00F147E9"/>
    <w:rsid w:val="00F15386"/>
    <w:rsid w:val="00F16DFB"/>
    <w:rsid w:val="00F17265"/>
    <w:rsid w:val="00F20026"/>
    <w:rsid w:val="00F2157D"/>
    <w:rsid w:val="00F2316C"/>
    <w:rsid w:val="00F245EC"/>
    <w:rsid w:val="00F24E36"/>
    <w:rsid w:val="00F256AB"/>
    <w:rsid w:val="00F268A1"/>
    <w:rsid w:val="00F30068"/>
    <w:rsid w:val="00F31B98"/>
    <w:rsid w:val="00F33750"/>
    <w:rsid w:val="00F37542"/>
    <w:rsid w:val="00F40A53"/>
    <w:rsid w:val="00F4161F"/>
    <w:rsid w:val="00F425B5"/>
    <w:rsid w:val="00F4311B"/>
    <w:rsid w:val="00F47D45"/>
    <w:rsid w:val="00F5113A"/>
    <w:rsid w:val="00F51248"/>
    <w:rsid w:val="00F5487D"/>
    <w:rsid w:val="00F55A41"/>
    <w:rsid w:val="00F560EE"/>
    <w:rsid w:val="00F56F33"/>
    <w:rsid w:val="00F57345"/>
    <w:rsid w:val="00F57A90"/>
    <w:rsid w:val="00F601DB"/>
    <w:rsid w:val="00F636E6"/>
    <w:rsid w:val="00F72591"/>
    <w:rsid w:val="00F72CD4"/>
    <w:rsid w:val="00F742A1"/>
    <w:rsid w:val="00F76761"/>
    <w:rsid w:val="00F76B2B"/>
    <w:rsid w:val="00F905CE"/>
    <w:rsid w:val="00FA0338"/>
    <w:rsid w:val="00FA0BFE"/>
    <w:rsid w:val="00FA1C4A"/>
    <w:rsid w:val="00FA1E3E"/>
    <w:rsid w:val="00FB4D46"/>
    <w:rsid w:val="00FB5377"/>
    <w:rsid w:val="00FB68CC"/>
    <w:rsid w:val="00FC3441"/>
    <w:rsid w:val="00FC47FF"/>
    <w:rsid w:val="00FC5D44"/>
    <w:rsid w:val="00FC6448"/>
    <w:rsid w:val="00FC79EA"/>
    <w:rsid w:val="00FD0E50"/>
    <w:rsid w:val="00FD3A4D"/>
    <w:rsid w:val="00FD5127"/>
    <w:rsid w:val="00FD6FCB"/>
    <w:rsid w:val="00FD6FD7"/>
    <w:rsid w:val="00FD74E4"/>
    <w:rsid w:val="00FE2D02"/>
    <w:rsid w:val="00FE32FD"/>
    <w:rsid w:val="00FE560D"/>
    <w:rsid w:val="00FE60EF"/>
    <w:rsid w:val="00FF031A"/>
    <w:rsid w:val="00FF38CF"/>
    <w:rsid w:val="00FF5496"/>
    <w:rsid w:val="00FF5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1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5DE2"/>
    <w:pPr>
      <w:ind w:left="720"/>
      <w:contextualSpacing/>
    </w:pPr>
  </w:style>
  <w:style w:type="table" w:styleId="TabloKlavuzu">
    <w:name w:val="Table Grid"/>
    <w:basedOn w:val="NormalTablo"/>
    <w:uiPriority w:val="59"/>
    <w:rsid w:val="00132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6618B"/>
    <w:rPr>
      <w:color w:val="0000FF"/>
      <w:u w:val="single"/>
    </w:rPr>
  </w:style>
  <w:style w:type="paragraph" w:styleId="stbilgi">
    <w:name w:val="header"/>
    <w:basedOn w:val="Normal"/>
    <w:link w:val="stbilgiChar"/>
    <w:uiPriority w:val="99"/>
    <w:unhideWhenUsed/>
    <w:rsid w:val="001015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52B"/>
    <w:rPr>
      <w:rFonts w:ascii="Calibri" w:eastAsia="Calibri" w:hAnsi="Calibri" w:cs="Times New Roman"/>
    </w:rPr>
  </w:style>
  <w:style w:type="paragraph" w:styleId="Altbilgi">
    <w:name w:val="footer"/>
    <w:basedOn w:val="Normal"/>
    <w:link w:val="AltbilgiChar"/>
    <w:uiPriority w:val="99"/>
    <w:unhideWhenUsed/>
    <w:rsid w:val="001015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152B"/>
    <w:rPr>
      <w:rFonts w:ascii="Calibri" w:eastAsia="Calibri" w:hAnsi="Calibri" w:cs="Times New Roman"/>
    </w:rPr>
  </w:style>
  <w:style w:type="paragraph" w:styleId="BalonMetni">
    <w:name w:val="Balloon Text"/>
    <w:basedOn w:val="Normal"/>
    <w:link w:val="BalonMetniChar"/>
    <w:uiPriority w:val="99"/>
    <w:semiHidden/>
    <w:unhideWhenUsed/>
    <w:rsid w:val="009774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7496"/>
    <w:rPr>
      <w:rFonts w:ascii="Tahoma" w:eastAsia="Calibri" w:hAnsi="Tahoma" w:cs="Tahoma"/>
      <w:sz w:val="16"/>
      <w:szCs w:val="16"/>
    </w:rPr>
  </w:style>
  <w:style w:type="paragraph" w:styleId="DipnotMetni">
    <w:name w:val="footnote text"/>
    <w:basedOn w:val="Normal"/>
    <w:link w:val="DipnotMetniChar"/>
    <w:uiPriority w:val="99"/>
    <w:unhideWhenUsed/>
    <w:rsid w:val="00793BBD"/>
    <w:pPr>
      <w:spacing w:after="0" w:line="240" w:lineRule="auto"/>
    </w:pPr>
    <w:rPr>
      <w:sz w:val="20"/>
      <w:szCs w:val="20"/>
    </w:rPr>
  </w:style>
  <w:style w:type="character" w:customStyle="1" w:styleId="DipnotMetniChar">
    <w:name w:val="Dipnot Metni Char"/>
    <w:basedOn w:val="VarsaylanParagrafYazTipi"/>
    <w:link w:val="DipnotMetni"/>
    <w:uiPriority w:val="99"/>
    <w:rsid w:val="00793BBD"/>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793BBD"/>
    <w:rPr>
      <w:vertAlign w:val="superscript"/>
    </w:rPr>
  </w:style>
  <w:style w:type="character" w:styleId="AklamaBavurusu">
    <w:name w:val="annotation reference"/>
    <w:basedOn w:val="VarsaylanParagrafYazTipi"/>
    <w:uiPriority w:val="99"/>
    <w:semiHidden/>
    <w:unhideWhenUsed/>
    <w:rsid w:val="00AF4356"/>
    <w:rPr>
      <w:sz w:val="16"/>
      <w:szCs w:val="16"/>
    </w:rPr>
  </w:style>
  <w:style w:type="paragraph" w:styleId="AklamaMetni">
    <w:name w:val="annotation text"/>
    <w:basedOn w:val="Normal"/>
    <w:link w:val="AklamaMetniChar"/>
    <w:uiPriority w:val="99"/>
    <w:semiHidden/>
    <w:unhideWhenUsed/>
    <w:rsid w:val="00AF43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435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1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5DE2"/>
    <w:pPr>
      <w:ind w:left="720"/>
      <w:contextualSpacing/>
    </w:pPr>
  </w:style>
  <w:style w:type="table" w:styleId="TabloKlavuzu">
    <w:name w:val="Table Grid"/>
    <w:basedOn w:val="NormalTablo"/>
    <w:uiPriority w:val="59"/>
    <w:rsid w:val="00132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6618B"/>
    <w:rPr>
      <w:color w:val="0000FF"/>
      <w:u w:val="single"/>
    </w:rPr>
  </w:style>
  <w:style w:type="paragraph" w:styleId="stbilgi">
    <w:name w:val="header"/>
    <w:basedOn w:val="Normal"/>
    <w:link w:val="stbilgiChar"/>
    <w:uiPriority w:val="99"/>
    <w:unhideWhenUsed/>
    <w:rsid w:val="001015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52B"/>
    <w:rPr>
      <w:rFonts w:ascii="Calibri" w:eastAsia="Calibri" w:hAnsi="Calibri" w:cs="Times New Roman"/>
    </w:rPr>
  </w:style>
  <w:style w:type="paragraph" w:styleId="Altbilgi">
    <w:name w:val="footer"/>
    <w:basedOn w:val="Normal"/>
    <w:link w:val="AltbilgiChar"/>
    <w:uiPriority w:val="99"/>
    <w:unhideWhenUsed/>
    <w:rsid w:val="001015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152B"/>
    <w:rPr>
      <w:rFonts w:ascii="Calibri" w:eastAsia="Calibri" w:hAnsi="Calibri" w:cs="Times New Roman"/>
    </w:rPr>
  </w:style>
  <w:style w:type="paragraph" w:styleId="BalonMetni">
    <w:name w:val="Balloon Text"/>
    <w:basedOn w:val="Normal"/>
    <w:link w:val="BalonMetniChar"/>
    <w:uiPriority w:val="99"/>
    <w:semiHidden/>
    <w:unhideWhenUsed/>
    <w:rsid w:val="009774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7496"/>
    <w:rPr>
      <w:rFonts w:ascii="Tahoma" w:eastAsia="Calibri" w:hAnsi="Tahoma" w:cs="Tahoma"/>
      <w:sz w:val="16"/>
      <w:szCs w:val="16"/>
    </w:rPr>
  </w:style>
  <w:style w:type="paragraph" w:styleId="DipnotMetni">
    <w:name w:val="footnote text"/>
    <w:basedOn w:val="Normal"/>
    <w:link w:val="DipnotMetniChar"/>
    <w:uiPriority w:val="99"/>
    <w:unhideWhenUsed/>
    <w:rsid w:val="00793BBD"/>
    <w:pPr>
      <w:spacing w:after="0" w:line="240" w:lineRule="auto"/>
    </w:pPr>
    <w:rPr>
      <w:sz w:val="20"/>
      <w:szCs w:val="20"/>
    </w:rPr>
  </w:style>
  <w:style w:type="character" w:customStyle="1" w:styleId="DipnotMetniChar">
    <w:name w:val="Dipnot Metni Char"/>
    <w:basedOn w:val="VarsaylanParagrafYazTipi"/>
    <w:link w:val="DipnotMetni"/>
    <w:uiPriority w:val="99"/>
    <w:rsid w:val="00793BBD"/>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793BBD"/>
    <w:rPr>
      <w:vertAlign w:val="superscript"/>
    </w:rPr>
  </w:style>
  <w:style w:type="character" w:styleId="AklamaBavurusu">
    <w:name w:val="annotation reference"/>
    <w:basedOn w:val="VarsaylanParagrafYazTipi"/>
    <w:uiPriority w:val="99"/>
    <w:semiHidden/>
    <w:unhideWhenUsed/>
    <w:rsid w:val="00AF4356"/>
    <w:rPr>
      <w:sz w:val="16"/>
      <w:szCs w:val="16"/>
    </w:rPr>
  </w:style>
  <w:style w:type="paragraph" w:styleId="AklamaMetni">
    <w:name w:val="annotation text"/>
    <w:basedOn w:val="Normal"/>
    <w:link w:val="AklamaMetniChar"/>
    <w:uiPriority w:val="99"/>
    <w:semiHidden/>
    <w:unhideWhenUsed/>
    <w:rsid w:val="00AF43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435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4943">
      <w:bodyDiv w:val="1"/>
      <w:marLeft w:val="0"/>
      <w:marRight w:val="0"/>
      <w:marTop w:val="0"/>
      <w:marBottom w:val="0"/>
      <w:divBdr>
        <w:top w:val="none" w:sz="0" w:space="0" w:color="auto"/>
        <w:left w:val="none" w:sz="0" w:space="0" w:color="auto"/>
        <w:bottom w:val="none" w:sz="0" w:space="0" w:color="auto"/>
        <w:right w:val="none" w:sz="0" w:space="0" w:color="auto"/>
      </w:divBdr>
    </w:div>
    <w:div w:id="589197374">
      <w:bodyDiv w:val="1"/>
      <w:marLeft w:val="0"/>
      <w:marRight w:val="0"/>
      <w:marTop w:val="0"/>
      <w:marBottom w:val="0"/>
      <w:divBdr>
        <w:top w:val="none" w:sz="0" w:space="0" w:color="auto"/>
        <w:left w:val="none" w:sz="0" w:space="0" w:color="auto"/>
        <w:bottom w:val="none" w:sz="0" w:space="0" w:color="auto"/>
        <w:right w:val="none" w:sz="0" w:space="0" w:color="auto"/>
      </w:divBdr>
    </w:div>
    <w:div w:id="606544256">
      <w:bodyDiv w:val="1"/>
      <w:marLeft w:val="0"/>
      <w:marRight w:val="0"/>
      <w:marTop w:val="0"/>
      <w:marBottom w:val="0"/>
      <w:divBdr>
        <w:top w:val="none" w:sz="0" w:space="0" w:color="auto"/>
        <w:left w:val="none" w:sz="0" w:space="0" w:color="auto"/>
        <w:bottom w:val="none" w:sz="0" w:space="0" w:color="auto"/>
        <w:right w:val="none" w:sz="0" w:space="0" w:color="auto"/>
      </w:divBdr>
    </w:div>
    <w:div w:id="610287573">
      <w:bodyDiv w:val="1"/>
      <w:marLeft w:val="0"/>
      <w:marRight w:val="0"/>
      <w:marTop w:val="0"/>
      <w:marBottom w:val="0"/>
      <w:divBdr>
        <w:top w:val="none" w:sz="0" w:space="0" w:color="auto"/>
        <w:left w:val="none" w:sz="0" w:space="0" w:color="auto"/>
        <w:bottom w:val="none" w:sz="0" w:space="0" w:color="auto"/>
        <w:right w:val="none" w:sz="0" w:space="0" w:color="auto"/>
      </w:divBdr>
    </w:div>
    <w:div w:id="839538789">
      <w:bodyDiv w:val="1"/>
      <w:marLeft w:val="0"/>
      <w:marRight w:val="0"/>
      <w:marTop w:val="0"/>
      <w:marBottom w:val="0"/>
      <w:divBdr>
        <w:top w:val="none" w:sz="0" w:space="0" w:color="auto"/>
        <w:left w:val="none" w:sz="0" w:space="0" w:color="auto"/>
        <w:bottom w:val="none" w:sz="0" w:space="0" w:color="auto"/>
        <w:right w:val="none" w:sz="0" w:space="0" w:color="auto"/>
      </w:divBdr>
    </w:div>
    <w:div w:id="1317346118">
      <w:bodyDiv w:val="1"/>
      <w:marLeft w:val="0"/>
      <w:marRight w:val="0"/>
      <w:marTop w:val="0"/>
      <w:marBottom w:val="0"/>
      <w:divBdr>
        <w:top w:val="none" w:sz="0" w:space="0" w:color="auto"/>
        <w:left w:val="none" w:sz="0" w:space="0" w:color="auto"/>
        <w:bottom w:val="none" w:sz="0" w:space="0" w:color="auto"/>
        <w:right w:val="none" w:sz="0" w:space="0" w:color="auto"/>
      </w:divBdr>
    </w:div>
    <w:div w:id="14502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dk.gov.tr/index.php?option=com_gts&amp;arama=gts&amp;guid=TDK.GTS.598a7cd17b4a17.17142795" TargetMode="External"/><Relationship Id="rId2" Type="http://schemas.openxmlformats.org/officeDocument/2006/relationships/numbering" Target="numbering.xml"/><Relationship Id="rId16" Type="http://schemas.openxmlformats.org/officeDocument/2006/relationships/hyperlink" Target="https://scholar.google.com.tr/citations?view_op=view_citation&amp;hl=tr&amp;user=Df5flZ8AAAAJ&amp;sortby=pubdate&amp;citation_for_view=Df5flZ8AAAAJ:c59VksA5Vz4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cholar.google.com.tr/citations?view_op=view_citation&amp;hl=tr&amp;user=Df5flZ8AAAAJ&amp;sortby=pubdate&amp;citation_for_view=Df5flZ8AAAAJ:c59VksA5Vz4C"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uratbas@ahievran.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4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FD46-46F1-432C-8022-9BE52966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11749</Words>
  <Characters>66972</Characters>
  <Application>Microsoft Office Word</Application>
  <DocSecurity>0</DocSecurity>
  <Lines>558</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c</cp:lastModifiedBy>
  <cp:revision>2</cp:revision>
  <cp:lastPrinted>2017-08-09T10:58:00Z</cp:lastPrinted>
  <dcterms:created xsi:type="dcterms:W3CDTF">2017-09-23T11:48:00Z</dcterms:created>
  <dcterms:modified xsi:type="dcterms:W3CDTF">2017-09-23T11:48:00Z</dcterms:modified>
</cp:coreProperties>
</file>