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3D4C5" w14:textId="77777777" w:rsidR="00C60A07" w:rsidRDefault="00C60A07" w:rsidP="00A20DB8">
      <w:pPr>
        <w:shd w:val="clear" w:color="auto" w:fill="FFFFFF" w:themeFill="background1"/>
        <w:spacing w:line="360" w:lineRule="auto"/>
        <w:rPr>
          <w:rFonts w:ascii="Times New Roman" w:hAnsi="Times New Roman" w:cs="Times New Roman"/>
          <w:b/>
          <w:sz w:val="24"/>
          <w:szCs w:val="24"/>
        </w:rPr>
      </w:pPr>
    </w:p>
    <w:p w14:paraId="43E66714" w14:textId="09A4EFFC" w:rsidR="00863489" w:rsidRDefault="00E1779E" w:rsidP="00E1779E">
      <w:pPr>
        <w:spacing w:after="0" w:line="360" w:lineRule="auto"/>
        <w:ind w:firstLine="709"/>
        <w:jc w:val="center"/>
        <w:rPr>
          <w:rFonts w:ascii="Times New Roman" w:hAnsi="Times New Roman" w:cs="Times New Roman"/>
          <w:b/>
          <w:sz w:val="24"/>
          <w:szCs w:val="24"/>
        </w:rPr>
      </w:pPr>
      <w:r w:rsidRPr="002D3095">
        <w:rPr>
          <w:rFonts w:ascii="Times New Roman" w:hAnsi="Times New Roman" w:cs="Times New Roman"/>
          <w:b/>
          <w:sz w:val="24"/>
          <w:szCs w:val="24"/>
        </w:rPr>
        <w:t>Okul Öncesi Eğitim Alan Beş Yaş Çocuk</w:t>
      </w:r>
      <w:r>
        <w:rPr>
          <w:rFonts w:ascii="Times New Roman" w:hAnsi="Times New Roman" w:cs="Times New Roman"/>
          <w:b/>
          <w:sz w:val="24"/>
          <w:szCs w:val="24"/>
        </w:rPr>
        <w:t>larının Meslek Seçimleri v</w:t>
      </w:r>
      <w:r w:rsidRPr="002D3095">
        <w:rPr>
          <w:rFonts w:ascii="Times New Roman" w:hAnsi="Times New Roman" w:cs="Times New Roman"/>
          <w:b/>
          <w:sz w:val="24"/>
          <w:szCs w:val="24"/>
        </w:rPr>
        <w:t>e Cinsiyetlerine İlişkin Düşüncelerinin İncelenmesi</w:t>
      </w:r>
    </w:p>
    <w:p w14:paraId="179744C8" w14:textId="77777777" w:rsidR="00E1779E" w:rsidRDefault="00E1779E" w:rsidP="00E1779E">
      <w:pPr>
        <w:spacing w:after="0" w:line="360" w:lineRule="auto"/>
        <w:ind w:firstLine="709"/>
        <w:jc w:val="center"/>
        <w:rPr>
          <w:rFonts w:ascii="Times New Roman" w:hAnsi="Times New Roman" w:cs="Times New Roman"/>
          <w:b/>
          <w:sz w:val="24"/>
          <w:szCs w:val="24"/>
        </w:rPr>
      </w:pPr>
    </w:p>
    <w:p w14:paraId="7C8807EC" w14:textId="77777777" w:rsidR="00E1779E" w:rsidRPr="002D3095" w:rsidRDefault="00E1779E" w:rsidP="00E1779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Zeynep TEMİZ</w:t>
      </w:r>
      <w:r>
        <w:rPr>
          <w:rFonts w:ascii="Times New Roman" w:hAnsi="Times New Roman" w:cs="Times New Roman"/>
          <w:b/>
          <w:sz w:val="24"/>
          <w:szCs w:val="24"/>
          <w:vertAlign w:val="superscript"/>
        </w:rPr>
        <w:t>*</w:t>
      </w:r>
      <w:r>
        <w:rPr>
          <w:rFonts w:ascii="Times New Roman" w:hAnsi="Times New Roman" w:cs="Times New Roman"/>
          <w:b/>
          <w:sz w:val="24"/>
          <w:szCs w:val="24"/>
        </w:rPr>
        <w:t>, Şenil ÜNLÜ-ÇETİN**, Simge YILMAZ***</w:t>
      </w:r>
    </w:p>
    <w:p w14:paraId="213662E8" w14:textId="77777777" w:rsidR="00E1779E" w:rsidRDefault="00E1779E" w:rsidP="00A20DB8">
      <w:pPr>
        <w:shd w:val="clear" w:color="auto" w:fill="FFFFFF" w:themeFill="background1"/>
        <w:spacing w:line="360" w:lineRule="auto"/>
        <w:jc w:val="both"/>
        <w:rPr>
          <w:rFonts w:ascii="Times New Roman" w:hAnsi="Times New Roman" w:cs="Times New Roman"/>
          <w:b/>
          <w:sz w:val="24"/>
          <w:szCs w:val="24"/>
        </w:rPr>
      </w:pPr>
    </w:p>
    <w:p w14:paraId="2AD701CE" w14:textId="4E654311" w:rsidR="00FB1E9D" w:rsidRPr="00FB1E9D" w:rsidRDefault="00E1779E" w:rsidP="00FB1E9D">
      <w:pPr>
        <w:spacing w:after="0" w:line="360" w:lineRule="auto"/>
        <w:jc w:val="both"/>
        <w:rPr>
          <w:rFonts w:ascii="Times New Roman" w:eastAsia="Times New Roman" w:hAnsi="Times New Roman" w:cs="Times New Roman"/>
          <w:sz w:val="24"/>
          <w:szCs w:val="24"/>
        </w:rPr>
      </w:pPr>
      <w:r w:rsidRPr="002D3095">
        <w:rPr>
          <w:rFonts w:ascii="Times New Roman" w:hAnsi="Times New Roman" w:cs="Times New Roman"/>
          <w:b/>
          <w:sz w:val="24"/>
          <w:szCs w:val="24"/>
        </w:rPr>
        <w:t>Öz</w:t>
      </w:r>
      <w:r w:rsidRPr="002D3095">
        <w:rPr>
          <w:rFonts w:ascii="Times New Roman" w:eastAsia="Times New Roman" w:hAnsi="Times New Roman" w:cs="Times New Roman"/>
          <w:b/>
          <w:sz w:val="24"/>
          <w:szCs w:val="24"/>
        </w:rPr>
        <w:t xml:space="preserve">: </w:t>
      </w:r>
      <w:r w:rsidRPr="002D3095">
        <w:rPr>
          <w:rFonts w:ascii="Times New Roman" w:eastAsia="Times New Roman" w:hAnsi="Times New Roman" w:cs="Times New Roman"/>
          <w:sz w:val="24"/>
          <w:szCs w:val="24"/>
        </w:rPr>
        <w:t xml:space="preserve">Bu </w:t>
      </w:r>
      <w:r w:rsidR="009B7BE0">
        <w:rPr>
          <w:rFonts w:ascii="Times New Roman" w:eastAsia="Times New Roman" w:hAnsi="Times New Roman" w:cs="Times New Roman"/>
          <w:sz w:val="24"/>
          <w:szCs w:val="24"/>
        </w:rPr>
        <w:t xml:space="preserve">nitel </w:t>
      </w:r>
      <w:r w:rsidRPr="002D3095">
        <w:rPr>
          <w:rFonts w:ascii="Times New Roman" w:eastAsia="Times New Roman" w:hAnsi="Times New Roman" w:cs="Times New Roman"/>
          <w:sz w:val="24"/>
          <w:szCs w:val="24"/>
        </w:rPr>
        <w:t xml:space="preserve">çalışma okul öncesi eğitim almakta olan </w:t>
      </w:r>
      <w:r>
        <w:rPr>
          <w:rFonts w:ascii="Times New Roman" w:eastAsia="Times New Roman" w:hAnsi="Times New Roman" w:cs="Times New Roman"/>
          <w:sz w:val="24"/>
          <w:szCs w:val="24"/>
        </w:rPr>
        <w:t>5</w:t>
      </w:r>
      <w:r w:rsidRPr="002D3095">
        <w:rPr>
          <w:rFonts w:ascii="Times New Roman" w:eastAsia="Times New Roman" w:hAnsi="Times New Roman" w:cs="Times New Roman"/>
          <w:sz w:val="24"/>
          <w:szCs w:val="24"/>
        </w:rPr>
        <w:t xml:space="preserve"> yaşındaki çocukların </w:t>
      </w:r>
      <w:r>
        <w:rPr>
          <w:rFonts w:ascii="Times New Roman" w:eastAsia="Times New Roman" w:hAnsi="Times New Roman" w:cs="Times New Roman"/>
          <w:sz w:val="24"/>
          <w:szCs w:val="24"/>
        </w:rPr>
        <w:t xml:space="preserve">kendi cinsiyetlerini değerlendirme biçimlerini </w:t>
      </w:r>
      <w:r w:rsidRPr="002D3095">
        <w:rPr>
          <w:rFonts w:ascii="Times New Roman" w:eastAsia="Times New Roman" w:hAnsi="Times New Roman" w:cs="Times New Roman"/>
          <w:sz w:val="24"/>
          <w:szCs w:val="24"/>
        </w:rPr>
        <w:t xml:space="preserve">ve meslek seçimlerini ortaya koymak amacıyla gerçekleştirilmiştir. Çalışmaya Doğu Anadolu Bölgesi’ndeki merkez bir ilin dezavantajlı bir bölgesinde yaşayan ve </w:t>
      </w:r>
      <w:r>
        <w:rPr>
          <w:rFonts w:ascii="Times New Roman" w:eastAsia="Times New Roman" w:hAnsi="Times New Roman" w:cs="Times New Roman"/>
          <w:sz w:val="24"/>
          <w:szCs w:val="24"/>
        </w:rPr>
        <w:t xml:space="preserve">MEB’e bağlı </w:t>
      </w:r>
      <w:r w:rsidRPr="002D3095">
        <w:rPr>
          <w:rFonts w:ascii="Times New Roman" w:eastAsia="Times New Roman" w:hAnsi="Times New Roman" w:cs="Times New Roman"/>
          <w:sz w:val="24"/>
          <w:szCs w:val="24"/>
        </w:rPr>
        <w:t>bağımsız anaokul</w:t>
      </w:r>
      <w:r>
        <w:rPr>
          <w:rFonts w:ascii="Times New Roman" w:eastAsia="Times New Roman" w:hAnsi="Times New Roman" w:cs="Times New Roman"/>
          <w:sz w:val="24"/>
          <w:szCs w:val="24"/>
        </w:rPr>
        <w:t>larında eğitim gören 5</w:t>
      </w:r>
      <w:r w:rsidRPr="002D3095">
        <w:rPr>
          <w:rFonts w:ascii="Times New Roman" w:eastAsia="Times New Roman" w:hAnsi="Times New Roman" w:cs="Times New Roman"/>
          <w:sz w:val="24"/>
          <w:szCs w:val="24"/>
        </w:rPr>
        <w:t xml:space="preserve"> yaşındaki 24 kız ve 26 oğlan çocuğu katılmıştır.  Çalışmanın sonuçları çocukların cinsiyet algılarının </w:t>
      </w:r>
      <w:r>
        <w:rPr>
          <w:rFonts w:ascii="Times New Roman" w:eastAsia="Times New Roman" w:hAnsi="Times New Roman" w:cs="Times New Roman"/>
          <w:sz w:val="24"/>
          <w:szCs w:val="24"/>
        </w:rPr>
        <w:t xml:space="preserve">yaşadıkları </w:t>
      </w:r>
      <w:r w:rsidRPr="002D3095">
        <w:rPr>
          <w:rFonts w:ascii="Times New Roman" w:eastAsia="Times New Roman" w:hAnsi="Times New Roman" w:cs="Times New Roman"/>
          <w:sz w:val="24"/>
          <w:szCs w:val="24"/>
        </w:rPr>
        <w:t xml:space="preserve">toplumda cinsiyetle ilgili var olan kalıp yargılarla oldukça benzer olduğunu göstermiştir. Çalışmanın sonuçları, kız çocukların cinsiyet tanımlamalarının dış görünüş/fiziki özelliklere, oğlan çocuklarının cinsiyet tanımlamalarının ise daha çok yaptıkları </w:t>
      </w:r>
      <w:r>
        <w:rPr>
          <w:rFonts w:ascii="Times New Roman" w:eastAsia="Times New Roman" w:hAnsi="Times New Roman" w:cs="Times New Roman"/>
          <w:sz w:val="24"/>
          <w:szCs w:val="24"/>
        </w:rPr>
        <w:t xml:space="preserve">etkinlikler ya da davranışlar </w:t>
      </w:r>
      <w:r w:rsidRPr="002D3095">
        <w:rPr>
          <w:rFonts w:ascii="Times New Roman" w:eastAsia="Times New Roman" w:hAnsi="Times New Roman" w:cs="Times New Roman"/>
          <w:sz w:val="24"/>
          <w:szCs w:val="24"/>
        </w:rPr>
        <w:t xml:space="preserve">üzerine olduğunu ortaya koymuştur. Çalışmaya katılan kız çocuklarının yaşadıkları toplumda gözlemledikleri işleri gelecekte meslek olarak yapmak istedikleri (bulaşık yıkamak, temizlikçi olmak vb.), oğlan çocuklarının ise asker, polis ve şoförlük gibi maskülen özellikleri baskın meslekleri yapmak istedikleri gözlemlenmiştir.  </w:t>
      </w:r>
    </w:p>
    <w:p w14:paraId="141345E7" w14:textId="77777777" w:rsidR="00E1779E" w:rsidRDefault="00E1779E" w:rsidP="00E1779E">
      <w:pPr>
        <w:spacing w:after="0" w:line="360" w:lineRule="auto"/>
        <w:ind w:firstLine="720"/>
        <w:jc w:val="both"/>
        <w:rPr>
          <w:rFonts w:ascii="Times New Roman" w:hAnsi="Times New Roman" w:cs="Times New Roman"/>
          <w:sz w:val="24"/>
          <w:szCs w:val="24"/>
        </w:rPr>
      </w:pPr>
      <w:r w:rsidRPr="002D3095">
        <w:rPr>
          <w:rFonts w:ascii="Times New Roman" w:hAnsi="Times New Roman" w:cs="Times New Roman"/>
          <w:b/>
          <w:sz w:val="24"/>
          <w:szCs w:val="24"/>
        </w:rPr>
        <w:t xml:space="preserve">Anahtar Kelimeler: </w:t>
      </w:r>
      <w:r w:rsidRPr="002D3095">
        <w:rPr>
          <w:rFonts w:ascii="Times New Roman" w:hAnsi="Times New Roman" w:cs="Times New Roman"/>
          <w:sz w:val="24"/>
          <w:szCs w:val="24"/>
        </w:rPr>
        <w:t xml:space="preserve">Okul öncesi eğitim, </w:t>
      </w:r>
      <w:r>
        <w:rPr>
          <w:rFonts w:ascii="Times New Roman" w:hAnsi="Times New Roman" w:cs="Times New Roman"/>
          <w:sz w:val="24"/>
          <w:szCs w:val="24"/>
        </w:rPr>
        <w:t>Ci</w:t>
      </w:r>
      <w:r w:rsidRPr="002D3095">
        <w:rPr>
          <w:rFonts w:ascii="Times New Roman" w:hAnsi="Times New Roman" w:cs="Times New Roman"/>
          <w:sz w:val="24"/>
          <w:szCs w:val="24"/>
        </w:rPr>
        <w:t xml:space="preserve">nsiyetçi kalıp yargılar, </w:t>
      </w:r>
      <w:r>
        <w:rPr>
          <w:rFonts w:ascii="Times New Roman" w:hAnsi="Times New Roman" w:cs="Times New Roman"/>
          <w:sz w:val="24"/>
          <w:szCs w:val="24"/>
        </w:rPr>
        <w:t>T</w:t>
      </w:r>
      <w:r w:rsidRPr="002D3095">
        <w:rPr>
          <w:rFonts w:ascii="Times New Roman" w:hAnsi="Times New Roman" w:cs="Times New Roman"/>
          <w:sz w:val="24"/>
          <w:szCs w:val="24"/>
        </w:rPr>
        <w:t xml:space="preserve">oplumsal cinsiyet rolleri, </w:t>
      </w:r>
      <w:r>
        <w:rPr>
          <w:rFonts w:ascii="Times New Roman" w:hAnsi="Times New Roman" w:cs="Times New Roman"/>
          <w:sz w:val="24"/>
          <w:szCs w:val="24"/>
        </w:rPr>
        <w:t>T</w:t>
      </w:r>
      <w:r w:rsidRPr="002D3095">
        <w:rPr>
          <w:rFonts w:ascii="Times New Roman" w:hAnsi="Times New Roman" w:cs="Times New Roman"/>
          <w:sz w:val="24"/>
          <w:szCs w:val="24"/>
        </w:rPr>
        <w:t>oplumsal cinsiyet eşitliği</w:t>
      </w:r>
    </w:p>
    <w:p w14:paraId="156CF41C" w14:textId="77777777" w:rsidR="00FB1E9D" w:rsidRDefault="00FB1E9D" w:rsidP="00E1779E">
      <w:pPr>
        <w:jc w:val="center"/>
        <w:rPr>
          <w:rFonts w:ascii="Times New Roman" w:hAnsi="Times New Roman" w:cs="Times New Roman"/>
          <w:b/>
          <w:sz w:val="24"/>
          <w:szCs w:val="24"/>
        </w:rPr>
      </w:pPr>
    </w:p>
    <w:p w14:paraId="2E487524" w14:textId="3D9ADEDE" w:rsidR="00FB1E9D" w:rsidRDefault="00FB1E9D" w:rsidP="00E1779E">
      <w:pPr>
        <w:jc w:val="center"/>
        <w:rPr>
          <w:rFonts w:ascii="Times New Roman" w:hAnsi="Times New Roman" w:cs="Times New Roman"/>
          <w:b/>
          <w:sz w:val="24"/>
          <w:szCs w:val="24"/>
        </w:rPr>
      </w:pPr>
    </w:p>
    <w:p w14:paraId="7964B712" w14:textId="77777777" w:rsidR="00C20165" w:rsidRDefault="00C20165" w:rsidP="00E1779E">
      <w:pPr>
        <w:jc w:val="center"/>
        <w:rPr>
          <w:rFonts w:ascii="Times New Roman" w:hAnsi="Times New Roman" w:cs="Times New Roman"/>
          <w:b/>
          <w:sz w:val="24"/>
          <w:szCs w:val="24"/>
        </w:rPr>
      </w:pPr>
    </w:p>
    <w:p w14:paraId="0D669702" w14:textId="77777777" w:rsidR="00E1779E" w:rsidRPr="002D3095" w:rsidRDefault="00E1779E" w:rsidP="00E1779E">
      <w:pPr>
        <w:jc w:val="center"/>
        <w:rPr>
          <w:rFonts w:ascii="Times New Roman" w:hAnsi="Times New Roman" w:cs="Times New Roman"/>
          <w:b/>
          <w:sz w:val="24"/>
          <w:szCs w:val="24"/>
        </w:rPr>
      </w:pPr>
      <w:r w:rsidRPr="002D3095">
        <w:rPr>
          <w:rFonts w:ascii="Times New Roman" w:hAnsi="Times New Roman" w:cs="Times New Roman"/>
          <w:b/>
          <w:sz w:val="24"/>
          <w:szCs w:val="24"/>
        </w:rPr>
        <w:lastRenderedPageBreak/>
        <w:t>Investigating Pr</w:t>
      </w:r>
      <w:r>
        <w:rPr>
          <w:rFonts w:ascii="Times New Roman" w:hAnsi="Times New Roman" w:cs="Times New Roman"/>
          <w:b/>
          <w:sz w:val="24"/>
          <w:szCs w:val="24"/>
        </w:rPr>
        <w:t>eschoolers’ Career Aspirations and Views o</w:t>
      </w:r>
      <w:r w:rsidRPr="002D3095">
        <w:rPr>
          <w:rFonts w:ascii="Times New Roman" w:hAnsi="Times New Roman" w:cs="Times New Roman"/>
          <w:b/>
          <w:sz w:val="24"/>
          <w:szCs w:val="24"/>
        </w:rPr>
        <w:t>f Their Genders</w:t>
      </w:r>
    </w:p>
    <w:p w14:paraId="0FDD9976" w14:textId="77777777" w:rsidR="00FB1E9D" w:rsidRDefault="00FB1E9D" w:rsidP="00E1779E">
      <w:pPr>
        <w:spacing w:after="0" w:line="360" w:lineRule="auto"/>
        <w:jc w:val="both"/>
        <w:rPr>
          <w:rFonts w:ascii="Times New Roman" w:hAnsi="Times New Roman" w:cs="Times New Roman"/>
          <w:b/>
          <w:sz w:val="24"/>
          <w:szCs w:val="24"/>
        </w:rPr>
      </w:pPr>
    </w:p>
    <w:p w14:paraId="33BBEB9D" w14:textId="1DCAC004" w:rsidR="00E1779E" w:rsidRPr="005D60DA" w:rsidRDefault="00E1779E" w:rsidP="00E1779E">
      <w:pPr>
        <w:spacing w:after="0" w:line="360" w:lineRule="auto"/>
        <w:jc w:val="both"/>
        <w:rPr>
          <w:rFonts w:ascii="Times New Roman" w:hAnsi="Times New Roman" w:cs="Times New Roman"/>
          <w:sz w:val="24"/>
          <w:szCs w:val="24"/>
        </w:rPr>
      </w:pPr>
      <w:r w:rsidRPr="002D3095">
        <w:rPr>
          <w:rFonts w:ascii="Times New Roman" w:hAnsi="Times New Roman" w:cs="Times New Roman"/>
          <w:b/>
          <w:sz w:val="24"/>
          <w:szCs w:val="24"/>
        </w:rPr>
        <w:t xml:space="preserve">Abstract: </w:t>
      </w:r>
      <w:r w:rsidRPr="002D3095">
        <w:rPr>
          <w:rFonts w:ascii="Times New Roman" w:hAnsi="Times New Roman" w:cs="Times New Roman"/>
          <w:sz w:val="24"/>
          <w:szCs w:val="24"/>
        </w:rPr>
        <w:t xml:space="preserve">This qualitative description aims to examine the pre-school children’s gender stereotypes and their choice of profession that they plan to have in future influenced by gender stereotypes. </w:t>
      </w:r>
      <w:r>
        <w:rPr>
          <w:rFonts w:ascii="Times New Roman" w:hAnsi="Times New Roman" w:cs="Times New Roman"/>
          <w:sz w:val="24"/>
          <w:szCs w:val="24"/>
        </w:rPr>
        <w:t>50</w:t>
      </w:r>
      <w:r w:rsidRPr="002D3095">
        <w:rPr>
          <w:rFonts w:ascii="Times New Roman" w:hAnsi="Times New Roman" w:cs="Times New Roman"/>
          <w:sz w:val="24"/>
          <w:szCs w:val="24"/>
        </w:rPr>
        <w:t xml:space="preserve"> (24 girls and 26 boys) </w:t>
      </w:r>
      <w:r>
        <w:rPr>
          <w:rFonts w:ascii="Times New Roman" w:hAnsi="Times New Roman" w:cs="Times New Roman"/>
          <w:sz w:val="24"/>
          <w:szCs w:val="24"/>
        </w:rPr>
        <w:t xml:space="preserve">5 </w:t>
      </w:r>
      <w:r w:rsidRPr="002D3095">
        <w:rPr>
          <w:rFonts w:ascii="Times New Roman" w:hAnsi="Times New Roman" w:cs="Times New Roman"/>
          <w:sz w:val="24"/>
          <w:szCs w:val="24"/>
        </w:rPr>
        <w:t>years-old children who were attending public pre-schools and coming from low socio-economic status families participated in this study. Findings of this study revealed that children’s perception was influenced by gender stereotypes in society. Generally, girls associated their gender with physical appearance.</w:t>
      </w:r>
      <w:r>
        <w:rPr>
          <w:rFonts w:ascii="Times New Roman" w:hAnsi="Times New Roman" w:cs="Times New Roman"/>
          <w:sz w:val="24"/>
          <w:szCs w:val="24"/>
        </w:rPr>
        <w:t xml:space="preserve"> </w:t>
      </w:r>
      <w:r w:rsidRPr="002D3095">
        <w:rPr>
          <w:rFonts w:ascii="Times New Roman" w:hAnsi="Times New Roman" w:cs="Times New Roman"/>
          <w:sz w:val="24"/>
          <w:szCs w:val="24"/>
        </w:rPr>
        <w:t>Girls attributed themselves passive skills such as being mother, helping mother and doing chores. While boys attributed themselves more active skills like driving and working. Children’s choice of profession for future was also affected from culture. Girls mostly choose being teacher which is mainly performed by women in society. Similarly, boys declared that they would like to become a police-officer and soldier which are characterized to men in society.</w:t>
      </w:r>
    </w:p>
    <w:p w14:paraId="4B4AAF3D" w14:textId="77777777" w:rsidR="00E1779E" w:rsidRDefault="00E1779E" w:rsidP="00E1779E">
      <w:pPr>
        <w:spacing w:after="0" w:line="360" w:lineRule="auto"/>
        <w:ind w:firstLine="720"/>
        <w:jc w:val="both"/>
        <w:rPr>
          <w:rFonts w:ascii="Times New Roman" w:hAnsi="Times New Roman" w:cs="Times New Roman"/>
          <w:sz w:val="24"/>
          <w:szCs w:val="24"/>
        </w:rPr>
      </w:pPr>
      <w:r w:rsidRPr="002D3095">
        <w:rPr>
          <w:rFonts w:ascii="Times New Roman" w:hAnsi="Times New Roman" w:cs="Times New Roman"/>
          <w:b/>
          <w:sz w:val="24"/>
          <w:szCs w:val="24"/>
        </w:rPr>
        <w:t xml:space="preserve">Key words: </w:t>
      </w:r>
      <w:r w:rsidRPr="002D3095">
        <w:rPr>
          <w:rFonts w:ascii="Times New Roman" w:hAnsi="Times New Roman" w:cs="Times New Roman"/>
          <w:sz w:val="24"/>
          <w:szCs w:val="24"/>
        </w:rPr>
        <w:t xml:space="preserve">Pre-school education, </w:t>
      </w:r>
      <w:r>
        <w:rPr>
          <w:rFonts w:ascii="Times New Roman" w:hAnsi="Times New Roman" w:cs="Times New Roman"/>
          <w:sz w:val="24"/>
          <w:szCs w:val="24"/>
        </w:rPr>
        <w:t>G</w:t>
      </w:r>
      <w:r w:rsidRPr="002D3095">
        <w:rPr>
          <w:rFonts w:ascii="Times New Roman" w:hAnsi="Times New Roman" w:cs="Times New Roman"/>
          <w:sz w:val="24"/>
          <w:szCs w:val="24"/>
        </w:rPr>
        <w:t xml:space="preserve">ender stereotypes, </w:t>
      </w:r>
      <w:r>
        <w:rPr>
          <w:rFonts w:ascii="Times New Roman" w:hAnsi="Times New Roman" w:cs="Times New Roman"/>
          <w:sz w:val="24"/>
          <w:szCs w:val="24"/>
        </w:rPr>
        <w:t>S</w:t>
      </w:r>
      <w:r w:rsidRPr="002D3095">
        <w:rPr>
          <w:rFonts w:ascii="Times New Roman" w:hAnsi="Times New Roman" w:cs="Times New Roman"/>
          <w:sz w:val="24"/>
          <w:szCs w:val="24"/>
        </w:rPr>
        <w:t xml:space="preserve">ocial gender roles, </w:t>
      </w:r>
      <w:r>
        <w:rPr>
          <w:rFonts w:ascii="Times New Roman" w:hAnsi="Times New Roman" w:cs="Times New Roman"/>
          <w:sz w:val="24"/>
          <w:szCs w:val="24"/>
        </w:rPr>
        <w:t>S</w:t>
      </w:r>
      <w:r w:rsidRPr="002D3095">
        <w:rPr>
          <w:rFonts w:ascii="Times New Roman" w:hAnsi="Times New Roman" w:cs="Times New Roman"/>
          <w:sz w:val="24"/>
          <w:szCs w:val="24"/>
        </w:rPr>
        <w:t>ocial gender equity</w:t>
      </w:r>
    </w:p>
    <w:p w14:paraId="0B31A2C3" w14:textId="77777777" w:rsidR="00E1779E" w:rsidRPr="002D3095" w:rsidRDefault="00E1779E" w:rsidP="00E1779E">
      <w:pPr>
        <w:spacing w:after="0" w:line="360" w:lineRule="auto"/>
        <w:ind w:firstLine="720"/>
        <w:jc w:val="both"/>
        <w:rPr>
          <w:rFonts w:ascii="Times New Roman" w:hAnsi="Times New Roman" w:cs="Times New Roman"/>
          <w:sz w:val="24"/>
          <w:szCs w:val="24"/>
        </w:rPr>
      </w:pPr>
    </w:p>
    <w:p w14:paraId="0A3DC006" w14:textId="77777777" w:rsidR="00E1779E" w:rsidRPr="002D3095" w:rsidRDefault="00E1779E" w:rsidP="00E1779E">
      <w:pPr>
        <w:spacing w:after="0" w:line="360" w:lineRule="auto"/>
        <w:jc w:val="center"/>
        <w:rPr>
          <w:rFonts w:ascii="Times New Roman" w:hAnsi="Times New Roman" w:cs="Times New Roman"/>
          <w:b/>
          <w:sz w:val="24"/>
          <w:szCs w:val="24"/>
        </w:rPr>
      </w:pPr>
      <w:r w:rsidRPr="002D3095">
        <w:rPr>
          <w:rFonts w:ascii="Times New Roman" w:hAnsi="Times New Roman" w:cs="Times New Roman"/>
          <w:b/>
          <w:sz w:val="24"/>
          <w:szCs w:val="24"/>
        </w:rPr>
        <w:t>Giriş</w:t>
      </w:r>
    </w:p>
    <w:p w14:paraId="7DFC6DF5" w14:textId="611EFF79" w:rsidR="00E1779E" w:rsidRDefault="00E1779E" w:rsidP="00E1779E">
      <w:pPr>
        <w:spacing w:after="0" w:line="360" w:lineRule="auto"/>
        <w:ind w:firstLine="72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t xml:space="preserve">Bir bireyin dünyaya geldiği andan itibaren sahip olduğu birçok rolü vardır. Bu sosyal rollerin bazıları bireyin yaşamını, davranışlarını, düşünce yapısını şekillendirecek güce sahiptir (Ghouri </w:t>
      </w:r>
      <w:r>
        <w:rPr>
          <w:rFonts w:ascii="Times New Roman" w:eastAsia="Times New Roman" w:hAnsi="Times New Roman" w:cs="Times New Roman"/>
          <w:color w:val="000000" w:themeColor="text1"/>
          <w:sz w:val="24"/>
          <w:szCs w:val="24"/>
        </w:rPr>
        <w:t>ve</w:t>
      </w:r>
      <w:r w:rsidRPr="002D3095">
        <w:rPr>
          <w:rFonts w:ascii="Times New Roman" w:eastAsia="Times New Roman" w:hAnsi="Times New Roman" w:cs="Times New Roman"/>
          <w:color w:val="000000" w:themeColor="text1"/>
          <w:sz w:val="24"/>
          <w:szCs w:val="24"/>
        </w:rPr>
        <w:t xml:space="preserve"> Abrar, 2010). Bu rollerin en önemlilerinden biri toplumsal cinsiyet rolleridir. Eril ya da dişi olmayla ilgili olan biyolojik cinsiyetten farklı olarak toplumsal cinsiyet, erkek ya da kadın bireylerin yaşadıkları toplumda nasıl davranması, nasıl düşünmesi ve hatta nasıl hareket etmesi gerektiği ile ilgili olan yargılardır. Yani kadın ya da erkek olmak biyolojik özellikler ile ilgili iken, kadınlık ve erkeklik, yani kadın ve erkek olmaya ilişkin roller ve özellikler, toplumsaldır (Hepşen, 2010). Neredeyse tüm toplumlarda yaygın olarak görülen geleneksel toplumsal cinsiyet rolleri kadına ev işlerini ve çocuk bakımını sağlama rollerini uygun görürken; erkeğe güçlü olmak ve evini geçindirmek gibi ro</w:t>
      </w:r>
      <w:r>
        <w:rPr>
          <w:rFonts w:ascii="Times New Roman" w:eastAsia="Times New Roman" w:hAnsi="Times New Roman" w:cs="Times New Roman"/>
          <w:color w:val="000000" w:themeColor="text1"/>
          <w:sz w:val="24"/>
          <w:szCs w:val="24"/>
        </w:rPr>
        <w:t>lleri atfetmiştir (Adler, Kless</w:t>
      </w:r>
      <w:r w:rsidR="002E2F9B">
        <w:rPr>
          <w:rFonts w:ascii="Times New Roman" w:eastAsia="Times New Roman" w:hAnsi="Times New Roman" w:cs="Times New Roman"/>
          <w:color w:val="000000" w:themeColor="text1"/>
          <w:sz w:val="24"/>
          <w:szCs w:val="24"/>
        </w:rPr>
        <w:t xml:space="preserve"> &amp;</w:t>
      </w:r>
      <w:r w:rsidRPr="002D3095">
        <w:rPr>
          <w:rFonts w:ascii="Times New Roman" w:eastAsia="Times New Roman" w:hAnsi="Times New Roman" w:cs="Times New Roman"/>
          <w:color w:val="000000" w:themeColor="text1"/>
          <w:sz w:val="24"/>
          <w:szCs w:val="24"/>
        </w:rPr>
        <w:t xml:space="preserve"> Adler, 1992). Toplumların cinsiyet algısı ideolojik kabul edilebilir ve bu ideolojinin gölgesinde eğitim alan, yaşayan ve çalışan insanların inanışları ve davranışları bu ideolojinin beklentilerine cevap verecek şekilde şekillenir (Kalan, 2010). Cinsiyetçi kalıp yargılar diğer </w:t>
      </w:r>
      <w:r w:rsidRPr="002D3095">
        <w:rPr>
          <w:rFonts w:ascii="Times New Roman" w:eastAsia="Times New Roman" w:hAnsi="Times New Roman" w:cs="Times New Roman"/>
          <w:color w:val="000000" w:themeColor="text1"/>
          <w:sz w:val="24"/>
          <w:szCs w:val="24"/>
        </w:rPr>
        <w:lastRenderedPageBreak/>
        <w:t xml:space="preserve">bütün kalıp yargılarda olduğu gibi insanların günlük hayata dair gözlemlerine dayanır. Sürekli olarak bir grup insanın belli bir eylemi yerine getirdiğini gözlemleyen birey, bu eylemi yerine getirebilmek için gerekli olan yeteneklerin ve kişilik özelliklerinin o gruba ait olduğuna inanır. Örneğin, sürekli kadınları çocuk bakımıyla ilgilenirken gören birey, çocuk bakımı için gerekli olan sıcaklık ve sevecenlik gibi özelliklerin kadınlara özgü olduğuna inanmaya başlar (Eagly </w:t>
      </w:r>
      <w:r w:rsidR="002E2F9B">
        <w:rPr>
          <w:rFonts w:ascii="Times New Roman" w:eastAsia="Times New Roman" w:hAnsi="Times New Roman" w:cs="Times New Roman"/>
          <w:color w:val="000000" w:themeColor="text1"/>
          <w:sz w:val="24"/>
          <w:szCs w:val="24"/>
        </w:rPr>
        <w:t>&amp;</w:t>
      </w:r>
      <w:r w:rsidRPr="002D3095">
        <w:rPr>
          <w:rFonts w:ascii="Times New Roman" w:eastAsia="Times New Roman" w:hAnsi="Times New Roman" w:cs="Times New Roman"/>
          <w:color w:val="000000" w:themeColor="text1"/>
          <w:sz w:val="24"/>
          <w:szCs w:val="24"/>
        </w:rPr>
        <w:t xml:space="preserve"> Steffen,1984).</w:t>
      </w:r>
    </w:p>
    <w:p w14:paraId="581350A8" w14:textId="7733AF3E" w:rsidR="00E1779E" w:rsidRPr="002D3095" w:rsidRDefault="00E1779E" w:rsidP="00E1779E">
      <w:pPr>
        <w:spacing w:after="0" w:line="360" w:lineRule="auto"/>
        <w:ind w:firstLine="72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t xml:space="preserve">Toplumsal cinsiyet rolleri doğuştan olmadığı, kültürel yapı içinde edinildiği için değiştirilebilir. Ancak, anne ve babalar çocuklarına toplumun beklentisi ile uyumlu ve çocuğun biyolojik cinsiyetine uygun davranışları kazandırma eğilimindedir. Sosyokültürel ve sosyoekonomik koşullara göre farklılık gösterse de arkadaşlar, okul, kitaplar, şarkılar, filmler, televizyon kanalları gibi etmenler cinsiyete yönelik geleneksel kalıp yargıların oluşmasında ve daha da güçlenmesinde etkin rol oynamaktadır (Yağan-Güder </w:t>
      </w:r>
      <w:r w:rsidR="002E2F9B">
        <w:rPr>
          <w:rFonts w:ascii="Times New Roman" w:eastAsia="Times New Roman" w:hAnsi="Times New Roman" w:cs="Times New Roman"/>
          <w:color w:val="000000" w:themeColor="text1"/>
          <w:sz w:val="24"/>
          <w:szCs w:val="24"/>
        </w:rPr>
        <w:t>&amp;</w:t>
      </w:r>
      <w:r w:rsidRPr="002D3095">
        <w:rPr>
          <w:rFonts w:ascii="Times New Roman" w:eastAsia="Times New Roman" w:hAnsi="Times New Roman" w:cs="Times New Roman"/>
          <w:color w:val="000000" w:themeColor="text1"/>
          <w:sz w:val="24"/>
          <w:szCs w:val="24"/>
        </w:rPr>
        <w:t xml:space="preserve"> Güler-Yıldız, 2016). Ancak aileden hemen sonra bireyin toplumsal cinsiyet rollerine ilişkin algısını şekillendiren en önemli kurumlar eğitim kurumlarıdır. Eşitlikçi toplumsal cinsiyet rollerine sahip olma durumu yüksek eğitim düzeyi ve yüksek sosyo-ekonomik statü ile yakından ilişkilidir (Beşpınar, 2014).</w:t>
      </w:r>
    </w:p>
    <w:p w14:paraId="780A1239" w14:textId="6F8ED104" w:rsidR="00E1779E" w:rsidRPr="002D3095" w:rsidRDefault="00E1779E" w:rsidP="00E1779E">
      <w:pPr>
        <w:spacing w:after="0" w:line="360" w:lineRule="auto"/>
        <w:ind w:firstLine="72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t xml:space="preserve">Okul öncesi eğitim bireylerin eğitim sistemine </w:t>
      </w:r>
      <w:proofErr w:type="gramStart"/>
      <w:r w:rsidRPr="002D3095">
        <w:rPr>
          <w:rFonts w:ascii="Times New Roman" w:eastAsia="Times New Roman" w:hAnsi="Times New Roman" w:cs="Times New Roman"/>
          <w:color w:val="000000" w:themeColor="text1"/>
          <w:sz w:val="24"/>
          <w:szCs w:val="24"/>
        </w:rPr>
        <w:t>dahil</w:t>
      </w:r>
      <w:proofErr w:type="gramEnd"/>
      <w:r w:rsidRPr="002D3095">
        <w:rPr>
          <w:rFonts w:ascii="Times New Roman" w:eastAsia="Times New Roman" w:hAnsi="Times New Roman" w:cs="Times New Roman"/>
          <w:color w:val="000000" w:themeColor="text1"/>
          <w:sz w:val="24"/>
          <w:szCs w:val="24"/>
        </w:rPr>
        <w:t xml:space="preserve"> olduğu ilk basamaktır. Ailede gerçekleşen sosyalleşme süreci, okul öncesi eğitime </w:t>
      </w:r>
      <w:proofErr w:type="gramStart"/>
      <w:r w:rsidRPr="002D3095">
        <w:rPr>
          <w:rFonts w:ascii="Times New Roman" w:eastAsia="Times New Roman" w:hAnsi="Times New Roman" w:cs="Times New Roman"/>
          <w:color w:val="000000" w:themeColor="text1"/>
          <w:sz w:val="24"/>
          <w:szCs w:val="24"/>
        </w:rPr>
        <w:t>dahil</w:t>
      </w:r>
      <w:proofErr w:type="gramEnd"/>
      <w:r w:rsidRPr="002D3095">
        <w:rPr>
          <w:rFonts w:ascii="Times New Roman" w:eastAsia="Times New Roman" w:hAnsi="Times New Roman" w:cs="Times New Roman"/>
          <w:color w:val="000000" w:themeColor="text1"/>
          <w:sz w:val="24"/>
          <w:szCs w:val="24"/>
        </w:rPr>
        <w:t xml:space="preserve"> olmayla birlikte yeni bir döneme girmektedir. Okul öncesi eğitimin hitap ettiği yaş grubu olan 0-6 yaş, toplumsal cinsiyet rollerinin şekillendiği bir s</w:t>
      </w:r>
      <w:r w:rsidR="002E2F9B">
        <w:rPr>
          <w:rFonts w:ascii="Times New Roman" w:eastAsia="Times New Roman" w:hAnsi="Times New Roman" w:cs="Times New Roman"/>
          <w:color w:val="000000" w:themeColor="text1"/>
          <w:sz w:val="24"/>
          <w:szCs w:val="24"/>
        </w:rPr>
        <w:t xml:space="preserve">üreçtir (Erden, 2009; Gooden &amp; </w:t>
      </w:r>
      <w:r w:rsidRPr="002D3095">
        <w:rPr>
          <w:rFonts w:ascii="Times New Roman" w:eastAsia="Times New Roman" w:hAnsi="Times New Roman" w:cs="Times New Roman"/>
          <w:color w:val="000000" w:themeColor="text1"/>
          <w:sz w:val="24"/>
          <w:szCs w:val="24"/>
        </w:rPr>
        <w:t>Gooden, 2001; Martin ve Ruble, 2004; Şahin, Çoban</w:t>
      </w:r>
      <w:r w:rsidR="002E2F9B">
        <w:rPr>
          <w:rFonts w:ascii="Times New Roman" w:eastAsia="Times New Roman" w:hAnsi="Times New Roman" w:cs="Times New Roman"/>
          <w:color w:val="000000" w:themeColor="text1"/>
          <w:sz w:val="24"/>
          <w:szCs w:val="24"/>
        </w:rPr>
        <w:t xml:space="preserve"> &amp;</w:t>
      </w:r>
      <w:r w:rsidRPr="002D3095">
        <w:rPr>
          <w:rFonts w:ascii="Times New Roman" w:eastAsia="Times New Roman" w:hAnsi="Times New Roman" w:cs="Times New Roman"/>
          <w:color w:val="000000" w:themeColor="text1"/>
          <w:sz w:val="24"/>
          <w:szCs w:val="24"/>
        </w:rPr>
        <w:t xml:space="preserve"> Korkmaz, 2016; Temiz </w:t>
      </w:r>
      <w:r w:rsidR="002E2F9B">
        <w:rPr>
          <w:rFonts w:ascii="Times New Roman" w:eastAsia="Times New Roman" w:hAnsi="Times New Roman" w:cs="Times New Roman"/>
          <w:color w:val="000000" w:themeColor="text1"/>
          <w:sz w:val="24"/>
          <w:szCs w:val="24"/>
        </w:rPr>
        <w:t>&amp;</w:t>
      </w:r>
      <w:r w:rsidRPr="002D3095">
        <w:rPr>
          <w:rFonts w:ascii="Times New Roman" w:eastAsia="Times New Roman" w:hAnsi="Times New Roman" w:cs="Times New Roman"/>
          <w:color w:val="000000" w:themeColor="text1"/>
          <w:sz w:val="24"/>
          <w:szCs w:val="24"/>
        </w:rPr>
        <w:t xml:space="preserve"> Cin, 2017; Yağan Güder, 2014). Bu süreçte çocuklar önce biyolojik cinsiyetlerini ardından ise toplumsal cinsiyet rollerine ilişkin normları fark etmektedirler. Bu nedenle hem aile hem de okul öncesi eğitim sisteminde edinilen</w:t>
      </w:r>
      <w:r>
        <w:rPr>
          <w:rFonts w:ascii="Times New Roman" w:eastAsia="Times New Roman" w:hAnsi="Times New Roman" w:cs="Times New Roman"/>
          <w:color w:val="000000" w:themeColor="text1"/>
          <w:sz w:val="24"/>
          <w:szCs w:val="24"/>
        </w:rPr>
        <w:t xml:space="preserve"> </w:t>
      </w:r>
      <w:r w:rsidRPr="002D3095">
        <w:rPr>
          <w:rFonts w:ascii="Times New Roman" w:eastAsia="Times New Roman" w:hAnsi="Times New Roman" w:cs="Times New Roman"/>
          <w:color w:val="000000" w:themeColor="text1"/>
          <w:sz w:val="24"/>
          <w:szCs w:val="24"/>
        </w:rPr>
        <w:t>toplumsal cinsiyet rollerinin, çocuğun gelecekte sahip olacağı toplumsal cinsiyet algısın</w:t>
      </w:r>
      <w:r>
        <w:rPr>
          <w:rFonts w:ascii="Times New Roman" w:eastAsia="Times New Roman" w:hAnsi="Times New Roman" w:cs="Times New Roman"/>
          <w:color w:val="000000" w:themeColor="text1"/>
          <w:sz w:val="24"/>
          <w:szCs w:val="24"/>
        </w:rPr>
        <w:t>a</w:t>
      </w:r>
      <w:r w:rsidRPr="002D3095">
        <w:rPr>
          <w:rFonts w:ascii="Times New Roman" w:eastAsia="Times New Roman" w:hAnsi="Times New Roman" w:cs="Times New Roman"/>
          <w:color w:val="000000" w:themeColor="text1"/>
          <w:sz w:val="24"/>
          <w:szCs w:val="24"/>
        </w:rPr>
        <w:t xml:space="preserve"> etki etmesi beklenmektedir. </w:t>
      </w:r>
    </w:p>
    <w:p w14:paraId="356A02B4" w14:textId="77777777" w:rsidR="00E1779E" w:rsidRPr="002D3095" w:rsidRDefault="00E1779E" w:rsidP="00E1779E">
      <w:pPr>
        <w:spacing w:after="0" w:line="360" w:lineRule="auto"/>
        <w:jc w:val="both"/>
        <w:rPr>
          <w:rFonts w:ascii="Times New Roman" w:hAnsi="Times New Roman" w:cs="Times New Roman"/>
          <w:b/>
          <w:sz w:val="24"/>
          <w:szCs w:val="24"/>
        </w:rPr>
      </w:pPr>
      <w:r w:rsidRPr="002D3095">
        <w:rPr>
          <w:rFonts w:ascii="Times New Roman" w:eastAsia="Times New Roman" w:hAnsi="Times New Roman" w:cs="Times New Roman"/>
          <w:color w:val="000000" w:themeColor="text1"/>
          <w:sz w:val="24"/>
          <w:szCs w:val="24"/>
        </w:rPr>
        <w:t xml:space="preserve">Türkiye’de </w:t>
      </w:r>
      <w:r>
        <w:rPr>
          <w:rFonts w:ascii="Times New Roman" w:eastAsia="Times New Roman" w:hAnsi="Times New Roman" w:cs="Times New Roman"/>
          <w:color w:val="000000" w:themeColor="text1"/>
          <w:sz w:val="24"/>
          <w:szCs w:val="24"/>
        </w:rPr>
        <w:t xml:space="preserve">eğitim, siyaset, aile gibi sosyal yapılarda ve çalışma gücüne katılım gibi durumlarda </w:t>
      </w:r>
      <w:r w:rsidRPr="002D3095">
        <w:rPr>
          <w:rFonts w:ascii="Times New Roman" w:eastAsia="Times New Roman" w:hAnsi="Times New Roman" w:cs="Times New Roman"/>
          <w:color w:val="000000" w:themeColor="text1"/>
          <w:sz w:val="24"/>
          <w:szCs w:val="24"/>
        </w:rPr>
        <w:t xml:space="preserve">yaygın olarak </w:t>
      </w:r>
      <w:r>
        <w:rPr>
          <w:rFonts w:ascii="Times New Roman" w:eastAsia="Times New Roman" w:hAnsi="Times New Roman" w:cs="Times New Roman"/>
          <w:color w:val="000000" w:themeColor="text1"/>
          <w:sz w:val="24"/>
          <w:szCs w:val="24"/>
        </w:rPr>
        <w:t xml:space="preserve">var olan tablo, geleneksel toplumsal cinsiyet algısının daha yaygın olduğuna işaret etmektedir (Bingöl, 2014). </w:t>
      </w:r>
    </w:p>
    <w:p w14:paraId="3EF67FBE" w14:textId="77777777" w:rsidR="00E1779E" w:rsidRPr="002D3095" w:rsidRDefault="00E1779E" w:rsidP="00E1779E">
      <w:pPr>
        <w:pStyle w:val="Balk2"/>
        <w:spacing w:after="0"/>
        <w:ind w:firstLine="720"/>
        <w:rPr>
          <w:b w:val="0"/>
          <w:color w:val="000000" w:themeColor="text1"/>
        </w:rPr>
      </w:pPr>
      <w:r w:rsidRPr="002D3095">
        <w:rPr>
          <w:b w:val="0"/>
          <w:color w:val="000000" w:themeColor="text1"/>
        </w:rPr>
        <w:t xml:space="preserve">Bu çalışmanın amacı, okul öncesi eğitimi almakta olan beş yaş grubu çocukların kendi cinsiyetlerini nasıl tanımladıklarını ve bu tanımlamaların gelecekte seçmeyi istedikleri </w:t>
      </w:r>
      <w:r w:rsidRPr="002D3095">
        <w:rPr>
          <w:b w:val="0"/>
          <w:color w:val="000000" w:themeColor="text1"/>
        </w:rPr>
        <w:lastRenderedPageBreak/>
        <w:t xml:space="preserve">mesleklere nasıl yansıdığını ortaya koymaktır. Bu amaç doğrultusunda mevcut çalışma iki temel araştırma sorusuna yanıt aramaktadır. Bunlar; </w:t>
      </w:r>
    </w:p>
    <w:p w14:paraId="118F7963" w14:textId="77777777" w:rsidR="00E1779E" w:rsidRPr="002D3095" w:rsidRDefault="00E1779E" w:rsidP="00E1779E">
      <w:pPr>
        <w:pStyle w:val="Balk2"/>
        <w:spacing w:after="0"/>
        <w:ind w:left="720"/>
        <w:rPr>
          <w:b w:val="0"/>
          <w:color w:val="000000" w:themeColor="text1"/>
        </w:rPr>
      </w:pPr>
      <w:r w:rsidRPr="002D3095">
        <w:rPr>
          <w:b w:val="0"/>
          <w:color w:val="000000" w:themeColor="text1"/>
        </w:rPr>
        <w:t>1) Okul öncesi eğitim alan 60 aylık çocuklar kendi cinsiyetlerini nasıl tanımlamaktadırlar?</w:t>
      </w:r>
    </w:p>
    <w:p w14:paraId="48308AE1" w14:textId="77777777" w:rsidR="00E1779E" w:rsidRPr="002D3095" w:rsidRDefault="00E1779E" w:rsidP="00E1779E">
      <w:pPr>
        <w:pStyle w:val="Balk2"/>
        <w:spacing w:after="0"/>
        <w:ind w:left="720"/>
        <w:rPr>
          <w:b w:val="0"/>
          <w:color w:val="000000" w:themeColor="text1"/>
        </w:rPr>
      </w:pPr>
      <w:r w:rsidRPr="002D3095">
        <w:rPr>
          <w:b w:val="0"/>
          <w:color w:val="000000" w:themeColor="text1"/>
        </w:rPr>
        <w:t>2) Okul öncesi eğitim alan 60 aylık çocuklar gelecekte hangi mesleği yapmak istemektedirler?</w:t>
      </w:r>
    </w:p>
    <w:p w14:paraId="094CB142" w14:textId="77777777" w:rsidR="00E1779E" w:rsidRPr="002D3095" w:rsidRDefault="00E1779E" w:rsidP="00E1779E">
      <w:pPr>
        <w:pStyle w:val="Balk2"/>
        <w:spacing w:after="0"/>
        <w:rPr>
          <w:color w:val="000000" w:themeColor="text1"/>
        </w:rPr>
      </w:pPr>
      <w:r w:rsidRPr="002D3095">
        <w:rPr>
          <w:color w:val="000000" w:themeColor="text1"/>
        </w:rPr>
        <w:t>Cinsel Kimlik</w:t>
      </w:r>
    </w:p>
    <w:p w14:paraId="5E38EA72" w14:textId="01B43B18" w:rsidR="00E1779E" w:rsidRPr="002D3095" w:rsidRDefault="00E1779E" w:rsidP="00E1779E">
      <w:pPr>
        <w:pStyle w:val="Balk2"/>
        <w:spacing w:after="0"/>
        <w:ind w:firstLine="720"/>
        <w:rPr>
          <w:b w:val="0"/>
          <w:color w:val="000000" w:themeColor="text1"/>
        </w:rPr>
      </w:pPr>
      <w:r w:rsidRPr="002D3095">
        <w:rPr>
          <w:b w:val="0"/>
          <w:color w:val="000000" w:themeColor="text1"/>
        </w:rPr>
        <w:t xml:space="preserve">Cinsel kimliği bir kişinin kadın ya da erkek olması olarak tanımlarız (Zucker </w:t>
      </w:r>
      <w:r w:rsidR="002E2F9B">
        <w:rPr>
          <w:b w:val="0"/>
          <w:color w:val="000000" w:themeColor="text1"/>
        </w:rPr>
        <w:t>&amp;</w:t>
      </w:r>
      <w:r w:rsidRPr="002D3095">
        <w:rPr>
          <w:b w:val="0"/>
          <w:color w:val="000000" w:themeColor="text1"/>
        </w:rPr>
        <w:t xml:space="preserve"> Bradley, 1995). Birey kendisini kadın ya da erkek olarak nitelendirdikten sonra artık bu bir sosyal kategori halini alır çünkü kendimizi bir cinsiyet grubuna </w:t>
      </w:r>
      <w:proofErr w:type="gramStart"/>
      <w:r w:rsidRPr="002D3095">
        <w:rPr>
          <w:b w:val="0"/>
          <w:color w:val="000000" w:themeColor="text1"/>
        </w:rPr>
        <w:t>dahil</w:t>
      </w:r>
      <w:proofErr w:type="gramEnd"/>
      <w:r w:rsidRPr="002D3095">
        <w:rPr>
          <w:b w:val="0"/>
          <w:color w:val="000000" w:themeColor="text1"/>
        </w:rPr>
        <w:t xml:space="preserve"> ederek tanımlamış oluruz (Thoits </w:t>
      </w:r>
      <w:r w:rsidR="00422B27">
        <w:rPr>
          <w:b w:val="0"/>
          <w:color w:val="000000" w:themeColor="text1"/>
        </w:rPr>
        <w:t>&amp;</w:t>
      </w:r>
      <w:r w:rsidRPr="002D3095">
        <w:rPr>
          <w:b w:val="0"/>
          <w:color w:val="000000" w:themeColor="text1"/>
        </w:rPr>
        <w:t xml:space="preserve"> Virshup, 1997). Bu sosyal kategorileri ve hangi kategoriye ait olduklarını anlamaya başlamak, çocukların gelişimlerinde bir kilometre taşı kabul edilir. Çocuklar kendilerini cinsiyetlerine göre kategorilemeyi oldukça küçük yaşlarda öğrenirler. Çocuklar 18-24 aylıkken sözel olmayan yollarla cinsiyet kimliğini kazanmaya başladıklarının ilk işaretlerini veriler. 27-30 aylık olduklarında ise kendi cinsiyetlerini doğru olarak belirtebilirler. Beş yaşına gelen çocuklar artık cinsiyet rollerine dair temel bilgilere sahip olmuşlardır (Halim </w:t>
      </w:r>
      <w:r w:rsidR="00422B27">
        <w:rPr>
          <w:b w:val="0"/>
          <w:color w:val="000000" w:themeColor="text1"/>
        </w:rPr>
        <w:t>&amp;</w:t>
      </w:r>
      <w:r w:rsidRPr="002D3095">
        <w:rPr>
          <w:b w:val="0"/>
          <w:color w:val="000000" w:themeColor="text1"/>
        </w:rPr>
        <w:t xml:space="preserve"> Ruble, 2010).</w:t>
      </w:r>
    </w:p>
    <w:p w14:paraId="4886FD77" w14:textId="33A9FD19" w:rsidR="00E1779E" w:rsidRPr="002D3095" w:rsidRDefault="00E1779E" w:rsidP="00E1779E">
      <w:pPr>
        <w:pStyle w:val="Balk2"/>
        <w:spacing w:after="0"/>
        <w:ind w:firstLine="720"/>
        <w:rPr>
          <w:b w:val="0"/>
          <w:color w:val="000000" w:themeColor="text1"/>
        </w:rPr>
      </w:pPr>
      <w:r w:rsidRPr="002D3095">
        <w:rPr>
          <w:b w:val="0"/>
          <w:color w:val="000000" w:themeColor="text1"/>
        </w:rPr>
        <w:t>Cinsiyet kavramını öğrenirken çocuklar 3 aşamadan geçerler. İlk olarak çocuklar kendini kız ya da oğlan olarak doğru bir şekilde tanımlamalıdırlar. İki</w:t>
      </w:r>
      <w:r w:rsidR="00422B27">
        <w:rPr>
          <w:b w:val="0"/>
          <w:color w:val="000000" w:themeColor="text1"/>
        </w:rPr>
        <w:t>ncisi çocuklar cinsiyetin sabit</w:t>
      </w:r>
      <w:r w:rsidRPr="002D3095">
        <w:rPr>
          <w:b w:val="0"/>
          <w:color w:val="000000" w:themeColor="text1"/>
        </w:rPr>
        <w:t xml:space="preserve"> olduğunu kavramalıdırlar yani cinsiyetin zaman içinde aynı kaldığını anlamalıdırlar. Buna göre kız bir bebeğin büyüdüğünde kadın aynı şekilde oğlan bir bebeğin ise büyüdüğünde bir erkek olacağını bilirler. Son olarak çocuklar cinsiyet tutarlılığını kazanırlar. Cinsiyet tutarlılığı </w:t>
      </w:r>
      <w:r>
        <w:rPr>
          <w:b w:val="0"/>
          <w:color w:val="000000" w:themeColor="text1"/>
        </w:rPr>
        <w:t>yüzeysel</w:t>
      </w:r>
      <w:r w:rsidRPr="002D3095">
        <w:rPr>
          <w:b w:val="0"/>
          <w:color w:val="000000" w:themeColor="text1"/>
        </w:rPr>
        <w:t xml:space="preserve"> değişiklikler yapılsa da cinsiyetin aynı kaldığının anlaşılması demektir. Örneğin, bir erkek elbise giyse de hala erkektir (Slaby </w:t>
      </w:r>
      <w:r w:rsidR="00422B27">
        <w:rPr>
          <w:b w:val="0"/>
          <w:color w:val="000000" w:themeColor="text1"/>
        </w:rPr>
        <w:t xml:space="preserve">&amp; </w:t>
      </w:r>
      <w:r w:rsidRPr="002D3095">
        <w:rPr>
          <w:b w:val="0"/>
          <w:color w:val="000000" w:themeColor="text1"/>
        </w:rPr>
        <w:t xml:space="preserve">Frey, 1975). </w:t>
      </w:r>
    </w:p>
    <w:p w14:paraId="7DB6A734" w14:textId="33FD29C5" w:rsidR="00E1779E" w:rsidRDefault="00E1779E" w:rsidP="00E1779E">
      <w:pPr>
        <w:pStyle w:val="Balk2"/>
        <w:spacing w:after="0"/>
        <w:ind w:firstLine="720"/>
        <w:rPr>
          <w:b w:val="0"/>
          <w:color w:val="000000" w:themeColor="text1"/>
        </w:rPr>
      </w:pPr>
      <w:r w:rsidRPr="002D3095">
        <w:rPr>
          <w:b w:val="0"/>
          <w:color w:val="000000" w:themeColor="text1"/>
        </w:rPr>
        <w:t xml:space="preserve">Cinsel kimlik ve cinsiyetçi kalıp yargılar yaşam boyu ele ele gelişmektedirler. </w:t>
      </w:r>
      <w:proofErr w:type="gramStart"/>
      <w:r w:rsidRPr="002D3095">
        <w:rPr>
          <w:b w:val="0"/>
          <w:color w:val="000000" w:themeColor="text1"/>
        </w:rPr>
        <w:t>Peki</w:t>
      </w:r>
      <w:proofErr w:type="gramEnd"/>
      <w:r w:rsidRPr="002D3095">
        <w:rPr>
          <w:b w:val="0"/>
          <w:color w:val="000000" w:themeColor="text1"/>
        </w:rPr>
        <w:t xml:space="preserve"> çocuklar ne tür kalıp yargılar geliştirirler? 26 aylıktan itibaren çocuklar yetişkinlerin cinsiyet farklılıklarının farkına varmaya başlarlar. Yetişkinlerin dış görünüşleri, sahip oldukları şeyler ve rollerin yanı sıra somut olmayan özelliklerini de ayırt edebilirler. 31-32 aylıkken oyuncaklar hakkında kalıp yargıları fark edebilirler (Ruble </w:t>
      </w:r>
      <w:r w:rsidR="00422B27">
        <w:rPr>
          <w:b w:val="0"/>
          <w:color w:val="000000" w:themeColor="text1"/>
        </w:rPr>
        <w:t>&amp;</w:t>
      </w:r>
      <w:r w:rsidRPr="002D3095">
        <w:rPr>
          <w:b w:val="0"/>
          <w:color w:val="000000" w:themeColor="text1"/>
        </w:rPr>
        <w:t xml:space="preserve"> Martin, 1998). Devamında 5 yaşına geldiklerinde iki cinse atfedilen kibarlık ya da maceracılık gibi kişilik özellikleri hakkında bilgi sahibi olmaya başlarlar (Powlishta, Sen, Serbin, Poulin-Dubois, </w:t>
      </w:r>
      <w:r w:rsidR="00422B27">
        <w:rPr>
          <w:b w:val="0"/>
          <w:color w:val="000000" w:themeColor="text1"/>
        </w:rPr>
        <w:t>&amp;</w:t>
      </w:r>
      <w:r w:rsidRPr="002D3095">
        <w:rPr>
          <w:b w:val="0"/>
          <w:color w:val="000000" w:themeColor="text1"/>
        </w:rPr>
        <w:t xml:space="preserve"> Eichstedt, 2001). Ç</w:t>
      </w:r>
      <w:r w:rsidR="002E2F9B">
        <w:rPr>
          <w:b w:val="0"/>
          <w:color w:val="000000" w:themeColor="text1"/>
        </w:rPr>
        <w:t xml:space="preserve">ocuklar </w:t>
      </w:r>
      <w:r w:rsidR="002E2F9B">
        <w:rPr>
          <w:b w:val="0"/>
          <w:color w:val="000000" w:themeColor="text1"/>
        </w:rPr>
        <w:lastRenderedPageBreak/>
        <w:t xml:space="preserve">kızların ve oğlanların </w:t>
      </w:r>
      <w:r w:rsidRPr="002D3095">
        <w:rPr>
          <w:b w:val="0"/>
          <w:color w:val="000000" w:themeColor="text1"/>
        </w:rPr>
        <w:t xml:space="preserve">nasıl olduğunu tanımlarken kızları genellikle dış görünüşe ait olan terimlerle tanımlarlar mesela elbise, takı, saç ve parfüm gibi. Tam tersine oğlanı tanımlarken eylem ve davranış içeren terimlerle tanımlamaya meyillidirler mesela güreşme, kavga etme ve itme gibi. Bu nedenle çok küçük yaşlardan itibaren ebeveynler dâhi kız çocuklarının görünüşlerine, oğlan çocuklarının ise davranışlarına vurgu yaparlar. </w:t>
      </w:r>
      <w:proofErr w:type="gramStart"/>
      <w:r w:rsidRPr="002D3095">
        <w:rPr>
          <w:b w:val="0"/>
          <w:color w:val="000000" w:themeColor="text1"/>
        </w:rPr>
        <w:t>Hatta</w:t>
      </w:r>
      <w:proofErr w:type="gramEnd"/>
      <w:r w:rsidRPr="002D3095">
        <w:rPr>
          <w:b w:val="0"/>
          <w:color w:val="000000" w:themeColor="text1"/>
        </w:rPr>
        <w:t xml:space="preserve"> ebeveynlerin çocuklarıyla olan konuşmaları incelendiğinde de durum aynı şekilde çıkmaktadır (Cristofaro </w:t>
      </w:r>
      <w:r w:rsidR="00422B27">
        <w:rPr>
          <w:b w:val="0"/>
          <w:color w:val="000000" w:themeColor="text1"/>
        </w:rPr>
        <w:t>&amp;</w:t>
      </w:r>
      <w:r w:rsidRPr="002D3095">
        <w:rPr>
          <w:b w:val="0"/>
          <w:color w:val="000000" w:themeColor="text1"/>
        </w:rPr>
        <w:t xml:space="preserve"> Tamis-LeMonda, 2008).</w:t>
      </w:r>
    </w:p>
    <w:p w14:paraId="63396216" w14:textId="77777777" w:rsidR="00E1779E" w:rsidRPr="00064898" w:rsidRDefault="00E1779E" w:rsidP="00E1779E">
      <w:pPr>
        <w:jc w:val="both"/>
        <w:rPr>
          <w:rFonts w:ascii="Times New Roman" w:eastAsia="Times New Roman" w:hAnsi="Times New Roman" w:cs="Times New Roman"/>
          <w:b/>
          <w:color w:val="000000" w:themeColor="text1"/>
          <w:sz w:val="24"/>
          <w:szCs w:val="24"/>
        </w:rPr>
      </w:pPr>
      <w:r w:rsidRPr="00064898">
        <w:rPr>
          <w:rFonts w:ascii="Times New Roman" w:eastAsia="Times New Roman" w:hAnsi="Times New Roman" w:cs="Times New Roman"/>
          <w:b/>
          <w:color w:val="000000" w:themeColor="text1"/>
          <w:sz w:val="24"/>
          <w:szCs w:val="24"/>
        </w:rPr>
        <w:t>Feminist Teori ve Eğitim</w:t>
      </w:r>
    </w:p>
    <w:p w14:paraId="2B74CAEC" w14:textId="7D561B82" w:rsidR="00E1779E" w:rsidRDefault="00E1779E" w:rsidP="00E1779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Feminizm, Latincede kadın anlamına gelen femine kelimesinden </w:t>
      </w:r>
      <w:r w:rsidRPr="00E23AAE">
        <w:rPr>
          <w:rFonts w:ascii="Times New Roman" w:eastAsia="Times New Roman" w:hAnsi="Times New Roman" w:cs="Times New Roman"/>
          <w:color w:val="000000" w:themeColor="text1"/>
          <w:sz w:val="24"/>
          <w:szCs w:val="24"/>
        </w:rPr>
        <w:t xml:space="preserve">üremiş bir kavramdır (Taş, 2016). Feminizm, temelde kadın ve kadının toplumsal statüsü ile ilgilenir ve “ kadın-erkek ayrımcılığına karşı durarak, karşı cinler arasında türlü ekonomik, siyasal, sosyo-kültürel ve toplumsal eşitliği” savunur (Taş, 2016: 165). Literatürde birçok farklı tanımı olsada en yaygın olarak kullanılan tanımlardan biri Mitchel’e (1995) aittir ve feminizmi “kadınların kendi aralarında bir dayanışma yaratarak, erkek egemen dünyanın norm ve değerlerine, cinsiyetçi politikalarına karşı başlatmış olduğu mücadele” şeklinde betimlemektedir (ss.6-7). </w:t>
      </w:r>
      <w:proofErr w:type="gramStart"/>
      <w:r w:rsidRPr="00E23AAE">
        <w:rPr>
          <w:rFonts w:ascii="Times New Roman" w:eastAsia="Times New Roman" w:hAnsi="Times New Roman" w:cs="Times New Roman"/>
          <w:color w:val="000000" w:themeColor="text1"/>
          <w:sz w:val="24"/>
          <w:szCs w:val="24"/>
        </w:rPr>
        <w:t>En temelde feminizm, kadın ve erkekler</w:t>
      </w:r>
      <w:r>
        <w:rPr>
          <w:rFonts w:ascii="Times New Roman" w:eastAsia="Times New Roman" w:hAnsi="Times New Roman" w:cs="Times New Roman"/>
          <w:color w:val="000000" w:themeColor="text1"/>
          <w:sz w:val="24"/>
          <w:szCs w:val="24"/>
        </w:rPr>
        <w:t xml:space="preserve"> arasında var olan biyolojik farklılıkların toplumdaki kadın erkek ayrımcılığına sebep olacak kadar önemli olmadığını, toplumun erkeklik ve kadınlığa yüklediği farklı anlamlar nedeniyle kadınlar ve erkekler arasındaki ayrımcılığın kadınların aleyhine eğitim başta olmak şartıyla siyaset, aile yaşantısı, iş gücüne katılım gibi yaşamın her alanında kendini gösterdiğini dile getirir (Taş, 2016). </w:t>
      </w:r>
      <w:proofErr w:type="gramEnd"/>
      <w:r>
        <w:rPr>
          <w:rFonts w:ascii="Times New Roman" w:eastAsia="Times New Roman" w:hAnsi="Times New Roman" w:cs="Times New Roman"/>
          <w:color w:val="000000" w:themeColor="text1"/>
          <w:sz w:val="24"/>
          <w:szCs w:val="24"/>
        </w:rPr>
        <w:t>Bu bağlamda feminist yaklaşımın temel amacı, erkek ve kadın arasındaki eşitsizlikleri tamamen yok etmek ve erkeği egemen kadını ise ikincil konuma getiren toplumsal yapıyı cinsiyetsiz bir y</w:t>
      </w:r>
      <w:r w:rsidR="00422B27">
        <w:rPr>
          <w:rFonts w:ascii="Times New Roman" w:eastAsia="Times New Roman" w:hAnsi="Times New Roman" w:cs="Times New Roman"/>
          <w:color w:val="000000" w:themeColor="text1"/>
          <w:sz w:val="24"/>
          <w:szCs w:val="24"/>
        </w:rPr>
        <w:t>apıya dönüştürmektir (Özdemir &amp;</w:t>
      </w:r>
      <w:r>
        <w:rPr>
          <w:rFonts w:ascii="Times New Roman" w:eastAsia="Times New Roman" w:hAnsi="Times New Roman" w:cs="Times New Roman"/>
          <w:color w:val="000000" w:themeColor="text1"/>
          <w:sz w:val="24"/>
          <w:szCs w:val="24"/>
        </w:rPr>
        <w:t xml:space="preserve"> Aydemir, 2019). Feminizm günümüzde dört farklı zaman diliminde gerçekleşen değişimlerle ele alınmakta her bir zaman diliminde-dalga- feminizmin farklı bir alandaki cinsiyet eşitsizliğine odaklandığı gözlemlenmektedir. </w:t>
      </w:r>
      <w:proofErr w:type="gramStart"/>
      <w:r>
        <w:rPr>
          <w:rFonts w:ascii="Times New Roman" w:eastAsia="Times New Roman" w:hAnsi="Times New Roman" w:cs="Times New Roman"/>
          <w:color w:val="000000" w:themeColor="text1"/>
          <w:sz w:val="24"/>
          <w:szCs w:val="24"/>
        </w:rPr>
        <w:t xml:space="preserve">Birinci dalga feministler, kadın erkek arasındaki eşitsizlikleri eğitim ve oy hakkı gibi temel </w:t>
      </w:r>
      <w:r w:rsidR="00422B27">
        <w:rPr>
          <w:rFonts w:ascii="Times New Roman" w:eastAsia="Times New Roman" w:hAnsi="Times New Roman" w:cs="Times New Roman"/>
          <w:color w:val="000000" w:themeColor="text1"/>
          <w:sz w:val="24"/>
          <w:szCs w:val="24"/>
        </w:rPr>
        <w:t>haklarda ele alırken (Özdemir &amp;</w:t>
      </w:r>
      <w:r>
        <w:rPr>
          <w:rFonts w:ascii="Times New Roman" w:eastAsia="Times New Roman" w:hAnsi="Times New Roman" w:cs="Times New Roman"/>
          <w:color w:val="000000" w:themeColor="text1"/>
          <w:sz w:val="24"/>
          <w:szCs w:val="24"/>
        </w:rPr>
        <w:t xml:space="preserve"> Aydemir, 2019) ; ikinci dalga feminizmde daha çok örgütsel bağlamda kadın ve erkekler arasındaki eşitsizlikler ve bu eşitsizliklerin temelinde yatan nedenler üzerine durulmuş ve kadının sadece kadın olarak doğmasından dolayı toplumsal yapıda ikincil konuma getirilmesine ciddi bir el</w:t>
      </w:r>
      <w:r w:rsidR="00422B27">
        <w:rPr>
          <w:rFonts w:ascii="Times New Roman" w:eastAsia="Times New Roman" w:hAnsi="Times New Roman" w:cs="Times New Roman"/>
          <w:color w:val="000000" w:themeColor="text1"/>
          <w:sz w:val="24"/>
          <w:szCs w:val="24"/>
        </w:rPr>
        <w:t>eştiri getirilmiştir (Nalbant &amp;</w:t>
      </w:r>
      <w:r>
        <w:rPr>
          <w:rFonts w:ascii="Times New Roman" w:eastAsia="Times New Roman" w:hAnsi="Times New Roman" w:cs="Times New Roman"/>
          <w:color w:val="000000" w:themeColor="text1"/>
          <w:sz w:val="24"/>
          <w:szCs w:val="24"/>
        </w:rPr>
        <w:t xml:space="preserve"> Korkmaz, 2019). </w:t>
      </w:r>
      <w:proofErr w:type="gramEnd"/>
      <w:r>
        <w:rPr>
          <w:rFonts w:ascii="Times New Roman" w:eastAsia="Times New Roman" w:hAnsi="Times New Roman" w:cs="Times New Roman"/>
          <w:color w:val="000000" w:themeColor="text1"/>
          <w:sz w:val="24"/>
          <w:szCs w:val="24"/>
        </w:rPr>
        <w:t xml:space="preserve">Üçüncü dalga feminizm, daha çok bireysel kimlik </w:t>
      </w:r>
      <w:r>
        <w:rPr>
          <w:rFonts w:ascii="Times New Roman" w:eastAsia="Times New Roman" w:hAnsi="Times New Roman" w:cs="Times New Roman"/>
          <w:color w:val="000000" w:themeColor="text1"/>
          <w:sz w:val="24"/>
          <w:szCs w:val="24"/>
        </w:rPr>
        <w:lastRenderedPageBreak/>
        <w:t>üzerine odaklanmış, kadın sorunlarının genellenemeyeceğini aksine farklı kültür, ırk ve coğrafyalarda kadınların farklı sorunlar yaşadığını ileri sürmüştür ve son olarak dördüncü dalga feminizmde (ekofeminizm) kadınlık ve doğa ilişkisi üzerine durulmuş, erkek egemen yapının doğayı tahrip ettiği</w:t>
      </w:r>
      <w:r w:rsidR="00422B27">
        <w:rPr>
          <w:rFonts w:ascii="Times New Roman" w:eastAsia="Times New Roman" w:hAnsi="Times New Roman" w:cs="Times New Roman"/>
          <w:color w:val="000000" w:themeColor="text1"/>
          <w:sz w:val="24"/>
          <w:szCs w:val="24"/>
        </w:rPr>
        <w:t>ne vurgu yapılmıştır (Özdemir &amp;</w:t>
      </w:r>
      <w:r>
        <w:rPr>
          <w:rFonts w:ascii="Times New Roman" w:eastAsia="Times New Roman" w:hAnsi="Times New Roman" w:cs="Times New Roman"/>
          <w:color w:val="000000" w:themeColor="text1"/>
          <w:sz w:val="24"/>
          <w:szCs w:val="24"/>
        </w:rPr>
        <w:t xml:space="preserve"> Aydemir, 2019). Birinci dalga feminizm hareketi kadınların eğitim ve oy verme gibi temel/doğal haklarını elde etmeleri ile sonuçlanırken (Örs, 2016), ikinci dalga feminizm toplumsal cinsiyet kavramının ortaya çıkmasında etkili olmuştur (Koray, 2011). </w:t>
      </w:r>
    </w:p>
    <w:p w14:paraId="3A998CE9" w14:textId="77777777" w:rsidR="00E1779E" w:rsidRPr="002D3095" w:rsidRDefault="00E1779E" w:rsidP="00E1779E">
      <w:pPr>
        <w:pStyle w:val="Balk2"/>
        <w:spacing w:after="0"/>
        <w:rPr>
          <w:color w:val="000000" w:themeColor="text1"/>
        </w:rPr>
      </w:pPr>
      <w:r w:rsidRPr="002D3095">
        <w:rPr>
          <w:color w:val="000000" w:themeColor="text1"/>
        </w:rPr>
        <w:t>Toplumsal Cinsiyet</w:t>
      </w:r>
    </w:p>
    <w:p w14:paraId="2FBFA3EE" w14:textId="7977B26E" w:rsidR="00E1779E" w:rsidRDefault="00E1779E" w:rsidP="00E1779E">
      <w:pPr>
        <w:pStyle w:val="Balk2"/>
        <w:spacing w:after="0"/>
        <w:ind w:firstLine="720"/>
        <w:rPr>
          <w:b w:val="0"/>
          <w:color w:val="000000" w:themeColor="text1"/>
        </w:rPr>
      </w:pPr>
      <w:r w:rsidRPr="002D3095">
        <w:rPr>
          <w:b w:val="0"/>
          <w:color w:val="000000" w:themeColor="text1"/>
        </w:rPr>
        <w:t>Cinsel kimlik doğuştan gelen ve biyolojik olarak kromozomlar, cinsel hormonlar ve üreme organları ile belirlenen cinsel özelliklerdir. Toplumsal cinsiyet ise kişinin yaşadığı toplum ve kültür tarafından şekillendirilir.</w:t>
      </w:r>
      <w:r>
        <w:rPr>
          <w:b w:val="0"/>
          <w:color w:val="000000" w:themeColor="text1"/>
        </w:rPr>
        <w:t xml:space="preserve"> Diğer bir deyişle</w:t>
      </w:r>
      <w:r w:rsidRPr="00E23AAE">
        <w:rPr>
          <w:b w:val="0"/>
          <w:color w:val="000000" w:themeColor="text1"/>
        </w:rPr>
        <w:t>, “kadın ve erkek olmak, doğal ve doğuştan olarak adlandırılırken, kadınlık ve erkeklik ise toplumsallaşma süreci ile beraber kültürel bir yapılanmaya işaret etmektedir” (Hepşen, 2010: 14). Toplumsal cinsiyet rolleri insanların duygu, düşünce, ilişki kurma tarzı, tutum, giyim-kuşam gibi günlük yaşantılarda</w:t>
      </w:r>
      <w:r w:rsidRPr="002D3095">
        <w:rPr>
          <w:b w:val="0"/>
          <w:color w:val="000000" w:themeColor="text1"/>
        </w:rPr>
        <w:t xml:space="preserve"> içinde yaşanılan toplumun erkekten ve kadından sergilemesini beklediği cinsiyete uygun rollerin tamamıdır. Daha öz bir deyişle, toplumsal cinsiyet kadınla erkeğin sosyal ve kültürel açıdan tanımlanmasıdır. Toplum bu iki cinsi birbirinden ayırt etmek için salt biyolojik farklılıkları değil bu biyolojik farklılıklara atfettiği kendine öz beklenti, algı, değer ve yargılarını kullanır (Ecevit </w:t>
      </w:r>
      <w:r w:rsidR="00422B27">
        <w:rPr>
          <w:b w:val="0"/>
          <w:color w:val="000000" w:themeColor="text1"/>
        </w:rPr>
        <w:t>&amp;</w:t>
      </w:r>
      <w:r w:rsidRPr="002D3095">
        <w:rPr>
          <w:b w:val="0"/>
          <w:color w:val="000000" w:themeColor="text1"/>
        </w:rPr>
        <w:t xml:space="preserve"> Karkıner, 2011). Toplumun kadın ve erkeğe uygun gördüğü davranış, tutum, hak, görev ve yükümlülükler toplumsal cinsiyet rolü olarak kabul edilir (</w:t>
      </w:r>
      <w:r w:rsidR="00737073">
        <w:rPr>
          <w:b w:val="0"/>
          <w:color w:val="000000" w:themeColor="text1"/>
        </w:rPr>
        <w:t xml:space="preserve">Cin, Karlıdağ-Dennis, &amp; Temiz, 2020; </w:t>
      </w:r>
      <w:r w:rsidRPr="002D3095">
        <w:rPr>
          <w:b w:val="0"/>
          <w:color w:val="000000" w:themeColor="text1"/>
        </w:rPr>
        <w:t>Dökmen, 2014; Ecevit, 2010; Zeyneloğlu, 2008).  Kadın ve erkeklerin nasıl görüneceği, davranacağı ya da konuşacağına dair ortak bir inanış aşılayan kültür toplumsal cinsiyet rollerinin üreticisidir (Güler-Yıldız,</w:t>
      </w:r>
      <w:r>
        <w:rPr>
          <w:b w:val="0"/>
          <w:color w:val="000000" w:themeColor="text1"/>
        </w:rPr>
        <w:t xml:space="preserve"> </w:t>
      </w:r>
      <w:r w:rsidRPr="002D3095">
        <w:rPr>
          <w:b w:val="0"/>
          <w:color w:val="000000" w:themeColor="text1"/>
        </w:rPr>
        <w:t>2016</w:t>
      </w:r>
      <w:r>
        <w:rPr>
          <w:b w:val="0"/>
          <w:color w:val="000000" w:themeColor="text1"/>
        </w:rPr>
        <w:t xml:space="preserve">; </w:t>
      </w:r>
      <w:r w:rsidRPr="002D3095">
        <w:rPr>
          <w:b w:val="0"/>
          <w:color w:val="000000" w:themeColor="text1"/>
        </w:rPr>
        <w:t>Yağan-Güder). Yani kültür toplumsal cinsiyet kalıplarının oluşmasında ve pekişmesinde rol oynayan en önemli etmenlerden biridir.</w:t>
      </w:r>
    </w:p>
    <w:p w14:paraId="6600C0C5" w14:textId="437096E6" w:rsidR="00E1779E" w:rsidRPr="002D3095" w:rsidRDefault="00E1779E" w:rsidP="00E1779E">
      <w:pPr>
        <w:pStyle w:val="Balk2"/>
        <w:spacing w:after="0"/>
        <w:ind w:firstLine="720"/>
        <w:rPr>
          <w:b w:val="0"/>
          <w:color w:val="000000" w:themeColor="text1"/>
        </w:rPr>
      </w:pPr>
      <w:r w:rsidRPr="002D3095">
        <w:rPr>
          <w:b w:val="0"/>
          <w:color w:val="000000" w:themeColor="text1"/>
        </w:rPr>
        <w:t>Salt biyolojik özelliklerine dayanarak kız ya da oğlan olarak doğan bireyler, toplumun nasıl davranılacağına, nasıl düşünüleceğine hatta nasıl hareket edilmesi gerektiğine dair sahip olduğu</w:t>
      </w:r>
      <w:r w:rsidR="00422B27">
        <w:rPr>
          <w:b w:val="0"/>
          <w:color w:val="000000" w:themeColor="text1"/>
        </w:rPr>
        <w:t xml:space="preserve"> beklentilere dayanarak (Akın &amp;</w:t>
      </w:r>
      <w:r w:rsidRPr="002D3095">
        <w:rPr>
          <w:b w:val="0"/>
          <w:color w:val="000000" w:themeColor="text1"/>
        </w:rPr>
        <w:t xml:space="preserve"> Demirel, 2003) kız ve oğlan çocuk, kadın ve erkek, anne ya da baba olmay</w:t>
      </w:r>
      <w:r w:rsidR="00422B27">
        <w:rPr>
          <w:b w:val="0"/>
          <w:color w:val="000000" w:themeColor="text1"/>
        </w:rPr>
        <w:t>a yönlendirilirler (Terzioğlu &amp;</w:t>
      </w:r>
      <w:r w:rsidRPr="002D3095">
        <w:rPr>
          <w:b w:val="0"/>
          <w:color w:val="000000" w:themeColor="text1"/>
        </w:rPr>
        <w:t xml:space="preserve"> Taşkın, 2008).  </w:t>
      </w:r>
    </w:p>
    <w:p w14:paraId="45F02134" w14:textId="12307CDB" w:rsidR="00E1779E" w:rsidRPr="002D3095" w:rsidRDefault="00E1779E" w:rsidP="00E1779E">
      <w:pPr>
        <w:pStyle w:val="Balk2"/>
        <w:spacing w:after="0"/>
        <w:ind w:firstLine="720"/>
        <w:rPr>
          <w:b w:val="0"/>
          <w:color w:val="000000" w:themeColor="text1"/>
        </w:rPr>
      </w:pPr>
      <w:r w:rsidRPr="002D3095">
        <w:rPr>
          <w:b w:val="0"/>
          <w:color w:val="000000" w:themeColor="text1"/>
        </w:rPr>
        <w:lastRenderedPageBreak/>
        <w:t xml:space="preserve">Bunun sonucu olarak bireyin içinde yaşadığı toplumun cinsiyetlere ilişkin algısı, bireyin kendini erkek ya da kadın olarak nasıl tanımladığı ve bu tanımla tutarlı olarak nasıl davrandığının ayrılmaz bir parçası haline gelmektedir (Fincancıoğlu </w:t>
      </w:r>
      <w:r w:rsidR="00422B27">
        <w:rPr>
          <w:b w:val="0"/>
          <w:color w:val="000000" w:themeColor="text1"/>
        </w:rPr>
        <w:t>&amp;</w:t>
      </w:r>
      <w:r w:rsidRPr="002D3095">
        <w:rPr>
          <w:b w:val="0"/>
          <w:color w:val="000000" w:themeColor="text1"/>
        </w:rPr>
        <w:t xml:space="preserve"> Bulut, 2008). </w:t>
      </w:r>
    </w:p>
    <w:p w14:paraId="2836A75A" w14:textId="77777777" w:rsidR="00E1779E" w:rsidRPr="002D3095" w:rsidRDefault="00E1779E" w:rsidP="00E1779E">
      <w:pPr>
        <w:pStyle w:val="Balk2"/>
        <w:spacing w:after="0"/>
        <w:ind w:firstLine="720"/>
        <w:rPr>
          <w:b w:val="0"/>
          <w:color w:val="000000" w:themeColor="text1"/>
        </w:rPr>
      </w:pPr>
      <w:r w:rsidRPr="002D3095">
        <w:rPr>
          <w:b w:val="0"/>
          <w:color w:val="000000" w:themeColor="text1"/>
        </w:rPr>
        <w:t xml:space="preserve">Beşpınar (2014), aile içinde gerçekleşen iş bölümünün toplumsal cinsiyet rolleri dışında herhangi başka bir olguyla açıklanmasının oldukça zor olduğunu ifade etmektedir.  Diğer bir deyişle, toplumsal cinsiyet rollerine ilişkin algının en belirgin olarak gözlemlendiği kurum aile ve bu ailede gerçekleşen iş bölümüdür. </w:t>
      </w:r>
      <w:proofErr w:type="gramStart"/>
      <w:r w:rsidRPr="002D3095">
        <w:rPr>
          <w:b w:val="0"/>
          <w:color w:val="000000" w:themeColor="text1"/>
        </w:rPr>
        <w:t xml:space="preserve">Beşpınar (2014) tarafından gerçekleştirilmiş olan ve 2006- 2011 yıllarında ülke genelinde elde edilen istatistiklerle aile yapısını toplumsal cinsiyet bağlamında incelemeyi amaçlayan çalışma da, geleneksel toplumsal cinsiyet rollerine dayanan aile içi iş bölümünün kırda yaşayan ailelerde daha fazla gözlemlendiği; kentte ise geleneksel cinsiyet rollerinin varlığını sürdürmesine rağmen kırdaki aile yapısına göre daha eşitlikçi bir durumda olduğu ortaya çıkmıştır. </w:t>
      </w:r>
      <w:proofErr w:type="gramEnd"/>
      <w:r w:rsidRPr="002D3095">
        <w:rPr>
          <w:b w:val="0"/>
          <w:color w:val="000000" w:themeColor="text1"/>
        </w:rPr>
        <w:t>Beşpınar (2014), bir bireyin cinsiyet ve yaşa bağlı eşitsizlikleri deneyimlediği</w:t>
      </w:r>
      <w:r>
        <w:rPr>
          <w:b w:val="0"/>
          <w:color w:val="000000" w:themeColor="text1"/>
        </w:rPr>
        <w:t xml:space="preserve"> ve</w:t>
      </w:r>
      <w:r w:rsidRPr="002D3095">
        <w:rPr>
          <w:b w:val="0"/>
          <w:color w:val="000000" w:themeColor="text1"/>
        </w:rPr>
        <w:t xml:space="preserve"> öğrendiği ilk kurumun aile olduğunu vurgulamıştır. Cunningham (2001) tarafından gerçekleştirilen bir çalışmada, yetişkinlerin evdeki iş bölümü davranışlarını yordayan en önemli faktörün, kendi anne ve babalarının işleri nasıl bölüştüğüne dair deneyimleri olduğunu bul</w:t>
      </w:r>
      <w:r>
        <w:rPr>
          <w:b w:val="0"/>
          <w:color w:val="000000" w:themeColor="text1"/>
        </w:rPr>
        <w:t>un</w:t>
      </w:r>
      <w:r w:rsidRPr="002D3095">
        <w:rPr>
          <w:b w:val="0"/>
          <w:color w:val="000000" w:themeColor="text1"/>
        </w:rPr>
        <w:t xml:space="preserve">muştur. Bu çalışmaya göre, eşitlikçi iş bölümünü benimseyen yetişkinlerin ailelerinde de eşitlikçi bir iş bölümünün olduğu bulunmuştur. Amato ve Fowler (2002) da toplumsal cinsiyet rollerinin ilk önce ailede öğrenilmeye başladığını ardından da sosyalleşme sürecinde bu öğrenimin devam ettiğini öne sürmüştür. </w:t>
      </w:r>
    </w:p>
    <w:p w14:paraId="53BEEAE8" w14:textId="52D08501" w:rsidR="00E1779E" w:rsidRDefault="00E1779E" w:rsidP="00E1779E">
      <w:pPr>
        <w:pStyle w:val="Balk2"/>
        <w:spacing w:after="0"/>
        <w:ind w:firstLine="720"/>
        <w:rPr>
          <w:b w:val="0"/>
          <w:color w:val="000000" w:themeColor="text1"/>
        </w:rPr>
      </w:pPr>
      <w:r w:rsidRPr="002D3095">
        <w:rPr>
          <w:b w:val="0"/>
          <w:color w:val="000000" w:themeColor="text1"/>
        </w:rPr>
        <w:t xml:space="preserve">Okul öncesi eğitim bireylerin toplumsal cinsiyet rollerine ilişkin algılarının şekillenmeye başladığı önemli bir eğitim basamağıdır. Çocuklar geliştikçe cinsiyet rollerini ve kız ya da oğlan olmanın ne demek olduğunu araştırmaya başlarlar. Cinsiyet rollerine ilişkin görüşlerin nasıl değiştiğini inceledikleri araştırmalarında Miller, Lurye,  </w:t>
      </w:r>
      <w:proofErr w:type="gramStart"/>
      <w:r w:rsidRPr="002D3095">
        <w:rPr>
          <w:b w:val="0"/>
          <w:color w:val="000000" w:themeColor="text1"/>
        </w:rPr>
        <w:t>Zosuls,</w:t>
      </w:r>
      <w:proofErr w:type="gramEnd"/>
      <w:r w:rsidRPr="002D3095">
        <w:rPr>
          <w:b w:val="0"/>
          <w:color w:val="000000" w:themeColor="text1"/>
        </w:rPr>
        <w:t xml:space="preserve"> ve Ruble (2009), 5-7 yaşlarında cinsiyet rollerine ilişkin sahip olunan keskin görüşlerin, 3-6 yıl sonra sahip olunan cinsiyet rol algılarındaki keskinliği yansıttığını göstermiştir. Gelişimsel olarak, 5-7 yaşında en keskin dönemini yaşayan cinsiyet rol algısının, ilerleyen yaşlarda biraz daha esneyebildiği düşünüldüğünde (Blakemore, 2003), bu yaş grubu çocuklarda var olan cinsiyet rollerine ilişkin görüşleri ortaya çıkarmak, eğitimin ilerleyen kademelerinde çocukların sahip oldukları görüşleri değiştirme sürecinde kullanılabilecek teknikleri belirlemek adına önemli bir adımdır. Ek olarak, </w:t>
      </w:r>
      <w:r w:rsidRPr="008979AE">
        <w:rPr>
          <w:b w:val="0"/>
          <w:color w:val="000000" w:themeColor="text1"/>
        </w:rPr>
        <w:t>Halim ve Ruble (2010)</w:t>
      </w:r>
      <w:r>
        <w:rPr>
          <w:b w:val="0"/>
          <w:color w:val="000000" w:themeColor="text1"/>
        </w:rPr>
        <w:t xml:space="preserve"> yaptıkları alan yazın</w:t>
      </w:r>
      <w:r w:rsidRPr="002D3095">
        <w:rPr>
          <w:b w:val="0"/>
          <w:color w:val="000000" w:themeColor="text1"/>
        </w:rPr>
        <w:t xml:space="preserve"> taraması sonucunda, 5-7 yaş </w:t>
      </w:r>
      <w:r w:rsidRPr="002D3095">
        <w:rPr>
          <w:b w:val="0"/>
          <w:color w:val="000000" w:themeColor="text1"/>
        </w:rPr>
        <w:lastRenderedPageBreak/>
        <w:t>grubundaki çocukların cinsiyet normlarına ilişkin sahip oldukları düşüncelerin, çocukların hem öz-değerlerine ilişkin görüşlerini hem de düşünme ve davranış biçimlerini etkilediğini ortaya koymuştur. Bu durum, ço</w:t>
      </w:r>
      <w:r w:rsidR="00422B27">
        <w:rPr>
          <w:b w:val="0"/>
          <w:color w:val="000000" w:themeColor="text1"/>
        </w:rPr>
        <w:t>cuklarda var olan cinsiyet norm</w:t>
      </w:r>
      <w:r w:rsidRPr="002D3095">
        <w:rPr>
          <w:b w:val="0"/>
          <w:color w:val="000000" w:themeColor="text1"/>
        </w:rPr>
        <w:t xml:space="preserve">larına ilişkin görüşleri öğrenmenin onların davranış ve düşünüş biçimlerini anlamada da yardımcı olacağını göstermektedir. Tüm bu özellikler düşünüldüğünde, Türkiye’nin doğu bölgesinde yaşayan ve okul öncesi eğitim alan beş yaş grubu çocukların kendi cinsiyetlerini nasıl tanımladıklarını anlamayı ve gelecekte yapmak istedikleri mesleklere ilişkin düşüncelerini ortaya koymayı hedefleyen bu çalışmanın ilgili alan yazına katkıda </w:t>
      </w:r>
      <w:r w:rsidRPr="00064898">
        <w:rPr>
          <w:b w:val="0"/>
          <w:color w:val="000000" w:themeColor="text1"/>
        </w:rPr>
        <w:t>bulunacağı düşünülmektedir.</w:t>
      </w:r>
      <w:r w:rsidRPr="002D3095">
        <w:rPr>
          <w:b w:val="0"/>
          <w:color w:val="000000" w:themeColor="text1"/>
        </w:rPr>
        <w:t xml:space="preserve">  </w:t>
      </w:r>
    </w:p>
    <w:p w14:paraId="5E469D7F" w14:textId="77777777" w:rsidR="00E1779E" w:rsidRPr="00C42C00" w:rsidRDefault="00E1779E" w:rsidP="00E1779E">
      <w:pPr>
        <w:pStyle w:val="Balk2"/>
        <w:spacing w:after="0"/>
        <w:rPr>
          <w:color w:val="000000" w:themeColor="text1"/>
        </w:rPr>
      </w:pPr>
      <w:r w:rsidRPr="00C42C00">
        <w:rPr>
          <w:color w:val="000000" w:themeColor="text1"/>
        </w:rPr>
        <w:t>Kariyer Tercihi</w:t>
      </w:r>
    </w:p>
    <w:p w14:paraId="5614FB75" w14:textId="348CCD96" w:rsidR="00E1779E" w:rsidRDefault="00E1779E" w:rsidP="00E1779E">
      <w:pPr>
        <w:spacing w:line="360" w:lineRule="auto"/>
        <w:jc w:val="both"/>
        <w:rPr>
          <w:color w:val="000000" w:themeColor="text1"/>
        </w:rPr>
      </w:pPr>
      <w:r w:rsidRPr="003466A1">
        <w:rPr>
          <w:rFonts w:ascii="Times New Roman" w:eastAsia="Times New Roman" w:hAnsi="Times New Roman" w:cs="Times New Roman"/>
          <w:color w:val="000000" w:themeColor="text1"/>
          <w:sz w:val="24"/>
          <w:szCs w:val="24"/>
        </w:rPr>
        <w:t>“Büyüyünce ne olacaksın?” sorusu, özellikle erken çocukluk yıllarında yetişkinlerin çocuklara, eğlence amaçlı sordukları sorulardandır. Erken çocukluk döneminde bu soruya verilen yanıtların</w:t>
      </w:r>
      <w:r w:rsidRPr="00BE2B65">
        <w:rPr>
          <w:rFonts w:ascii="Times New Roman" w:hAnsi="Times New Roman" w:cs="Times New Roman"/>
          <w:color w:val="000000" w:themeColor="text1"/>
          <w:sz w:val="24"/>
        </w:rPr>
        <w:t xml:space="preserve"> çoğu zaman çocukların geçici heveslerini yansıttığı düşünülerek çok da ciddiyetle ele alınmamaktadır (Chambers, Kashefp</w:t>
      </w:r>
      <w:r w:rsidR="00422B27">
        <w:rPr>
          <w:rFonts w:ascii="Times New Roman" w:hAnsi="Times New Roman" w:cs="Times New Roman"/>
          <w:color w:val="000000" w:themeColor="text1"/>
          <w:sz w:val="24"/>
        </w:rPr>
        <w:t>akdel, Gore vd</w:t>
      </w:r>
      <w:proofErr w:type="gramStart"/>
      <w:r w:rsidR="00422B27">
        <w:rPr>
          <w:rFonts w:ascii="Times New Roman" w:hAnsi="Times New Roman" w:cs="Times New Roman"/>
          <w:color w:val="000000" w:themeColor="text1"/>
          <w:sz w:val="24"/>
        </w:rPr>
        <w:t>.,</w:t>
      </w:r>
      <w:proofErr w:type="gramEnd"/>
      <w:r w:rsidR="00422B27">
        <w:rPr>
          <w:rFonts w:ascii="Times New Roman" w:hAnsi="Times New Roman" w:cs="Times New Roman"/>
          <w:color w:val="000000" w:themeColor="text1"/>
          <w:sz w:val="24"/>
        </w:rPr>
        <w:t xml:space="preserve"> 2016; Rehill &amp;</w:t>
      </w:r>
      <w:r w:rsidRPr="00BE2B65">
        <w:rPr>
          <w:rFonts w:ascii="Times New Roman" w:hAnsi="Times New Roman" w:cs="Times New Roman"/>
          <w:color w:val="000000" w:themeColor="text1"/>
          <w:sz w:val="24"/>
        </w:rPr>
        <w:t xml:space="preserve"> Percy, 2018). Ancak alan yazındaki çalışmalar, bireylerin kariyer tercihlerinin erken yıllarda şekillendiğini ortaya çıkarmaktadır. </w:t>
      </w:r>
      <w:bookmarkStart w:id="0" w:name="_Hlk22820703"/>
      <w:r w:rsidRPr="00BE2B65">
        <w:rPr>
          <w:rFonts w:ascii="Times New Roman" w:hAnsi="Times New Roman" w:cs="Times New Roman"/>
          <w:color w:val="000000" w:themeColor="text1"/>
          <w:sz w:val="24"/>
        </w:rPr>
        <w:t>K</w:t>
      </w:r>
      <w:bookmarkEnd w:id="0"/>
      <w:r w:rsidRPr="00BE2B65">
        <w:rPr>
          <w:rFonts w:ascii="Times New Roman" w:hAnsi="Times New Roman" w:cs="Times New Roman"/>
          <w:color w:val="000000" w:themeColor="text1"/>
          <w:sz w:val="24"/>
        </w:rPr>
        <w:t>ariyer seçimine ilişkin temel birçok boyut, çocuk daha formal eğitime başlamadan gerçekleşir ve bu boyutların değişme ihtimali de oldukça düşüktür. Bunun en temel nedenlerinden biri, erken çocukluk döneminde yetişkinlikte yapılabilecek mesleklere ilişkin algının gelişmesidir (Champers vd</w:t>
      </w:r>
      <w:proofErr w:type="gramStart"/>
      <w:r w:rsidRPr="00BE2B65">
        <w:rPr>
          <w:rFonts w:ascii="Times New Roman" w:hAnsi="Times New Roman" w:cs="Times New Roman"/>
          <w:color w:val="000000" w:themeColor="text1"/>
          <w:sz w:val="24"/>
        </w:rPr>
        <w:t>.,</w:t>
      </w:r>
      <w:proofErr w:type="gramEnd"/>
      <w:r w:rsidRPr="00BE2B65">
        <w:rPr>
          <w:rFonts w:ascii="Times New Roman" w:hAnsi="Times New Roman" w:cs="Times New Roman"/>
          <w:color w:val="000000" w:themeColor="text1"/>
          <w:sz w:val="24"/>
        </w:rPr>
        <w:t xml:space="preserve"> 2018). Yapılan birçok çalışma, kadın ve erkeklerin başarılı olabileceklerini düşündükleri meslek gruplarında önemli farklılıklar olduğunu ortaya çıkartmış ve bu düşünüş biçimlerinin gelecek nesillere aktarıldığı </w:t>
      </w:r>
      <w:proofErr w:type="gramStart"/>
      <w:r w:rsidRPr="00BE2B65">
        <w:rPr>
          <w:rFonts w:ascii="Times New Roman" w:hAnsi="Times New Roman" w:cs="Times New Roman"/>
          <w:color w:val="000000" w:themeColor="text1"/>
          <w:sz w:val="24"/>
        </w:rPr>
        <w:t>argümanını</w:t>
      </w:r>
      <w:proofErr w:type="gramEnd"/>
      <w:r w:rsidRPr="00BE2B65">
        <w:rPr>
          <w:rFonts w:ascii="Times New Roman" w:hAnsi="Times New Roman" w:cs="Times New Roman"/>
          <w:color w:val="000000" w:themeColor="text1"/>
          <w:sz w:val="24"/>
        </w:rPr>
        <w:t xml:space="preserve"> ileri sürmüştür (</w:t>
      </w:r>
      <w:bookmarkStart w:id="1" w:name="_Hlk22820724"/>
      <w:r w:rsidR="00422B27">
        <w:rPr>
          <w:rFonts w:ascii="Times New Roman" w:hAnsi="Times New Roman" w:cs="Times New Roman"/>
          <w:color w:val="000000" w:themeColor="text1"/>
          <w:sz w:val="24"/>
        </w:rPr>
        <w:t>Akerlof &amp;</w:t>
      </w:r>
      <w:r w:rsidRPr="00BE2B65">
        <w:rPr>
          <w:rFonts w:ascii="Times New Roman" w:hAnsi="Times New Roman" w:cs="Times New Roman"/>
          <w:color w:val="000000" w:themeColor="text1"/>
          <w:sz w:val="24"/>
        </w:rPr>
        <w:t xml:space="preserve"> Kranton, 2000; </w:t>
      </w:r>
      <w:bookmarkStart w:id="2" w:name="_Hlk22820740"/>
      <w:bookmarkEnd w:id="1"/>
      <w:r w:rsidR="00422B27">
        <w:rPr>
          <w:rFonts w:ascii="Times New Roman" w:hAnsi="Times New Roman" w:cs="Times New Roman"/>
          <w:color w:val="000000" w:themeColor="text1"/>
          <w:sz w:val="24"/>
        </w:rPr>
        <w:t>Breen &amp;</w:t>
      </w:r>
      <w:r w:rsidRPr="00BE2B65">
        <w:rPr>
          <w:rFonts w:ascii="Times New Roman" w:hAnsi="Times New Roman" w:cs="Times New Roman"/>
          <w:color w:val="000000" w:themeColor="text1"/>
          <w:sz w:val="24"/>
        </w:rPr>
        <w:t xml:space="preserve"> Garcia-Penalosa, 2002). </w:t>
      </w:r>
      <w:bookmarkEnd w:id="2"/>
      <w:r w:rsidRPr="00BE2B65">
        <w:rPr>
          <w:rFonts w:ascii="Times New Roman" w:hAnsi="Times New Roman" w:cs="Times New Roman"/>
          <w:color w:val="000000" w:themeColor="text1"/>
          <w:sz w:val="24"/>
        </w:rPr>
        <w:t>Kariyer tercihi ya da meslek tercihi, çocukların “bana benzeyen diğerleri neler yapıyor?” gözleminin sonucunda oluşmaktadır ve bireyler yapabilecekleri hakkında birçok kalıp yargıyı edinmiş olarak formal eğitime başlamaktadır (Chambers vd</w:t>
      </w:r>
      <w:proofErr w:type="gramStart"/>
      <w:r w:rsidRPr="00BE2B65">
        <w:rPr>
          <w:rFonts w:ascii="Times New Roman" w:hAnsi="Times New Roman" w:cs="Times New Roman"/>
          <w:color w:val="000000" w:themeColor="text1"/>
          <w:sz w:val="24"/>
        </w:rPr>
        <w:t>.,</w:t>
      </w:r>
      <w:proofErr w:type="gramEnd"/>
      <w:r w:rsidRPr="00BE2B65">
        <w:rPr>
          <w:rFonts w:ascii="Times New Roman" w:hAnsi="Times New Roman" w:cs="Times New Roman"/>
          <w:color w:val="000000" w:themeColor="text1"/>
          <w:sz w:val="24"/>
        </w:rPr>
        <w:t xml:space="preserve"> 2018; Gottfredson, 2002). 4-14 yaş aralığında çocuklar için, çocukların boyutunda inşa edilmiş bir şehir olan ve farklı iş alanlarını çocukların deneyimlemesine olanak tanıyan KidZania’da gerçekleştirilen bir çalışmada, cinsiyetin çocukların seçimlerini etkilediği ortaya konmuştur. </w:t>
      </w:r>
      <w:bookmarkStart w:id="3" w:name="_Hlk22820814"/>
      <w:r w:rsidRPr="00BE2B65">
        <w:rPr>
          <w:rFonts w:ascii="Times New Roman" w:hAnsi="Times New Roman" w:cs="Times New Roman"/>
          <w:color w:val="000000" w:themeColor="text1"/>
          <w:sz w:val="24"/>
        </w:rPr>
        <w:t xml:space="preserve"> </w:t>
      </w:r>
      <w:bookmarkEnd w:id="3"/>
      <w:r w:rsidRPr="00BE2B65">
        <w:rPr>
          <w:rFonts w:ascii="Times New Roman" w:hAnsi="Times New Roman" w:cs="Times New Roman"/>
          <w:color w:val="000000" w:themeColor="text1"/>
          <w:sz w:val="24"/>
        </w:rPr>
        <w:t>Erkeklerin mühendislik ve spor koçluğu, kızların ise güzellik uzmanı ya da model olmak istediklerini ortaya çıkmıştır. Yine aynı çalışma, 14 yaşındaki çocukların yaptıkları tercihlerin dört yaş çocuklarının yaptıkları tercihlere çarpıcı bir şekilde benzediğini göstermiştir (Chambers vd</w:t>
      </w:r>
      <w:proofErr w:type="gramStart"/>
      <w:r w:rsidRPr="00BE2B65">
        <w:rPr>
          <w:rFonts w:ascii="Times New Roman" w:hAnsi="Times New Roman" w:cs="Times New Roman"/>
          <w:color w:val="000000" w:themeColor="text1"/>
          <w:sz w:val="24"/>
        </w:rPr>
        <w:t>.,</w:t>
      </w:r>
      <w:proofErr w:type="gramEnd"/>
      <w:r w:rsidRPr="00BE2B65">
        <w:rPr>
          <w:rFonts w:ascii="Times New Roman" w:hAnsi="Times New Roman" w:cs="Times New Roman"/>
          <w:color w:val="000000" w:themeColor="text1"/>
          <w:sz w:val="24"/>
        </w:rPr>
        <w:t xml:space="preserve"> 2018).</w:t>
      </w:r>
    </w:p>
    <w:p w14:paraId="7DFFAE09" w14:textId="77777777" w:rsidR="00E1779E" w:rsidRPr="000773F8" w:rsidRDefault="00E1779E" w:rsidP="00E1779E">
      <w:pPr>
        <w:spacing w:line="360" w:lineRule="auto"/>
        <w:ind w:firstLine="720"/>
        <w:jc w:val="both"/>
        <w:rPr>
          <w:rFonts w:ascii="Times New Roman" w:hAnsi="Times New Roman" w:cs="Times New Roman"/>
          <w:sz w:val="24"/>
          <w:szCs w:val="24"/>
        </w:rPr>
      </w:pPr>
      <w:r w:rsidRPr="00E23AAE">
        <w:rPr>
          <w:rFonts w:ascii="Times New Roman" w:hAnsi="Times New Roman" w:cs="Times New Roman"/>
          <w:color w:val="000000" w:themeColor="text1"/>
          <w:sz w:val="24"/>
          <w:szCs w:val="24"/>
        </w:rPr>
        <w:lastRenderedPageBreak/>
        <w:t>Benzer bir şekilde, 61.000 ilkokul çocuğu</w:t>
      </w:r>
      <w:r w:rsidRPr="000773F8">
        <w:rPr>
          <w:rFonts w:ascii="Times New Roman" w:hAnsi="Times New Roman" w:cs="Times New Roman"/>
          <w:color w:val="000000" w:themeColor="text1"/>
          <w:sz w:val="24"/>
          <w:szCs w:val="24"/>
        </w:rPr>
        <w:t xml:space="preserve"> ile yaptıkları çalışmada Chambers ve diğerleri (2018) katılımcı çocuklardan gelecekte yapmak istedikleri mesleği çizmelerini istemiş ve onlara bu mesleği nereden duyduklarını sormuştur. Çalışmanın sonuçları, gelişmekte olan ülkelerdeki çocukların seçtikleri mesleklerin daha çok doktorluk, öğretmenlik olduğunu, sosyo-ekonomik statünün meslek seçimlerini etkilediğini, çocukların meslek seçimlerini etkileyen en önemli unsurların anne-babaları ve yakın akrabaları olduğunu göstermiştir. Aynı çalışmada cinsiyet, çocukların meslek seçimlerini etkileyen önemli bir unsur olarak tespit edilmiş; kız çocuklarının daha çok öğretmen, oğlan çocuklarının ise daha çok asker ya da polis olmak istedikleri ortaya konmuştur.</w:t>
      </w:r>
    </w:p>
    <w:p w14:paraId="54C49D1C" w14:textId="77777777" w:rsidR="00E1779E" w:rsidRDefault="00E1779E" w:rsidP="00E1779E">
      <w:pPr>
        <w:pStyle w:val="Balk2"/>
        <w:spacing w:after="0"/>
        <w:ind w:firstLine="720"/>
        <w:rPr>
          <w:b w:val="0"/>
          <w:color w:val="000000" w:themeColor="text1"/>
        </w:rPr>
      </w:pPr>
      <w:r w:rsidRPr="002D3095">
        <w:rPr>
          <w:b w:val="0"/>
          <w:color w:val="000000" w:themeColor="text1"/>
        </w:rPr>
        <w:t xml:space="preserve">Mevcut çalışma, </w:t>
      </w:r>
      <w:bookmarkStart w:id="4" w:name="_Hlk22820844"/>
      <w:r w:rsidRPr="002D3095">
        <w:rPr>
          <w:b w:val="0"/>
          <w:color w:val="000000" w:themeColor="text1"/>
        </w:rPr>
        <w:t xml:space="preserve">Chambers </w:t>
      </w:r>
      <w:r w:rsidRPr="008979AE">
        <w:rPr>
          <w:b w:val="0"/>
          <w:color w:val="000000" w:themeColor="text1"/>
        </w:rPr>
        <w:t>ve diğerlerinin</w:t>
      </w:r>
      <w:r w:rsidRPr="002D3095">
        <w:rPr>
          <w:b w:val="0"/>
          <w:color w:val="000000" w:themeColor="text1"/>
        </w:rPr>
        <w:t xml:space="preserve"> (2018) </w:t>
      </w:r>
      <w:bookmarkEnd w:id="4"/>
      <w:r w:rsidRPr="002D3095">
        <w:rPr>
          <w:b w:val="0"/>
          <w:color w:val="000000" w:themeColor="text1"/>
        </w:rPr>
        <w:t xml:space="preserve">gerçekleştirmiş olduğu bu çalışmadan yola çıkarak </w:t>
      </w:r>
      <w:proofErr w:type="gramStart"/>
      <w:r w:rsidRPr="002D3095">
        <w:rPr>
          <w:b w:val="0"/>
          <w:color w:val="000000" w:themeColor="text1"/>
        </w:rPr>
        <w:t>dizayn edilmiştir</w:t>
      </w:r>
      <w:proofErr w:type="gramEnd"/>
      <w:r w:rsidRPr="002D3095">
        <w:rPr>
          <w:b w:val="0"/>
          <w:color w:val="000000" w:themeColor="text1"/>
        </w:rPr>
        <w:t xml:space="preserve">. Drawing Future (Geleceği Çiz) isimli bu projede, ilkokul düzeyinde çocuklar örnekleme </w:t>
      </w:r>
      <w:proofErr w:type="gramStart"/>
      <w:r w:rsidRPr="002D3095">
        <w:rPr>
          <w:b w:val="0"/>
          <w:color w:val="000000" w:themeColor="text1"/>
        </w:rPr>
        <w:t>dahil</w:t>
      </w:r>
      <w:proofErr w:type="gramEnd"/>
      <w:r w:rsidRPr="002D3095">
        <w:rPr>
          <w:b w:val="0"/>
          <w:color w:val="000000" w:themeColor="text1"/>
        </w:rPr>
        <w:t xml:space="preserve"> edilmiştir. Ancak daha önce de belirtildiği gibi, çocukların cinsiyete bakış açıları ve cinsiyetlere ilişkin toplum tarafından kabul gören davranış modelleri çok daha öncesinde, erken çocukluk yıllarında şekillenmeye başlamaktadır. Alan yazınında okul öncesi dönem çocuklar</w:t>
      </w:r>
      <w:r>
        <w:rPr>
          <w:b w:val="0"/>
          <w:color w:val="000000" w:themeColor="text1"/>
        </w:rPr>
        <w:t>ı ile</w:t>
      </w:r>
      <w:r w:rsidRPr="002D3095">
        <w:rPr>
          <w:b w:val="0"/>
          <w:color w:val="000000" w:themeColor="text1"/>
        </w:rPr>
        <w:t xml:space="preserve"> yapılmış böyle bir çalışmaya rastlanılmamış olması, gündelik diyaloglarda sıkça sorulan “Büyüyünce ne olacaksın? /Ne olmak istersin?” sorusunun bilimsel açıdan değerlendirilecek düzeyde ciddiye alınmadığı şeklinde yorumlanmıştır. Bu nedenle, mevcut çalışma alandaki bu boşluğu doldurmayı amaç edinmiştir.  </w:t>
      </w:r>
    </w:p>
    <w:p w14:paraId="15CC0F2B" w14:textId="77777777" w:rsidR="00E1779E" w:rsidRDefault="00E1779E" w:rsidP="00E1779E">
      <w:pPr>
        <w:pStyle w:val="Balk2"/>
        <w:spacing w:after="0"/>
        <w:jc w:val="center"/>
      </w:pPr>
      <w:r w:rsidRPr="002D3095">
        <w:t>Yöntem</w:t>
      </w:r>
    </w:p>
    <w:p w14:paraId="506EAFD9" w14:textId="77777777" w:rsidR="00E1779E" w:rsidRPr="000773F8" w:rsidRDefault="00E1779E" w:rsidP="00E1779E">
      <w:pPr>
        <w:rPr>
          <w:rFonts w:ascii="Times New Roman" w:hAnsi="Times New Roman" w:cs="Times New Roman"/>
          <w:b/>
          <w:bCs/>
          <w:sz w:val="24"/>
          <w:szCs w:val="24"/>
        </w:rPr>
      </w:pPr>
      <w:r w:rsidRPr="000773F8">
        <w:rPr>
          <w:rFonts w:ascii="Times New Roman" w:hAnsi="Times New Roman" w:cs="Times New Roman"/>
          <w:b/>
          <w:bCs/>
          <w:sz w:val="24"/>
          <w:szCs w:val="24"/>
        </w:rPr>
        <w:t>Araştırma Deseni</w:t>
      </w:r>
    </w:p>
    <w:p w14:paraId="415CFFC2" w14:textId="77777777" w:rsidR="00E1779E" w:rsidRDefault="00E1779E" w:rsidP="00E1779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Sandelowski (2000) temel amacı katılımcılardan alınan bilgiyi olduğu gibi, öznel yorumlara uğratmadan, ortaya koymayı amaçlayan nitel araştırmalar için betimleyici nitel araştırma tanımını yapmıştır (Sandelowski, 2000). Betimleyici nitel araştırmanın amacı, araştırılan olguya yönelik katılımcıların tanımlamalarındaki öze ulaşmak değil, katılımcıların görüşlerini araştırmacının süzgecinden geçirmeden olduğu gibi ancak daha özet ve anlaşılır bir biçimde aktarmaktır (Sandelowski, 2000). Bu çalışmada da, çocukların cinsiyetlerine yönelik algılarını ve meslek seçimlerini ortaya koymak amaçlandığı için araştırmada betimleyici nitel araştırma deseni kullanılmıştır. </w:t>
      </w:r>
    </w:p>
    <w:p w14:paraId="27CC8CD8" w14:textId="77777777" w:rsidR="00E1779E" w:rsidRPr="002D3095" w:rsidRDefault="00E1779E" w:rsidP="00E1779E">
      <w:pPr>
        <w:spacing w:after="0" w:line="360" w:lineRule="auto"/>
        <w:ind w:firstLine="720"/>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lastRenderedPageBreak/>
        <w:t xml:space="preserve">Çalışmaya başlamadan önce araştırmanın gerçekleştirildiği il Milli Eğitim Müdürlüğünden bağımsız anaokullarında eğitim gören 5 yaşındaki çocuklar ve çocukların öğretmenleriyle araştırma yapabilmek için gerekli resmi izinler alınmıştır. Çalışma küçük çocuklarla yürütüleceği için ayrıca Yüzüncü Yıl Üniversitesi Etik Kurulundan da izin alınmıştır. Van ilinde bulunan bağımsız anaokullarından düşük sosyoekonomik statüye sahip olan ailelerin çocuklarının devam ettiği bir okulda eğitim gören ve çalışmaya katılmak istediğini belirten beş yaşındaki 24 kız ve 26 oğlan çocuğu katılmıştır. Çocuklarla yapılan görüşmeler başlamadan, her çocuğa istedikleri anda görüşmeyi bırakabilecekleri bilgisi verilmiştir. Ayrıca, görüşmeler süresince çocukların beden dilleri gözlemlenmiş, çocukların sıkıldıkları ya da cevaplamak istemedikleri düşünüldüğünde çocuklara “sınıfına gitmek ister misin?”, ya da “ “başka bir soruya geçmek ister misin?” gibi sorular sorularak, görüşmeyi kontrol edebileceği mesajı verilmiştir. Çocukların isimlerini gizli tutabilmek için onlara takma isimler verilmiştir. </w:t>
      </w:r>
    </w:p>
    <w:p w14:paraId="6D440C5D" w14:textId="77777777" w:rsidR="00E1779E" w:rsidRPr="002D3095" w:rsidRDefault="00E1779E" w:rsidP="00E1779E">
      <w:pPr>
        <w:spacing w:after="0" w:line="360" w:lineRule="auto"/>
        <w:jc w:val="both"/>
        <w:rPr>
          <w:rFonts w:ascii="Times New Roman" w:eastAsia="Times New Roman" w:hAnsi="Times New Roman" w:cs="Times New Roman"/>
          <w:b/>
          <w:sz w:val="24"/>
          <w:szCs w:val="24"/>
        </w:rPr>
      </w:pPr>
      <w:r w:rsidRPr="002D3095">
        <w:rPr>
          <w:rFonts w:ascii="Times New Roman" w:eastAsia="Times New Roman" w:hAnsi="Times New Roman" w:cs="Times New Roman"/>
          <w:b/>
          <w:sz w:val="24"/>
          <w:szCs w:val="24"/>
        </w:rPr>
        <w:t>Verilerin Toplanması</w:t>
      </w:r>
    </w:p>
    <w:p w14:paraId="669B3A14" w14:textId="2535A0F4" w:rsidR="00E1779E" w:rsidRPr="002D3095" w:rsidRDefault="00E1779E" w:rsidP="00E1779E">
      <w:pPr>
        <w:spacing w:after="0" w:line="360" w:lineRule="auto"/>
        <w:ind w:firstLine="720"/>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 xml:space="preserve">Çalışmanın verileri çocuklarla gerçekleştirilen yarı-yapılandırılmış görüşmeler yolu ile elde edilmiştir.  Görüşme formu, cinsiyetçi kalıp yargılar ile ilgili </w:t>
      </w:r>
      <w:proofErr w:type="gramStart"/>
      <w:r w:rsidRPr="002D3095">
        <w:rPr>
          <w:rFonts w:ascii="Times New Roman" w:eastAsia="Times New Roman" w:hAnsi="Times New Roman" w:cs="Times New Roman"/>
          <w:sz w:val="24"/>
          <w:szCs w:val="24"/>
        </w:rPr>
        <w:t>literatür</w:t>
      </w:r>
      <w:proofErr w:type="gramEnd"/>
      <w:r w:rsidRPr="002D3095">
        <w:rPr>
          <w:rFonts w:ascii="Times New Roman" w:eastAsia="Times New Roman" w:hAnsi="Times New Roman" w:cs="Times New Roman"/>
          <w:sz w:val="24"/>
          <w:szCs w:val="24"/>
        </w:rPr>
        <w:t xml:space="preserve"> taraması sonucunda </w:t>
      </w:r>
      <w:r w:rsidR="00422B27">
        <w:rPr>
          <w:rFonts w:ascii="Times New Roman" w:eastAsia="Times New Roman" w:hAnsi="Times New Roman" w:cs="Times New Roman"/>
          <w:sz w:val="24"/>
          <w:szCs w:val="24"/>
        </w:rPr>
        <w:t>oluşturulmuştur(Adler, Kless, &amp;</w:t>
      </w:r>
      <w:r w:rsidRPr="002D3095">
        <w:rPr>
          <w:rFonts w:ascii="Times New Roman" w:eastAsia="Times New Roman" w:hAnsi="Times New Roman" w:cs="Times New Roman"/>
          <w:sz w:val="24"/>
          <w:szCs w:val="24"/>
        </w:rPr>
        <w:t xml:space="preserve"> Adler, 1992; Eagly </w:t>
      </w:r>
      <w:r w:rsidR="00422B27">
        <w:rPr>
          <w:rFonts w:ascii="Times New Roman" w:eastAsia="Times New Roman" w:hAnsi="Times New Roman" w:cs="Times New Roman"/>
          <w:sz w:val="24"/>
          <w:szCs w:val="24"/>
        </w:rPr>
        <w:t>&amp;</w:t>
      </w:r>
      <w:r w:rsidRPr="002D3095">
        <w:rPr>
          <w:rFonts w:ascii="Times New Roman" w:eastAsia="Times New Roman" w:hAnsi="Times New Roman" w:cs="Times New Roman"/>
          <w:sz w:val="24"/>
          <w:szCs w:val="24"/>
        </w:rPr>
        <w:t xml:space="preserve"> Steffen,1984; Sayılan, 2012; Yağan-Güder, Güler-Yıldız, 2016; Yılmaz, 2007). Görüşme formunun geçerliliğini arttırabilmek adına, uzman görüşü yöntemi kullanılmış (</w:t>
      </w:r>
      <w:bookmarkStart w:id="5" w:name="_Hlk22820933"/>
      <w:r w:rsidR="00422B27">
        <w:rPr>
          <w:rFonts w:ascii="Times New Roman" w:eastAsia="Times New Roman" w:hAnsi="Times New Roman" w:cs="Times New Roman"/>
          <w:sz w:val="24"/>
          <w:szCs w:val="24"/>
        </w:rPr>
        <w:t>Yıldırım &amp;</w:t>
      </w:r>
      <w:r w:rsidRPr="002D3095">
        <w:rPr>
          <w:rFonts w:ascii="Times New Roman" w:eastAsia="Times New Roman" w:hAnsi="Times New Roman" w:cs="Times New Roman"/>
          <w:sz w:val="24"/>
          <w:szCs w:val="24"/>
        </w:rPr>
        <w:t xml:space="preserve"> Şimşek, 2005),  </w:t>
      </w:r>
      <w:bookmarkEnd w:id="5"/>
      <w:r w:rsidRPr="002D3095">
        <w:rPr>
          <w:rFonts w:ascii="Times New Roman" w:eastAsia="Times New Roman" w:hAnsi="Times New Roman" w:cs="Times New Roman"/>
          <w:sz w:val="24"/>
          <w:szCs w:val="24"/>
        </w:rPr>
        <w:t xml:space="preserve">hazırlanan görüşme </w:t>
      </w:r>
      <w:proofErr w:type="gramStart"/>
      <w:r w:rsidRPr="002D3095">
        <w:rPr>
          <w:rFonts w:ascii="Times New Roman" w:eastAsia="Times New Roman" w:hAnsi="Times New Roman" w:cs="Times New Roman"/>
          <w:sz w:val="24"/>
          <w:szCs w:val="24"/>
        </w:rPr>
        <w:t>formu  okul</w:t>
      </w:r>
      <w:proofErr w:type="gramEnd"/>
      <w:r w:rsidRPr="002D3095">
        <w:rPr>
          <w:rFonts w:ascii="Times New Roman" w:eastAsia="Times New Roman" w:hAnsi="Times New Roman" w:cs="Times New Roman"/>
          <w:sz w:val="24"/>
          <w:szCs w:val="24"/>
        </w:rPr>
        <w:t xml:space="preserve"> öncesi eğitim de cinsiyet üzerine çalışan iki farklı öğretim üyesinin değerlendirmesine sunulmuştur.  Ardından, bir okul öncesi öğretmeni soruları tekrar incelemiş ve görüşme protokollerinin hem anlaşılırlık hem de uygunluk açısından uygulanabilir olduğunu belirtmiştir. </w:t>
      </w:r>
    </w:p>
    <w:p w14:paraId="6C0FF97D" w14:textId="77777777" w:rsidR="00E1779E" w:rsidRPr="002D3095" w:rsidRDefault="00E1779E" w:rsidP="00E1779E">
      <w:pPr>
        <w:spacing w:after="0" w:line="360" w:lineRule="auto"/>
        <w:ind w:firstLine="720"/>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Ça</w:t>
      </w:r>
      <w:r>
        <w:rPr>
          <w:rFonts w:ascii="Times New Roman" w:eastAsia="Times New Roman" w:hAnsi="Times New Roman" w:cs="Times New Roman"/>
          <w:sz w:val="24"/>
          <w:szCs w:val="24"/>
        </w:rPr>
        <w:t>lışma kapsamında tüm görüşmeler</w:t>
      </w:r>
      <w:r w:rsidRPr="002D3095">
        <w:rPr>
          <w:rFonts w:ascii="Times New Roman" w:eastAsia="Times New Roman" w:hAnsi="Times New Roman" w:cs="Times New Roman"/>
          <w:sz w:val="24"/>
          <w:szCs w:val="24"/>
        </w:rPr>
        <w:t xml:space="preserve"> çocukların okullarında gerçekleştirilmiştir.  Bütün görüşmeler ses kayıt cihazı ile kayıt altına alınmış aynı zamanda görüşmeler boyunca araştırmacı tarafından gerekli görülen durumlar ya da diyaloglar not edilmiştir. Çocuklarla yapı</w:t>
      </w:r>
      <w:r>
        <w:rPr>
          <w:rFonts w:ascii="Times New Roman" w:eastAsia="Times New Roman" w:hAnsi="Times New Roman" w:cs="Times New Roman"/>
          <w:sz w:val="24"/>
          <w:szCs w:val="24"/>
        </w:rPr>
        <w:t xml:space="preserve">lan görüşmeler ortalama olarak </w:t>
      </w:r>
      <w:r w:rsidRPr="002D3095">
        <w:rPr>
          <w:rFonts w:ascii="Times New Roman" w:eastAsia="Times New Roman" w:hAnsi="Times New Roman" w:cs="Times New Roman"/>
          <w:sz w:val="24"/>
          <w:szCs w:val="24"/>
        </w:rPr>
        <w:t>10-15 dakika sürmüştür. Çocuklara aşağıdaki yönerge ve sorular yöneltilmiştir:</w:t>
      </w:r>
    </w:p>
    <w:p w14:paraId="3BE323A7" w14:textId="08A5F3DB" w:rsidR="00E1779E" w:rsidRPr="002D3095" w:rsidRDefault="00E1779E" w:rsidP="00E1779E">
      <w:pPr>
        <w:spacing w:after="0" w:line="360" w:lineRule="auto"/>
        <w:ind w:firstLine="720"/>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 xml:space="preserve">“Merhaba sana sormak istediğim dört sorum var. Sorulara cevap vermeyi istemezsen bana “buna cevap vermeyeceğim” demen yeterli. İstediğin an kalkıp gidebilirsin. Birazdan sana </w:t>
      </w:r>
      <w:r w:rsidRPr="002D3095">
        <w:rPr>
          <w:rFonts w:ascii="Times New Roman" w:eastAsia="Times New Roman" w:hAnsi="Times New Roman" w:cs="Times New Roman"/>
          <w:sz w:val="24"/>
          <w:szCs w:val="24"/>
        </w:rPr>
        <w:lastRenderedPageBreak/>
        <w:t>soracağım soruların doğru ya da yanlış cevabı yok. Ben sadece senin düşüncelerini öğrenmek istiyorum. Biliyorsun, dünyada kadın ve erkek olmak üzere iki cinsiyet var, bu durum çocuklar içi</w:t>
      </w:r>
      <w:r w:rsidR="001E13D4">
        <w:rPr>
          <w:rFonts w:ascii="Times New Roman" w:eastAsia="Times New Roman" w:hAnsi="Times New Roman" w:cs="Times New Roman"/>
          <w:sz w:val="24"/>
          <w:szCs w:val="24"/>
        </w:rPr>
        <w:t>n de aynı. Çocuklar da kız ve oğlan</w:t>
      </w:r>
      <w:r w:rsidRPr="002D3095">
        <w:rPr>
          <w:rFonts w:ascii="Times New Roman" w:eastAsia="Times New Roman" w:hAnsi="Times New Roman" w:cs="Times New Roman"/>
          <w:sz w:val="24"/>
          <w:szCs w:val="24"/>
        </w:rPr>
        <w:t xml:space="preserve"> olmak üzere ikiye ayrılırlar. </w:t>
      </w:r>
      <w:r w:rsidR="001E13D4">
        <w:rPr>
          <w:rFonts w:ascii="Times New Roman" w:eastAsia="Times New Roman" w:hAnsi="Times New Roman" w:cs="Times New Roman"/>
          <w:sz w:val="24"/>
          <w:szCs w:val="24"/>
        </w:rPr>
        <w:t>Mesela sen kız çocuğu musun/Oğlan çocuğu musun</w:t>
      </w:r>
      <w:r w:rsidRPr="002D3095">
        <w:rPr>
          <w:rFonts w:ascii="Times New Roman" w:eastAsia="Times New Roman" w:hAnsi="Times New Roman" w:cs="Times New Roman"/>
          <w:sz w:val="24"/>
          <w:szCs w:val="24"/>
        </w:rPr>
        <w:t xml:space="preserve">? </w:t>
      </w:r>
    </w:p>
    <w:p w14:paraId="13DB7F15" w14:textId="53DCA092" w:rsidR="00E1779E" w:rsidRPr="002D3095" w:rsidRDefault="001E13D4" w:rsidP="00E177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Peki  kız</w:t>
      </w:r>
      <w:proofErr w:type="gramEnd"/>
      <w:r>
        <w:rPr>
          <w:rFonts w:ascii="Times New Roman" w:eastAsia="Times New Roman" w:hAnsi="Times New Roman" w:cs="Times New Roman"/>
          <w:sz w:val="24"/>
          <w:szCs w:val="24"/>
        </w:rPr>
        <w:t>/oğlan</w:t>
      </w:r>
      <w:r w:rsidR="00E1779E" w:rsidRPr="002D3095">
        <w:rPr>
          <w:rFonts w:ascii="Times New Roman" w:eastAsia="Times New Roman" w:hAnsi="Times New Roman" w:cs="Times New Roman"/>
          <w:sz w:val="24"/>
          <w:szCs w:val="24"/>
        </w:rPr>
        <w:t xml:space="preserve"> olmanın en sevdiğin tarafları nelerdir?</w:t>
      </w:r>
    </w:p>
    <w:p w14:paraId="66A7120E" w14:textId="5C5B2C7D" w:rsidR="00E1779E" w:rsidRPr="002D3095" w:rsidRDefault="001E13D4" w:rsidP="00E177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2.Peki kız/oğlan</w:t>
      </w:r>
      <w:r w:rsidR="00E1779E" w:rsidRPr="002D3095">
        <w:rPr>
          <w:rFonts w:ascii="Times New Roman" w:eastAsia="Times New Roman" w:hAnsi="Times New Roman" w:cs="Times New Roman"/>
          <w:sz w:val="24"/>
          <w:szCs w:val="24"/>
        </w:rPr>
        <w:t xml:space="preserve"> olmanın sevmediğin tarafları var mı? Neler? </w:t>
      </w:r>
    </w:p>
    <w:p w14:paraId="30C6AE9F" w14:textId="77777777" w:rsidR="001E13D4" w:rsidRDefault="00E1779E" w:rsidP="00E1779E">
      <w:pPr>
        <w:spacing w:after="0" w:line="360" w:lineRule="auto"/>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 xml:space="preserve">3.Sen çalışmaya başladığın zaman hangi mesleği yapmak istiyorsun? </w:t>
      </w:r>
    </w:p>
    <w:p w14:paraId="326CA397" w14:textId="5125E33A" w:rsidR="00E1779E" w:rsidRPr="002D3095" w:rsidRDefault="00E1779E" w:rsidP="00E1779E">
      <w:pPr>
        <w:spacing w:after="0" w:line="360" w:lineRule="auto"/>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2D3095">
        <w:rPr>
          <w:rFonts w:ascii="Times New Roman" w:eastAsia="Times New Roman" w:hAnsi="Times New Roman" w:cs="Times New Roman"/>
          <w:sz w:val="24"/>
          <w:szCs w:val="24"/>
        </w:rPr>
        <w:t>Neden bu mesleği yapmak istiyorsun?</w:t>
      </w:r>
    </w:p>
    <w:p w14:paraId="0CCC9F0A" w14:textId="77777777" w:rsidR="00E1779E" w:rsidRPr="002D3095" w:rsidRDefault="00E1779E" w:rsidP="00E1779E">
      <w:pPr>
        <w:spacing w:after="0" w:line="360" w:lineRule="auto"/>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Teşekkür ederim.</w:t>
      </w:r>
    </w:p>
    <w:p w14:paraId="20FE0B8A" w14:textId="77777777" w:rsidR="00E1779E" w:rsidRPr="002D3095" w:rsidRDefault="00E1779E" w:rsidP="00E1779E">
      <w:pPr>
        <w:spacing w:after="0" w:line="360" w:lineRule="auto"/>
        <w:jc w:val="both"/>
        <w:rPr>
          <w:rFonts w:ascii="Times New Roman" w:hAnsi="Times New Roman" w:cs="Times New Roman"/>
          <w:sz w:val="24"/>
          <w:szCs w:val="24"/>
        </w:rPr>
      </w:pPr>
      <w:r w:rsidRPr="002D3095">
        <w:rPr>
          <w:rFonts w:ascii="Times New Roman" w:eastAsia="Times New Roman" w:hAnsi="Times New Roman" w:cs="Times New Roman"/>
          <w:b/>
          <w:sz w:val="24"/>
          <w:szCs w:val="24"/>
        </w:rPr>
        <w:t>Veri Analizi</w:t>
      </w:r>
      <w:r w:rsidRPr="002D3095">
        <w:rPr>
          <w:rFonts w:ascii="Times New Roman" w:hAnsi="Times New Roman" w:cs="Times New Roman"/>
          <w:sz w:val="24"/>
          <w:szCs w:val="24"/>
        </w:rPr>
        <w:t xml:space="preserve"> </w:t>
      </w:r>
    </w:p>
    <w:p w14:paraId="4D0D7CDB" w14:textId="3D157B47" w:rsidR="00E1779E" w:rsidRDefault="00E1779E" w:rsidP="00E1779E">
      <w:pPr>
        <w:spacing w:after="0" w:line="360" w:lineRule="auto"/>
        <w:ind w:firstLine="720"/>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 xml:space="preserve">Bütün nitel araştırmalarda olduğu gibi bu çalışmada da veri analizine başlamadan önce ilk olarak görüşmeler sırasında alınan ses kayıtları ve tutulan notlar temize çekilmiş ve organize edilmiştir. Verileri analiz etmek için içerik analizi kullanılmıştır. Elde edilen ham verileri daha anlaşılır hiyerarşik bir yapıda kategori setlerine dönüştürmek için veri analizinde açık kodlama kullanılmıştır. Görüşmelerin içinde dağınık bir şekilde bulunan anlam bütünlüğünü ortaya çıkarmak için kelimesi kelimesine detaylı bir analiz yapılmıştır (Strauss </w:t>
      </w:r>
      <w:r w:rsidR="00422B27">
        <w:rPr>
          <w:rFonts w:ascii="Times New Roman" w:eastAsia="Times New Roman" w:hAnsi="Times New Roman" w:cs="Times New Roman"/>
          <w:sz w:val="24"/>
          <w:szCs w:val="24"/>
        </w:rPr>
        <w:t>&amp;</w:t>
      </w:r>
      <w:r w:rsidRPr="002D3095">
        <w:rPr>
          <w:rFonts w:ascii="Times New Roman" w:eastAsia="Times New Roman" w:hAnsi="Times New Roman" w:cs="Times New Roman"/>
          <w:sz w:val="24"/>
          <w:szCs w:val="24"/>
        </w:rPr>
        <w:t xml:space="preserve"> Corbin, 1990).  Öncelikle, görüşme notlarının temize çekilmiş hali her iki araştırmacı tarafından baştan sona okunmuş ardından cinsiyet ile ilgili yapılan herhangi bir anahtar kelime ya da deyimin altı çizilmiş ve kenar notları düşülmüştür. Görüşme notları okunurken bu ortaya çıkan kodlar olabildiğince kısıtlanmaya çalışılmıştır. İlk kodlar belirlendikten sonra bütün veriler baştan kodlanmış ve mevcut koda uymayan verilerle karşılaşıldığında yeni kodlar eklenmiştir. Tüm veriler kodlandıktan sonra araştırmacılar belirli bir kod içindeki tüm verileri incelemiş ve bu süreçte bazı kodları birleştirmişler ya da alt kategorilere ayırmışlardır. En sonunda bütün kodlar kategoriler ve temalar altında toplanmıştır (Hsieh </w:t>
      </w:r>
      <w:r w:rsidR="00422B27">
        <w:rPr>
          <w:rFonts w:ascii="Times New Roman" w:eastAsia="Times New Roman" w:hAnsi="Times New Roman" w:cs="Times New Roman"/>
          <w:sz w:val="24"/>
          <w:szCs w:val="24"/>
        </w:rPr>
        <w:t>&amp;</w:t>
      </w:r>
      <w:r w:rsidRPr="002D3095">
        <w:rPr>
          <w:rFonts w:ascii="Times New Roman" w:eastAsia="Times New Roman" w:hAnsi="Times New Roman" w:cs="Times New Roman"/>
          <w:sz w:val="24"/>
          <w:szCs w:val="24"/>
        </w:rPr>
        <w:t xml:space="preserve"> Shannon, 2005). Kodla</w:t>
      </w:r>
      <w:r>
        <w:rPr>
          <w:rFonts w:ascii="Times New Roman" w:eastAsia="Times New Roman" w:hAnsi="Times New Roman" w:cs="Times New Roman"/>
          <w:sz w:val="24"/>
          <w:szCs w:val="24"/>
        </w:rPr>
        <w:t>ma işleminin detayları Tablo 1’d</w:t>
      </w:r>
      <w:r w:rsidRPr="002D3095">
        <w:rPr>
          <w:rFonts w:ascii="Times New Roman" w:eastAsia="Times New Roman" w:hAnsi="Times New Roman" w:cs="Times New Roman"/>
          <w:sz w:val="24"/>
          <w:szCs w:val="24"/>
        </w:rPr>
        <w:t>e sunulmuştur.</w:t>
      </w:r>
    </w:p>
    <w:p w14:paraId="197BC197" w14:textId="77777777" w:rsidR="00E1779E" w:rsidRDefault="00E1779E" w:rsidP="00E1779E">
      <w:pPr>
        <w:spacing w:after="0" w:line="360" w:lineRule="auto"/>
        <w:jc w:val="both"/>
        <w:rPr>
          <w:rFonts w:ascii="Times New Roman" w:eastAsia="Times New Roman" w:hAnsi="Times New Roman" w:cs="Times New Roman"/>
          <w:sz w:val="24"/>
          <w:szCs w:val="24"/>
        </w:rPr>
      </w:pPr>
    </w:p>
    <w:p w14:paraId="3BBE8424" w14:textId="77777777" w:rsidR="00E1779E" w:rsidRPr="002D3095" w:rsidRDefault="00E1779E" w:rsidP="00E1779E">
      <w:pPr>
        <w:pStyle w:val="Balk2"/>
        <w:spacing w:after="0" w:line="480" w:lineRule="auto"/>
        <w:rPr>
          <w:b w:val="0"/>
        </w:rPr>
      </w:pPr>
      <w:r w:rsidRPr="000773F8">
        <w:rPr>
          <w:b w:val="0"/>
          <w:bCs/>
        </w:rPr>
        <w:t>Tablo 1.</w:t>
      </w:r>
      <w:r w:rsidRPr="00FD3828">
        <w:rPr>
          <w:b w:val="0"/>
          <w:bCs/>
        </w:rPr>
        <w:t xml:space="preserve"> Kodlama</w:t>
      </w:r>
      <w:r w:rsidRPr="002D3095">
        <w:rPr>
          <w:b w:val="0"/>
        </w:rPr>
        <w:t xml:space="preserve"> Kategori ve Temaları</w:t>
      </w:r>
    </w:p>
    <w:tbl>
      <w:tblPr>
        <w:tblW w:w="9330" w:type="dxa"/>
        <w:tblBorders>
          <w:top w:val="single" w:sz="4" w:space="0" w:color="auto"/>
          <w:bottom w:val="single" w:sz="4" w:space="0" w:color="auto"/>
          <w:insideH w:val="single" w:sz="4" w:space="0" w:color="auto"/>
        </w:tblBorders>
        <w:tblLook w:val="04A0" w:firstRow="1" w:lastRow="0" w:firstColumn="1" w:lastColumn="0" w:noHBand="0" w:noVBand="1"/>
      </w:tblPr>
      <w:tblGrid>
        <w:gridCol w:w="3279"/>
        <w:gridCol w:w="2798"/>
        <w:gridCol w:w="3253"/>
      </w:tblGrid>
      <w:tr w:rsidR="00E1779E" w:rsidRPr="002D3095" w14:paraId="20EEE637" w14:textId="77777777" w:rsidTr="00FB1E9D">
        <w:trPr>
          <w:trHeight w:val="540"/>
        </w:trPr>
        <w:tc>
          <w:tcPr>
            <w:tcW w:w="3279" w:type="dxa"/>
            <w:shd w:val="clear" w:color="auto" w:fill="auto"/>
          </w:tcPr>
          <w:p w14:paraId="16E01B18" w14:textId="77777777" w:rsidR="00E1779E" w:rsidRPr="002D3095" w:rsidRDefault="00E1779E" w:rsidP="00FB1E9D">
            <w:pPr>
              <w:spacing w:after="0" w:line="240" w:lineRule="auto"/>
              <w:jc w:val="both"/>
              <w:rPr>
                <w:rFonts w:ascii="Times New Roman" w:eastAsia="Calibri" w:hAnsi="Times New Roman" w:cs="Times New Roman"/>
                <w:b/>
                <w:sz w:val="24"/>
                <w:szCs w:val="24"/>
              </w:rPr>
            </w:pPr>
            <w:bookmarkStart w:id="6" w:name="_Hlk5332960"/>
            <w:r w:rsidRPr="002D3095">
              <w:rPr>
                <w:rFonts w:ascii="Times New Roman" w:eastAsia="Calibri" w:hAnsi="Times New Roman" w:cs="Times New Roman"/>
                <w:b/>
                <w:sz w:val="24"/>
                <w:szCs w:val="24"/>
              </w:rPr>
              <w:t>Temalar/</w:t>
            </w:r>
          </w:p>
          <w:p w14:paraId="2E7C1C2C"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Cinsiyetin iyi yanları</w:t>
            </w:r>
          </w:p>
        </w:tc>
        <w:tc>
          <w:tcPr>
            <w:tcW w:w="2798" w:type="dxa"/>
            <w:shd w:val="clear" w:color="auto" w:fill="auto"/>
          </w:tcPr>
          <w:p w14:paraId="6A517D27"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Kategoriler</w:t>
            </w:r>
          </w:p>
        </w:tc>
        <w:tc>
          <w:tcPr>
            <w:tcW w:w="3253" w:type="dxa"/>
            <w:shd w:val="clear" w:color="auto" w:fill="auto"/>
          </w:tcPr>
          <w:p w14:paraId="533B31B6"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Kodlar</w:t>
            </w:r>
          </w:p>
        </w:tc>
      </w:tr>
      <w:tr w:rsidR="00E1779E" w:rsidRPr="002D3095" w14:paraId="2023BA3E" w14:textId="77777777" w:rsidTr="00FB1E9D">
        <w:trPr>
          <w:trHeight w:val="439"/>
        </w:trPr>
        <w:tc>
          <w:tcPr>
            <w:tcW w:w="3279" w:type="dxa"/>
            <w:vMerge w:val="restart"/>
            <w:shd w:val="clear" w:color="auto" w:fill="auto"/>
          </w:tcPr>
          <w:p w14:paraId="08029052"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Dış görünüş</w:t>
            </w:r>
          </w:p>
        </w:tc>
        <w:tc>
          <w:tcPr>
            <w:tcW w:w="2798" w:type="dxa"/>
            <w:shd w:val="clear" w:color="auto" w:fill="auto"/>
          </w:tcPr>
          <w:p w14:paraId="65674013"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Giyim Kuşam</w:t>
            </w:r>
          </w:p>
        </w:tc>
        <w:tc>
          <w:tcPr>
            <w:tcW w:w="3253" w:type="dxa"/>
            <w:shd w:val="clear" w:color="auto" w:fill="auto"/>
          </w:tcPr>
          <w:p w14:paraId="45121223"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Etek giymek</w:t>
            </w:r>
          </w:p>
          <w:p w14:paraId="614E9E82"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Elbise giymek</w:t>
            </w:r>
          </w:p>
        </w:tc>
      </w:tr>
      <w:tr w:rsidR="00E1779E" w:rsidRPr="002D3095" w14:paraId="493EDB48" w14:textId="77777777" w:rsidTr="00FB1E9D">
        <w:trPr>
          <w:trHeight w:val="556"/>
        </w:trPr>
        <w:tc>
          <w:tcPr>
            <w:tcW w:w="3279" w:type="dxa"/>
            <w:vMerge/>
            <w:shd w:val="clear" w:color="auto" w:fill="auto"/>
          </w:tcPr>
          <w:p w14:paraId="15ACAE46"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2798" w:type="dxa"/>
            <w:shd w:val="clear" w:color="auto" w:fill="auto"/>
          </w:tcPr>
          <w:p w14:paraId="1CA66D6D"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Saç</w:t>
            </w:r>
          </w:p>
        </w:tc>
        <w:tc>
          <w:tcPr>
            <w:tcW w:w="3253" w:type="dxa"/>
            <w:shd w:val="clear" w:color="auto" w:fill="auto"/>
          </w:tcPr>
          <w:p w14:paraId="37C0B8B4"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Uzun saçlı olmak</w:t>
            </w:r>
          </w:p>
          <w:p w14:paraId="777A9D84"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Renkli toka takmak</w:t>
            </w:r>
          </w:p>
          <w:p w14:paraId="35F9BFC6"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Kısa saçlı olmak</w:t>
            </w:r>
          </w:p>
        </w:tc>
      </w:tr>
      <w:tr w:rsidR="00E1779E" w:rsidRPr="002D3095" w14:paraId="3289143A" w14:textId="77777777" w:rsidTr="00FB1E9D">
        <w:trPr>
          <w:trHeight w:val="375"/>
        </w:trPr>
        <w:tc>
          <w:tcPr>
            <w:tcW w:w="3279" w:type="dxa"/>
            <w:vMerge w:val="restart"/>
            <w:shd w:val="clear" w:color="auto" w:fill="auto"/>
          </w:tcPr>
          <w:p w14:paraId="0B6F3685"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Kişilik özellikleri</w:t>
            </w:r>
          </w:p>
        </w:tc>
        <w:tc>
          <w:tcPr>
            <w:tcW w:w="2798" w:type="dxa"/>
            <w:shd w:val="clear" w:color="auto" w:fill="auto"/>
          </w:tcPr>
          <w:p w14:paraId="448B4C3B"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Güçlü olmak</w:t>
            </w:r>
          </w:p>
        </w:tc>
        <w:tc>
          <w:tcPr>
            <w:tcW w:w="3253" w:type="dxa"/>
            <w:shd w:val="clear" w:color="auto" w:fill="auto"/>
          </w:tcPr>
          <w:p w14:paraId="2EF84AF4"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İş yapmak</w:t>
            </w:r>
          </w:p>
          <w:p w14:paraId="06602C1D"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Koruyup kollamak</w:t>
            </w:r>
          </w:p>
        </w:tc>
      </w:tr>
      <w:tr w:rsidR="00E1779E" w:rsidRPr="002D3095" w14:paraId="4BC3039B" w14:textId="77777777" w:rsidTr="00FB1E9D">
        <w:trPr>
          <w:trHeight w:val="513"/>
        </w:trPr>
        <w:tc>
          <w:tcPr>
            <w:tcW w:w="3279" w:type="dxa"/>
            <w:vMerge/>
            <w:shd w:val="clear" w:color="auto" w:fill="auto"/>
          </w:tcPr>
          <w:p w14:paraId="4FD9B7AE"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2798" w:type="dxa"/>
            <w:shd w:val="clear" w:color="auto" w:fill="auto"/>
          </w:tcPr>
          <w:p w14:paraId="6E687A68"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Uslu olmak</w:t>
            </w:r>
          </w:p>
        </w:tc>
        <w:tc>
          <w:tcPr>
            <w:tcW w:w="3253" w:type="dxa"/>
            <w:shd w:val="clear" w:color="auto" w:fill="auto"/>
          </w:tcPr>
          <w:p w14:paraId="392CCCB6"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Kavga etmemek</w:t>
            </w:r>
          </w:p>
          <w:p w14:paraId="06B62F5F"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Anneye yardım etmek</w:t>
            </w:r>
          </w:p>
          <w:p w14:paraId="16440D68"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Anne-babayı sevmek/sevilmek</w:t>
            </w:r>
          </w:p>
        </w:tc>
      </w:tr>
      <w:tr w:rsidR="00E1779E" w:rsidRPr="002D3095" w14:paraId="6F736378" w14:textId="77777777" w:rsidTr="00FB1E9D">
        <w:trPr>
          <w:trHeight w:val="824"/>
        </w:trPr>
        <w:tc>
          <w:tcPr>
            <w:tcW w:w="3279" w:type="dxa"/>
            <w:shd w:val="clear" w:color="auto" w:fill="auto"/>
          </w:tcPr>
          <w:p w14:paraId="136E2D53"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Beceriler</w:t>
            </w:r>
          </w:p>
        </w:tc>
        <w:tc>
          <w:tcPr>
            <w:tcW w:w="2798" w:type="dxa"/>
            <w:shd w:val="clear" w:color="auto" w:fill="auto"/>
          </w:tcPr>
          <w:p w14:paraId="04CD7EBB"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Ev işleri-Temizlik</w:t>
            </w:r>
          </w:p>
          <w:p w14:paraId="5A837A8A"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Çalışmak</w:t>
            </w:r>
          </w:p>
        </w:tc>
        <w:tc>
          <w:tcPr>
            <w:tcW w:w="3253" w:type="dxa"/>
            <w:shd w:val="clear" w:color="auto" w:fill="auto"/>
          </w:tcPr>
          <w:p w14:paraId="0100D93A"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Anneye yardım etmek</w:t>
            </w:r>
          </w:p>
          <w:p w14:paraId="189A386D"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Araba sürmek/Para kazanmak</w:t>
            </w:r>
          </w:p>
        </w:tc>
      </w:tr>
      <w:tr w:rsidR="00E1779E" w:rsidRPr="002D3095" w14:paraId="5C406FD7" w14:textId="77777777" w:rsidTr="00FB1E9D">
        <w:trPr>
          <w:trHeight w:val="454"/>
        </w:trPr>
        <w:tc>
          <w:tcPr>
            <w:tcW w:w="3279" w:type="dxa"/>
            <w:vMerge w:val="restart"/>
            <w:shd w:val="clear" w:color="auto" w:fill="auto"/>
          </w:tcPr>
          <w:p w14:paraId="38BBEEF0"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Oyunlar</w:t>
            </w:r>
          </w:p>
          <w:p w14:paraId="1CCA447B"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2798" w:type="dxa"/>
            <w:shd w:val="clear" w:color="auto" w:fill="auto"/>
          </w:tcPr>
          <w:p w14:paraId="16B1ED9D"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Aktif oyunlar</w:t>
            </w:r>
          </w:p>
        </w:tc>
        <w:tc>
          <w:tcPr>
            <w:tcW w:w="3253" w:type="dxa"/>
            <w:shd w:val="clear" w:color="auto" w:fill="auto"/>
          </w:tcPr>
          <w:p w14:paraId="42F56C16"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Futbol/Top oyunları</w:t>
            </w:r>
          </w:p>
        </w:tc>
      </w:tr>
      <w:tr w:rsidR="00E1779E" w:rsidRPr="002D3095" w14:paraId="4CDE3298" w14:textId="77777777" w:rsidTr="00FB1E9D">
        <w:trPr>
          <w:trHeight w:val="578"/>
        </w:trPr>
        <w:tc>
          <w:tcPr>
            <w:tcW w:w="3279" w:type="dxa"/>
            <w:vMerge/>
            <w:shd w:val="clear" w:color="auto" w:fill="auto"/>
          </w:tcPr>
          <w:p w14:paraId="2F0F81DE"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2798" w:type="dxa"/>
            <w:shd w:val="clear" w:color="auto" w:fill="auto"/>
          </w:tcPr>
          <w:p w14:paraId="00F5F7AC"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Sembolik oyunlar</w:t>
            </w:r>
          </w:p>
        </w:tc>
        <w:tc>
          <w:tcPr>
            <w:tcW w:w="3253" w:type="dxa"/>
            <w:shd w:val="clear" w:color="auto" w:fill="auto"/>
          </w:tcPr>
          <w:p w14:paraId="772B22AD"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Evcilik</w:t>
            </w:r>
          </w:p>
        </w:tc>
      </w:tr>
      <w:tr w:rsidR="00E1779E" w:rsidRPr="002D3095" w14:paraId="5AB2EB99" w14:textId="77777777" w:rsidTr="00FB1E9D">
        <w:trPr>
          <w:trHeight w:val="813"/>
        </w:trPr>
        <w:tc>
          <w:tcPr>
            <w:tcW w:w="3279" w:type="dxa"/>
            <w:shd w:val="clear" w:color="auto" w:fill="auto"/>
          </w:tcPr>
          <w:p w14:paraId="0347DE3E"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Seçilen meslekler</w:t>
            </w:r>
          </w:p>
        </w:tc>
        <w:tc>
          <w:tcPr>
            <w:tcW w:w="2798" w:type="dxa"/>
            <w:shd w:val="clear" w:color="auto" w:fill="auto"/>
          </w:tcPr>
          <w:p w14:paraId="7725AF03"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Öğretmen</w:t>
            </w:r>
          </w:p>
          <w:p w14:paraId="7BB7F2A9"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Doktor</w:t>
            </w:r>
          </w:p>
          <w:p w14:paraId="5AE535CE"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Şoför</w:t>
            </w:r>
          </w:p>
          <w:p w14:paraId="264DF5C8"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Sporcu</w:t>
            </w:r>
          </w:p>
          <w:p w14:paraId="17DABA3F"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Asker/Polis</w:t>
            </w:r>
          </w:p>
        </w:tc>
        <w:tc>
          <w:tcPr>
            <w:tcW w:w="3253" w:type="dxa"/>
            <w:shd w:val="clear" w:color="auto" w:fill="auto"/>
          </w:tcPr>
          <w:p w14:paraId="3D27CC64"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Oyun oynatmak</w:t>
            </w:r>
          </w:p>
          <w:p w14:paraId="3AD8F970"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Herkesi iyileştirmek</w:t>
            </w:r>
          </w:p>
          <w:p w14:paraId="30E600C0"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Para kazanmak</w:t>
            </w:r>
          </w:p>
          <w:p w14:paraId="02B78F09"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Top oynamak</w:t>
            </w:r>
          </w:p>
          <w:p w14:paraId="56F6F21B" w14:textId="77777777" w:rsidR="00E1779E" w:rsidRPr="002D3095" w:rsidRDefault="00E1779E" w:rsidP="00FB1E9D">
            <w:pPr>
              <w:spacing w:after="0" w:line="240" w:lineRule="auto"/>
              <w:rPr>
                <w:rFonts w:ascii="Times New Roman" w:eastAsia="Calibri" w:hAnsi="Times New Roman" w:cs="Times New Roman"/>
                <w:sz w:val="24"/>
                <w:szCs w:val="24"/>
              </w:rPr>
            </w:pPr>
            <w:r w:rsidRPr="002D3095">
              <w:rPr>
                <w:rFonts w:ascii="Times New Roman" w:eastAsia="Calibri" w:hAnsi="Times New Roman" w:cs="Times New Roman"/>
                <w:sz w:val="24"/>
                <w:szCs w:val="24"/>
              </w:rPr>
              <w:t>Silah kullanmak</w:t>
            </w:r>
          </w:p>
        </w:tc>
      </w:tr>
      <w:bookmarkEnd w:id="6"/>
    </w:tbl>
    <w:p w14:paraId="1D052BBE" w14:textId="77777777" w:rsidR="00E1779E" w:rsidRPr="002D3095" w:rsidRDefault="00E1779E" w:rsidP="00E1779E">
      <w:pPr>
        <w:spacing w:after="0" w:line="480" w:lineRule="auto"/>
        <w:rPr>
          <w:rFonts w:ascii="Times New Roman" w:hAnsi="Times New Roman" w:cs="Times New Roman"/>
          <w:sz w:val="24"/>
          <w:szCs w:val="24"/>
        </w:rPr>
      </w:pPr>
    </w:p>
    <w:p w14:paraId="6A6BE5B9" w14:textId="77777777" w:rsidR="00E1779E" w:rsidRPr="002D3095" w:rsidRDefault="00E1779E" w:rsidP="00E1779E">
      <w:pPr>
        <w:spacing w:after="0" w:line="360" w:lineRule="auto"/>
        <w:ind w:firstLine="72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t>Çalışmada güvenirliği sağlamak için çocuklarla yapılan bütün görüşmeler iki araştırmacı tarafından da kodlanmıştır. Araştırmacılar kodları oluşturduktan sonra bütün görüşmeleri ayrı ayrı kodlamış ve kodlarını karşılaştırmışlardır</w:t>
      </w:r>
      <w:r>
        <w:rPr>
          <w:rFonts w:ascii="Times New Roman" w:eastAsia="Times New Roman" w:hAnsi="Times New Roman" w:cs="Times New Roman"/>
          <w:color w:val="000000" w:themeColor="text1"/>
          <w:sz w:val="24"/>
          <w:szCs w:val="24"/>
        </w:rPr>
        <w:t>.  Çalışmada kodlayıcılar arası</w:t>
      </w:r>
      <w:r w:rsidRPr="002D3095">
        <w:rPr>
          <w:rFonts w:ascii="Times New Roman" w:eastAsia="Times New Roman" w:hAnsi="Times New Roman" w:cs="Times New Roman"/>
          <w:color w:val="000000" w:themeColor="text1"/>
          <w:sz w:val="24"/>
          <w:szCs w:val="24"/>
        </w:rPr>
        <w:t xml:space="preserve"> güvenirlik. 96 çıkmıştır. Faklı çıkan kodlar üzerinde tartışılmış ve iki araştırmacı bütün kodlamalarda fikir birliğine varmıştır. Kodlayıcılar arası güvenirlik aşağıdaki formülle hesaplanmıştır:</w:t>
      </w:r>
    </w:p>
    <w:p w14:paraId="4858D1E8" w14:textId="77777777" w:rsidR="00E1779E" w:rsidRPr="002D3095" w:rsidRDefault="00E1779E" w:rsidP="00E1779E">
      <w:pPr>
        <w:spacing w:after="0" w:line="360" w:lineRule="auto"/>
        <w:jc w:val="both"/>
        <w:rPr>
          <w:rFonts w:ascii="Times New Roman" w:eastAsia="Times New Roman" w:hAnsi="Times New Roman" w:cs="Times New Roman"/>
          <w:color w:val="000000" w:themeColor="text1"/>
          <w:sz w:val="24"/>
          <w:szCs w:val="24"/>
        </w:rPr>
      </w:pPr>
    </w:p>
    <w:p w14:paraId="12799A1C" w14:textId="77777777" w:rsidR="00E1779E" w:rsidRPr="002D3095" w:rsidRDefault="00E1779E" w:rsidP="00E1779E">
      <w:pPr>
        <w:spacing w:after="0" w:line="360" w:lineRule="auto"/>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764E4B81" wp14:editId="34B38023">
                <wp:simplePos x="0" y="0"/>
                <wp:positionH relativeFrom="column">
                  <wp:posOffset>1462405</wp:posOffset>
                </wp:positionH>
                <wp:positionV relativeFrom="paragraph">
                  <wp:posOffset>267335</wp:posOffset>
                </wp:positionV>
                <wp:extent cx="1524000" cy="19050"/>
                <wp:effectExtent l="0" t="0" r="19050" b="19050"/>
                <wp:wrapNone/>
                <wp:docPr id="8" name="Düz Bağlayıcı 8"/>
                <wp:cNvGraphicFramePr/>
                <a:graphic xmlns:a="http://schemas.openxmlformats.org/drawingml/2006/main">
                  <a:graphicData uri="http://schemas.microsoft.com/office/word/2010/wordprocessingShape">
                    <wps:wsp>
                      <wps:cNvCnPr/>
                      <wps:spPr>
                        <a:xfrm flipV="1">
                          <a:off x="0" y="0"/>
                          <a:ext cx="1524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3DA08" id="Düz Bağlayıcı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5.15pt,21.05pt" to="235.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" strokecolor="black [3213]"/>
            </w:pict>
          </mc:Fallback>
        </mc:AlternateContent>
      </w:r>
      <w:r w:rsidRPr="002D3095">
        <w:rPr>
          <w:rFonts w:ascii="Times New Roman" w:eastAsia="Times New Roman" w:hAnsi="Times New Roman" w:cs="Times New Roman"/>
          <w:color w:val="000000" w:themeColor="text1"/>
          <w:sz w:val="24"/>
          <w:szCs w:val="24"/>
        </w:rPr>
        <w:t xml:space="preserve">Kodlamanın güvenirliği: </w:t>
      </w:r>
      <w:r w:rsidRPr="002D3095">
        <w:rPr>
          <w:rFonts w:ascii="Times New Roman" w:eastAsia="Times New Roman" w:hAnsi="Times New Roman" w:cs="Times New Roman"/>
          <w:color w:val="000000" w:themeColor="text1"/>
          <w:sz w:val="24"/>
          <w:szCs w:val="24"/>
        </w:rPr>
        <w:tab/>
        <w:t>Kodlama sayısı</w:t>
      </w:r>
    </w:p>
    <w:p w14:paraId="5E19DC11" w14:textId="77777777" w:rsidR="00E1779E" w:rsidRPr="002D3095" w:rsidRDefault="00E1779E" w:rsidP="00E1779E">
      <w:pPr>
        <w:spacing w:after="0" w:line="360" w:lineRule="auto"/>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tab/>
      </w:r>
      <w:r w:rsidRPr="002D3095">
        <w:rPr>
          <w:rFonts w:ascii="Times New Roman" w:eastAsia="Times New Roman" w:hAnsi="Times New Roman" w:cs="Times New Roman"/>
          <w:color w:val="000000" w:themeColor="text1"/>
          <w:sz w:val="24"/>
          <w:szCs w:val="24"/>
        </w:rPr>
        <w:tab/>
      </w:r>
      <w:r w:rsidRPr="002D3095">
        <w:rPr>
          <w:rFonts w:ascii="Times New Roman" w:eastAsia="Times New Roman" w:hAnsi="Times New Roman" w:cs="Times New Roman"/>
          <w:color w:val="000000" w:themeColor="text1"/>
          <w:sz w:val="24"/>
          <w:szCs w:val="24"/>
        </w:rPr>
        <w:tab/>
        <w:t xml:space="preserve">       Toplam kodlanan kısım</w:t>
      </w:r>
    </w:p>
    <w:p w14:paraId="211C6559" w14:textId="06890D49" w:rsidR="00E1779E" w:rsidRPr="002D3095" w:rsidRDefault="00E1779E" w:rsidP="00E1779E">
      <w:pPr>
        <w:spacing w:after="0" w:line="360" w:lineRule="auto"/>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t xml:space="preserve">Oluşturulan temalara dayanarak veriler anlamlı bir bütün halinde </w:t>
      </w:r>
      <w:proofErr w:type="gramStart"/>
      <w:r w:rsidRPr="002D3095">
        <w:rPr>
          <w:rFonts w:ascii="Times New Roman" w:eastAsia="Times New Roman" w:hAnsi="Times New Roman" w:cs="Times New Roman"/>
          <w:color w:val="000000" w:themeColor="text1"/>
          <w:sz w:val="24"/>
          <w:szCs w:val="24"/>
        </w:rPr>
        <w:t>hikayeleştirilip</w:t>
      </w:r>
      <w:proofErr w:type="gramEnd"/>
      <w:r w:rsidRPr="002D3095">
        <w:rPr>
          <w:rFonts w:ascii="Times New Roman" w:eastAsia="Times New Roman" w:hAnsi="Times New Roman" w:cs="Times New Roman"/>
          <w:color w:val="000000" w:themeColor="text1"/>
          <w:sz w:val="24"/>
          <w:szCs w:val="24"/>
        </w:rPr>
        <w:t xml:space="preserve"> aktarılmıştır. Çalışmanın katılımcılarını beş yaş grubu çocukların oluşturması, çalışmanın güvenirliğini arttırmak adına </w:t>
      </w:r>
      <w:r w:rsidR="00422B27" w:rsidRPr="002D3095">
        <w:rPr>
          <w:rFonts w:ascii="Times New Roman" w:eastAsia="Times New Roman" w:hAnsi="Times New Roman" w:cs="Times New Roman"/>
          <w:color w:val="000000" w:themeColor="text1"/>
          <w:sz w:val="24"/>
          <w:szCs w:val="24"/>
        </w:rPr>
        <w:t>katılımcı</w:t>
      </w:r>
      <w:r w:rsidRPr="002D3095">
        <w:rPr>
          <w:rFonts w:ascii="Times New Roman" w:eastAsia="Times New Roman" w:hAnsi="Times New Roman" w:cs="Times New Roman"/>
          <w:color w:val="000000" w:themeColor="text1"/>
          <w:sz w:val="24"/>
          <w:szCs w:val="24"/>
        </w:rPr>
        <w:t xml:space="preserve"> teyidi gibi yöntemlerin kullanılmasını engellemiştir. Ancak, görüşmeler boyunca çocukların söylemleri sıklıkla özetlenmiş ve çocuklara “</w:t>
      </w:r>
      <w:proofErr w:type="gramStart"/>
      <w:r w:rsidRPr="002D3095">
        <w:rPr>
          <w:rFonts w:ascii="Times New Roman" w:eastAsia="Times New Roman" w:hAnsi="Times New Roman" w:cs="Times New Roman"/>
          <w:color w:val="000000" w:themeColor="text1"/>
          <w:sz w:val="24"/>
          <w:szCs w:val="24"/>
        </w:rPr>
        <w:t>….</w:t>
      </w:r>
      <w:proofErr w:type="gramEnd"/>
      <w:r w:rsidRPr="002D3095">
        <w:rPr>
          <w:rFonts w:ascii="Times New Roman" w:eastAsia="Times New Roman" w:hAnsi="Times New Roman" w:cs="Times New Roman"/>
          <w:color w:val="000000" w:themeColor="text1"/>
          <w:sz w:val="24"/>
          <w:szCs w:val="24"/>
        </w:rPr>
        <w:t xml:space="preserve"> Söylediğini anladım, doğru anlamış mıyım?” şeklinde sorular yöneltilmiştir. Buna ek olarak, güvenirliği </w:t>
      </w:r>
      <w:r w:rsidRPr="002D3095">
        <w:rPr>
          <w:rFonts w:ascii="Times New Roman" w:eastAsia="Times New Roman" w:hAnsi="Times New Roman" w:cs="Times New Roman"/>
          <w:color w:val="000000" w:themeColor="text1"/>
          <w:sz w:val="24"/>
          <w:szCs w:val="24"/>
        </w:rPr>
        <w:lastRenderedPageBreak/>
        <w:t>arttırabilmek adına detaylı anlatım (thick description) tekniği kullanılmış, oluşturulan kategori ve temalar onları en iyi temsil eden ifadelerden örneklerle açıklanmıştır.</w:t>
      </w:r>
    </w:p>
    <w:p w14:paraId="5968D3C2" w14:textId="77777777" w:rsidR="00E1779E" w:rsidRPr="002D3095" w:rsidRDefault="00E1779E" w:rsidP="00E1779E">
      <w:pPr>
        <w:spacing w:after="0" w:line="360" w:lineRule="auto"/>
        <w:jc w:val="center"/>
        <w:rPr>
          <w:rFonts w:ascii="Times New Roman" w:eastAsia="Times New Roman" w:hAnsi="Times New Roman" w:cs="Times New Roman"/>
          <w:b/>
          <w:color w:val="000000" w:themeColor="text1"/>
          <w:sz w:val="24"/>
          <w:szCs w:val="24"/>
        </w:rPr>
      </w:pPr>
      <w:r w:rsidRPr="002D3095">
        <w:rPr>
          <w:rFonts w:ascii="Times New Roman" w:eastAsia="Times New Roman" w:hAnsi="Times New Roman" w:cs="Times New Roman"/>
          <w:b/>
          <w:color w:val="000000" w:themeColor="text1"/>
          <w:sz w:val="24"/>
          <w:szCs w:val="24"/>
        </w:rPr>
        <w:t>Bulgular</w:t>
      </w:r>
    </w:p>
    <w:p w14:paraId="25909DCF" w14:textId="77777777" w:rsidR="00E1779E" w:rsidRPr="002D3095" w:rsidRDefault="00E1779E" w:rsidP="00E1779E">
      <w:pPr>
        <w:spacing w:after="0" w:line="360" w:lineRule="auto"/>
        <w:jc w:val="both"/>
        <w:rPr>
          <w:rFonts w:ascii="Times New Roman" w:eastAsia="Times New Roman" w:hAnsi="Times New Roman" w:cs="Times New Roman"/>
          <w:b/>
          <w:color w:val="000000" w:themeColor="text1"/>
          <w:sz w:val="24"/>
          <w:szCs w:val="24"/>
        </w:rPr>
      </w:pPr>
      <w:r w:rsidRPr="002D3095">
        <w:rPr>
          <w:rFonts w:ascii="Times New Roman" w:eastAsia="Times New Roman" w:hAnsi="Times New Roman" w:cs="Times New Roman"/>
          <w:b/>
          <w:color w:val="000000" w:themeColor="text1"/>
          <w:sz w:val="24"/>
          <w:szCs w:val="24"/>
        </w:rPr>
        <w:t>Çocukların Kendi Cinsiyetlerine Yönelik Cinsiyetçi Kalıp Yargıları</w:t>
      </w:r>
    </w:p>
    <w:p w14:paraId="3802C9FE" w14:textId="77777777" w:rsidR="00E1779E" w:rsidRPr="002D3095" w:rsidRDefault="00E1779E" w:rsidP="00E1779E">
      <w:pPr>
        <w:spacing w:after="0" w:line="360" w:lineRule="auto"/>
        <w:ind w:firstLine="720"/>
        <w:jc w:val="both"/>
        <w:rPr>
          <w:rFonts w:ascii="Times New Roman" w:eastAsia="Times New Roman" w:hAnsi="Times New Roman" w:cs="Times New Roman"/>
          <w:b/>
          <w:color w:val="000000" w:themeColor="text1"/>
          <w:sz w:val="24"/>
          <w:szCs w:val="24"/>
        </w:rPr>
      </w:pPr>
      <w:r w:rsidRPr="002D3095">
        <w:rPr>
          <w:rFonts w:ascii="Times New Roman" w:eastAsia="Times New Roman" w:hAnsi="Times New Roman" w:cs="Times New Roman"/>
          <w:b/>
          <w:color w:val="000000" w:themeColor="text1"/>
          <w:sz w:val="24"/>
          <w:szCs w:val="24"/>
        </w:rPr>
        <w:t xml:space="preserve">Dış </w:t>
      </w:r>
      <w:r>
        <w:rPr>
          <w:rFonts w:ascii="Times New Roman" w:eastAsia="Times New Roman" w:hAnsi="Times New Roman" w:cs="Times New Roman"/>
          <w:b/>
          <w:color w:val="000000" w:themeColor="text1"/>
          <w:sz w:val="24"/>
          <w:szCs w:val="24"/>
        </w:rPr>
        <w:t>G</w:t>
      </w:r>
      <w:r w:rsidRPr="002D3095">
        <w:rPr>
          <w:rFonts w:ascii="Times New Roman" w:eastAsia="Times New Roman" w:hAnsi="Times New Roman" w:cs="Times New Roman"/>
          <w:b/>
          <w:color w:val="000000" w:themeColor="text1"/>
          <w:sz w:val="24"/>
          <w:szCs w:val="24"/>
        </w:rPr>
        <w:t>örünüş</w:t>
      </w:r>
    </w:p>
    <w:p w14:paraId="5E0BED2A" w14:textId="77777777" w:rsidR="00E1779E" w:rsidRPr="002D3095" w:rsidRDefault="00E1779E" w:rsidP="00E1779E">
      <w:pPr>
        <w:spacing w:after="0" w:line="360" w:lineRule="auto"/>
        <w:ind w:firstLine="72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t xml:space="preserve">Kendi cinsiyetinin en sevdiği yönü sorulduğunda kız çocuklarının çoğu dış görünüşlerinden bahsetmişlerdir. Oğlan çocuklarından sadece iki tanesi kendi cinsiyetinin en sevdiği yönünü dış görünüşü ile ilişkilendirirken; kız çocuklarından üç tanesi kız olmanın en iyi tarafının etek ve elbise giymek, beş tanesi de uzun saçlı olmak olduğunu ifade etmişlerdir. Aşağıda çocukların verdiği ifadelerden örnekler sunulmuştur. </w:t>
      </w:r>
    </w:p>
    <w:p w14:paraId="0A964093" w14:textId="77777777" w:rsidR="00E1779E" w:rsidRPr="002D3095" w:rsidRDefault="00E1779E" w:rsidP="00E1779E">
      <w:pPr>
        <w:spacing w:after="0" w:line="360" w:lineRule="auto"/>
        <w:ind w:left="540"/>
        <w:jc w:val="both"/>
        <w:rPr>
          <w:rFonts w:ascii="Times New Roman" w:eastAsia="Times New Roman" w:hAnsi="Times New Roman" w:cs="Times New Roman"/>
          <w:color w:val="000000" w:themeColor="text1"/>
          <w:sz w:val="24"/>
          <w:szCs w:val="24"/>
        </w:rPr>
      </w:pPr>
      <w:r w:rsidRPr="000773F8">
        <w:rPr>
          <w:rFonts w:ascii="Times New Roman" w:eastAsia="Times New Roman" w:hAnsi="Times New Roman" w:cs="Times New Roman"/>
          <w:i/>
          <w:iCs/>
          <w:color w:val="000000" w:themeColor="text1"/>
          <w:sz w:val="24"/>
          <w:szCs w:val="24"/>
        </w:rPr>
        <w:t>“Kızlar güzel kıyafetler giyer. Benim sarı elbisem var çok güzel. Güzel kıyafetler giymeyi seviyorum en çok.”</w:t>
      </w:r>
      <w:r w:rsidRPr="002D3095">
        <w:rPr>
          <w:rFonts w:ascii="Times New Roman" w:eastAsia="Times New Roman" w:hAnsi="Times New Roman" w:cs="Times New Roman"/>
          <w:color w:val="000000" w:themeColor="text1"/>
          <w:sz w:val="24"/>
          <w:szCs w:val="24"/>
        </w:rPr>
        <w:t xml:space="preserve"> (Şermin). </w:t>
      </w:r>
    </w:p>
    <w:p w14:paraId="4137F27D" w14:textId="77777777" w:rsidR="00E1779E" w:rsidRPr="008979AE" w:rsidRDefault="00E1779E" w:rsidP="00E1779E">
      <w:pPr>
        <w:spacing w:after="0" w:line="360" w:lineRule="auto"/>
        <w:ind w:left="540"/>
        <w:jc w:val="both"/>
        <w:rPr>
          <w:rFonts w:ascii="Times New Roman" w:eastAsia="Times New Roman" w:hAnsi="Times New Roman" w:cs="Times New Roman"/>
          <w:color w:val="000000" w:themeColor="text1"/>
          <w:sz w:val="24"/>
          <w:szCs w:val="24"/>
        </w:rPr>
      </w:pPr>
      <w:r w:rsidRPr="000773F8">
        <w:rPr>
          <w:rFonts w:ascii="Times New Roman" w:eastAsia="Times New Roman" w:hAnsi="Times New Roman" w:cs="Times New Roman"/>
          <w:i/>
          <w:iCs/>
          <w:color w:val="000000" w:themeColor="text1"/>
          <w:sz w:val="24"/>
          <w:szCs w:val="24"/>
        </w:rPr>
        <w:t xml:space="preserve">“Erkekler yakışıklı olduğu için erkek olmayı seviyorum.” </w:t>
      </w:r>
      <w:r>
        <w:rPr>
          <w:rFonts w:ascii="Times New Roman" w:eastAsia="Times New Roman" w:hAnsi="Times New Roman" w:cs="Times New Roman"/>
          <w:color w:val="000000" w:themeColor="text1"/>
          <w:sz w:val="24"/>
          <w:szCs w:val="24"/>
        </w:rPr>
        <w:t>(Murat).</w:t>
      </w:r>
    </w:p>
    <w:p w14:paraId="1A5E69E6" w14:textId="77777777" w:rsidR="00E1779E" w:rsidRPr="002D3095" w:rsidRDefault="00E1779E" w:rsidP="00E1779E">
      <w:pPr>
        <w:spacing w:after="0" w:line="360" w:lineRule="auto"/>
        <w:ind w:firstLine="720"/>
        <w:jc w:val="both"/>
        <w:rPr>
          <w:rFonts w:ascii="Times New Roman" w:eastAsia="Times New Roman" w:hAnsi="Times New Roman" w:cs="Times New Roman"/>
          <w:b/>
          <w:color w:val="000000" w:themeColor="text1"/>
          <w:sz w:val="24"/>
          <w:szCs w:val="24"/>
        </w:rPr>
      </w:pPr>
      <w:r w:rsidRPr="002D3095">
        <w:rPr>
          <w:rFonts w:ascii="Times New Roman" w:eastAsia="Times New Roman" w:hAnsi="Times New Roman" w:cs="Times New Roman"/>
          <w:b/>
          <w:color w:val="000000" w:themeColor="text1"/>
          <w:sz w:val="24"/>
          <w:szCs w:val="24"/>
        </w:rPr>
        <w:t>Beceriler</w:t>
      </w:r>
    </w:p>
    <w:p w14:paraId="331150C8" w14:textId="757E7D5E" w:rsidR="00E1779E" w:rsidRPr="002D3095" w:rsidRDefault="004019D5" w:rsidP="00E1779E">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Kız ve oğlan</w:t>
      </w:r>
      <w:r w:rsidR="00E1779E" w:rsidRPr="002D3095">
        <w:rPr>
          <w:rFonts w:ascii="Times New Roman" w:eastAsia="Times New Roman" w:hAnsi="Times New Roman" w:cs="Times New Roman"/>
          <w:color w:val="000000" w:themeColor="text1"/>
          <w:sz w:val="24"/>
          <w:szCs w:val="24"/>
        </w:rPr>
        <w:t xml:space="preserve"> çocuklarının kendi cinsiyetlerine atfettikleri beceriler incelendiğinde, kız çocuklarının kendilerine daha pasif olan temizlik, anneye yardım etmek, bulaşık yıkamak gibi </w:t>
      </w:r>
      <w:r>
        <w:rPr>
          <w:rFonts w:ascii="Times New Roman" w:eastAsia="Times New Roman" w:hAnsi="Times New Roman" w:cs="Times New Roman"/>
          <w:color w:val="000000" w:themeColor="text1"/>
          <w:sz w:val="24"/>
          <w:szCs w:val="24"/>
        </w:rPr>
        <w:t>becerileri yakıştırdığı, oğlan</w:t>
      </w:r>
      <w:r w:rsidR="00E1779E" w:rsidRPr="002D3095">
        <w:rPr>
          <w:rFonts w:ascii="Times New Roman" w:eastAsia="Times New Roman" w:hAnsi="Times New Roman" w:cs="Times New Roman"/>
          <w:color w:val="000000" w:themeColor="text1"/>
          <w:sz w:val="24"/>
          <w:szCs w:val="24"/>
        </w:rPr>
        <w:t xml:space="preserve"> çocukların ise daha aktif olan araba sürmek, kızları kurtarmak, çalışmak gibi becerilere vurgu yaptığı gözlemlenmiştir. </w:t>
      </w:r>
    </w:p>
    <w:p w14:paraId="3A54D349" w14:textId="77777777" w:rsidR="00E1779E" w:rsidRPr="002D3095" w:rsidRDefault="00E1779E" w:rsidP="00E1779E">
      <w:pPr>
        <w:spacing w:after="0" w:line="360" w:lineRule="auto"/>
        <w:ind w:firstLine="72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t xml:space="preserve">Çalışmaya katılan kız çocuklarından dokuz tanesi kız olmanın iyi tarafının ev işleri ve annelerine yardım etmek gibi işleri yerine getirmek olduğunu belirtmiştir. Çalışmaya katılan oğlan çocuklarından on dört tanesi sahip oldukları cinsiyetin iyi yanını araba sürmek, çalışıp para kazanmak ve alışverişe gidip evin ihtiyaçlarını almak gibi etkinliklerle ilişkilendirmiştir.  Çocukların verdikleri cevaplara örnekler şu şekildedir: </w:t>
      </w:r>
      <w:r>
        <w:rPr>
          <w:rFonts w:ascii="Times New Roman" w:eastAsia="Times New Roman" w:hAnsi="Times New Roman" w:cs="Times New Roman"/>
          <w:color w:val="000000" w:themeColor="text1"/>
          <w:sz w:val="24"/>
          <w:szCs w:val="24"/>
        </w:rPr>
        <w:t>“</w:t>
      </w:r>
      <w:r w:rsidRPr="002D3095">
        <w:rPr>
          <w:rFonts w:ascii="Times New Roman" w:eastAsia="Times New Roman" w:hAnsi="Times New Roman" w:cs="Times New Roman"/>
          <w:color w:val="000000" w:themeColor="text1"/>
          <w:sz w:val="24"/>
          <w:szCs w:val="24"/>
        </w:rPr>
        <w:t>Anneme yardım etmeyi çok seviyorum. Bulaşıkları yıkıyorum sehpanın üstüne çıkıp. Annem ekmek yaparken hamur yoğurmasına yardım ediyorum.</w:t>
      </w:r>
      <w:r>
        <w:rPr>
          <w:rFonts w:ascii="Times New Roman" w:eastAsia="Times New Roman" w:hAnsi="Times New Roman" w:cs="Times New Roman"/>
          <w:color w:val="000000" w:themeColor="text1"/>
          <w:sz w:val="24"/>
          <w:szCs w:val="24"/>
        </w:rPr>
        <w:t>”</w:t>
      </w:r>
      <w:r w:rsidRPr="002D3095">
        <w:rPr>
          <w:rFonts w:ascii="Times New Roman" w:eastAsia="Times New Roman" w:hAnsi="Times New Roman" w:cs="Times New Roman"/>
          <w:color w:val="000000" w:themeColor="text1"/>
          <w:sz w:val="24"/>
          <w:szCs w:val="24"/>
        </w:rPr>
        <w:t xml:space="preserve"> (Ayşe). </w:t>
      </w:r>
      <w:proofErr w:type="gramStart"/>
      <w:r>
        <w:rPr>
          <w:rFonts w:ascii="Times New Roman" w:eastAsia="Times New Roman" w:hAnsi="Times New Roman" w:cs="Times New Roman"/>
          <w:color w:val="000000" w:themeColor="text1"/>
          <w:sz w:val="24"/>
          <w:szCs w:val="24"/>
        </w:rPr>
        <w:t>“</w:t>
      </w:r>
      <w:r w:rsidRPr="002D3095">
        <w:rPr>
          <w:rFonts w:ascii="Times New Roman" w:eastAsia="Times New Roman" w:hAnsi="Times New Roman" w:cs="Times New Roman"/>
          <w:color w:val="000000" w:themeColor="text1"/>
          <w:sz w:val="24"/>
          <w:szCs w:val="24"/>
        </w:rPr>
        <w:t xml:space="preserve">Araba, uçak sürmek. </w:t>
      </w:r>
      <w:proofErr w:type="gramEnd"/>
      <w:r w:rsidRPr="002D3095">
        <w:rPr>
          <w:rFonts w:ascii="Times New Roman" w:eastAsia="Times New Roman" w:hAnsi="Times New Roman" w:cs="Times New Roman"/>
          <w:color w:val="000000" w:themeColor="text1"/>
          <w:sz w:val="24"/>
          <w:szCs w:val="24"/>
        </w:rPr>
        <w:t>Erkekler araba sürer. Çarşıya giderler.</w:t>
      </w:r>
      <w:r>
        <w:rPr>
          <w:rFonts w:ascii="Times New Roman" w:eastAsia="Times New Roman" w:hAnsi="Times New Roman" w:cs="Times New Roman"/>
          <w:color w:val="000000" w:themeColor="text1"/>
          <w:sz w:val="24"/>
          <w:szCs w:val="24"/>
        </w:rPr>
        <w:t>”</w:t>
      </w:r>
      <w:r w:rsidRPr="002D3095">
        <w:rPr>
          <w:rFonts w:ascii="Times New Roman" w:eastAsia="Times New Roman" w:hAnsi="Times New Roman" w:cs="Times New Roman"/>
          <w:color w:val="000000" w:themeColor="text1"/>
          <w:sz w:val="24"/>
          <w:szCs w:val="24"/>
        </w:rPr>
        <w:t xml:space="preserve"> (Ahmet)</w:t>
      </w:r>
    </w:p>
    <w:p w14:paraId="633A6E0F" w14:textId="77777777" w:rsidR="00E1779E" w:rsidRDefault="00E1779E" w:rsidP="00E1779E">
      <w:pPr>
        <w:spacing w:after="0" w:line="360" w:lineRule="auto"/>
        <w:ind w:firstLine="720"/>
        <w:jc w:val="both"/>
        <w:rPr>
          <w:rFonts w:ascii="Times New Roman" w:eastAsia="Times New Roman" w:hAnsi="Times New Roman" w:cs="Times New Roman"/>
          <w:b/>
          <w:color w:val="000000" w:themeColor="text1"/>
          <w:sz w:val="24"/>
          <w:szCs w:val="24"/>
        </w:rPr>
      </w:pPr>
    </w:p>
    <w:p w14:paraId="539D2DC8" w14:textId="77777777" w:rsidR="00E1779E" w:rsidRDefault="00E1779E" w:rsidP="00E1779E">
      <w:pPr>
        <w:spacing w:after="0" w:line="360" w:lineRule="auto"/>
        <w:ind w:firstLine="720"/>
        <w:jc w:val="both"/>
        <w:rPr>
          <w:rFonts w:ascii="Times New Roman" w:eastAsia="Times New Roman" w:hAnsi="Times New Roman" w:cs="Times New Roman"/>
          <w:b/>
          <w:color w:val="000000" w:themeColor="text1"/>
          <w:sz w:val="24"/>
          <w:szCs w:val="24"/>
        </w:rPr>
      </w:pPr>
    </w:p>
    <w:p w14:paraId="4FF246EB" w14:textId="77777777" w:rsidR="00E1779E" w:rsidRPr="002D3095" w:rsidRDefault="00E1779E" w:rsidP="00E1779E">
      <w:pPr>
        <w:spacing w:after="0" w:line="360" w:lineRule="auto"/>
        <w:ind w:firstLine="720"/>
        <w:jc w:val="both"/>
        <w:rPr>
          <w:rFonts w:ascii="Times New Roman" w:eastAsia="Times New Roman" w:hAnsi="Times New Roman" w:cs="Times New Roman"/>
          <w:b/>
          <w:color w:val="000000" w:themeColor="text1"/>
          <w:sz w:val="24"/>
          <w:szCs w:val="24"/>
        </w:rPr>
      </w:pPr>
      <w:r w:rsidRPr="002D3095">
        <w:rPr>
          <w:rFonts w:ascii="Times New Roman" w:eastAsia="Times New Roman" w:hAnsi="Times New Roman" w:cs="Times New Roman"/>
          <w:b/>
          <w:color w:val="000000" w:themeColor="text1"/>
          <w:sz w:val="24"/>
          <w:szCs w:val="24"/>
        </w:rPr>
        <w:t xml:space="preserve">Kişilik </w:t>
      </w:r>
      <w:r>
        <w:rPr>
          <w:rFonts w:ascii="Times New Roman" w:eastAsia="Times New Roman" w:hAnsi="Times New Roman" w:cs="Times New Roman"/>
          <w:b/>
          <w:color w:val="000000" w:themeColor="text1"/>
          <w:sz w:val="24"/>
          <w:szCs w:val="24"/>
        </w:rPr>
        <w:t>Ö</w:t>
      </w:r>
      <w:r w:rsidRPr="002D3095">
        <w:rPr>
          <w:rFonts w:ascii="Times New Roman" w:eastAsia="Times New Roman" w:hAnsi="Times New Roman" w:cs="Times New Roman"/>
          <w:b/>
          <w:color w:val="000000" w:themeColor="text1"/>
          <w:sz w:val="24"/>
          <w:szCs w:val="24"/>
        </w:rPr>
        <w:t>zellikleri</w:t>
      </w:r>
    </w:p>
    <w:p w14:paraId="1C97897A" w14:textId="77777777" w:rsidR="00E1779E" w:rsidRPr="002D3095" w:rsidRDefault="00E1779E" w:rsidP="00E1779E">
      <w:pPr>
        <w:spacing w:after="0" w:line="360" w:lineRule="auto"/>
        <w:ind w:firstLine="72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lastRenderedPageBreak/>
        <w:t xml:space="preserve">Çalışmaya katılan kız çocuklarından üç tanesi cinsiyetlerinin en sevdikleri yanının daha sakin olmaları olduğunu belirten ifadeler kullanmışlardır. Bunun yanında dört oğlan çocuğu ise cinsiyetlerinin en sevdikleri yanının güçlü olmak olduğunu belirtmişlerdir. Çocukların ifadelerini örneklendirmek gerekirse: </w:t>
      </w:r>
      <w:r>
        <w:rPr>
          <w:rFonts w:ascii="Times New Roman" w:eastAsia="Times New Roman" w:hAnsi="Times New Roman" w:cs="Times New Roman"/>
          <w:color w:val="000000" w:themeColor="text1"/>
          <w:sz w:val="24"/>
          <w:szCs w:val="24"/>
        </w:rPr>
        <w:t>“</w:t>
      </w:r>
      <w:r w:rsidRPr="002D3095">
        <w:rPr>
          <w:rFonts w:ascii="Times New Roman" w:eastAsia="Times New Roman" w:hAnsi="Times New Roman" w:cs="Times New Roman"/>
          <w:color w:val="000000" w:themeColor="text1"/>
          <w:sz w:val="24"/>
          <w:szCs w:val="24"/>
        </w:rPr>
        <w:t>Anne babaları onları [kızları] çok sever çünkü kızlar kavga etmezler.</w:t>
      </w:r>
      <w:r>
        <w:rPr>
          <w:rFonts w:ascii="Times New Roman" w:eastAsia="Times New Roman" w:hAnsi="Times New Roman" w:cs="Times New Roman"/>
          <w:color w:val="000000" w:themeColor="text1"/>
          <w:sz w:val="24"/>
          <w:szCs w:val="24"/>
        </w:rPr>
        <w:t>”</w:t>
      </w:r>
      <w:r w:rsidRPr="002D3095">
        <w:rPr>
          <w:rFonts w:ascii="Times New Roman" w:eastAsia="Times New Roman" w:hAnsi="Times New Roman" w:cs="Times New Roman"/>
          <w:color w:val="000000" w:themeColor="text1"/>
          <w:sz w:val="24"/>
          <w:szCs w:val="24"/>
        </w:rPr>
        <w:t xml:space="preserve"> (Meryem)</w:t>
      </w:r>
    </w:p>
    <w:p w14:paraId="7C81DA91" w14:textId="77777777" w:rsidR="00E1779E" w:rsidRPr="002D3095" w:rsidRDefault="00E1779E" w:rsidP="00E1779E">
      <w:pPr>
        <w:spacing w:after="0" w:line="360" w:lineRule="auto"/>
        <w:ind w:left="45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t>
      </w:r>
      <w:r w:rsidRPr="002D3095">
        <w:rPr>
          <w:rFonts w:ascii="Times New Roman" w:eastAsia="Times New Roman" w:hAnsi="Times New Roman" w:cs="Times New Roman"/>
          <w:color w:val="000000" w:themeColor="text1"/>
          <w:sz w:val="24"/>
          <w:szCs w:val="24"/>
        </w:rPr>
        <w:t xml:space="preserve">Erkek olmanın en iyi tarafı güçlü olmak. </w:t>
      </w:r>
      <w:proofErr w:type="gramEnd"/>
      <w:r w:rsidRPr="002D3095">
        <w:rPr>
          <w:rFonts w:ascii="Times New Roman" w:eastAsia="Times New Roman" w:hAnsi="Times New Roman" w:cs="Times New Roman"/>
          <w:color w:val="000000" w:themeColor="text1"/>
          <w:sz w:val="24"/>
          <w:szCs w:val="24"/>
        </w:rPr>
        <w:t xml:space="preserve">Erkekler babalarına iş yaparken yardım ederler. Ben boyaları kazıdım. </w:t>
      </w:r>
      <w:r>
        <w:rPr>
          <w:rFonts w:ascii="Times New Roman" w:eastAsia="Times New Roman" w:hAnsi="Times New Roman" w:cs="Times New Roman"/>
          <w:color w:val="000000" w:themeColor="text1"/>
          <w:sz w:val="24"/>
          <w:szCs w:val="24"/>
        </w:rPr>
        <w:t>Babama yardım ettim.” (Hasan)</w:t>
      </w:r>
    </w:p>
    <w:p w14:paraId="1CAAF74C" w14:textId="77777777" w:rsidR="00E1779E" w:rsidRPr="002D3095" w:rsidRDefault="00E1779E" w:rsidP="00E1779E">
      <w:pPr>
        <w:spacing w:after="0" w:line="360" w:lineRule="auto"/>
        <w:ind w:left="450" w:firstLine="27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b/>
          <w:color w:val="000000" w:themeColor="text1"/>
          <w:sz w:val="24"/>
          <w:szCs w:val="24"/>
        </w:rPr>
        <w:t>Oyunlar</w:t>
      </w:r>
    </w:p>
    <w:p w14:paraId="65DDD36F" w14:textId="77777777" w:rsidR="00E1779E" w:rsidRPr="002D3095" w:rsidRDefault="00E1779E" w:rsidP="00E1779E">
      <w:pPr>
        <w:spacing w:after="0" w:line="360" w:lineRule="auto"/>
        <w:ind w:firstLine="72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t>Çalışmaya katılan kız çocuklarından üç tanesi kendi cinsiyetlerinin en iyi yanını sek sek ve evcilik oynayabilmek olarak tanımlarken beş tane oğlan çocuğu erkek olmanın en iyi tarafının aktif oyunlar oynayabilmek olduğunu belirtmiştir.  Aşağıda çocukların oyunla ilgili ifadelerine yer verilmiştir:</w:t>
      </w:r>
    </w:p>
    <w:p w14:paraId="0A052557" w14:textId="77777777" w:rsidR="00E1779E" w:rsidRPr="002D3095" w:rsidRDefault="00E1779E" w:rsidP="00E1779E">
      <w:pPr>
        <w:spacing w:after="0" w:line="360" w:lineRule="auto"/>
        <w:ind w:left="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2D3095">
        <w:rPr>
          <w:rFonts w:ascii="Times New Roman" w:eastAsia="Times New Roman" w:hAnsi="Times New Roman" w:cs="Times New Roman"/>
          <w:color w:val="000000" w:themeColor="text1"/>
          <w:sz w:val="24"/>
          <w:szCs w:val="24"/>
        </w:rPr>
        <w:t>Bütün arkadaşlarım kız. O yüzden kız olmayı seviyorum ben de. Oyuncak oynuyoruz onlarla.</w:t>
      </w:r>
      <w:r>
        <w:rPr>
          <w:rFonts w:ascii="Times New Roman" w:eastAsia="Times New Roman" w:hAnsi="Times New Roman" w:cs="Times New Roman"/>
          <w:color w:val="000000" w:themeColor="text1"/>
          <w:sz w:val="24"/>
          <w:szCs w:val="24"/>
        </w:rPr>
        <w:t>”</w:t>
      </w:r>
      <w:r w:rsidRPr="002D3095">
        <w:rPr>
          <w:rFonts w:ascii="Times New Roman" w:eastAsia="Times New Roman" w:hAnsi="Times New Roman" w:cs="Times New Roman"/>
          <w:color w:val="000000" w:themeColor="text1"/>
          <w:sz w:val="24"/>
          <w:szCs w:val="24"/>
        </w:rPr>
        <w:t xml:space="preserve"> (Gülcan)</w:t>
      </w:r>
    </w:p>
    <w:p w14:paraId="0276302F" w14:textId="77777777" w:rsidR="00E1779E" w:rsidRDefault="00E1779E" w:rsidP="00E1779E">
      <w:pPr>
        <w:spacing w:after="0" w:line="360" w:lineRule="auto"/>
        <w:ind w:left="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2D3095">
        <w:rPr>
          <w:rFonts w:ascii="Times New Roman" w:eastAsia="Times New Roman" w:hAnsi="Times New Roman" w:cs="Times New Roman"/>
          <w:color w:val="000000" w:themeColor="text1"/>
          <w:sz w:val="24"/>
          <w:szCs w:val="24"/>
        </w:rPr>
        <w:t>Erkek olmanın en iyi yanı oyun oynamak. Tehlikeli şeyler yapmak.</w:t>
      </w:r>
      <w:r>
        <w:rPr>
          <w:rFonts w:ascii="Times New Roman" w:eastAsia="Times New Roman" w:hAnsi="Times New Roman" w:cs="Times New Roman"/>
          <w:color w:val="000000" w:themeColor="text1"/>
          <w:sz w:val="24"/>
          <w:szCs w:val="24"/>
        </w:rPr>
        <w:t>”</w:t>
      </w:r>
      <w:r w:rsidRPr="002D3095">
        <w:rPr>
          <w:rFonts w:ascii="Times New Roman" w:eastAsia="Times New Roman" w:hAnsi="Times New Roman" w:cs="Times New Roman"/>
          <w:color w:val="000000" w:themeColor="text1"/>
          <w:sz w:val="24"/>
          <w:szCs w:val="24"/>
        </w:rPr>
        <w:t xml:space="preserve"> (Mehmet) Çalışmaya katılan çocuklardan biri, erkek olmanın en iyi yanının erkek torun olmak olduğunu belirtmiştir. Tablo 2 çocukların cinsiyetlerinin en iyi yanını tanımlarken kullandıkları kavramları göstermektedir. </w:t>
      </w:r>
    </w:p>
    <w:p w14:paraId="0B2329AF" w14:textId="77777777" w:rsidR="00E1779E" w:rsidRPr="002D3095" w:rsidRDefault="00E1779E" w:rsidP="00E1779E">
      <w:pPr>
        <w:spacing w:after="0" w:line="360" w:lineRule="auto"/>
        <w:ind w:left="540"/>
        <w:jc w:val="both"/>
        <w:rPr>
          <w:rFonts w:ascii="Times New Roman" w:eastAsia="Times New Roman" w:hAnsi="Times New Roman" w:cs="Times New Roman"/>
          <w:color w:val="000000" w:themeColor="text1"/>
          <w:sz w:val="24"/>
          <w:szCs w:val="24"/>
        </w:rPr>
      </w:pPr>
    </w:p>
    <w:p w14:paraId="5F02D14D" w14:textId="77777777" w:rsidR="00E1779E" w:rsidRPr="002D3095" w:rsidRDefault="00E1779E" w:rsidP="00E1779E">
      <w:pPr>
        <w:spacing w:after="0" w:line="480" w:lineRule="auto"/>
        <w:jc w:val="both"/>
        <w:rPr>
          <w:rFonts w:ascii="Times New Roman" w:eastAsia="Times New Roman" w:hAnsi="Times New Roman" w:cs="Times New Roman"/>
          <w:color w:val="000000" w:themeColor="text1"/>
          <w:sz w:val="24"/>
          <w:szCs w:val="24"/>
        </w:rPr>
      </w:pPr>
      <w:r w:rsidRPr="000773F8">
        <w:rPr>
          <w:rFonts w:ascii="Times New Roman" w:eastAsia="Times New Roman" w:hAnsi="Times New Roman" w:cs="Times New Roman"/>
          <w:bCs/>
          <w:color w:val="000000" w:themeColor="text1"/>
          <w:sz w:val="24"/>
          <w:szCs w:val="24"/>
        </w:rPr>
        <w:t>Tablo 2</w:t>
      </w:r>
      <w:r w:rsidRPr="00FD3828">
        <w:rPr>
          <w:rFonts w:ascii="Times New Roman" w:eastAsia="Times New Roman" w:hAnsi="Times New Roman" w:cs="Times New Roman"/>
          <w:bCs/>
          <w:color w:val="000000" w:themeColor="text1"/>
          <w:sz w:val="24"/>
          <w:szCs w:val="24"/>
        </w:rPr>
        <w:t>.</w:t>
      </w:r>
      <w:r w:rsidRPr="002D3095">
        <w:rPr>
          <w:rFonts w:ascii="Times New Roman" w:eastAsia="Times New Roman" w:hAnsi="Times New Roman" w:cs="Times New Roman"/>
          <w:color w:val="000000" w:themeColor="text1"/>
          <w:sz w:val="24"/>
          <w:szCs w:val="24"/>
        </w:rPr>
        <w:t xml:space="preserve"> Çocukların Sahip Oldukları Cinsiyetin En İyi Tarafını Tanımlaması</w:t>
      </w:r>
    </w:p>
    <w:tbl>
      <w:tblPr>
        <w:tblW w:w="9462" w:type="dxa"/>
        <w:tblBorders>
          <w:top w:val="single" w:sz="4" w:space="0" w:color="auto"/>
          <w:bottom w:val="single" w:sz="4" w:space="0" w:color="auto"/>
          <w:insideH w:val="single" w:sz="4" w:space="0" w:color="auto"/>
        </w:tblBorders>
        <w:tblLook w:val="04A0" w:firstRow="1" w:lastRow="0" w:firstColumn="1" w:lastColumn="0" w:noHBand="0" w:noVBand="1"/>
      </w:tblPr>
      <w:tblGrid>
        <w:gridCol w:w="1973"/>
        <w:gridCol w:w="5018"/>
        <w:gridCol w:w="1290"/>
        <w:gridCol w:w="1181"/>
      </w:tblGrid>
      <w:tr w:rsidR="00E1779E" w:rsidRPr="002D3095" w14:paraId="43E2E743" w14:textId="77777777" w:rsidTr="00FB1E9D">
        <w:trPr>
          <w:trHeight w:val="492"/>
        </w:trPr>
        <w:tc>
          <w:tcPr>
            <w:tcW w:w="1973" w:type="dxa"/>
            <w:shd w:val="clear" w:color="auto" w:fill="auto"/>
          </w:tcPr>
          <w:p w14:paraId="0A2466AF" w14:textId="77777777" w:rsidR="00E1779E" w:rsidRPr="002D3095" w:rsidRDefault="00E1779E" w:rsidP="00FB1E9D">
            <w:pPr>
              <w:spacing w:after="0" w:line="240" w:lineRule="auto"/>
              <w:jc w:val="both"/>
              <w:rPr>
                <w:rFonts w:ascii="Times New Roman" w:eastAsia="Calibri" w:hAnsi="Times New Roman" w:cs="Times New Roman"/>
                <w:b/>
                <w:sz w:val="24"/>
                <w:szCs w:val="24"/>
              </w:rPr>
            </w:pPr>
            <w:bookmarkStart w:id="7" w:name="_Hlk5333033"/>
            <w:r w:rsidRPr="002D3095">
              <w:rPr>
                <w:rFonts w:ascii="Times New Roman" w:eastAsia="Calibri" w:hAnsi="Times New Roman" w:cs="Times New Roman"/>
                <w:b/>
                <w:sz w:val="24"/>
                <w:szCs w:val="24"/>
              </w:rPr>
              <w:t xml:space="preserve">Temalar </w:t>
            </w:r>
          </w:p>
        </w:tc>
        <w:tc>
          <w:tcPr>
            <w:tcW w:w="5018" w:type="dxa"/>
            <w:shd w:val="clear" w:color="auto" w:fill="auto"/>
          </w:tcPr>
          <w:p w14:paraId="31840B76"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İyi yanı</w:t>
            </w:r>
          </w:p>
        </w:tc>
        <w:tc>
          <w:tcPr>
            <w:tcW w:w="1290" w:type="dxa"/>
            <w:shd w:val="clear" w:color="auto" w:fill="auto"/>
          </w:tcPr>
          <w:p w14:paraId="31B87713"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 xml:space="preserve">Kız </w:t>
            </w:r>
          </w:p>
        </w:tc>
        <w:tc>
          <w:tcPr>
            <w:tcW w:w="1181" w:type="dxa"/>
            <w:shd w:val="clear" w:color="auto" w:fill="auto"/>
          </w:tcPr>
          <w:p w14:paraId="0CBCD924" w14:textId="2D8E997A" w:rsidR="00E1779E" w:rsidRPr="002D3095" w:rsidRDefault="004019D5" w:rsidP="00FB1E9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Oğlan</w:t>
            </w:r>
          </w:p>
        </w:tc>
      </w:tr>
      <w:tr w:rsidR="00E1779E" w:rsidRPr="002D3095" w14:paraId="0E22AD9B" w14:textId="77777777" w:rsidTr="00FB1E9D">
        <w:trPr>
          <w:trHeight w:val="293"/>
        </w:trPr>
        <w:tc>
          <w:tcPr>
            <w:tcW w:w="1973" w:type="dxa"/>
            <w:vMerge w:val="restart"/>
            <w:shd w:val="clear" w:color="auto" w:fill="auto"/>
          </w:tcPr>
          <w:p w14:paraId="72CEBD1E"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Dış görünüş</w:t>
            </w:r>
          </w:p>
        </w:tc>
        <w:tc>
          <w:tcPr>
            <w:tcW w:w="5018" w:type="dxa"/>
            <w:shd w:val="clear" w:color="auto" w:fill="auto"/>
          </w:tcPr>
          <w:p w14:paraId="003A288E"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Güzellik/Yakışıklılık</w:t>
            </w:r>
          </w:p>
        </w:tc>
        <w:tc>
          <w:tcPr>
            <w:tcW w:w="1290" w:type="dxa"/>
            <w:shd w:val="clear" w:color="auto" w:fill="auto"/>
          </w:tcPr>
          <w:p w14:paraId="52327E6A"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w:t>
            </w:r>
          </w:p>
        </w:tc>
        <w:tc>
          <w:tcPr>
            <w:tcW w:w="1181" w:type="dxa"/>
            <w:shd w:val="clear" w:color="auto" w:fill="auto"/>
          </w:tcPr>
          <w:p w14:paraId="76289680"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1</w:t>
            </w:r>
          </w:p>
        </w:tc>
      </w:tr>
      <w:tr w:rsidR="00E1779E" w:rsidRPr="002D3095" w14:paraId="6C0E01E4" w14:textId="77777777" w:rsidTr="00FB1E9D">
        <w:trPr>
          <w:trHeight w:val="331"/>
        </w:trPr>
        <w:tc>
          <w:tcPr>
            <w:tcW w:w="1973" w:type="dxa"/>
            <w:vMerge/>
            <w:shd w:val="clear" w:color="auto" w:fill="auto"/>
          </w:tcPr>
          <w:p w14:paraId="636AC595"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5018" w:type="dxa"/>
            <w:shd w:val="clear" w:color="auto" w:fill="auto"/>
          </w:tcPr>
          <w:p w14:paraId="122AE0C4"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Saç</w:t>
            </w:r>
          </w:p>
        </w:tc>
        <w:tc>
          <w:tcPr>
            <w:tcW w:w="1290" w:type="dxa"/>
            <w:shd w:val="clear" w:color="auto" w:fill="auto"/>
          </w:tcPr>
          <w:p w14:paraId="11FD6771"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5</w:t>
            </w:r>
          </w:p>
        </w:tc>
        <w:tc>
          <w:tcPr>
            <w:tcW w:w="1181" w:type="dxa"/>
            <w:shd w:val="clear" w:color="auto" w:fill="auto"/>
          </w:tcPr>
          <w:p w14:paraId="41762248"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1</w:t>
            </w:r>
          </w:p>
        </w:tc>
      </w:tr>
      <w:tr w:rsidR="00E1779E" w:rsidRPr="002D3095" w14:paraId="32355F1B" w14:textId="77777777" w:rsidTr="00FB1E9D">
        <w:trPr>
          <w:trHeight w:val="248"/>
        </w:trPr>
        <w:tc>
          <w:tcPr>
            <w:tcW w:w="1973" w:type="dxa"/>
            <w:vMerge/>
            <w:shd w:val="clear" w:color="auto" w:fill="auto"/>
          </w:tcPr>
          <w:p w14:paraId="706B6A95"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5018" w:type="dxa"/>
            <w:shd w:val="clear" w:color="auto" w:fill="auto"/>
          </w:tcPr>
          <w:p w14:paraId="63E4BF67"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Giyim Kuşam</w:t>
            </w:r>
          </w:p>
        </w:tc>
        <w:tc>
          <w:tcPr>
            <w:tcW w:w="1290" w:type="dxa"/>
            <w:shd w:val="clear" w:color="auto" w:fill="auto"/>
          </w:tcPr>
          <w:p w14:paraId="598FB433"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3</w:t>
            </w:r>
          </w:p>
        </w:tc>
        <w:tc>
          <w:tcPr>
            <w:tcW w:w="1181" w:type="dxa"/>
            <w:shd w:val="clear" w:color="auto" w:fill="auto"/>
          </w:tcPr>
          <w:p w14:paraId="7900E3F0" w14:textId="77777777" w:rsidR="00E1779E" w:rsidRPr="002D3095" w:rsidRDefault="00E1779E" w:rsidP="00FB1E9D">
            <w:pPr>
              <w:spacing w:after="0" w:line="240" w:lineRule="auto"/>
              <w:jc w:val="both"/>
              <w:rPr>
                <w:rFonts w:ascii="Times New Roman" w:eastAsia="Calibri" w:hAnsi="Times New Roman" w:cs="Times New Roman"/>
                <w:sz w:val="24"/>
                <w:szCs w:val="24"/>
              </w:rPr>
            </w:pPr>
          </w:p>
        </w:tc>
      </w:tr>
      <w:tr w:rsidR="00E1779E" w:rsidRPr="002D3095" w14:paraId="57001E09" w14:textId="77777777" w:rsidTr="00FB1E9D">
        <w:trPr>
          <w:trHeight w:val="296"/>
        </w:trPr>
        <w:tc>
          <w:tcPr>
            <w:tcW w:w="1973" w:type="dxa"/>
            <w:vMerge w:val="restart"/>
            <w:shd w:val="clear" w:color="auto" w:fill="auto"/>
          </w:tcPr>
          <w:p w14:paraId="448E5E75"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 xml:space="preserve">Beceriler </w:t>
            </w:r>
          </w:p>
        </w:tc>
        <w:tc>
          <w:tcPr>
            <w:tcW w:w="5018" w:type="dxa"/>
            <w:shd w:val="clear" w:color="auto" w:fill="auto"/>
          </w:tcPr>
          <w:p w14:paraId="24CA8B91"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Aktif/(Araba sürmek, çalışmak)</w:t>
            </w:r>
          </w:p>
        </w:tc>
        <w:tc>
          <w:tcPr>
            <w:tcW w:w="1290" w:type="dxa"/>
            <w:shd w:val="clear" w:color="auto" w:fill="auto"/>
          </w:tcPr>
          <w:p w14:paraId="09590415"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1</w:t>
            </w:r>
          </w:p>
        </w:tc>
        <w:tc>
          <w:tcPr>
            <w:tcW w:w="1181" w:type="dxa"/>
            <w:shd w:val="clear" w:color="auto" w:fill="auto"/>
          </w:tcPr>
          <w:p w14:paraId="36FE5B44"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14</w:t>
            </w:r>
          </w:p>
        </w:tc>
      </w:tr>
      <w:tr w:rsidR="00E1779E" w:rsidRPr="002D3095" w14:paraId="1AA75D27" w14:textId="77777777" w:rsidTr="00FB1E9D">
        <w:trPr>
          <w:trHeight w:val="436"/>
        </w:trPr>
        <w:tc>
          <w:tcPr>
            <w:tcW w:w="1973" w:type="dxa"/>
            <w:vMerge/>
            <w:shd w:val="clear" w:color="auto" w:fill="auto"/>
          </w:tcPr>
          <w:p w14:paraId="3A8D3369"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5018" w:type="dxa"/>
            <w:shd w:val="clear" w:color="auto" w:fill="auto"/>
          </w:tcPr>
          <w:p w14:paraId="55FA0B73"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Pasif/(Bulaşık yıkamak, temizlik yapmak)</w:t>
            </w:r>
          </w:p>
        </w:tc>
        <w:tc>
          <w:tcPr>
            <w:tcW w:w="1290" w:type="dxa"/>
            <w:shd w:val="clear" w:color="auto" w:fill="auto"/>
          </w:tcPr>
          <w:p w14:paraId="74961F7A"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9</w:t>
            </w:r>
          </w:p>
        </w:tc>
        <w:tc>
          <w:tcPr>
            <w:tcW w:w="1181" w:type="dxa"/>
            <w:shd w:val="clear" w:color="auto" w:fill="auto"/>
          </w:tcPr>
          <w:p w14:paraId="3E429052"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w:t>
            </w:r>
          </w:p>
        </w:tc>
      </w:tr>
      <w:tr w:rsidR="00E1779E" w:rsidRPr="002D3095" w14:paraId="23E3D520" w14:textId="77777777" w:rsidTr="00FB1E9D">
        <w:trPr>
          <w:trHeight w:val="297"/>
        </w:trPr>
        <w:tc>
          <w:tcPr>
            <w:tcW w:w="1973" w:type="dxa"/>
            <w:vMerge w:val="restart"/>
            <w:shd w:val="clear" w:color="auto" w:fill="auto"/>
          </w:tcPr>
          <w:p w14:paraId="21AD5FF6"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Kişilik özellikleri</w:t>
            </w:r>
          </w:p>
        </w:tc>
        <w:tc>
          <w:tcPr>
            <w:tcW w:w="5018" w:type="dxa"/>
            <w:shd w:val="clear" w:color="auto" w:fill="auto"/>
          </w:tcPr>
          <w:p w14:paraId="13471C17"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Uslu-Sakin/</w:t>
            </w:r>
            <w:proofErr w:type="gramStart"/>
            <w:r w:rsidRPr="002D3095">
              <w:rPr>
                <w:rFonts w:ascii="Times New Roman" w:eastAsia="Calibri" w:hAnsi="Times New Roman" w:cs="Times New Roman"/>
                <w:sz w:val="24"/>
                <w:szCs w:val="24"/>
              </w:rPr>
              <w:t>İtaatkar</w:t>
            </w:r>
            <w:proofErr w:type="gramEnd"/>
          </w:p>
        </w:tc>
        <w:tc>
          <w:tcPr>
            <w:tcW w:w="1290" w:type="dxa"/>
            <w:shd w:val="clear" w:color="auto" w:fill="auto"/>
          </w:tcPr>
          <w:p w14:paraId="2A0D48EB"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3</w:t>
            </w:r>
          </w:p>
        </w:tc>
        <w:tc>
          <w:tcPr>
            <w:tcW w:w="1181" w:type="dxa"/>
            <w:shd w:val="clear" w:color="auto" w:fill="auto"/>
          </w:tcPr>
          <w:p w14:paraId="5AB31970"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w:t>
            </w:r>
          </w:p>
        </w:tc>
      </w:tr>
      <w:tr w:rsidR="00E1779E" w:rsidRPr="002D3095" w14:paraId="08552172" w14:textId="77777777" w:rsidTr="00FB1E9D">
        <w:trPr>
          <w:trHeight w:val="288"/>
        </w:trPr>
        <w:tc>
          <w:tcPr>
            <w:tcW w:w="1973" w:type="dxa"/>
            <w:vMerge/>
            <w:shd w:val="clear" w:color="auto" w:fill="auto"/>
          </w:tcPr>
          <w:p w14:paraId="7673F4A1"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5018" w:type="dxa"/>
            <w:shd w:val="clear" w:color="auto" w:fill="auto"/>
          </w:tcPr>
          <w:p w14:paraId="597CB3AE"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Güçlü</w:t>
            </w:r>
          </w:p>
          <w:p w14:paraId="20060955" w14:textId="77777777" w:rsidR="00E1779E" w:rsidRPr="002D3095" w:rsidRDefault="00E1779E" w:rsidP="00FB1E9D">
            <w:pPr>
              <w:spacing w:after="0" w:line="240" w:lineRule="auto"/>
              <w:jc w:val="both"/>
              <w:rPr>
                <w:rFonts w:ascii="Times New Roman" w:eastAsia="Calibri" w:hAnsi="Times New Roman" w:cs="Times New Roman"/>
                <w:sz w:val="24"/>
                <w:szCs w:val="24"/>
              </w:rPr>
            </w:pPr>
          </w:p>
        </w:tc>
        <w:tc>
          <w:tcPr>
            <w:tcW w:w="1290" w:type="dxa"/>
            <w:shd w:val="clear" w:color="auto" w:fill="auto"/>
          </w:tcPr>
          <w:p w14:paraId="22A0C3AB"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w:t>
            </w:r>
          </w:p>
        </w:tc>
        <w:tc>
          <w:tcPr>
            <w:tcW w:w="1181" w:type="dxa"/>
            <w:shd w:val="clear" w:color="auto" w:fill="auto"/>
          </w:tcPr>
          <w:p w14:paraId="0C7F3D08"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4</w:t>
            </w:r>
          </w:p>
        </w:tc>
      </w:tr>
      <w:tr w:rsidR="00E1779E" w:rsidRPr="002D3095" w14:paraId="0A482730" w14:textId="77777777" w:rsidTr="00FB1E9D">
        <w:trPr>
          <w:trHeight w:val="335"/>
        </w:trPr>
        <w:tc>
          <w:tcPr>
            <w:tcW w:w="1973" w:type="dxa"/>
            <w:vMerge w:val="restart"/>
            <w:shd w:val="clear" w:color="auto" w:fill="auto"/>
          </w:tcPr>
          <w:p w14:paraId="44F0B51B"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Oyunlar</w:t>
            </w:r>
          </w:p>
        </w:tc>
        <w:tc>
          <w:tcPr>
            <w:tcW w:w="5018" w:type="dxa"/>
            <w:shd w:val="clear" w:color="auto" w:fill="auto"/>
          </w:tcPr>
          <w:p w14:paraId="6160AA78"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Edilgen/ Grup oyunları</w:t>
            </w:r>
          </w:p>
        </w:tc>
        <w:tc>
          <w:tcPr>
            <w:tcW w:w="1290" w:type="dxa"/>
            <w:shd w:val="clear" w:color="auto" w:fill="auto"/>
          </w:tcPr>
          <w:p w14:paraId="54789961"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3</w:t>
            </w:r>
          </w:p>
        </w:tc>
        <w:tc>
          <w:tcPr>
            <w:tcW w:w="1181" w:type="dxa"/>
            <w:shd w:val="clear" w:color="auto" w:fill="auto"/>
          </w:tcPr>
          <w:p w14:paraId="31A10BA3"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w:t>
            </w:r>
          </w:p>
        </w:tc>
      </w:tr>
      <w:tr w:rsidR="00E1779E" w:rsidRPr="002D3095" w14:paraId="1CA76A84" w14:textId="77777777" w:rsidTr="00FB1E9D">
        <w:trPr>
          <w:trHeight w:val="295"/>
        </w:trPr>
        <w:tc>
          <w:tcPr>
            <w:tcW w:w="1973" w:type="dxa"/>
            <w:vMerge/>
            <w:shd w:val="clear" w:color="auto" w:fill="auto"/>
          </w:tcPr>
          <w:p w14:paraId="0D140E0B"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5018" w:type="dxa"/>
            <w:shd w:val="clear" w:color="auto" w:fill="auto"/>
          </w:tcPr>
          <w:p w14:paraId="556B78E9"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Hareketli/maceracı</w:t>
            </w:r>
          </w:p>
        </w:tc>
        <w:tc>
          <w:tcPr>
            <w:tcW w:w="1290" w:type="dxa"/>
            <w:shd w:val="clear" w:color="auto" w:fill="auto"/>
          </w:tcPr>
          <w:p w14:paraId="170A7656"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w:t>
            </w:r>
          </w:p>
        </w:tc>
        <w:tc>
          <w:tcPr>
            <w:tcW w:w="1181" w:type="dxa"/>
            <w:shd w:val="clear" w:color="auto" w:fill="auto"/>
          </w:tcPr>
          <w:p w14:paraId="076A861B"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5</w:t>
            </w:r>
          </w:p>
        </w:tc>
      </w:tr>
      <w:tr w:rsidR="00E1779E" w:rsidRPr="002D3095" w14:paraId="3276F1EC" w14:textId="77777777" w:rsidTr="00FB1E9D">
        <w:trPr>
          <w:trHeight w:val="285"/>
        </w:trPr>
        <w:tc>
          <w:tcPr>
            <w:tcW w:w="1973" w:type="dxa"/>
            <w:shd w:val="clear" w:color="auto" w:fill="auto"/>
          </w:tcPr>
          <w:p w14:paraId="5DADFFFA"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Toplam</w:t>
            </w:r>
          </w:p>
        </w:tc>
        <w:tc>
          <w:tcPr>
            <w:tcW w:w="5018" w:type="dxa"/>
            <w:shd w:val="clear" w:color="auto" w:fill="auto"/>
          </w:tcPr>
          <w:p w14:paraId="7741F23C" w14:textId="77777777" w:rsidR="00E1779E" w:rsidRPr="002D3095" w:rsidRDefault="00E1779E" w:rsidP="00FB1E9D">
            <w:pPr>
              <w:spacing w:after="0" w:line="240" w:lineRule="auto"/>
              <w:jc w:val="both"/>
              <w:rPr>
                <w:rFonts w:ascii="Times New Roman" w:eastAsia="Calibri" w:hAnsi="Times New Roman" w:cs="Times New Roman"/>
                <w:sz w:val="24"/>
                <w:szCs w:val="24"/>
              </w:rPr>
            </w:pPr>
          </w:p>
        </w:tc>
        <w:tc>
          <w:tcPr>
            <w:tcW w:w="1290" w:type="dxa"/>
            <w:shd w:val="clear" w:color="auto" w:fill="auto"/>
          </w:tcPr>
          <w:p w14:paraId="37F6CE86"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24</w:t>
            </w:r>
          </w:p>
        </w:tc>
        <w:tc>
          <w:tcPr>
            <w:tcW w:w="1181" w:type="dxa"/>
            <w:shd w:val="clear" w:color="auto" w:fill="auto"/>
          </w:tcPr>
          <w:p w14:paraId="125DC5B8"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25</w:t>
            </w:r>
          </w:p>
        </w:tc>
      </w:tr>
      <w:bookmarkEnd w:id="7"/>
    </w:tbl>
    <w:p w14:paraId="182BA88E" w14:textId="77777777" w:rsidR="00E1779E" w:rsidRDefault="00E1779E" w:rsidP="00E1779E">
      <w:pPr>
        <w:spacing w:after="0" w:line="360" w:lineRule="auto"/>
        <w:ind w:firstLine="720"/>
        <w:jc w:val="both"/>
        <w:rPr>
          <w:rFonts w:ascii="Times New Roman" w:eastAsia="Times New Roman" w:hAnsi="Times New Roman" w:cs="Times New Roman"/>
          <w:b/>
          <w:color w:val="000000" w:themeColor="text1"/>
          <w:sz w:val="24"/>
          <w:szCs w:val="24"/>
        </w:rPr>
      </w:pPr>
    </w:p>
    <w:p w14:paraId="5DEDFD71" w14:textId="77777777" w:rsidR="00E1779E" w:rsidRPr="002D3095" w:rsidRDefault="00E1779E" w:rsidP="00E1779E">
      <w:pPr>
        <w:spacing w:after="0" w:line="360" w:lineRule="auto"/>
        <w:ind w:firstLine="720"/>
        <w:jc w:val="both"/>
        <w:rPr>
          <w:rFonts w:ascii="Times New Roman" w:eastAsia="Times New Roman" w:hAnsi="Times New Roman" w:cs="Times New Roman"/>
          <w:b/>
          <w:color w:val="000000" w:themeColor="text1"/>
          <w:sz w:val="24"/>
          <w:szCs w:val="24"/>
        </w:rPr>
      </w:pPr>
      <w:r w:rsidRPr="002D3095">
        <w:rPr>
          <w:rFonts w:ascii="Times New Roman" w:eastAsia="Times New Roman" w:hAnsi="Times New Roman" w:cs="Times New Roman"/>
          <w:b/>
          <w:color w:val="000000" w:themeColor="text1"/>
          <w:sz w:val="24"/>
          <w:szCs w:val="24"/>
        </w:rPr>
        <w:t>Meslek seçimi</w:t>
      </w:r>
    </w:p>
    <w:p w14:paraId="0E20B830" w14:textId="77777777" w:rsidR="00E1779E" w:rsidRPr="002D3095" w:rsidRDefault="00E1779E" w:rsidP="00E1779E">
      <w:pPr>
        <w:spacing w:after="0" w:line="360" w:lineRule="auto"/>
        <w:ind w:firstLine="72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t xml:space="preserve">Kız ve oğlan çocuklarının gelecekte yapmayı istedikleri meslekler incelendiğinde kız çocuklarının öğretmenlik mesleğini; oğlan çocuklarının ise polislik ve askerlik mesleklerini tercih ettikleri gözlemlenmiştir. Tablo 3 ve Tablo 4’da çocukların seçtikleri mesleklerin detayları görülmektedir. </w:t>
      </w:r>
    </w:p>
    <w:p w14:paraId="1846BEA4" w14:textId="77777777" w:rsidR="00E1779E" w:rsidRPr="002D3095" w:rsidRDefault="00E1779E" w:rsidP="00E1779E">
      <w:pPr>
        <w:spacing w:after="0" w:line="360" w:lineRule="auto"/>
        <w:ind w:firstLine="72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t xml:space="preserve">Kız çocukları tarafından tercih edilen dört meslekten en popüler olarak karşımıza çıkan öğretmenlik mesleğidir. 24 kız çocuktan 10 tanesi öğretmen olmak istediğini beyan etmiştir. </w:t>
      </w:r>
      <w:proofErr w:type="gramStart"/>
      <w:r w:rsidRPr="002D3095">
        <w:rPr>
          <w:rFonts w:ascii="Times New Roman" w:eastAsia="Times New Roman" w:hAnsi="Times New Roman" w:cs="Times New Roman"/>
          <w:color w:val="000000" w:themeColor="text1"/>
          <w:sz w:val="24"/>
          <w:szCs w:val="24"/>
        </w:rPr>
        <w:t xml:space="preserve">Öğretmenliği takip eden meslek, doktorluk. </w:t>
      </w:r>
      <w:proofErr w:type="gramEnd"/>
      <w:r w:rsidRPr="002D3095">
        <w:rPr>
          <w:rFonts w:ascii="Times New Roman" w:eastAsia="Times New Roman" w:hAnsi="Times New Roman" w:cs="Times New Roman"/>
          <w:color w:val="000000" w:themeColor="text1"/>
          <w:sz w:val="24"/>
          <w:szCs w:val="24"/>
        </w:rPr>
        <w:t xml:space="preserve">8 kız çocuğu büyüdüğünde doktor olmak istediğini beyan etmiştir. Annelik bir meslek olmamasına rağmen ilginnçbir şekilde dört katılımcı anneliği meslek olarak belirtmiştir. 1 kız çocuğu hemşire, 1 kız çocuğu ise inşaatçı olmak istediğini beyan etmiştir. Çocukların bu meslekleri seçme nedenleri incelendiğinde nedenlerin iki temel kategoride toplandığı dikkat çekmektedir (1) bireysel çıkar (BÇ), (2) ailevi/ toplumsal çıkar (ATÇ). Bireysel çıkarlar kategorisinde, mesleği seçme nedeni sadece keyfi sebeplere bağlanmıştır; örneğin öğretmenlik mesleğini seçme nedeni bireysel çıkar kategorisine giren bir katılımcı, bu mesleği kendisi okulu sevdiği için seçmek istediğini belirtmiştir. Yine öğretmenlik mesleğinde ailevi/toplumsal çıkar kategorisinde kodlanan bir neden ise başkalarının çıkarını gözetmektedir, örneğin; çocuklara oyun oynatmak için ya da ders vermek için. Tablo 3’te nedenlerin yanında kodlandığı kategorinin isimlerinin kısaltmaları sunulmuştur. Kız çocuklarının mesleği seçme nedenlerinin 21 tanesi Ailevi/toplumsal çıkar kategorisinde iken, yalnızca 3 tanesinin bireysel çıkar kategorisinde olduğu saptanmıştır. </w:t>
      </w:r>
    </w:p>
    <w:p w14:paraId="6D0C4BB4" w14:textId="77777777" w:rsidR="00E1779E" w:rsidRDefault="00E1779E" w:rsidP="00E1779E">
      <w:pPr>
        <w:spacing w:after="0" w:line="360" w:lineRule="auto"/>
        <w:ind w:firstLine="72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t xml:space="preserve"> </w:t>
      </w:r>
    </w:p>
    <w:p w14:paraId="0BC12617" w14:textId="77777777" w:rsidR="00E1779E" w:rsidRPr="002D3095" w:rsidRDefault="00E1779E" w:rsidP="00E1779E">
      <w:pPr>
        <w:spacing w:after="0" w:line="480" w:lineRule="auto"/>
        <w:jc w:val="both"/>
        <w:rPr>
          <w:rFonts w:ascii="Times New Roman" w:eastAsia="Times New Roman" w:hAnsi="Times New Roman" w:cs="Times New Roman"/>
          <w:color w:val="000000" w:themeColor="text1"/>
          <w:sz w:val="24"/>
          <w:szCs w:val="24"/>
        </w:rPr>
      </w:pPr>
      <w:r w:rsidRPr="000773F8">
        <w:rPr>
          <w:rFonts w:ascii="Times New Roman" w:eastAsia="Times New Roman" w:hAnsi="Times New Roman" w:cs="Times New Roman"/>
          <w:color w:val="000000" w:themeColor="text1"/>
          <w:sz w:val="24"/>
          <w:szCs w:val="24"/>
        </w:rPr>
        <w:t>Tablo 3.</w:t>
      </w:r>
      <w:r w:rsidRPr="00730E4B">
        <w:rPr>
          <w:rFonts w:ascii="Times New Roman" w:eastAsia="Times New Roman" w:hAnsi="Times New Roman" w:cs="Times New Roman"/>
          <w:color w:val="000000" w:themeColor="text1"/>
          <w:sz w:val="24"/>
          <w:szCs w:val="24"/>
        </w:rPr>
        <w:t xml:space="preserve"> Kız</w:t>
      </w:r>
      <w:r w:rsidRPr="002D3095">
        <w:rPr>
          <w:rFonts w:ascii="Times New Roman" w:eastAsia="Times New Roman" w:hAnsi="Times New Roman" w:cs="Times New Roman"/>
          <w:color w:val="000000" w:themeColor="text1"/>
          <w:sz w:val="24"/>
          <w:szCs w:val="24"/>
        </w:rPr>
        <w:t xml:space="preserve"> Çocuklarının Seçtikleri Meslekler ve Nedenleri</w:t>
      </w:r>
    </w:p>
    <w:tbl>
      <w:tblPr>
        <w:tblW w:w="9360" w:type="dxa"/>
        <w:tblBorders>
          <w:top w:val="single" w:sz="4" w:space="0" w:color="auto"/>
          <w:bottom w:val="single" w:sz="4" w:space="0" w:color="auto"/>
          <w:insideH w:val="single" w:sz="4" w:space="0" w:color="auto"/>
        </w:tblBorders>
        <w:tblLook w:val="04A0" w:firstRow="1" w:lastRow="0" w:firstColumn="1" w:lastColumn="0" w:noHBand="0" w:noVBand="1"/>
      </w:tblPr>
      <w:tblGrid>
        <w:gridCol w:w="1492"/>
        <w:gridCol w:w="3634"/>
        <w:gridCol w:w="2349"/>
        <w:gridCol w:w="1885"/>
      </w:tblGrid>
      <w:tr w:rsidR="00E1779E" w:rsidRPr="002D3095" w14:paraId="597282D6" w14:textId="77777777" w:rsidTr="00FB1E9D">
        <w:trPr>
          <w:trHeight w:val="447"/>
        </w:trPr>
        <w:tc>
          <w:tcPr>
            <w:tcW w:w="1492" w:type="dxa"/>
            <w:shd w:val="clear" w:color="auto" w:fill="auto"/>
          </w:tcPr>
          <w:p w14:paraId="0BDEF0D6"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Meslek</w:t>
            </w:r>
          </w:p>
        </w:tc>
        <w:tc>
          <w:tcPr>
            <w:tcW w:w="3634" w:type="dxa"/>
            <w:shd w:val="clear" w:color="auto" w:fill="auto"/>
          </w:tcPr>
          <w:p w14:paraId="02CA093A"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Seçme nedeni</w:t>
            </w:r>
          </w:p>
        </w:tc>
        <w:tc>
          <w:tcPr>
            <w:tcW w:w="2349" w:type="dxa"/>
          </w:tcPr>
          <w:p w14:paraId="1BD0B47D"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Bireysel-Ailevi/Toplumsal Çıkar</w:t>
            </w:r>
          </w:p>
        </w:tc>
        <w:tc>
          <w:tcPr>
            <w:tcW w:w="1885" w:type="dxa"/>
            <w:shd w:val="clear" w:color="auto" w:fill="auto"/>
          </w:tcPr>
          <w:p w14:paraId="30A8DEA7"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Frekans</w:t>
            </w:r>
          </w:p>
        </w:tc>
      </w:tr>
      <w:tr w:rsidR="00E1779E" w:rsidRPr="002D3095" w14:paraId="59F324F0" w14:textId="77777777" w:rsidTr="00FB1E9D">
        <w:trPr>
          <w:trHeight w:val="278"/>
        </w:trPr>
        <w:tc>
          <w:tcPr>
            <w:tcW w:w="1492" w:type="dxa"/>
            <w:vMerge w:val="restart"/>
            <w:shd w:val="clear" w:color="auto" w:fill="auto"/>
          </w:tcPr>
          <w:p w14:paraId="1912213D"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Öğretmen</w:t>
            </w:r>
          </w:p>
        </w:tc>
        <w:tc>
          <w:tcPr>
            <w:tcW w:w="3634" w:type="dxa"/>
            <w:shd w:val="clear" w:color="auto" w:fill="auto"/>
          </w:tcPr>
          <w:p w14:paraId="6791DE4D"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Ders vermek için</w:t>
            </w:r>
          </w:p>
        </w:tc>
        <w:tc>
          <w:tcPr>
            <w:tcW w:w="2349" w:type="dxa"/>
            <w:vAlign w:val="center"/>
          </w:tcPr>
          <w:p w14:paraId="620A1234"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ATÇ</w:t>
            </w:r>
          </w:p>
        </w:tc>
        <w:tc>
          <w:tcPr>
            <w:tcW w:w="1885" w:type="dxa"/>
            <w:shd w:val="clear" w:color="auto" w:fill="auto"/>
            <w:vAlign w:val="center"/>
          </w:tcPr>
          <w:p w14:paraId="376933C0"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6</w:t>
            </w:r>
          </w:p>
        </w:tc>
      </w:tr>
      <w:tr w:rsidR="00E1779E" w:rsidRPr="002D3095" w14:paraId="0CA5D2DC" w14:textId="77777777" w:rsidTr="00FB1E9D">
        <w:trPr>
          <w:trHeight w:val="315"/>
        </w:trPr>
        <w:tc>
          <w:tcPr>
            <w:tcW w:w="1492" w:type="dxa"/>
            <w:vMerge/>
            <w:shd w:val="clear" w:color="auto" w:fill="auto"/>
          </w:tcPr>
          <w:p w14:paraId="5FDD035F"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3634" w:type="dxa"/>
            <w:shd w:val="clear" w:color="auto" w:fill="auto"/>
          </w:tcPr>
          <w:p w14:paraId="3CD73AD7"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Çocuklara oyun oynatmak için</w:t>
            </w:r>
          </w:p>
        </w:tc>
        <w:tc>
          <w:tcPr>
            <w:tcW w:w="2349" w:type="dxa"/>
            <w:vAlign w:val="center"/>
          </w:tcPr>
          <w:p w14:paraId="27F91017"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ATÇ</w:t>
            </w:r>
          </w:p>
        </w:tc>
        <w:tc>
          <w:tcPr>
            <w:tcW w:w="1885" w:type="dxa"/>
            <w:shd w:val="clear" w:color="auto" w:fill="auto"/>
            <w:vAlign w:val="center"/>
          </w:tcPr>
          <w:p w14:paraId="18EB0EDC"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2</w:t>
            </w:r>
          </w:p>
        </w:tc>
      </w:tr>
      <w:tr w:rsidR="00E1779E" w:rsidRPr="002D3095" w14:paraId="0B3DCDA3" w14:textId="77777777" w:rsidTr="00FB1E9D">
        <w:trPr>
          <w:trHeight w:val="350"/>
        </w:trPr>
        <w:tc>
          <w:tcPr>
            <w:tcW w:w="1492" w:type="dxa"/>
            <w:vMerge/>
            <w:shd w:val="clear" w:color="auto" w:fill="auto"/>
          </w:tcPr>
          <w:p w14:paraId="5096F998"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3634" w:type="dxa"/>
            <w:shd w:val="clear" w:color="auto" w:fill="auto"/>
          </w:tcPr>
          <w:p w14:paraId="4AF2147C"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 xml:space="preserve">Okulu sevdiği için </w:t>
            </w:r>
          </w:p>
        </w:tc>
        <w:tc>
          <w:tcPr>
            <w:tcW w:w="2349" w:type="dxa"/>
            <w:vAlign w:val="center"/>
          </w:tcPr>
          <w:p w14:paraId="4408B1D6"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BÇ</w:t>
            </w:r>
          </w:p>
        </w:tc>
        <w:tc>
          <w:tcPr>
            <w:tcW w:w="1885" w:type="dxa"/>
            <w:shd w:val="clear" w:color="auto" w:fill="auto"/>
            <w:vAlign w:val="center"/>
          </w:tcPr>
          <w:p w14:paraId="1C9B41F3"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2</w:t>
            </w:r>
          </w:p>
        </w:tc>
      </w:tr>
      <w:tr w:rsidR="00E1779E" w:rsidRPr="002D3095" w14:paraId="4F7F721B" w14:textId="77777777" w:rsidTr="00FB1E9D">
        <w:trPr>
          <w:trHeight w:val="341"/>
        </w:trPr>
        <w:tc>
          <w:tcPr>
            <w:tcW w:w="1492" w:type="dxa"/>
            <w:vMerge w:val="restart"/>
            <w:shd w:val="clear" w:color="auto" w:fill="auto"/>
          </w:tcPr>
          <w:p w14:paraId="5D06AF32"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Doktor</w:t>
            </w:r>
          </w:p>
        </w:tc>
        <w:tc>
          <w:tcPr>
            <w:tcW w:w="3634" w:type="dxa"/>
            <w:shd w:val="clear" w:color="auto" w:fill="auto"/>
          </w:tcPr>
          <w:p w14:paraId="647BE7DB"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İnsanları iyileştirmek için</w:t>
            </w:r>
          </w:p>
        </w:tc>
        <w:tc>
          <w:tcPr>
            <w:tcW w:w="2349" w:type="dxa"/>
            <w:vAlign w:val="center"/>
          </w:tcPr>
          <w:p w14:paraId="007A9C79"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ATÇ</w:t>
            </w:r>
          </w:p>
        </w:tc>
        <w:tc>
          <w:tcPr>
            <w:tcW w:w="1885" w:type="dxa"/>
            <w:shd w:val="clear" w:color="auto" w:fill="auto"/>
            <w:vAlign w:val="center"/>
          </w:tcPr>
          <w:p w14:paraId="7AD16E3F"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5</w:t>
            </w:r>
          </w:p>
        </w:tc>
      </w:tr>
      <w:tr w:rsidR="00E1779E" w:rsidRPr="002D3095" w14:paraId="7E1F4EDE" w14:textId="77777777" w:rsidTr="00FB1E9D">
        <w:trPr>
          <w:trHeight w:val="253"/>
        </w:trPr>
        <w:tc>
          <w:tcPr>
            <w:tcW w:w="1492" w:type="dxa"/>
            <w:vMerge/>
            <w:shd w:val="clear" w:color="auto" w:fill="auto"/>
          </w:tcPr>
          <w:p w14:paraId="6749478E"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3634" w:type="dxa"/>
            <w:shd w:val="clear" w:color="auto" w:fill="auto"/>
          </w:tcPr>
          <w:p w14:paraId="014AF2F3"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 xml:space="preserve">Serum/İğne yapmak için </w:t>
            </w:r>
          </w:p>
        </w:tc>
        <w:tc>
          <w:tcPr>
            <w:tcW w:w="2349" w:type="dxa"/>
            <w:vAlign w:val="center"/>
          </w:tcPr>
          <w:p w14:paraId="3356F805"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ATÇ</w:t>
            </w:r>
          </w:p>
        </w:tc>
        <w:tc>
          <w:tcPr>
            <w:tcW w:w="1885" w:type="dxa"/>
            <w:shd w:val="clear" w:color="auto" w:fill="auto"/>
            <w:vAlign w:val="center"/>
          </w:tcPr>
          <w:p w14:paraId="2A75A3F2"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2</w:t>
            </w:r>
          </w:p>
        </w:tc>
      </w:tr>
      <w:tr w:rsidR="00E1779E" w:rsidRPr="002D3095" w14:paraId="4D13CBB3" w14:textId="77777777" w:rsidTr="00FB1E9D">
        <w:trPr>
          <w:trHeight w:val="277"/>
        </w:trPr>
        <w:tc>
          <w:tcPr>
            <w:tcW w:w="1492" w:type="dxa"/>
            <w:vMerge/>
            <w:shd w:val="clear" w:color="auto" w:fill="auto"/>
          </w:tcPr>
          <w:p w14:paraId="12219BF1"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3634" w:type="dxa"/>
            <w:shd w:val="clear" w:color="auto" w:fill="auto"/>
          </w:tcPr>
          <w:p w14:paraId="2E681D08"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 xml:space="preserve">Çok para kazanmak için </w:t>
            </w:r>
          </w:p>
        </w:tc>
        <w:tc>
          <w:tcPr>
            <w:tcW w:w="2349" w:type="dxa"/>
            <w:vAlign w:val="center"/>
          </w:tcPr>
          <w:p w14:paraId="6B2E8363"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BÇ</w:t>
            </w:r>
          </w:p>
        </w:tc>
        <w:tc>
          <w:tcPr>
            <w:tcW w:w="1885" w:type="dxa"/>
            <w:shd w:val="clear" w:color="auto" w:fill="auto"/>
            <w:vAlign w:val="center"/>
          </w:tcPr>
          <w:p w14:paraId="727351BE"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1</w:t>
            </w:r>
          </w:p>
        </w:tc>
      </w:tr>
      <w:tr w:rsidR="00E1779E" w:rsidRPr="002D3095" w14:paraId="7481E30F" w14:textId="77777777" w:rsidTr="00FB1E9D">
        <w:trPr>
          <w:trHeight w:val="300"/>
        </w:trPr>
        <w:tc>
          <w:tcPr>
            <w:tcW w:w="1492" w:type="dxa"/>
            <w:vMerge w:val="restart"/>
            <w:shd w:val="clear" w:color="auto" w:fill="auto"/>
          </w:tcPr>
          <w:p w14:paraId="0B7A7E9A"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lastRenderedPageBreak/>
              <w:t>Anne</w:t>
            </w:r>
          </w:p>
        </w:tc>
        <w:tc>
          <w:tcPr>
            <w:tcW w:w="3634" w:type="dxa"/>
            <w:shd w:val="clear" w:color="auto" w:fill="auto"/>
          </w:tcPr>
          <w:p w14:paraId="755794FC"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Çocuklara bakmak</w:t>
            </w:r>
          </w:p>
        </w:tc>
        <w:tc>
          <w:tcPr>
            <w:tcW w:w="2349" w:type="dxa"/>
            <w:vAlign w:val="center"/>
          </w:tcPr>
          <w:p w14:paraId="3BFB8CD8"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ATÇ</w:t>
            </w:r>
          </w:p>
        </w:tc>
        <w:tc>
          <w:tcPr>
            <w:tcW w:w="1885" w:type="dxa"/>
            <w:shd w:val="clear" w:color="auto" w:fill="auto"/>
            <w:vAlign w:val="center"/>
          </w:tcPr>
          <w:p w14:paraId="3C5719B4"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3</w:t>
            </w:r>
          </w:p>
        </w:tc>
      </w:tr>
      <w:tr w:rsidR="00E1779E" w:rsidRPr="002D3095" w14:paraId="73018F48" w14:textId="77777777" w:rsidTr="00FB1E9D">
        <w:trPr>
          <w:trHeight w:val="300"/>
        </w:trPr>
        <w:tc>
          <w:tcPr>
            <w:tcW w:w="1492" w:type="dxa"/>
            <w:vMerge/>
            <w:shd w:val="clear" w:color="auto" w:fill="auto"/>
          </w:tcPr>
          <w:p w14:paraId="35F09A08"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3634" w:type="dxa"/>
            <w:shd w:val="clear" w:color="auto" w:fill="auto"/>
          </w:tcPr>
          <w:p w14:paraId="6A51E7D1"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 xml:space="preserve">Evi işi yapmak </w:t>
            </w:r>
          </w:p>
        </w:tc>
        <w:tc>
          <w:tcPr>
            <w:tcW w:w="2349" w:type="dxa"/>
            <w:vAlign w:val="center"/>
          </w:tcPr>
          <w:p w14:paraId="63371EA1"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ATÇ</w:t>
            </w:r>
          </w:p>
        </w:tc>
        <w:tc>
          <w:tcPr>
            <w:tcW w:w="1885" w:type="dxa"/>
            <w:shd w:val="clear" w:color="auto" w:fill="auto"/>
            <w:vAlign w:val="center"/>
          </w:tcPr>
          <w:p w14:paraId="549F014B"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1</w:t>
            </w:r>
          </w:p>
        </w:tc>
      </w:tr>
      <w:tr w:rsidR="00E1779E" w:rsidRPr="002D3095" w14:paraId="1035C49E" w14:textId="77777777" w:rsidTr="00FB1E9D">
        <w:trPr>
          <w:trHeight w:val="260"/>
        </w:trPr>
        <w:tc>
          <w:tcPr>
            <w:tcW w:w="1492" w:type="dxa"/>
            <w:shd w:val="clear" w:color="auto" w:fill="auto"/>
          </w:tcPr>
          <w:p w14:paraId="1DE2B2B9"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Hemşire</w:t>
            </w:r>
          </w:p>
        </w:tc>
        <w:tc>
          <w:tcPr>
            <w:tcW w:w="3634" w:type="dxa"/>
            <w:shd w:val="clear" w:color="auto" w:fill="auto"/>
          </w:tcPr>
          <w:p w14:paraId="1CEF1689"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 xml:space="preserve">İğne yapmak için </w:t>
            </w:r>
          </w:p>
        </w:tc>
        <w:tc>
          <w:tcPr>
            <w:tcW w:w="2349" w:type="dxa"/>
            <w:vAlign w:val="center"/>
          </w:tcPr>
          <w:p w14:paraId="1B404982"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ATÇ</w:t>
            </w:r>
          </w:p>
        </w:tc>
        <w:tc>
          <w:tcPr>
            <w:tcW w:w="1885" w:type="dxa"/>
            <w:shd w:val="clear" w:color="auto" w:fill="auto"/>
            <w:vAlign w:val="center"/>
          </w:tcPr>
          <w:p w14:paraId="0C50BB80"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1</w:t>
            </w:r>
          </w:p>
        </w:tc>
      </w:tr>
      <w:tr w:rsidR="00E1779E" w:rsidRPr="002D3095" w14:paraId="3EA8E4E3" w14:textId="77777777" w:rsidTr="00FB1E9D">
        <w:trPr>
          <w:trHeight w:val="307"/>
        </w:trPr>
        <w:tc>
          <w:tcPr>
            <w:tcW w:w="1492" w:type="dxa"/>
            <w:shd w:val="clear" w:color="auto" w:fill="auto"/>
          </w:tcPr>
          <w:p w14:paraId="79C48DD4"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 xml:space="preserve">İnşaatçı </w:t>
            </w:r>
          </w:p>
        </w:tc>
        <w:tc>
          <w:tcPr>
            <w:tcW w:w="3634" w:type="dxa"/>
            <w:shd w:val="clear" w:color="auto" w:fill="auto"/>
          </w:tcPr>
          <w:p w14:paraId="0481F335"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 xml:space="preserve">Bize ev yapmak için (evleri yok) </w:t>
            </w:r>
          </w:p>
        </w:tc>
        <w:tc>
          <w:tcPr>
            <w:tcW w:w="2349" w:type="dxa"/>
            <w:vAlign w:val="center"/>
          </w:tcPr>
          <w:p w14:paraId="085BEF08"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ATÇ</w:t>
            </w:r>
          </w:p>
        </w:tc>
        <w:tc>
          <w:tcPr>
            <w:tcW w:w="1885" w:type="dxa"/>
            <w:shd w:val="clear" w:color="auto" w:fill="auto"/>
            <w:vAlign w:val="center"/>
          </w:tcPr>
          <w:p w14:paraId="49EDB0EA"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1</w:t>
            </w:r>
          </w:p>
        </w:tc>
      </w:tr>
      <w:tr w:rsidR="00E1779E" w:rsidRPr="002D3095" w14:paraId="0CB43B21" w14:textId="77777777" w:rsidTr="00FB1E9D">
        <w:trPr>
          <w:trHeight w:val="269"/>
        </w:trPr>
        <w:tc>
          <w:tcPr>
            <w:tcW w:w="1492" w:type="dxa"/>
            <w:shd w:val="clear" w:color="auto" w:fill="auto"/>
          </w:tcPr>
          <w:p w14:paraId="7061B72C"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Toplam</w:t>
            </w:r>
          </w:p>
        </w:tc>
        <w:tc>
          <w:tcPr>
            <w:tcW w:w="3634" w:type="dxa"/>
            <w:shd w:val="clear" w:color="auto" w:fill="auto"/>
          </w:tcPr>
          <w:p w14:paraId="6FBD0399" w14:textId="77777777" w:rsidR="00E1779E" w:rsidRPr="002D3095" w:rsidRDefault="00E1779E" w:rsidP="00FB1E9D">
            <w:pPr>
              <w:spacing w:after="0" w:line="240" w:lineRule="auto"/>
              <w:jc w:val="both"/>
              <w:rPr>
                <w:rFonts w:ascii="Times New Roman" w:eastAsia="Calibri" w:hAnsi="Times New Roman" w:cs="Times New Roman"/>
                <w:sz w:val="24"/>
                <w:szCs w:val="24"/>
              </w:rPr>
            </w:pPr>
          </w:p>
        </w:tc>
        <w:tc>
          <w:tcPr>
            <w:tcW w:w="2349" w:type="dxa"/>
          </w:tcPr>
          <w:p w14:paraId="41400516" w14:textId="77777777" w:rsidR="00E1779E" w:rsidRPr="002D3095" w:rsidRDefault="00E1779E" w:rsidP="00FB1E9D">
            <w:pPr>
              <w:spacing w:after="0" w:line="240" w:lineRule="auto"/>
              <w:jc w:val="both"/>
              <w:rPr>
                <w:rFonts w:ascii="Times New Roman" w:eastAsia="Calibri" w:hAnsi="Times New Roman" w:cs="Times New Roman"/>
                <w:sz w:val="24"/>
                <w:szCs w:val="24"/>
              </w:rPr>
            </w:pPr>
          </w:p>
        </w:tc>
        <w:tc>
          <w:tcPr>
            <w:tcW w:w="1885" w:type="dxa"/>
            <w:shd w:val="clear" w:color="auto" w:fill="auto"/>
          </w:tcPr>
          <w:p w14:paraId="500FE440"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24</w:t>
            </w:r>
          </w:p>
        </w:tc>
      </w:tr>
    </w:tbl>
    <w:p w14:paraId="794D0639" w14:textId="77777777" w:rsidR="00E1779E" w:rsidRDefault="00E1779E" w:rsidP="00E1779E">
      <w:pPr>
        <w:spacing w:after="0" w:line="480" w:lineRule="auto"/>
        <w:jc w:val="both"/>
        <w:rPr>
          <w:rFonts w:ascii="Times New Roman" w:eastAsia="Times New Roman" w:hAnsi="Times New Roman" w:cs="Times New Roman"/>
          <w:color w:val="000000" w:themeColor="text1"/>
          <w:sz w:val="24"/>
          <w:szCs w:val="24"/>
        </w:rPr>
      </w:pPr>
    </w:p>
    <w:p w14:paraId="1AF4C37A" w14:textId="77777777" w:rsidR="00E1779E" w:rsidRDefault="00E1779E" w:rsidP="00E1779E">
      <w:pPr>
        <w:spacing w:after="0" w:line="360" w:lineRule="auto"/>
        <w:ind w:firstLine="72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color w:val="000000" w:themeColor="text1"/>
          <w:sz w:val="24"/>
          <w:szCs w:val="24"/>
        </w:rPr>
        <w:t xml:space="preserve">Oğlan çocuklarından bir tanesi meslek olarak ele alınamayacak bir seçim yaptığı için o çocuğa ait veri analiz dışı bırakılmıştır. Analize </w:t>
      </w:r>
      <w:proofErr w:type="gramStart"/>
      <w:r w:rsidRPr="002D3095">
        <w:rPr>
          <w:rFonts w:ascii="Times New Roman" w:eastAsia="Times New Roman" w:hAnsi="Times New Roman" w:cs="Times New Roman"/>
          <w:color w:val="000000" w:themeColor="text1"/>
          <w:sz w:val="24"/>
          <w:szCs w:val="24"/>
        </w:rPr>
        <w:t>dahil</w:t>
      </w:r>
      <w:proofErr w:type="gramEnd"/>
      <w:r w:rsidRPr="002D3095">
        <w:rPr>
          <w:rFonts w:ascii="Times New Roman" w:eastAsia="Times New Roman" w:hAnsi="Times New Roman" w:cs="Times New Roman"/>
          <w:color w:val="000000" w:themeColor="text1"/>
          <w:sz w:val="24"/>
          <w:szCs w:val="24"/>
        </w:rPr>
        <w:t xml:space="preserve"> edilen 23 oğlan çocuğun verisi incelendiğinde, oğlan çocuklar tarafından beyan edilen 9 meslek arasında en popüler olan mesleğin asker/polis olduğu anlaşılmıştır (n=7). Asker/polisliği sırasıyla, şoförlük(n=4), tamircilik (n=3), sporcu (n=3), öğretmen (n=2), pilot (n=3), çoban (n=1), fırıncı (n=1) ve memur (n=1) takip etmiştir. Kız çocuklarının aksine oğlan çocuklarının meslek seçimlerinin nedenlerinin daha çok bireysel tercihe dayandığı gözlemlenmiştir. Yalnızca 6 oğlan çocuğu, meslek seçimine ilişkin ailevi/toplumsal faydaya dayanan bir neden sunmuşken, geriye kalan 21 kodlanan cevap bireysel çıkara dayanan bir neden içermektedir. </w:t>
      </w:r>
    </w:p>
    <w:p w14:paraId="3AFBE215" w14:textId="77777777" w:rsidR="00E1779E" w:rsidRDefault="00E1779E" w:rsidP="00E1779E">
      <w:pPr>
        <w:spacing w:after="0" w:line="480" w:lineRule="auto"/>
        <w:jc w:val="both"/>
        <w:rPr>
          <w:rFonts w:ascii="Times New Roman" w:eastAsia="Times New Roman" w:hAnsi="Times New Roman" w:cs="Times New Roman"/>
          <w:bCs/>
          <w:color w:val="000000" w:themeColor="text1"/>
          <w:sz w:val="24"/>
          <w:szCs w:val="24"/>
        </w:rPr>
      </w:pPr>
    </w:p>
    <w:p w14:paraId="6C1D1365" w14:textId="77777777" w:rsidR="00E1779E" w:rsidRPr="002D3095" w:rsidRDefault="00E1779E" w:rsidP="00E1779E">
      <w:pPr>
        <w:spacing w:after="0" w:line="480" w:lineRule="auto"/>
        <w:jc w:val="both"/>
        <w:rPr>
          <w:rFonts w:ascii="Times New Roman" w:eastAsia="Times New Roman" w:hAnsi="Times New Roman" w:cs="Times New Roman"/>
          <w:color w:val="000000" w:themeColor="text1"/>
          <w:sz w:val="24"/>
          <w:szCs w:val="24"/>
        </w:rPr>
      </w:pPr>
      <w:r w:rsidRPr="000773F8">
        <w:rPr>
          <w:rFonts w:ascii="Times New Roman" w:eastAsia="Times New Roman" w:hAnsi="Times New Roman" w:cs="Times New Roman"/>
          <w:bCs/>
          <w:color w:val="000000" w:themeColor="text1"/>
          <w:sz w:val="24"/>
          <w:szCs w:val="24"/>
        </w:rPr>
        <w:t>Tablo 4.</w:t>
      </w:r>
      <w:r w:rsidRPr="002D3095">
        <w:rPr>
          <w:rFonts w:ascii="Times New Roman" w:eastAsia="Times New Roman" w:hAnsi="Times New Roman" w:cs="Times New Roman"/>
          <w:color w:val="000000" w:themeColor="text1"/>
          <w:sz w:val="24"/>
          <w:szCs w:val="24"/>
        </w:rPr>
        <w:t xml:space="preserve"> Oğlan Çocuklarının Seçtikleri Meslekler ve Nedenleri</w:t>
      </w:r>
    </w:p>
    <w:tbl>
      <w:tblPr>
        <w:tblW w:w="936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25"/>
        <w:gridCol w:w="5241"/>
        <w:gridCol w:w="1360"/>
        <w:gridCol w:w="1234"/>
      </w:tblGrid>
      <w:tr w:rsidR="00E1779E" w:rsidRPr="002D3095" w14:paraId="4FC40FD2" w14:textId="77777777" w:rsidTr="00FB1E9D">
        <w:trPr>
          <w:trHeight w:val="473"/>
        </w:trPr>
        <w:tc>
          <w:tcPr>
            <w:tcW w:w="1525" w:type="dxa"/>
            <w:shd w:val="clear" w:color="auto" w:fill="auto"/>
          </w:tcPr>
          <w:p w14:paraId="327E0CBE"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Meslek</w:t>
            </w:r>
          </w:p>
        </w:tc>
        <w:tc>
          <w:tcPr>
            <w:tcW w:w="5241" w:type="dxa"/>
            <w:shd w:val="clear" w:color="auto" w:fill="auto"/>
          </w:tcPr>
          <w:p w14:paraId="28BBA307"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Seçme nedeni</w:t>
            </w:r>
          </w:p>
        </w:tc>
        <w:tc>
          <w:tcPr>
            <w:tcW w:w="1360" w:type="dxa"/>
          </w:tcPr>
          <w:p w14:paraId="4169FA64"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Bireysel-Ailevi/</w:t>
            </w:r>
          </w:p>
          <w:p w14:paraId="19B7A6AC"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Topumsal Çıkar</w:t>
            </w:r>
          </w:p>
        </w:tc>
        <w:tc>
          <w:tcPr>
            <w:tcW w:w="1234" w:type="dxa"/>
            <w:shd w:val="clear" w:color="auto" w:fill="auto"/>
          </w:tcPr>
          <w:p w14:paraId="3581CDE1"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Frekans</w:t>
            </w:r>
          </w:p>
        </w:tc>
      </w:tr>
      <w:tr w:rsidR="00E1779E" w:rsidRPr="002D3095" w14:paraId="3E2CBB79" w14:textId="77777777" w:rsidTr="00FB1E9D">
        <w:trPr>
          <w:trHeight w:val="288"/>
        </w:trPr>
        <w:tc>
          <w:tcPr>
            <w:tcW w:w="1525" w:type="dxa"/>
            <w:vMerge w:val="restart"/>
            <w:shd w:val="clear" w:color="auto" w:fill="auto"/>
          </w:tcPr>
          <w:p w14:paraId="2F9FD863"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 xml:space="preserve">Asker/polis </w:t>
            </w:r>
          </w:p>
        </w:tc>
        <w:tc>
          <w:tcPr>
            <w:tcW w:w="5241" w:type="dxa"/>
            <w:shd w:val="clear" w:color="auto" w:fill="auto"/>
          </w:tcPr>
          <w:p w14:paraId="223D136D"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 xml:space="preserve">Polis arabasına binip sürmek için </w:t>
            </w:r>
          </w:p>
        </w:tc>
        <w:tc>
          <w:tcPr>
            <w:tcW w:w="1360" w:type="dxa"/>
            <w:vAlign w:val="center"/>
          </w:tcPr>
          <w:p w14:paraId="1C1EFEB0"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BÇ</w:t>
            </w:r>
          </w:p>
        </w:tc>
        <w:tc>
          <w:tcPr>
            <w:tcW w:w="1234" w:type="dxa"/>
            <w:shd w:val="clear" w:color="auto" w:fill="auto"/>
            <w:vAlign w:val="center"/>
          </w:tcPr>
          <w:p w14:paraId="6C1D615A"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3</w:t>
            </w:r>
          </w:p>
        </w:tc>
      </w:tr>
      <w:tr w:rsidR="00E1779E" w:rsidRPr="002D3095" w14:paraId="760073F7" w14:textId="77777777" w:rsidTr="00FB1E9D">
        <w:trPr>
          <w:trHeight w:val="275"/>
        </w:trPr>
        <w:tc>
          <w:tcPr>
            <w:tcW w:w="1525" w:type="dxa"/>
            <w:vMerge/>
            <w:shd w:val="clear" w:color="auto" w:fill="auto"/>
          </w:tcPr>
          <w:p w14:paraId="5520DB82"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5241" w:type="dxa"/>
            <w:shd w:val="clear" w:color="auto" w:fill="auto"/>
          </w:tcPr>
          <w:p w14:paraId="68920029"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 xml:space="preserve">Suçluları yakalamak için </w:t>
            </w:r>
          </w:p>
        </w:tc>
        <w:tc>
          <w:tcPr>
            <w:tcW w:w="1360" w:type="dxa"/>
            <w:vAlign w:val="center"/>
          </w:tcPr>
          <w:p w14:paraId="441D215A"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ATÇ</w:t>
            </w:r>
          </w:p>
        </w:tc>
        <w:tc>
          <w:tcPr>
            <w:tcW w:w="1234" w:type="dxa"/>
            <w:shd w:val="clear" w:color="auto" w:fill="auto"/>
            <w:vAlign w:val="center"/>
          </w:tcPr>
          <w:p w14:paraId="2C954839"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2</w:t>
            </w:r>
          </w:p>
        </w:tc>
      </w:tr>
      <w:tr w:rsidR="00E1779E" w:rsidRPr="002D3095" w14:paraId="5337294D" w14:textId="77777777" w:rsidTr="00FB1E9D">
        <w:trPr>
          <w:trHeight w:val="288"/>
        </w:trPr>
        <w:tc>
          <w:tcPr>
            <w:tcW w:w="1525" w:type="dxa"/>
            <w:vMerge/>
            <w:shd w:val="clear" w:color="auto" w:fill="auto"/>
          </w:tcPr>
          <w:p w14:paraId="0A6DD2F4"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5241" w:type="dxa"/>
            <w:shd w:val="clear" w:color="auto" w:fill="auto"/>
          </w:tcPr>
          <w:p w14:paraId="324296A9"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Her yere ateş etmek/insanları öldürmek için</w:t>
            </w:r>
          </w:p>
        </w:tc>
        <w:tc>
          <w:tcPr>
            <w:tcW w:w="1360" w:type="dxa"/>
            <w:vAlign w:val="center"/>
          </w:tcPr>
          <w:p w14:paraId="3F9A97D4"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BÇ</w:t>
            </w:r>
          </w:p>
        </w:tc>
        <w:tc>
          <w:tcPr>
            <w:tcW w:w="1234" w:type="dxa"/>
            <w:shd w:val="clear" w:color="auto" w:fill="auto"/>
            <w:vAlign w:val="center"/>
          </w:tcPr>
          <w:p w14:paraId="28BF6FF7"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2</w:t>
            </w:r>
          </w:p>
        </w:tc>
      </w:tr>
      <w:tr w:rsidR="00E1779E" w:rsidRPr="002D3095" w14:paraId="159BCA3F" w14:textId="77777777" w:rsidTr="00FB1E9D">
        <w:trPr>
          <w:trHeight w:val="233"/>
        </w:trPr>
        <w:tc>
          <w:tcPr>
            <w:tcW w:w="1525" w:type="dxa"/>
            <w:vMerge w:val="restart"/>
            <w:shd w:val="clear" w:color="auto" w:fill="auto"/>
          </w:tcPr>
          <w:p w14:paraId="06384F42"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Şoför</w:t>
            </w:r>
          </w:p>
        </w:tc>
        <w:tc>
          <w:tcPr>
            <w:tcW w:w="5241" w:type="dxa"/>
            <w:shd w:val="clear" w:color="auto" w:fill="auto"/>
          </w:tcPr>
          <w:p w14:paraId="39455A1D"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Yolcu alıp para kazanmak için</w:t>
            </w:r>
          </w:p>
        </w:tc>
        <w:tc>
          <w:tcPr>
            <w:tcW w:w="1360" w:type="dxa"/>
            <w:vAlign w:val="center"/>
          </w:tcPr>
          <w:p w14:paraId="349EDAC9"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BÇ</w:t>
            </w:r>
          </w:p>
        </w:tc>
        <w:tc>
          <w:tcPr>
            <w:tcW w:w="1234" w:type="dxa"/>
            <w:shd w:val="clear" w:color="auto" w:fill="auto"/>
            <w:vAlign w:val="center"/>
          </w:tcPr>
          <w:p w14:paraId="4D3C191A"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2</w:t>
            </w:r>
          </w:p>
        </w:tc>
      </w:tr>
      <w:tr w:rsidR="00E1779E" w:rsidRPr="002D3095" w14:paraId="3B9C1320" w14:textId="77777777" w:rsidTr="00FB1E9D">
        <w:trPr>
          <w:trHeight w:val="301"/>
        </w:trPr>
        <w:tc>
          <w:tcPr>
            <w:tcW w:w="1525" w:type="dxa"/>
            <w:vMerge/>
            <w:shd w:val="clear" w:color="auto" w:fill="auto"/>
          </w:tcPr>
          <w:p w14:paraId="14AA9786" w14:textId="77777777" w:rsidR="00E1779E" w:rsidRPr="002D3095" w:rsidRDefault="00E1779E" w:rsidP="00FB1E9D">
            <w:pPr>
              <w:spacing w:after="0" w:line="240" w:lineRule="auto"/>
              <w:jc w:val="both"/>
              <w:rPr>
                <w:rFonts w:ascii="Times New Roman" w:eastAsia="Calibri" w:hAnsi="Times New Roman" w:cs="Times New Roman"/>
                <w:b/>
                <w:sz w:val="24"/>
                <w:szCs w:val="24"/>
              </w:rPr>
            </w:pPr>
          </w:p>
        </w:tc>
        <w:tc>
          <w:tcPr>
            <w:tcW w:w="5241" w:type="dxa"/>
            <w:shd w:val="clear" w:color="auto" w:fill="auto"/>
          </w:tcPr>
          <w:p w14:paraId="6F83B1D7"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Arabaları çok sevdiği için</w:t>
            </w:r>
          </w:p>
        </w:tc>
        <w:tc>
          <w:tcPr>
            <w:tcW w:w="1360" w:type="dxa"/>
            <w:vAlign w:val="center"/>
          </w:tcPr>
          <w:p w14:paraId="2A4A6DDB"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BÇ</w:t>
            </w:r>
          </w:p>
        </w:tc>
        <w:tc>
          <w:tcPr>
            <w:tcW w:w="1234" w:type="dxa"/>
            <w:shd w:val="clear" w:color="auto" w:fill="auto"/>
            <w:vAlign w:val="center"/>
          </w:tcPr>
          <w:p w14:paraId="046541DB"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2</w:t>
            </w:r>
          </w:p>
        </w:tc>
      </w:tr>
      <w:tr w:rsidR="00E1779E" w:rsidRPr="002D3095" w14:paraId="598610F4" w14:textId="77777777" w:rsidTr="00FB1E9D">
        <w:trPr>
          <w:trHeight w:val="307"/>
        </w:trPr>
        <w:tc>
          <w:tcPr>
            <w:tcW w:w="1525" w:type="dxa"/>
            <w:shd w:val="clear" w:color="auto" w:fill="auto"/>
          </w:tcPr>
          <w:p w14:paraId="6D967EAD"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Tamirci</w:t>
            </w:r>
          </w:p>
        </w:tc>
        <w:tc>
          <w:tcPr>
            <w:tcW w:w="5241" w:type="dxa"/>
            <w:shd w:val="clear" w:color="auto" w:fill="auto"/>
          </w:tcPr>
          <w:p w14:paraId="41869AB3"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Arabaları çok sevdiği için arabaları tamir etmek için</w:t>
            </w:r>
          </w:p>
        </w:tc>
        <w:tc>
          <w:tcPr>
            <w:tcW w:w="1360" w:type="dxa"/>
            <w:vAlign w:val="center"/>
          </w:tcPr>
          <w:p w14:paraId="63E9956C"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BÇ</w:t>
            </w:r>
          </w:p>
        </w:tc>
        <w:tc>
          <w:tcPr>
            <w:tcW w:w="1234" w:type="dxa"/>
            <w:shd w:val="clear" w:color="auto" w:fill="auto"/>
            <w:vAlign w:val="center"/>
          </w:tcPr>
          <w:p w14:paraId="13164C9E"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3</w:t>
            </w:r>
          </w:p>
        </w:tc>
      </w:tr>
      <w:tr w:rsidR="00E1779E" w:rsidRPr="002D3095" w14:paraId="2F699B4F" w14:textId="77777777" w:rsidTr="00FB1E9D">
        <w:trPr>
          <w:trHeight w:val="337"/>
        </w:trPr>
        <w:tc>
          <w:tcPr>
            <w:tcW w:w="1525" w:type="dxa"/>
            <w:shd w:val="clear" w:color="auto" w:fill="auto"/>
          </w:tcPr>
          <w:p w14:paraId="07454C64"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Sporcu</w:t>
            </w:r>
          </w:p>
        </w:tc>
        <w:tc>
          <w:tcPr>
            <w:tcW w:w="5241" w:type="dxa"/>
            <w:shd w:val="clear" w:color="auto" w:fill="auto"/>
          </w:tcPr>
          <w:p w14:paraId="08905373"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Top oynamak. Maç yapmak için</w:t>
            </w:r>
          </w:p>
        </w:tc>
        <w:tc>
          <w:tcPr>
            <w:tcW w:w="1360" w:type="dxa"/>
            <w:vAlign w:val="center"/>
          </w:tcPr>
          <w:p w14:paraId="23DE2252"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BÇ</w:t>
            </w:r>
          </w:p>
        </w:tc>
        <w:tc>
          <w:tcPr>
            <w:tcW w:w="1234" w:type="dxa"/>
            <w:shd w:val="clear" w:color="auto" w:fill="auto"/>
            <w:vAlign w:val="center"/>
          </w:tcPr>
          <w:p w14:paraId="1BD75877"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3</w:t>
            </w:r>
          </w:p>
        </w:tc>
      </w:tr>
      <w:tr w:rsidR="00E1779E" w:rsidRPr="002D3095" w14:paraId="14199C93" w14:textId="77777777" w:rsidTr="00FB1E9D">
        <w:trPr>
          <w:trHeight w:val="300"/>
        </w:trPr>
        <w:tc>
          <w:tcPr>
            <w:tcW w:w="1525" w:type="dxa"/>
            <w:shd w:val="clear" w:color="auto" w:fill="auto"/>
          </w:tcPr>
          <w:p w14:paraId="0177E385"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Öğretmen</w:t>
            </w:r>
          </w:p>
        </w:tc>
        <w:tc>
          <w:tcPr>
            <w:tcW w:w="5241" w:type="dxa"/>
            <w:shd w:val="clear" w:color="auto" w:fill="auto"/>
          </w:tcPr>
          <w:p w14:paraId="6F60132C"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Öğrencileri olması onlara bir şeyler öğretmek için</w:t>
            </w:r>
          </w:p>
        </w:tc>
        <w:tc>
          <w:tcPr>
            <w:tcW w:w="1360" w:type="dxa"/>
            <w:vAlign w:val="center"/>
          </w:tcPr>
          <w:p w14:paraId="53CC5F1E"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ATÇ</w:t>
            </w:r>
          </w:p>
        </w:tc>
        <w:tc>
          <w:tcPr>
            <w:tcW w:w="1234" w:type="dxa"/>
            <w:shd w:val="clear" w:color="auto" w:fill="auto"/>
            <w:vAlign w:val="center"/>
          </w:tcPr>
          <w:p w14:paraId="6269E8EC"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2</w:t>
            </w:r>
          </w:p>
        </w:tc>
      </w:tr>
      <w:tr w:rsidR="00E1779E" w:rsidRPr="002D3095" w14:paraId="2E2828E3" w14:textId="77777777" w:rsidTr="00FB1E9D">
        <w:trPr>
          <w:trHeight w:val="320"/>
        </w:trPr>
        <w:tc>
          <w:tcPr>
            <w:tcW w:w="1525" w:type="dxa"/>
            <w:shd w:val="clear" w:color="auto" w:fill="auto"/>
          </w:tcPr>
          <w:p w14:paraId="35986A07"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Pilot/kaptan</w:t>
            </w:r>
          </w:p>
        </w:tc>
        <w:tc>
          <w:tcPr>
            <w:tcW w:w="5241" w:type="dxa"/>
            <w:shd w:val="clear" w:color="auto" w:fill="auto"/>
          </w:tcPr>
          <w:p w14:paraId="332851FB"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 xml:space="preserve">Havada uçmak için </w:t>
            </w:r>
          </w:p>
        </w:tc>
        <w:tc>
          <w:tcPr>
            <w:tcW w:w="1360" w:type="dxa"/>
            <w:vAlign w:val="center"/>
          </w:tcPr>
          <w:p w14:paraId="2CDDCFF1"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BÇ</w:t>
            </w:r>
          </w:p>
        </w:tc>
        <w:tc>
          <w:tcPr>
            <w:tcW w:w="1234" w:type="dxa"/>
            <w:shd w:val="clear" w:color="auto" w:fill="auto"/>
            <w:vAlign w:val="center"/>
          </w:tcPr>
          <w:p w14:paraId="547F2E83"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3</w:t>
            </w:r>
          </w:p>
        </w:tc>
      </w:tr>
      <w:tr w:rsidR="00E1779E" w:rsidRPr="002D3095" w14:paraId="6618B481" w14:textId="77777777" w:rsidTr="00FB1E9D">
        <w:trPr>
          <w:trHeight w:val="234"/>
        </w:trPr>
        <w:tc>
          <w:tcPr>
            <w:tcW w:w="1525" w:type="dxa"/>
            <w:shd w:val="clear" w:color="auto" w:fill="auto"/>
          </w:tcPr>
          <w:p w14:paraId="55B56960"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 xml:space="preserve">Çoban </w:t>
            </w:r>
          </w:p>
        </w:tc>
        <w:tc>
          <w:tcPr>
            <w:tcW w:w="5241" w:type="dxa"/>
            <w:shd w:val="clear" w:color="auto" w:fill="auto"/>
          </w:tcPr>
          <w:p w14:paraId="2B986AB5"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 xml:space="preserve">Keçiler bize süt ve yoğurt verdiği için </w:t>
            </w:r>
          </w:p>
        </w:tc>
        <w:tc>
          <w:tcPr>
            <w:tcW w:w="1360" w:type="dxa"/>
            <w:vAlign w:val="center"/>
          </w:tcPr>
          <w:p w14:paraId="11426BA3"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ATÇ</w:t>
            </w:r>
          </w:p>
        </w:tc>
        <w:tc>
          <w:tcPr>
            <w:tcW w:w="1234" w:type="dxa"/>
            <w:shd w:val="clear" w:color="auto" w:fill="auto"/>
            <w:vAlign w:val="center"/>
          </w:tcPr>
          <w:p w14:paraId="3C280370"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1</w:t>
            </w:r>
          </w:p>
        </w:tc>
      </w:tr>
      <w:tr w:rsidR="00E1779E" w:rsidRPr="002D3095" w14:paraId="7880381F" w14:textId="77777777" w:rsidTr="00FB1E9D">
        <w:trPr>
          <w:trHeight w:val="326"/>
        </w:trPr>
        <w:tc>
          <w:tcPr>
            <w:tcW w:w="1525" w:type="dxa"/>
            <w:shd w:val="clear" w:color="auto" w:fill="auto"/>
          </w:tcPr>
          <w:p w14:paraId="5CD1AA61"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 xml:space="preserve">Fırıncı </w:t>
            </w:r>
          </w:p>
        </w:tc>
        <w:tc>
          <w:tcPr>
            <w:tcW w:w="5241" w:type="dxa"/>
            <w:shd w:val="clear" w:color="auto" w:fill="auto"/>
          </w:tcPr>
          <w:p w14:paraId="72822C31"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Kardeşi büyüsün diye ekmek yapmak için</w:t>
            </w:r>
          </w:p>
        </w:tc>
        <w:tc>
          <w:tcPr>
            <w:tcW w:w="1360" w:type="dxa"/>
            <w:vAlign w:val="center"/>
          </w:tcPr>
          <w:p w14:paraId="06E655A8"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ATÇ</w:t>
            </w:r>
          </w:p>
        </w:tc>
        <w:tc>
          <w:tcPr>
            <w:tcW w:w="1234" w:type="dxa"/>
            <w:shd w:val="clear" w:color="auto" w:fill="auto"/>
            <w:vAlign w:val="center"/>
          </w:tcPr>
          <w:p w14:paraId="4D70B944"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1</w:t>
            </w:r>
          </w:p>
        </w:tc>
      </w:tr>
      <w:tr w:rsidR="00E1779E" w:rsidRPr="002D3095" w14:paraId="19FB4D3B" w14:textId="77777777" w:rsidTr="00FB1E9D">
        <w:trPr>
          <w:trHeight w:val="402"/>
        </w:trPr>
        <w:tc>
          <w:tcPr>
            <w:tcW w:w="1525" w:type="dxa"/>
            <w:shd w:val="clear" w:color="auto" w:fill="auto"/>
          </w:tcPr>
          <w:p w14:paraId="69F5F5F8"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Memur</w:t>
            </w:r>
          </w:p>
        </w:tc>
        <w:tc>
          <w:tcPr>
            <w:tcW w:w="5241" w:type="dxa"/>
            <w:shd w:val="clear" w:color="auto" w:fill="auto"/>
          </w:tcPr>
          <w:p w14:paraId="1BEA1CEA"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 xml:space="preserve">Babası memur olduğu için </w:t>
            </w:r>
          </w:p>
        </w:tc>
        <w:tc>
          <w:tcPr>
            <w:tcW w:w="1360" w:type="dxa"/>
            <w:vAlign w:val="center"/>
          </w:tcPr>
          <w:p w14:paraId="7F63ED1C"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w:t>
            </w:r>
          </w:p>
        </w:tc>
        <w:tc>
          <w:tcPr>
            <w:tcW w:w="1234" w:type="dxa"/>
            <w:shd w:val="clear" w:color="auto" w:fill="auto"/>
            <w:vAlign w:val="center"/>
          </w:tcPr>
          <w:p w14:paraId="378C3C8A" w14:textId="77777777" w:rsidR="00E1779E" w:rsidRPr="002D3095" w:rsidRDefault="00E1779E" w:rsidP="00FB1E9D">
            <w:pPr>
              <w:spacing w:after="0" w:line="240" w:lineRule="auto"/>
              <w:jc w:val="center"/>
              <w:rPr>
                <w:rFonts w:ascii="Times New Roman" w:eastAsia="Calibri" w:hAnsi="Times New Roman" w:cs="Times New Roman"/>
                <w:sz w:val="24"/>
                <w:szCs w:val="24"/>
              </w:rPr>
            </w:pPr>
            <w:r w:rsidRPr="002D3095">
              <w:rPr>
                <w:rFonts w:ascii="Times New Roman" w:eastAsia="Calibri" w:hAnsi="Times New Roman" w:cs="Times New Roman"/>
                <w:sz w:val="24"/>
                <w:szCs w:val="24"/>
              </w:rPr>
              <w:t>1</w:t>
            </w:r>
          </w:p>
        </w:tc>
      </w:tr>
      <w:tr w:rsidR="00E1779E" w:rsidRPr="002D3095" w14:paraId="54FE0905" w14:textId="77777777" w:rsidTr="00FB1E9D">
        <w:trPr>
          <w:trHeight w:val="390"/>
        </w:trPr>
        <w:tc>
          <w:tcPr>
            <w:tcW w:w="1525" w:type="dxa"/>
            <w:shd w:val="clear" w:color="auto" w:fill="auto"/>
          </w:tcPr>
          <w:p w14:paraId="58CE94C4" w14:textId="77777777" w:rsidR="00E1779E" w:rsidRPr="002D3095" w:rsidRDefault="00E1779E" w:rsidP="00FB1E9D">
            <w:pPr>
              <w:spacing w:after="0" w:line="240" w:lineRule="auto"/>
              <w:jc w:val="both"/>
              <w:rPr>
                <w:rFonts w:ascii="Times New Roman" w:eastAsia="Calibri" w:hAnsi="Times New Roman" w:cs="Times New Roman"/>
                <w:b/>
                <w:sz w:val="24"/>
                <w:szCs w:val="24"/>
              </w:rPr>
            </w:pPr>
            <w:r w:rsidRPr="002D3095">
              <w:rPr>
                <w:rFonts w:ascii="Times New Roman" w:eastAsia="Calibri" w:hAnsi="Times New Roman" w:cs="Times New Roman"/>
                <w:b/>
                <w:sz w:val="24"/>
                <w:szCs w:val="24"/>
              </w:rPr>
              <w:t>Toplam</w:t>
            </w:r>
          </w:p>
        </w:tc>
        <w:tc>
          <w:tcPr>
            <w:tcW w:w="5241" w:type="dxa"/>
            <w:shd w:val="clear" w:color="auto" w:fill="auto"/>
          </w:tcPr>
          <w:p w14:paraId="082E1639" w14:textId="77777777" w:rsidR="00E1779E" w:rsidRPr="002D3095" w:rsidRDefault="00E1779E" w:rsidP="00FB1E9D">
            <w:pPr>
              <w:spacing w:after="0" w:line="240" w:lineRule="auto"/>
              <w:jc w:val="both"/>
              <w:rPr>
                <w:rFonts w:ascii="Times New Roman" w:eastAsia="Calibri" w:hAnsi="Times New Roman" w:cs="Times New Roman"/>
                <w:sz w:val="24"/>
                <w:szCs w:val="24"/>
              </w:rPr>
            </w:pPr>
          </w:p>
        </w:tc>
        <w:tc>
          <w:tcPr>
            <w:tcW w:w="1360" w:type="dxa"/>
          </w:tcPr>
          <w:p w14:paraId="6B173536" w14:textId="77777777" w:rsidR="00E1779E" w:rsidRPr="002D3095" w:rsidRDefault="00E1779E" w:rsidP="00FB1E9D">
            <w:pPr>
              <w:spacing w:after="0" w:line="240" w:lineRule="auto"/>
              <w:jc w:val="both"/>
              <w:rPr>
                <w:rFonts w:ascii="Times New Roman" w:eastAsia="Calibri" w:hAnsi="Times New Roman" w:cs="Times New Roman"/>
                <w:sz w:val="24"/>
                <w:szCs w:val="24"/>
              </w:rPr>
            </w:pPr>
          </w:p>
        </w:tc>
        <w:tc>
          <w:tcPr>
            <w:tcW w:w="1234" w:type="dxa"/>
            <w:shd w:val="clear" w:color="auto" w:fill="auto"/>
          </w:tcPr>
          <w:p w14:paraId="746154C5" w14:textId="77777777" w:rsidR="00E1779E" w:rsidRPr="002D3095" w:rsidRDefault="00E1779E" w:rsidP="00FB1E9D">
            <w:pPr>
              <w:spacing w:after="0" w:line="240" w:lineRule="auto"/>
              <w:jc w:val="both"/>
              <w:rPr>
                <w:rFonts w:ascii="Times New Roman" w:eastAsia="Calibri" w:hAnsi="Times New Roman" w:cs="Times New Roman"/>
                <w:sz w:val="24"/>
                <w:szCs w:val="24"/>
              </w:rPr>
            </w:pPr>
            <w:r w:rsidRPr="002D3095">
              <w:rPr>
                <w:rFonts w:ascii="Times New Roman" w:eastAsia="Calibri" w:hAnsi="Times New Roman" w:cs="Times New Roman"/>
                <w:sz w:val="24"/>
                <w:szCs w:val="24"/>
              </w:rPr>
              <w:t>25</w:t>
            </w:r>
          </w:p>
        </w:tc>
      </w:tr>
    </w:tbl>
    <w:p w14:paraId="30ACDD9C" w14:textId="77777777" w:rsidR="00E1779E" w:rsidRDefault="00E1779E" w:rsidP="00E1779E">
      <w:pPr>
        <w:spacing w:after="0" w:line="480" w:lineRule="auto"/>
        <w:jc w:val="both"/>
        <w:rPr>
          <w:rFonts w:ascii="Times New Roman" w:eastAsia="Times New Roman" w:hAnsi="Times New Roman" w:cs="Times New Roman"/>
          <w:color w:val="000000" w:themeColor="text1"/>
          <w:sz w:val="24"/>
          <w:szCs w:val="24"/>
        </w:rPr>
      </w:pPr>
    </w:p>
    <w:p w14:paraId="72BE6683" w14:textId="77777777" w:rsidR="00E1779E" w:rsidRDefault="00E1779E" w:rsidP="00E1779E">
      <w:pPr>
        <w:spacing w:after="0" w:line="360" w:lineRule="auto"/>
        <w:jc w:val="center"/>
        <w:rPr>
          <w:rFonts w:ascii="Times New Roman" w:eastAsia="Times New Roman" w:hAnsi="Times New Roman" w:cs="Times New Roman"/>
          <w:b/>
          <w:sz w:val="24"/>
          <w:szCs w:val="24"/>
        </w:rPr>
      </w:pPr>
    </w:p>
    <w:p w14:paraId="0D6F9C50" w14:textId="77777777" w:rsidR="00E1779E" w:rsidRPr="002D3095" w:rsidRDefault="00E1779E" w:rsidP="00E1779E">
      <w:pPr>
        <w:spacing w:after="0" w:line="360" w:lineRule="auto"/>
        <w:jc w:val="center"/>
        <w:rPr>
          <w:rFonts w:ascii="Times New Roman" w:eastAsia="Times New Roman" w:hAnsi="Times New Roman" w:cs="Times New Roman"/>
          <w:b/>
          <w:sz w:val="24"/>
          <w:szCs w:val="24"/>
        </w:rPr>
      </w:pPr>
      <w:r w:rsidRPr="002D3095">
        <w:rPr>
          <w:rFonts w:ascii="Times New Roman" w:eastAsia="Times New Roman" w:hAnsi="Times New Roman" w:cs="Times New Roman"/>
          <w:b/>
          <w:sz w:val="24"/>
          <w:szCs w:val="24"/>
        </w:rPr>
        <w:t>Tartışma ve Sonuç</w:t>
      </w:r>
    </w:p>
    <w:p w14:paraId="0DCC721F" w14:textId="525D45E7" w:rsidR="00E1779E" w:rsidRPr="000F6CED" w:rsidRDefault="00E1779E" w:rsidP="00E1779E">
      <w:pPr>
        <w:spacing w:after="0" w:line="360" w:lineRule="auto"/>
        <w:ind w:firstLine="720"/>
        <w:jc w:val="both"/>
        <w:rPr>
          <w:rFonts w:ascii="Times New Roman" w:eastAsia="Times New Roman" w:hAnsi="Times New Roman" w:cs="Times New Roman"/>
          <w:sz w:val="24"/>
          <w:szCs w:val="24"/>
        </w:rPr>
      </w:pPr>
      <w:r w:rsidRPr="000F6CED">
        <w:rPr>
          <w:rFonts w:ascii="Times New Roman" w:eastAsia="Times New Roman" w:hAnsi="Times New Roman" w:cs="Times New Roman"/>
          <w:sz w:val="24"/>
          <w:szCs w:val="24"/>
        </w:rPr>
        <w:t xml:space="preserve">Türkiye’de kadınlar çok dirençli ve süreklilik arz eden ekonomik, </w:t>
      </w:r>
      <w:proofErr w:type="gramStart"/>
      <w:r w:rsidRPr="000F6CED">
        <w:rPr>
          <w:rFonts w:ascii="Times New Roman" w:eastAsia="Times New Roman" w:hAnsi="Times New Roman" w:cs="Times New Roman"/>
          <w:sz w:val="24"/>
          <w:szCs w:val="24"/>
        </w:rPr>
        <w:t>kültürel,</w:t>
      </w:r>
      <w:proofErr w:type="gramEnd"/>
      <w:r w:rsidRPr="000F6CED">
        <w:rPr>
          <w:rFonts w:ascii="Times New Roman" w:eastAsia="Times New Roman" w:hAnsi="Times New Roman" w:cs="Times New Roman"/>
          <w:sz w:val="24"/>
          <w:szCs w:val="24"/>
        </w:rPr>
        <w:t xml:space="preserve"> ve yapısal ayrımcılığa maruz kalmaktadırlar. Kadınların uğradıkları bu haksızlığı önlemenin yolu da kendi çaba</w:t>
      </w:r>
      <w:r w:rsidR="00422B27">
        <w:rPr>
          <w:rFonts w:ascii="Times New Roman" w:eastAsia="Times New Roman" w:hAnsi="Times New Roman" w:cs="Times New Roman"/>
          <w:sz w:val="24"/>
          <w:szCs w:val="24"/>
        </w:rPr>
        <w:t>ları ile gerçekleşebilir (Cin &amp;</w:t>
      </w:r>
      <w:r w:rsidRPr="000F6CED">
        <w:rPr>
          <w:rFonts w:ascii="Times New Roman" w:eastAsia="Times New Roman" w:hAnsi="Times New Roman" w:cs="Times New Roman"/>
          <w:sz w:val="24"/>
          <w:szCs w:val="24"/>
        </w:rPr>
        <w:t xml:space="preserve"> Walker, 2013). Feminist pedagojinin uygulama alanının olması ve yaygınlaştırılması, toplumda eşitsizliğe bağlı sorunların çözüm yollarından biri olabilir. </w:t>
      </w:r>
      <w:proofErr w:type="gramStart"/>
      <w:r w:rsidRPr="000F6CED">
        <w:rPr>
          <w:rFonts w:ascii="Times New Roman" w:eastAsia="Times New Roman" w:hAnsi="Times New Roman" w:cs="Times New Roman"/>
          <w:sz w:val="24"/>
          <w:szCs w:val="24"/>
        </w:rPr>
        <w:t>Çünkü</w:t>
      </w:r>
      <w:proofErr w:type="gramEnd"/>
      <w:r w:rsidRPr="000F6CED">
        <w:rPr>
          <w:rFonts w:ascii="Times New Roman" w:eastAsia="Times New Roman" w:hAnsi="Times New Roman" w:cs="Times New Roman"/>
          <w:sz w:val="24"/>
          <w:szCs w:val="24"/>
        </w:rPr>
        <w:t xml:space="preserve"> feminist pedagoji, toplumsal bir değişimi öngörür ve bu değişim doğrultusunda bireyler, eleştirel düşünme becerilerini başkalarına saygı duyma ve başkalarıyla birlikte çalışabilme becerileriyle bütünleştirirler. Feminist pedagoji, öğrenci ve öğretmenin yeni düşünme biçimlerini, özellikle bireyin bütünlüğü ve tamlığı </w:t>
      </w:r>
      <w:proofErr w:type="gramStart"/>
      <w:r w:rsidRPr="000F6CED">
        <w:rPr>
          <w:rFonts w:ascii="Times New Roman" w:eastAsia="Times New Roman" w:hAnsi="Times New Roman" w:cs="Times New Roman"/>
          <w:sz w:val="24"/>
          <w:szCs w:val="24"/>
        </w:rPr>
        <w:t>ile,</w:t>
      </w:r>
      <w:proofErr w:type="gramEnd"/>
      <w:r w:rsidRPr="000F6CED">
        <w:rPr>
          <w:rFonts w:ascii="Times New Roman" w:eastAsia="Times New Roman" w:hAnsi="Times New Roman" w:cs="Times New Roman"/>
          <w:sz w:val="24"/>
          <w:szCs w:val="24"/>
        </w:rPr>
        <w:t xml:space="preserve"> başkalarıyla ilişkilerini geliştirme yollarını öğrenmelerine yardımcı olma çabasındadır. Cin ve Walker (2013) Türkiye’de öğretmenlik yapan ve 3 ayrı nesli temsil eden 15 öğretmenle gerçekleştirdikleri çalışmalarında 1920 ile 1960 yıllarında doğan öğretmenlerin çok daha fazla cinsiyete yönelik ayrımcılık kurbanı olduklarını gözlemlemişlerdir. 1970-1980 yılları arasında doğan ve yine öğretmenlik yapan neslin ise daha fazla özgürlüğe ve yaşam standartlarını artırma şansına sahip olduklarını belirtmişlerdir. Bu çalışmanın sonuçları toplumda kabul ve saygı gören öğretmenlik mesleğini icra eden kadınların dahi ayrımcılığa maruz kaldıklarını ortaya koyması açısından son derece düşündürücüdür. Türki</w:t>
      </w:r>
      <w:r w:rsidR="004019D5">
        <w:rPr>
          <w:rFonts w:ascii="Times New Roman" w:eastAsia="Times New Roman" w:hAnsi="Times New Roman" w:cs="Times New Roman"/>
          <w:sz w:val="24"/>
          <w:szCs w:val="24"/>
        </w:rPr>
        <w:t>ye’de halen kızlar ve oğlanların</w:t>
      </w:r>
      <w:r w:rsidRPr="000F6CED">
        <w:rPr>
          <w:rFonts w:ascii="Times New Roman" w:eastAsia="Times New Roman" w:hAnsi="Times New Roman" w:cs="Times New Roman"/>
          <w:sz w:val="24"/>
          <w:szCs w:val="24"/>
        </w:rPr>
        <w:t xml:space="preserve"> eşit eğitim olanaklarına sahip olması tamamen sağlanamamıştır. Özellikle doğu bölgelerinde ekonomik, kültürel ve etnik nedenlerle daha da vahim bir tablo karşımıza çıkmaktadır (Şahin </w:t>
      </w:r>
      <w:r w:rsidR="00422B27">
        <w:rPr>
          <w:rFonts w:ascii="Times New Roman" w:eastAsia="Times New Roman" w:hAnsi="Times New Roman" w:cs="Times New Roman"/>
          <w:sz w:val="24"/>
          <w:szCs w:val="24"/>
        </w:rPr>
        <w:t>&amp;</w:t>
      </w:r>
      <w:r w:rsidRPr="000F6CED">
        <w:rPr>
          <w:rFonts w:ascii="Times New Roman" w:eastAsia="Times New Roman" w:hAnsi="Times New Roman" w:cs="Times New Roman"/>
          <w:sz w:val="24"/>
          <w:szCs w:val="24"/>
        </w:rPr>
        <w:t xml:space="preserve"> Gülmez, 2000). Türkiye’de eğitimde cinsiyet eşitliği kavr</w:t>
      </w:r>
      <w:r w:rsidR="004019D5">
        <w:rPr>
          <w:rFonts w:ascii="Times New Roman" w:eastAsia="Times New Roman" w:hAnsi="Times New Roman" w:cs="Times New Roman"/>
          <w:sz w:val="24"/>
          <w:szCs w:val="24"/>
        </w:rPr>
        <w:t>amı halen kızların ve oğlanların</w:t>
      </w:r>
      <w:r w:rsidRPr="000F6CED">
        <w:rPr>
          <w:rFonts w:ascii="Times New Roman" w:eastAsia="Times New Roman" w:hAnsi="Times New Roman" w:cs="Times New Roman"/>
          <w:sz w:val="24"/>
          <w:szCs w:val="24"/>
        </w:rPr>
        <w:t xml:space="preserve"> tamamının eğitim alması ile ölçülmektedir. Cinsiyet eşitliğinden bahsederken sayılara odaklanmak yerine daha etkili ve anlamlı bir içerikten söz edilmesi ve bütün çocuklara eşit şekilde davranıldığı ve eşit fırsatların sunulduğu ortamın oluşturulması garanti altına alınmalıdır (Subrahmanian, 2005). Sağlam dayanaklar üzerine kurulmuş bir cinsiyet eşitliği anlayışı, eğitimdeki koşulları, müfredatın ve ders kitaplarının neden olduğu cinsiyetçi kalıp yargıları, eğitim hayatı ve iş hayatı arasındaki cinsiyet eşitsizliklerini konu edinir ve eğitimin –eğitim yoluyla da tüm yaşantının- bu eşitsizlikleri yaratan düşünceden bağımsızlaştırılmasını öncelik olarak belirler. </w:t>
      </w:r>
    </w:p>
    <w:p w14:paraId="7742C68E" w14:textId="7A023ADB" w:rsidR="00E1779E" w:rsidRDefault="00E1779E" w:rsidP="00E1779E">
      <w:pPr>
        <w:spacing w:after="0" w:line="360" w:lineRule="auto"/>
        <w:ind w:firstLine="720"/>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 xml:space="preserve">Her kültürde sosyal normlarla şekillenen toplumsal cinsiyet rolleri mevcuttur ve bu cinsiyet kimlikleri çerçevesinde erkeğin ve kadının nasıl görüneceği, davranacağı ve birbirleri </w:t>
      </w:r>
      <w:r w:rsidRPr="002D3095">
        <w:rPr>
          <w:rFonts w:ascii="Times New Roman" w:eastAsia="Times New Roman" w:hAnsi="Times New Roman" w:cs="Times New Roman"/>
          <w:sz w:val="24"/>
          <w:szCs w:val="24"/>
        </w:rPr>
        <w:lastRenderedPageBreak/>
        <w:t>ile olan ilişkileri şekillenir. Cinsiyete ilişkin sterotipler çok erken yaşlarda oluşmaya başlar. Powlishta</w:t>
      </w:r>
      <w:r w:rsidR="00422B27">
        <w:rPr>
          <w:rFonts w:ascii="Times New Roman" w:eastAsia="Times New Roman" w:hAnsi="Times New Roman" w:cs="Times New Roman"/>
          <w:sz w:val="24"/>
          <w:szCs w:val="24"/>
        </w:rPr>
        <w:t>, Sen, Serbin, Poulin-Dubois, &amp;</w:t>
      </w:r>
      <w:r w:rsidRPr="002D3095">
        <w:rPr>
          <w:rFonts w:ascii="Times New Roman" w:eastAsia="Times New Roman" w:hAnsi="Times New Roman" w:cs="Times New Roman"/>
          <w:sz w:val="24"/>
          <w:szCs w:val="24"/>
        </w:rPr>
        <w:t xml:space="preserve"> Eichstedt (2001) 5 yaş grubundaki çocukların sıfatlar ve özelliklere ilişkin cinsiyet sterotiplerine sahip olduğunu belirtmek</w:t>
      </w:r>
      <w:r w:rsidR="00422B27">
        <w:rPr>
          <w:rFonts w:ascii="Times New Roman" w:eastAsia="Times New Roman" w:hAnsi="Times New Roman" w:cs="Times New Roman"/>
          <w:sz w:val="24"/>
          <w:szCs w:val="24"/>
        </w:rPr>
        <w:t>tedir. Miller, Lurye, Zosuls, &amp;</w:t>
      </w:r>
      <w:r w:rsidRPr="002D3095">
        <w:rPr>
          <w:rFonts w:ascii="Times New Roman" w:eastAsia="Times New Roman" w:hAnsi="Times New Roman" w:cs="Times New Roman"/>
          <w:sz w:val="24"/>
          <w:szCs w:val="24"/>
        </w:rPr>
        <w:t xml:space="preserve"> Ruble (2009) ya</w:t>
      </w:r>
      <w:r w:rsidR="004019D5">
        <w:rPr>
          <w:rFonts w:ascii="Times New Roman" w:eastAsia="Times New Roman" w:hAnsi="Times New Roman" w:cs="Times New Roman"/>
          <w:sz w:val="24"/>
          <w:szCs w:val="24"/>
        </w:rPr>
        <w:t>ptıkları çalışmada, kız ve oğlan</w:t>
      </w:r>
      <w:r w:rsidRPr="002D3095">
        <w:rPr>
          <w:rFonts w:ascii="Times New Roman" w:eastAsia="Times New Roman" w:hAnsi="Times New Roman" w:cs="Times New Roman"/>
          <w:sz w:val="24"/>
          <w:szCs w:val="24"/>
        </w:rPr>
        <w:t xml:space="preserve"> olmanın ne anlama geldiği sorulduğunda kız olma</w:t>
      </w:r>
      <w:r>
        <w:rPr>
          <w:rFonts w:ascii="Times New Roman" w:eastAsia="Times New Roman" w:hAnsi="Times New Roman" w:cs="Times New Roman"/>
          <w:sz w:val="24"/>
          <w:szCs w:val="24"/>
        </w:rPr>
        <w:t>nın</w:t>
      </w:r>
      <w:r w:rsidRPr="002D3095">
        <w:rPr>
          <w:rFonts w:ascii="Times New Roman" w:eastAsia="Times New Roman" w:hAnsi="Times New Roman" w:cs="Times New Roman"/>
          <w:sz w:val="24"/>
          <w:szCs w:val="24"/>
        </w:rPr>
        <w:t xml:space="preserve"> daha çok dış görünüşe, fiziksel özelliklere dayanarak açıklan</w:t>
      </w:r>
      <w:r>
        <w:rPr>
          <w:rFonts w:ascii="Times New Roman" w:eastAsia="Times New Roman" w:hAnsi="Times New Roman" w:cs="Times New Roman"/>
          <w:sz w:val="24"/>
          <w:szCs w:val="24"/>
        </w:rPr>
        <w:t>dığını</w:t>
      </w:r>
      <w:r w:rsidRPr="002D3095">
        <w:rPr>
          <w:rFonts w:ascii="Times New Roman" w:eastAsia="Times New Roman" w:hAnsi="Times New Roman" w:cs="Times New Roman"/>
          <w:sz w:val="24"/>
          <w:szCs w:val="24"/>
        </w:rPr>
        <w:t xml:space="preserve"> (kıyafet, makyaj, saç, parfüm), </w:t>
      </w:r>
      <w:r>
        <w:rPr>
          <w:rFonts w:ascii="Times New Roman" w:eastAsia="Times New Roman" w:hAnsi="Times New Roman" w:cs="Times New Roman"/>
          <w:sz w:val="24"/>
          <w:szCs w:val="24"/>
        </w:rPr>
        <w:t xml:space="preserve">ve </w:t>
      </w:r>
      <w:r w:rsidR="004019D5">
        <w:rPr>
          <w:rFonts w:ascii="Times New Roman" w:eastAsia="Times New Roman" w:hAnsi="Times New Roman" w:cs="Times New Roman"/>
          <w:sz w:val="24"/>
          <w:szCs w:val="24"/>
        </w:rPr>
        <w:t>oğlan</w:t>
      </w:r>
      <w:r w:rsidRPr="002D3095">
        <w:rPr>
          <w:rFonts w:ascii="Times New Roman" w:eastAsia="Times New Roman" w:hAnsi="Times New Roman" w:cs="Times New Roman"/>
          <w:sz w:val="24"/>
          <w:szCs w:val="24"/>
        </w:rPr>
        <w:t xml:space="preserve"> olma</w:t>
      </w:r>
      <w:r>
        <w:rPr>
          <w:rFonts w:ascii="Times New Roman" w:eastAsia="Times New Roman" w:hAnsi="Times New Roman" w:cs="Times New Roman"/>
          <w:sz w:val="24"/>
          <w:szCs w:val="24"/>
        </w:rPr>
        <w:t>nın</w:t>
      </w:r>
      <w:r w:rsidRPr="002D3095">
        <w:rPr>
          <w:rFonts w:ascii="Times New Roman" w:eastAsia="Times New Roman" w:hAnsi="Times New Roman" w:cs="Times New Roman"/>
          <w:sz w:val="24"/>
          <w:szCs w:val="24"/>
        </w:rPr>
        <w:t xml:space="preserve"> ise daha çok etkinlik ve davranış temelli açıklan</w:t>
      </w:r>
      <w:r>
        <w:rPr>
          <w:rFonts w:ascii="Times New Roman" w:eastAsia="Times New Roman" w:hAnsi="Times New Roman" w:cs="Times New Roman"/>
          <w:sz w:val="24"/>
          <w:szCs w:val="24"/>
        </w:rPr>
        <w:t>dığını</w:t>
      </w:r>
      <w:r w:rsidRPr="002D3095">
        <w:rPr>
          <w:rFonts w:ascii="Times New Roman" w:eastAsia="Times New Roman" w:hAnsi="Times New Roman" w:cs="Times New Roman"/>
          <w:sz w:val="24"/>
          <w:szCs w:val="24"/>
        </w:rPr>
        <w:t xml:space="preserve"> (vurmak, boğuşma oyunları, aksiyon oyunları vb.)</w:t>
      </w:r>
      <w:r>
        <w:rPr>
          <w:rFonts w:ascii="Times New Roman" w:eastAsia="Times New Roman" w:hAnsi="Times New Roman" w:cs="Times New Roman"/>
          <w:sz w:val="24"/>
          <w:szCs w:val="24"/>
        </w:rPr>
        <w:t xml:space="preserve"> ortaya koymuştur</w:t>
      </w:r>
      <w:r w:rsidRPr="002D3095">
        <w:rPr>
          <w:rFonts w:ascii="Times New Roman" w:eastAsia="Times New Roman" w:hAnsi="Times New Roman" w:cs="Times New Roman"/>
          <w:sz w:val="24"/>
          <w:szCs w:val="24"/>
        </w:rPr>
        <w:t xml:space="preserve">. Benzer bir durum, mevcut çalışmaya katılan çocukların cevaplarında da gözlemlenmiştir. </w:t>
      </w:r>
      <w:r>
        <w:rPr>
          <w:rFonts w:ascii="Times New Roman" w:eastAsia="Times New Roman" w:hAnsi="Times New Roman" w:cs="Times New Roman"/>
          <w:sz w:val="24"/>
          <w:szCs w:val="24"/>
        </w:rPr>
        <w:t>“</w:t>
      </w:r>
      <w:r w:rsidRPr="002D3095">
        <w:rPr>
          <w:rFonts w:ascii="Times New Roman" w:eastAsia="Times New Roman" w:hAnsi="Times New Roman" w:cs="Times New Roman"/>
          <w:sz w:val="24"/>
          <w:szCs w:val="24"/>
        </w:rPr>
        <w:t>Kız olmanın en çok nesini seviyorsun?</w:t>
      </w:r>
      <w:r>
        <w:rPr>
          <w:rFonts w:ascii="Times New Roman" w:eastAsia="Times New Roman" w:hAnsi="Times New Roman" w:cs="Times New Roman"/>
          <w:sz w:val="24"/>
          <w:szCs w:val="24"/>
        </w:rPr>
        <w:t>”</w:t>
      </w:r>
      <w:r w:rsidRPr="002D3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2D3095">
        <w:rPr>
          <w:rFonts w:ascii="Times New Roman" w:eastAsia="Times New Roman" w:hAnsi="Times New Roman" w:cs="Times New Roman"/>
          <w:sz w:val="24"/>
          <w:szCs w:val="24"/>
        </w:rPr>
        <w:t>orusuna kız çocukları fiziksel özelliklerine, kılık kıyafetlerine odaklanarak cevap vermiştir. Bu aslında kendi cinsiyetlerini nasıl tanımladıklarını göstermektedir. Dış görünüş (özellikle saç ve giyim kuşam) 8 kız çocuk tarafından kız olmanın en iyi tarafını açıklamak için kullanılırken, sadece iki oğlan çocuğu tarafından kullanılmıştır. Oğlan çocuklarının i</w:t>
      </w:r>
      <w:r w:rsidR="004019D5">
        <w:rPr>
          <w:rFonts w:ascii="Times New Roman" w:eastAsia="Times New Roman" w:hAnsi="Times New Roman" w:cs="Times New Roman"/>
          <w:sz w:val="24"/>
          <w:szCs w:val="24"/>
        </w:rPr>
        <w:t>se yarıdan fazlası (n=14), oğlan</w:t>
      </w:r>
      <w:r w:rsidRPr="002D3095">
        <w:rPr>
          <w:rFonts w:ascii="Times New Roman" w:eastAsia="Times New Roman" w:hAnsi="Times New Roman" w:cs="Times New Roman"/>
          <w:sz w:val="24"/>
          <w:szCs w:val="24"/>
        </w:rPr>
        <w:t xml:space="preserve"> olmanın en çok sevdikleri yönünü becerilerine odaklanarak açıklamışlardır. İlginç bir şekilde, mevcut çalışmada kız olmanın en iyi tarafı açıklanırken daha çok becerilere odaklanılmıştır. Diğer bir deyişle, kız olmanın en güzel tarafını dış görünüş temelli açıklayan kız katılımcı sayısı sekiz iken; kız olmanın en güzel tarafını beceriler temelli açıklayan kız sayısı ise ondur. Ancak, burada dikkat çeken bir nokta kızlar tarafından öne sürülen becerilerin daha çok geleneksel cinsiyet rollerine uygun olmasıdır. Yani, kız olmanın en güzel tarafını açıklarken becerileri kullanan on kız çocuğundan 9 tanesi bulaşık yıkamak, temizlik yapmak gibi </w:t>
      </w:r>
      <w:r>
        <w:rPr>
          <w:rFonts w:ascii="Times New Roman" w:eastAsia="Times New Roman" w:hAnsi="Times New Roman" w:cs="Times New Roman"/>
          <w:sz w:val="24"/>
          <w:szCs w:val="24"/>
        </w:rPr>
        <w:t xml:space="preserve">geleneksel toplumsal cinsiyet rollerinin benimsendiği bir ailede </w:t>
      </w:r>
      <w:r w:rsidRPr="002D3095">
        <w:rPr>
          <w:rFonts w:ascii="Times New Roman" w:eastAsia="Times New Roman" w:hAnsi="Times New Roman" w:cs="Times New Roman"/>
          <w:sz w:val="24"/>
          <w:szCs w:val="24"/>
        </w:rPr>
        <w:t xml:space="preserve">kadının rolü olarak algılanan becerilere odaklanırken yalnızca bir kız çocuğu maskülen olarak algılanan becerilere (araba sürmek, çalışmak) odaklanmıştır. Cristofaro ve Tamis-LeMonda (2008), anne ve babaların kız ve oğlan çocuklarıyla yaptıkları konuşmaları incelediklerinde, kız çocuklarıyla konuşan anne ve babaların daha çok fiziksel görünüşe, oğlan çocuklarıyla konuşan anne babaların ise daha çok davranışa odaklandığını ortaya koymuştur. </w:t>
      </w:r>
      <w:r>
        <w:rPr>
          <w:rFonts w:ascii="Times New Roman" w:eastAsia="Times New Roman" w:hAnsi="Times New Roman" w:cs="Times New Roman"/>
          <w:sz w:val="24"/>
          <w:szCs w:val="24"/>
        </w:rPr>
        <w:t>Bu bağlamda değerlendirildiğinde</w:t>
      </w:r>
      <w:r w:rsidRPr="002D3095">
        <w:rPr>
          <w:rFonts w:ascii="Times New Roman" w:eastAsia="Times New Roman" w:hAnsi="Times New Roman" w:cs="Times New Roman"/>
          <w:sz w:val="24"/>
          <w:szCs w:val="24"/>
        </w:rPr>
        <w:t>, mevcut çalışmada ortaya çıkan bu ilginç durum</w:t>
      </w:r>
      <w:r>
        <w:rPr>
          <w:rFonts w:ascii="Times New Roman" w:eastAsia="Times New Roman" w:hAnsi="Times New Roman" w:cs="Times New Roman"/>
          <w:sz w:val="24"/>
          <w:szCs w:val="24"/>
        </w:rPr>
        <w:t>un</w:t>
      </w:r>
      <w:r w:rsidRPr="002D3095">
        <w:rPr>
          <w:rFonts w:ascii="Times New Roman" w:eastAsia="Times New Roman" w:hAnsi="Times New Roman" w:cs="Times New Roman"/>
          <w:sz w:val="24"/>
          <w:szCs w:val="24"/>
        </w:rPr>
        <w:t xml:space="preserve">, çocukların yaşadığı </w:t>
      </w:r>
      <w:r>
        <w:rPr>
          <w:rFonts w:ascii="Times New Roman" w:eastAsia="Times New Roman" w:hAnsi="Times New Roman" w:cs="Times New Roman"/>
          <w:sz w:val="24"/>
          <w:szCs w:val="24"/>
        </w:rPr>
        <w:t xml:space="preserve">kültürden etkilendiği çıkarımı yapılabilir. </w:t>
      </w:r>
      <w:r w:rsidRPr="002D3095">
        <w:rPr>
          <w:rFonts w:ascii="Times New Roman" w:eastAsia="Times New Roman" w:hAnsi="Times New Roman" w:cs="Times New Roman"/>
          <w:sz w:val="24"/>
          <w:szCs w:val="24"/>
        </w:rPr>
        <w:t xml:space="preserve">. Çalışmaya katılan çocuklar hem oldukça muhafazakâr hem de düşük sosyo-ekonomik düzeyde ailelerden gelen çocuklardır. </w:t>
      </w:r>
      <w:r>
        <w:rPr>
          <w:rFonts w:ascii="Times New Roman" w:eastAsia="Times New Roman" w:hAnsi="Times New Roman" w:cs="Times New Roman"/>
          <w:sz w:val="24"/>
          <w:szCs w:val="24"/>
        </w:rPr>
        <w:t xml:space="preserve">Ataerkil yapının daha baskın olduğu bu gibi sosyal yapılarda, kadın ev içerisinde sahip olduğu rollerle daha çok tanımlanmakta ve kadın olmak bu rollerle daha çok </w:t>
      </w:r>
      <w:r>
        <w:rPr>
          <w:rFonts w:ascii="Times New Roman" w:eastAsia="Times New Roman" w:hAnsi="Times New Roman" w:cs="Times New Roman"/>
          <w:sz w:val="24"/>
          <w:szCs w:val="24"/>
        </w:rPr>
        <w:lastRenderedPageBreak/>
        <w:t>özdeşleşmeye başlamaktadır (Bingöl, 2014). Ayrıca, a</w:t>
      </w:r>
      <w:r w:rsidRPr="009228E1">
        <w:rPr>
          <w:rFonts w:ascii="Times New Roman" w:eastAsia="Times New Roman" w:hAnsi="Times New Roman" w:cs="Times New Roman"/>
          <w:sz w:val="24"/>
          <w:szCs w:val="24"/>
        </w:rPr>
        <w:t>ilenin sosyo-ekonomik durumu kötüleştikçe çocuklarının eğitim alma şansının azalması bütün dünyada gözlemlenen bir durumdur (</w:t>
      </w:r>
      <w:r>
        <w:rPr>
          <w:rFonts w:ascii="Times New Roman" w:eastAsia="Times New Roman" w:hAnsi="Times New Roman" w:cs="Times New Roman"/>
          <w:sz w:val="24"/>
          <w:szCs w:val="24"/>
        </w:rPr>
        <w:t>Tansel, 2002</w:t>
      </w:r>
      <w:r w:rsidRPr="009228E1">
        <w:rPr>
          <w:rFonts w:ascii="Times New Roman" w:eastAsia="Times New Roman" w:hAnsi="Times New Roman" w:cs="Times New Roman"/>
          <w:sz w:val="24"/>
          <w:szCs w:val="24"/>
        </w:rPr>
        <w:t>). Özellikle bu çalışmanın gerçekleştiği Doğu Anadolu illerinde</w:t>
      </w:r>
      <w:r>
        <w:rPr>
          <w:rFonts w:ascii="Times New Roman" w:eastAsia="Times New Roman" w:hAnsi="Times New Roman" w:cs="Times New Roman"/>
          <w:sz w:val="24"/>
          <w:szCs w:val="24"/>
        </w:rPr>
        <w:t>,</w:t>
      </w:r>
      <w:r w:rsidRPr="009228E1">
        <w:rPr>
          <w:rFonts w:ascii="Times New Roman" w:eastAsia="Times New Roman" w:hAnsi="Times New Roman" w:cs="Times New Roman"/>
          <w:sz w:val="24"/>
          <w:szCs w:val="24"/>
        </w:rPr>
        <w:t xml:space="preserve"> ailelerin geçim kaynaklarının tarım ve hayvancılık olduğu göz önüne alınırsa çocuklar ailelerine yardım için tarımda çalışmak zorunda kalmaktadırlar (Alat </w:t>
      </w:r>
      <w:r w:rsidR="00422B27">
        <w:rPr>
          <w:rFonts w:ascii="Times New Roman" w:eastAsia="Times New Roman" w:hAnsi="Times New Roman" w:cs="Times New Roman"/>
          <w:sz w:val="24"/>
          <w:szCs w:val="24"/>
        </w:rPr>
        <w:t>&amp;</w:t>
      </w:r>
      <w:r w:rsidRPr="009228E1">
        <w:rPr>
          <w:rFonts w:ascii="Times New Roman" w:eastAsia="Times New Roman" w:hAnsi="Times New Roman" w:cs="Times New Roman"/>
          <w:sz w:val="24"/>
          <w:szCs w:val="24"/>
        </w:rPr>
        <w:t xml:space="preserve"> Alat, 2011). Sosyo-ekonomik durumu düşük olan aileler kız </w:t>
      </w:r>
      <w:r>
        <w:rPr>
          <w:rFonts w:ascii="Times New Roman" w:eastAsia="Times New Roman" w:hAnsi="Times New Roman" w:cs="Times New Roman"/>
          <w:sz w:val="24"/>
          <w:szCs w:val="24"/>
        </w:rPr>
        <w:t>ve</w:t>
      </w:r>
      <w:r w:rsidR="004019D5">
        <w:rPr>
          <w:rFonts w:ascii="Times New Roman" w:eastAsia="Times New Roman" w:hAnsi="Times New Roman" w:cs="Times New Roman"/>
          <w:sz w:val="24"/>
          <w:szCs w:val="24"/>
        </w:rPr>
        <w:t xml:space="preserve"> oğlan</w:t>
      </w:r>
      <w:r w:rsidRPr="009228E1">
        <w:rPr>
          <w:rFonts w:ascii="Times New Roman" w:eastAsia="Times New Roman" w:hAnsi="Times New Roman" w:cs="Times New Roman"/>
          <w:sz w:val="24"/>
          <w:szCs w:val="24"/>
        </w:rPr>
        <w:t xml:space="preserve"> çocuklarının </w:t>
      </w:r>
      <w:r>
        <w:rPr>
          <w:rFonts w:ascii="Times New Roman" w:eastAsia="Times New Roman" w:hAnsi="Times New Roman" w:cs="Times New Roman"/>
          <w:sz w:val="24"/>
          <w:szCs w:val="24"/>
        </w:rPr>
        <w:t xml:space="preserve">eş zamanlı olarak </w:t>
      </w:r>
      <w:r w:rsidRPr="009228E1">
        <w:rPr>
          <w:rFonts w:ascii="Times New Roman" w:eastAsia="Times New Roman" w:hAnsi="Times New Roman" w:cs="Times New Roman"/>
          <w:sz w:val="24"/>
          <w:szCs w:val="24"/>
        </w:rPr>
        <w:t>eğitim</w:t>
      </w:r>
      <w:r>
        <w:rPr>
          <w:rFonts w:ascii="Times New Roman" w:eastAsia="Times New Roman" w:hAnsi="Times New Roman" w:cs="Times New Roman"/>
          <w:sz w:val="24"/>
          <w:szCs w:val="24"/>
        </w:rPr>
        <w:t xml:space="preserve"> almasını sağlayamadıklarında ve</w:t>
      </w:r>
      <w:r w:rsidRPr="009228E1">
        <w:rPr>
          <w:rFonts w:ascii="Times New Roman" w:eastAsia="Times New Roman" w:hAnsi="Times New Roman" w:cs="Times New Roman"/>
          <w:sz w:val="24"/>
          <w:szCs w:val="24"/>
        </w:rPr>
        <w:t xml:space="preserve"> birinden vazgeçmek </w:t>
      </w:r>
      <w:r>
        <w:rPr>
          <w:rFonts w:ascii="Times New Roman" w:eastAsia="Times New Roman" w:hAnsi="Times New Roman" w:cs="Times New Roman"/>
          <w:sz w:val="24"/>
          <w:szCs w:val="24"/>
        </w:rPr>
        <w:t>durumunda</w:t>
      </w:r>
      <w:r w:rsidRPr="009228E1">
        <w:rPr>
          <w:rFonts w:ascii="Times New Roman" w:eastAsia="Times New Roman" w:hAnsi="Times New Roman" w:cs="Times New Roman"/>
          <w:sz w:val="24"/>
          <w:szCs w:val="24"/>
        </w:rPr>
        <w:t xml:space="preserve"> kal</w:t>
      </w:r>
      <w:r>
        <w:rPr>
          <w:rFonts w:ascii="Times New Roman" w:eastAsia="Times New Roman" w:hAnsi="Times New Roman" w:cs="Times New Roman"/>
          <w:sz w:val="24"/>
          <w:szCs w:val="24"/>
        </w:rPr>
        <w:t xml:space="preserve">dıklarında ve bu genelde kız çocukları olmaktadır </w:t>
      </w:r>
      <w:r w:rsidRPr="009228E1">
        <w:rPr>
          <w:rFonts w:ascii="Times New Roman" w:eastAsia="Times New Roman" w:hAnsi="Times New Roman" w:cs="Times New Roman"/>
          <w:sz w:val="24"/>
          <w:szCs w:val="24"/>
        </w:rPr>
        <w:t xml:space="preserve">(Smits </w:t>
      </w:r>
      <w:r w:rsidR="00422B27">
        <w:rPr>
          <w:rFonts w:ascii="Times New Roman" w:eastAsia="Times New Roman" w:hAnsi="Times New Roman" w:cs="Times New Roman"/>
          <w:sz w:val="24"/>
          <w:szCs w:val="24"/>
        </w:rPr>
        <w:t>&amp;</w:t>
      </w:r>
      <w:r w:rsidRPr="009228E1">
        <w:rPr>
          <w:rFonts w:ascii="Times New Roman" w:eastAsia="Times New Roman" w:hAnsi="Times New Roman" w:cs="Times New Roman"/>
          <w:sz w:val="24"/>
          <w:szCs w:val="24"/>
        </w:rPr>
        <w:t xml:space="preserve"> Gunduz-Hosgor, 2006). </w:t>
      </w:r>
      <w:r>
        <w:rPr>
          <w:rFonts w:ascii="Times New Roman" w:eastAsia="Times New Roman" w:hAnsi="Times New Roman" w:cs="Times New Roman"/>
          <w:sz w:val="24"/>
          <w:szCs w:val="24"/>
        </w:rPr>
        <w:t>Okulu bırakmak zorunda kalan kız çocuklarının önünde ev işlerine yardım etmek ve kardeşlerinin bakımını üstlenmekten başka bir yaşam kurm</w:t>
      </w:r>
      <w:r w:rsidR="00422B27">
        <w:rPr>
          <w:rFonts w:ascii="Times New Roman" w:eastAsia="Times New Roman" w:hAnsi="Times New Roman" w:cs="Times New Roman"/>
          <w:sz w:val="24"/>
          <w:szCs w:val="24"/>
        </w:rPr>
        <w:t>a imkânı görünmemektedir (Cin &amp;</w:t>
      </w:r>
      <w:r>
        <w:rPr>
          <w:rFonts w:ascii="Times New Roman" w:eastAsia="Times New Roman" w:hAnsi="Times New Roman" w:cs="Times New Roman"/>
          <w:sz w:val="24"/>
          <w:szCs w:val="24"/>
        </w:rPr>
        <w:t xml:space="preserve"> Walker, 2016). </w:t>
      </w:r>
      <w:r w:rsidRPr="009F1218">
        <w:rPr>
          <w:rFonts w:ascii="Times New Roman" w:eastAsia="Times New Roman" w:hAnsi="Times New Roman" w:cs="Times New Roman"/>
          <w:sz w:val="24"/>
          <w:szCs w:val="24"/>
        </w:rPr>
        <w:t xml:space="preserve">Bu nedenle, </w:t>
      </w:r>
      <w:r>
        <w:rPr>
          <w:rFonts w:ascii="Times New Roman" w:eastAsia="Times New Roman" w:hAnsi="Times New Roman" w:cs="Times New Roman"/>
          <w:sz w:val="24"/>
          <w:szCs w:val="24"/>
        </w:rPr>
        <w:t xml:space="preserve">çalışmanın gerçekleştirildiği </w:t>
      </w:r>
      <w:r w:rsidRPr="009F1218">
        <w:rPr>
          <w:rFonts w:ascii="Times New Roman" w:eastAsia="Times New Roman" w:hAnsi="Times New Roman" w:cs="Times New Roman"/>
          <w:sz w:val="24"/>
          <w:szCs w:val="24"/>
        </w:rPr>
        <w:t xml:space="preserve">bu dezavantajlı </w:t>
      </w:r>
      <w:r>
        <w:rPr>
          <w:rFonts w:ascii="Times New Roman" w:eastAsia="Times New Roman" w:hAnsi="Times New Roman" w:cs="Times New Roman"/>
          <w:sz w:val="24"/>
          <w:szCs w:val="24"/>
        </w:rPr>
        <w:t xml:space="preserve">grubun aile yaşantısında da, </w:t>
      </w:r>
      <w:r w:rsidRPr="009F1218">
        <w:rPr>
          <w:rFonts w:ascii="Times New Roman" w:eastAsia="Times New Roman" w:hAnsi="Times New Roman" w:cs="Times New Roman"/>
          <w:sz w:val="24"/>
          <w:szCs w:val="24"/>
        </w:rPr>
        <w:t>ev içinde kadın olmaya ilişkin fiziksel özellikler yerine kadının ev içindeki rolü ve ev içerisinde yaptı</w:t>
      </w:r>
      <w:r>
        <w:rPr>
          <w:rFonts w:ascii="Times New Roman" w:eastAsia="Times New Roman" w:hAnsi="Times New Roman" w:cs="Times New Roman"/>
          <w:sz w:val="24"/>
          <w:szCs w:val="24"/>
        </w:rPr>
        <w:t>ğı işler</w:t>
      </w:r>
      <w:r w:rsidRPr="009F12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kadınlıkla daha fazla ilişkilendiriliyor olabilir. Bu durum da, özellikle kız çocuklarının cinsiyetlerini tanımlarken ev işlerine odaklanmalarıyla sonuçlanmış olabilir. </w:t>
      </w:r>
    </w:p>
    <w:p w14:paraId="57C837BC" w14:textId="1219272F" w:rsidR="00E1779E" w:rsidRPr="002D3095" w:rsidRDefault="00E1779E" w:rsidP="00E1779E">
      <w:pPr>
        <w:spacing w:after="0" w:line="360" w:lineRule="auto"/>
        <w:ind w:firstLine="720"/>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 xml:space="preserve">Alan yazınında cinsiyet sterotiplerini inceleyen bazı çalışmalar, özellikle </w:t>
      </w:r>
      <w:r>
        <w:rPr>
          <w:rFonts w:ascii="Times New Roman" w:eastAsia="Times New Roman" w:hAnsi="Times New Roman" w:cs="Times New Roman"/>
          <w:sz w:val="24"/>
          <w:szCs w:val="24"/>
        </w:rPr>
        <w:t>oğlan</w:t>
      </w:r>
      <w:r w:rsidRPr="002D3095">
        <w:rPr>
          <w:rFonts w:ascii="Times New Roman" w:eastAsia="Times New Roman" w:hAnsi="Times New Roman" w:cs="Times New Roman"/>
          <w:sz w:val="24"/>
          <w:szCs w:val="24"/>
        </w:rPr>
        <w:t xml:space="preserve"> çocukların</w:t>
      </w:r>
      <w:r>
        <w:rPr>
          <w:rFonts w:ascii="Times New Roman" w:eastAsia="Times New Roman" w:hAnsi="Times New Roman" w:cs="Times New Roman"/>
          <w:sz w:val="24"/>
          <w:szCs w:val="24"/>
        </w:rPr>
        <w:t xml:space="preserve">, </w:t>
      </w:r>
      <w:r w:rsidRPr="002D3095">
        <w:rPr>
          <w:rFonts w:ascii="Times New Roman" w:eastAsia="Times New Roman" w:hAnsi="Times New Roman" w:cs="Times New Roman"/>
          <w:sz w:val="24"/>
          <w:szCs w:val="24"/>
        </w:rPr>
        <w:t xml:space="preserve">erkekleri tamımlarken cesur, güçlü gibi ifadeler kullandıklarını ortaya koymuştur (Sani </w:t>
      </w:r>
      <w:r w:rsidR="00422B27">
        <w:rPr>
          <w:rFonts w:ascii="Times New Roman" w:eastAsia="Times New Roman" w:hAnsi="Times New Roman" w:cs="Times New Roman"/>
          <w:sz w:val="24"/>
          <w:szCs w:val="24"/>
        </w:rPr>
        <w:t>&amp;</w:t>
      </w:r>
      <w:r w:rsidRPr="002D3095">
        <w:rPr>
          <w:rFonts w:ascii="Times New Roman" w:eastAsia="Times New Roman" w:hAnsi="Times New Roman" w:cs="Times New Roman"/>
          <w:sz w:val="24"/>
          <w:szCs w:val="24"/>
        </w:rPr>
        <w:t xml:space="preserve"> Bennett, 2001; Sani, Bennett, Mullally, </w:t>
      </w:r>
      <w:r w:rsidR="00422B27">
        <w:rPr>
          <w:rFonts w:ascii="Times New Roman" w:eastAsia="Times New Roman" w:hAnsi="Times New Roman" w:cs="Times New Roman"/>
          <w:sz w:val="24"/>
          <w:szCs w:val="24"/>
        </w:rPr>
        <w:t>&amp;</w:t>
      </w:r>
      <w:r w:rsidRPr="002D3095">
        <w:rPr>
          <w:rFonts w:ascii="Times New Roman" w:eastAsia="Times New Roman" w:hAnsi="Times New Roman" w:cs="Times New Roman"/>
          <w:sz w:val="24"/>
          <w:szCs w:val="24"/>
        </w:rPr>
        <w:t xml:space="preserve"> MacPherson, 2003). Bu çalışmalarla paralel olarak, mevcut çalışmada da kızların en sevdikleri yönü açıklarken, büyüklerin sözünü dinleme, uslu olma gibi özellikleri kullandıkları görülürken, erkeklerin güçlü olmak </w:t>
      </w:r>
      <w:r>
        <w:rPr>
          <w:rFonts w:ascii="Times New Roman" w:eastAsia="Times New Roman" w:hAnsi="Times New Roman" w:cs="Times New Roman"/>
          <w:sz w:val="24"/>
          <w:szCs w:val="24"/>
        </w:rPr>
        <w:t xml:space="preserve">gibi özellikleri kullandıkları </w:t>
      </w:r>
      <w:r w:rsidRPr="002D3095">
        <w:rPr>
          <w:rFonts w:ascii="Times New Roman" w:eastAsia="Times New Roman" w:hAnsi="Times New Roman" w:cs="Times New Roman"/>
          <w:sz w:val="24"/>
          <w:szCs w:val="24"/>
        </w:rPr>
        <w:t xml:space="preserve">gözlemlenmiştir. </w:t>
      </w:r>
    </w:p>
    <w:p w14:paraId="370F14C5" w14:textId="53B3F0A6" w:rsidR="00E1779E" w:rsidRPr="001B060C" w:rsidRDefault="00E1779E" w:rsidP="00E1779E">
      <w:pPr>
        <w:spacing w:after="0" w:line="360" w:lineRule="auto"/>
        <w:ind w:firstLine="720"/>
        <w:jc w:val="both"/>
        <w:rPr>
          <w:rFonts w:ascii="Times New Roman" w:eastAsia="Times New Roman" w:hAnsi="Times New Roman" w:cs="Times New Roman"/>
          <w:color w:val="000000" w:themeColor="text1"/>
          <w:sz w:val="24"/>
          <w:szCs w:val="24"/>
        </w:rPr>
      </w:pPr>
      <w:r w:rsidRPr="002D3095">
        <w:rPr>
          <w:rFonts w:ascii="Times New Roman" w:eastAsia="Times New Roman" w:hAnsi="Times New Roman" w:cs="Times New Roman"/>
          <w:sz w:val="24"/>
          <w:szCs w:val="24"/>
        </w:rPr>
        <w:t>Yapılan birçok çalışma, medya</w:t>
      </w:r>
      <w:r>
        <w:rPr>
          <w:rFonts w:ascii="Times New Roman" w:eastAsia="Times New Roman" w:hAnsi="Times New Roman" w:cs="Times New Roman"/>
          <w:sz w:val="24"/>
          <w:szCs w:val="24"/>
        </w:rPr>
        <w:t>nın</w:t>
      </w:r>
      <w:r w:rsidRPr="002D3095">
        <w:rPr>
          <w:rFonts w:ascii="Times New Roman" w:eastAsia="Times New Roman" w:hAnsi="Times New Roman" w:cs="Times New Roman"/>
          <w:sz w:val="24"/>
          <w:szCs w:val="24"/>
        </w:rPr>
        <w:t xml:space="preserve"> cinsiyet stereotipilerini şekillendiren güçlü bir araç </w:t>
      </w:r>
      <w:r>
        <w:rPr>
          <w:rFonts w:ascii="Times New Roman" w:eastAsia="Times New Roman" w:hAnsi="Times New Roman" w:cs="Times New Roman"/>
          <w:sz w:val="24"/>
          <w:szCs w:val="24"/>
        </w:rPr>
        <w:t>olduğunu göstermektedir</w:t>
      </w:r>
      <w:r w:rsidRPr="002D3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Ersoy-Çak, 2010; </w:t>
      </w:r>
      <w:r w:rsidRPr="002D3095">
        <w:rPr>
          <w:rFonts w:ascii="Times New Roman" w:eastAsia="Times New Roman" w:hAnsi="Times New Roman" w:cs="Times New Roman"/>
          <w:sz w:val="24"/>
          <w:szCs w:val="24"/>
        </w:rPr>
        <w:t xml:space="preserve">Halim </w:t>
      </w:r>
      <w:r w:rsidR="00422B27">
        <w:rPr>
          <w:rFonts w:ascii="Times New Roman" w:eastAsia="Times New Roman" w:hAnsi="Times New Roman" w:cs="Times New Roman"/>
          <w:sz w:val="24"/>
          <w:szCs w:val="24"/>
        </w:rPr>
        <w:t>&amp;</w:t>
      </w:r>
      <w:r w:rsidRPr="002D3095">
        <w:rPr>
          <w:rFonts w:ascii="Times New Roman" w:eastAsia="Times New Roman" w:hAnsi="Times New Roman" w:cs="Times New Roman"/>
          <w:sz w:val="24"/>
          <w:szCs w:val="24"/>
        </w:rPr>
        <w:t xml:space="preserve"> Ruble, 2010). Medyada kadın ve erkeğin nasıl yansıtılacağı toplumda yaygın kabul gören cinsiyet kimlikleri tarafından belirlenir. Araştırmaların çok net gösterdiği bir gerçek, medya araçlarının geleneksel toplumsal cinsiyet rollerini desteklediği yönündedir (</w:t>
      </w:r>
      <w:r>
        <w:rPr>
          <w:rFonts w:ascii="Times New Roman" w:eastAsia="Times New Roman" w:hAnsi="Times New Roman" w:cs="Times New Roman"/>
          <w:sz w:val="24"/>
          <w:szCs w:val="24"/>
        </w:rPr>
        <w:t xml:space="preserve">Ersoy-Çak, 2010; </w:t>
      </w:r>
      <w:r w:rsidRPr="002D3095">
        <w:rPr>
          <w:rFonts w:ascii="Times New Roman" w:eastAsia="Times New Roman" w:hAnsi="Times New Roman" w:cs="Times New Roman"/>
          <w:sz w:val="24"/>
          <w:szCs w:val="24"/>
        </w:rPr>
        <w:t xml:space="preserve">Ruble, Martin, </w:t>
      </w:r>
      <w:r w:rsidR="00422B27">
        <w:rPr>
          <w:rFonts w:ascii="Times New Roman" w:eastAsia="Times New Roman" w:hAnsi="Times New Roman" w:cs="Times New Roman"/>
          <w:sz w:val="24"/>
          <w:szCs w:val="24"/>
        </w:rPr>
        <w:t>&amp;</w:t>
      </w:r>
      <w:r w:rsidRPr="002D3095">
        <w:rPr>
          <w:rFonts w:ascii="Times New Roman" w:eastAsia="Times New Roman" w:hAnsi="Times New Roman" w:cs="Times New Roman"/>
          <w:sz w:val="24"/>
          <w:szCs w:val="24"/>
        </w:rPr>
        <w:t xml:space="preserve"> Berrenbaum, 2006). Bu nedenle medyada yayınlanan reklamlarda kadın genellikle uzun saçlı, etek-elbise giyen, temizlik ve yemek işleri ile uğraşan ve kadınlara özgü olduğu kabul edilen meslekleri icra ederken yansıtılır (Yılmaz, 2007). Bu görüşe paralel olarak bu çalışmanın bulguları daha önceki çalışmalarla benzerlik göstermektedir. Read’in (2011) çalışmasında olduğu gibi kız çocukları sosyokültürel olarak kadınların güzel ve fiziksel olarak çekici olmasının topluma </w:t>
      </w:r>
      <w:proofErr w:type="gramStart"/>
      <w:r w:rsidRPr="002D3095">
        <w:rPr>
          <w:rFonts w:ascii="Times New Roman" w:eastAsia="Times New Roman" w:hAnsi="Times New Roman" w:cs="Times New Roman"/>
          <w:sz w:val="24"/>
          <w:szCs w:val="24"/>
        </w:rPr>
        <w:lastRenderedPageBreak/>
        <w:t>empoze edilmesinin</w:t>
      </w:r>
      <w:proofErr w:type="gramEnd"/>
      <w:r w:rsidRPr="002D3095">
        <w:rPr>
          <w:rFonts w:ascii="Times New Roman" w:eastAsia="Times New Roman" w:hAnsi="Times New Roman" w:cs="Times New Roman"/>
          <w:sz w:val="24"/>
          <w:szCs w:val="24"/>
        </w:rPr>
        <w:t xml:space="preserve"> sonucu olarak cinsiyetleri ile ilgili sevdikleri yönün dış görünüşle alakalı olduğuna dair cevaplar vermişlerdir. Dış görünüş genellikle giyim kuşam, saç ve süslenme olarak karşımıza çıkmaktadır. </w:t>
      </w:r>
      <w:r>
        <w:rPr>
          <w:rFonts w:ascii="Times New Roman" w:eastAsia="Times New Roman" w:hAnsi="Times New Roman" w:cs="Times New Roman"/>
          <w:color w:val="000000" w:themeColor="text1"/>
          <w:sz w:val="24"/>
          <w:szCs w:val="24"/>
        </w:rPr>
        <w:t xml:space="preserve">Feminizm düşüncesinin oluşumunda etkili olan isimlerden biri Wallstonecraft 1792 yayınladığı “Kadın Haklarının Savunulması” isimli kitabında, biyolojik cinsiyet açısından kadın ve erkek arasında hiçbir fark olmamasına karşın, toplumsal yaşamda cinsiyet eşitsizliğine sebep olan ataerkil yapının temelinin eğitimdeki fırsat eşitsizliği olduğuna vurgu yapmıştır (akt. Ersoy Çak, 2010). Ardından eğitimde fırsat eşitliği feminizmin önemli konulardan biri haline gelmiştir. </w:t>
      </w:r>
      <w:r w:rsidRPr="009F1218">
        <w:rPr>
          <w:rFonts w:ascii="Times New Roman" w:eastAsia="Times New Roman" w:hAnsi="Times New Roman" w:cs="Times New Roman"/>
          <w:color w:val="000000" w:themeColor="text1"/>
          <w:sz w:val="24"/>
          <w:szCs w:val="24"/>
        </w:rPr>
        <w:t>Feminist pedagoji, Feminist teoriyi öğretme ve öğrenme süreçleriyle birleştiren bir yaklaşımdır.  Feminist pedagoji öncelikle</w:t>
      </w:r>
      <w:r>
        <w:t xml:space="preserve"> </w:t>
      </w:r>
      <w:r w:rsidRPr="006A4F69">
        <w:rPr>
          <w:rFonts w:ascii="Times New Roman" w:eastAsia="Times New Roman" w:hAnsi="Times New Roman" w:cs="Times New Roman"/>
          <w:color w:val="000000" w:themeColor="text1"/>
          <w:sz w:val="24"/>
          <w:szCs w:val="24"/>
        </w:rPr>
        <w:t>eğitimin ne olabileceğine</w:t>
      </w:r>
      <w:r>
        <w:rPr>
          <w:rFonts w:ascii="Times New Roman" w:eastAsia="Times New Roman" w:hAnsi="Times New Roman" w:cs="Times New Roman"/>
          <w:color w:val="000000" w:themeColor="text1"/>
          <w:sz w:val="24"/>
          <w:szCs w:val="24"/>
        </w:rPr>
        <w:t xml:space="preserve"> yönelik bir bakış açısını yansıtıyor gibi gözükse de,</w:t>
      </w:r>
      <w:r w:rsidRPr="006A4F6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aslında </w:t>
      </w:r>
      <w:r w:rsidRPr="006A4F69">
        <w:rPr>
          <w:rFonts w:ascii="Times New Roman" w:eastAsia="Times New Roman" w:hAnsi="Times New Roman" w:cs="Times New Roman"/>
          <w:color w:val="000000" w:themeColor="text1"/>
          <w:sz w:val="24"/>
          <w:szCs w:val="24"/>
        </w:rPr>
        <w:t xml:space="preserve">çoğunlukla </w:t>
      </w:r>
      <w:r>
        <w:rPr>
          <w:rFonts w:ascii="Times New Roman" w:eastAsia="Times New Roman" w:hAnsi="Times New Roman" w:cs="Times New Roman"/>
          <w:color w:val="000000" w:themeColor="text1"/>
          <w:sz w:val="24"/>
          <w:szCs w:val="24"/>
        </w:rPr>
        <w:t xml:space="preserve">eğitimin </w:t>
      </w:r>
      <w:r w:rsidRPr="006A4F69">
        <w:rPr>
          <w:rFonts w:ascii="Times New Roman" w:eastAsia="Times New Roman" w:hAnsi="Times New Roman" w:cs="Times New Roman"/>
          <w:color w:val="000000" w:themeColor="text1"/>
          <w:sz w:val="24"/>
          <w:szCs w:val="24"/>
        </w:rPr>
        <w:t xml:space="preserve">ne olmadığına ilişkin bir </w:t>
      </w:r>
      <w:proofErr w:type="gramStart"/>
      <w:r w:rsidRPr="006A4F69">
        <w:rPr>
          <w:rFonts w:ascii="Times New Roman" w:eastAsia="Times New Roman" w:hAnsi="Times New Roman" w:cs="Times New Roman"/>
          <w:color w:val="000000" w:themeColor="text1"/>
          <w:sz w:val="24"/>
          <w:szCs w:val="24"/>
        </w:rPr>
        <w:t>vizyon</w:t>
      </w:r>
      <w:proofErr w:type="gramEnd"/>
      <w:r w:rsidRPr="006A4F69">
        <w:rPr>
          <w:rFonts w:ascii="Times New Roman" w:eastAsia="Times New Roman" w:hAnsi="Times New Roman" w:cs="Times New Roman"/>
          <w:color w:val="000000" w:themeColor="text1"/>
          <w:sz w:val="24"/>
          <w:szCs w:val="24"/>
        </w:rPr>
        <w:t xml:space="preserve"> ile başlar</w:t>
      </w:r>
      <w:r>
        <w:rPr>
          <w:rFonts w:ascii="Times New Roman" w:eastAsia="Times New Roman" w:hAnsi="Times New Roman" w:cs="Times New Roman"/>
          <w:color w:val="000000" w:themeColor="text1"/>
          <w:sz w:val="24"/>
          <w:szCs w:val="24"/>
        </w:rPr>
        <w:t>.</w:t>
      </w:r>
      <w:r w:rsidRPr="009F1218">
        <w:rPr>
          <w:rFonts w:ascii="Times New Roman" w:eastAsia="Times New Roman" w:hAnsi="Times New Roman" w:cs="Times New Roman"/>
          <w:color w:val="000000" w:themeColor="text1"/>
          <w:sz w:val="24"/>
          <w:szCs w:val="24"/>
        </w:rPr>
        <w:t xml:space="preserve"> Öğretmen-öğrenci ve öğrenci-öğretmen</w:t>
      </w:r>
      <w:r>
        <w:rPr>
          <w:rFonts w:ascii="Times New Roman" w:eastAsia="Times New Roman" w:hAnsi="Times New Roman" w:cs="Times New Roman"/>
          <w:color w:val="000000" w:themeColor="text1"/>
          <w:sz w:val="24"/>
          <w:szCs w:val="24"/>
        </w:rPr>
        <w:t xml:space="preserve"> ilişkisine</w:t>
      </w:r>
      <w:r w:rsidRPr="009F1218">
        <w:rPr>
          <w:rFonts w:ascii="Times New Roman" w:eastAsia="Times New Roman" w:hAnsi="Times New Roman" w:cs="Times New Roman"/>
          <w:color w:val="000000" w:themeColor="text1"/>
          <w:sz w:val="24"/>
          <w:szCs w:val="24"/>
        </w:rPr>
        <w:t xml:space="preserve"> nesneler değil, özneler olarak davrandığımızı savuna</w:t>
      </w:r>
      <w:r>
        <w:rPr>
          <w:rFonts w:ascii="Times New Roman" w:eastAsia="Times New Roman" w:hAnsi="Times New Roman" w:cs="Times New Roman"/>
          <w:color w:val="000000" w:themeColor="text1"/>
          <w:sz w:val="24"/>
          <w:szCs w:val="24"/>
        </w:rPr>
        <w:t>n</w:t>
      </w:r>
      <w:r w:rsidRPr="009F1218">
        <w:rPr>
          <w:rFonts w:ascii="Times New Roman" w:eastAsia="Times New Roman" w:hAnsi="Times New Roman" w:cs="Times New Roman"/>
          <w:color w:val="000000" w:themeColor="text1"/>
          <w:sz w:val="24"/>
          <w:szCs w:val="24"/>
        </w:rPr>
        <w:t xml:space="preserve"> bu yaklaşım</w:t>
      </w:r>
      <w:r>
        <w:rPr>
          <w:rFonts w:ascii="Times New Roman" w:eastAsia="Times New Roman" w:hAnsi="Times New Roman" w:cs="Times New Roman"/>
          <w:color w:val="000000" w:themeColor="text1"/>
          <w:sz w:val="24"/>
          <w:szCs w:val="24"/>
        </w:rPr>
        <w:t xml:space="preserve">ın </w:t>
      </w:r>
      <w:proofErr w:type="gramStart"/>
      <w:r>
        <w:rPr>
          <w:rFonts w:ascii="Times New Roman" w:eastAsia="Times New Roman" w:hAnsi="Times New Roman" w:cs="Times New Roman"/>
          <w:color w:val="000000" w:themeColor="text1"/>
          <w:sz w:val="24"/>
          <w:szCs w:val="24"/>
        </w:rPr>
        <w:t>vizyonu</w:t>
      </w:r>
      <w:proofErr w:type="gramEnd"/>
      <w:r>
        <w:rPr>
          <w:rFonts w:ascii="Times New Roman" w:eastAsia="Times New Roman" w:hAnsi="Times New Roman" w:cs="Times New Roman"/>
          <w:color w:val="000000" w:themeColor="text1"/>
          <w:sz w:val="24"/>
          <w:szCs w:val="24"/>
        </w:rPr>
        <w:t>,</w:t>
      </w:r>
      <w:r w:rsidRPr="009F121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bireylere </w:t>
      </w:r>
      <w:r w:rsidRPr="009F1218">
        <w:rPr>
          <w:rFonts w:ascii="Times New Roman" w:eastAsia="Times New Roman" w:hAnsi="Times New Roman" w:cs="Times New Roman"/>
          <w:color w:val="000000" w:themeColor="text1"/>
          <w:sz w:val="24"/>
          <w:szCs w:val="24"/>
        </w:rPr>
        <w:t xml:space="preserve">özgürleştirici bir </w:t>
      </w:r>
      <w:r>
        <w:rPr>
          <w:rFonts w:ascii="Times New Roman" w:eastAsia="Times New Roman" w:hAnsi="Times New Roman" w:cs="Times New Roman"/>
          <w:color w:val="000000" w:themeColor="text1"/>
          <w:sz w:val="24"/>
          <w:szCs w:val="24"/>
        </w:rPr>
        <w:t>eğitim ortamı sunar.</w:t>
      </w:r>
      <w:r w:rsidRPr="009F1218">
        <w:rPr>
          <w:rFonts w:ascii="Times New Roman" w:eastAsia="Times New Roman" w:hAnsi="Times New Roman" w:cs="Times New Roman"/>
          <w:color w:val="000000" w:themeColor="text1"/>
          <w:sz w:val="24"/>
          <w:szCs w:val="24"/>
        </w:rPr>
        <w:t xml:space="preserve"> Feminist pedagojinin sağladı</w:t>
      </w:r>
      <w:r>
        <w:rPr>
          <w:rFonts w:ascii="Times New Roman" w:eastAsia="Times New Roman" w:hAnsi="Times New Roman" w:cs="Times New Roman"/>
          <w:color w:val="000000" w:themeColor="text1"/>
          <w:sz w:val="24"/>
          <w:szCs w:val="24"/>
        </w:rPr>
        <w:t>ğı</w:t>
      </w:r>
      <w:r w:rsidRPr="009F1218">
        <w:rPr>
          <w:rFonts w:ascii="Times New Roman" w:eastAsia="Times New Roman" w:hAnsi="Times New Roman" w:cs="Times New Roman"/>
          <w:color w:val="000000" w:themeColor="text1"/>
          <w:sz w:val="24"/>
          <w:szCs w:val="24"/>
        </w:rPr>
        <w:t xml:space="preserve"> özgürlük </w:t>
      </w:r>
      <w:proofErr w:type="gramStart"/>
      <w:r w:rsidRPr="009F1218">
        <w:rPr>
          <w:rFonts w:ascii="Times New Roman" w:eastAsia="Times New Roman" w:hAnsi="Times New Roman" w:cs="Times New Roman"/>
          <w:color w:val="000000" w:themeColor="text1"/>
          <w:sz w:val="24"/>
          <w:szCs w:val="24"/>
        </w:rPr>
        <w:t>ile</w:t>
      </w:r>
      <w:r>
        <w:rPr>
          <w:rFonts w:ascii="Times New Roman" w:eastAsia="Times New Roman" w:hAnsi="Times New Roman" w:cs="Times New Roman"/>
          <w:color w:val="000000" w:themeColor="text1"/>
          <w:sz w:val="24"/>
          <w:szCs w:val="24"/>
        </w:rPr>
        <w:t>;</w:t>
      </w:r>
      <w:proofErr w:type="gramEnd"/>
      <w:r w:rsidRPr="009F1218">
        <w:rPr>
          <w:rFonts w:ascii="Times New Roman" w:eastAsia="Times New Roman" w:hAnsi="Times New Roman" w:cs="Times New Roman"/>
          <w:color w:val="000000" w:themeColor="text1"/>
          <w:sz w:val="24"/>
          <w:szCs w:val="24"/>
        </w:rPr>
        <w:t xml:space="preserve"> cinsiyetçilik, ırkçılık, sınıfçılık gibi yıkıcı </w:t>
      </w:r>
      <w:r>
        <w:rPr>
          <w:rFonts w:ascii="Times New Roman" w:eastAsia="Times New Roman" w:hAnsi="Times New Roman" w:cs="Times New Roman"/>
          <w:color w:val="000000" w:themeColor="text1"/>
          <w:sz w:val="24"/>
          <w:szCs w:val="24"/>
        </w:rPr>
        <w:t xml:space="preserve">ayrımlardan </w:t>
      </w:r>
      <w:r w:rsidRPr="009F1218">
        <w:rPr>
          <w:rFonts w:ascii="Times New Roman" w:eastAsia="Times New Roman" w:hAnsi="Times New Roman" w:cs="Times New Roman"/>
          <w:color w:val="000000" w:themeColor="text1"/>
          <w:sz w:val="24"/>
          <w:szCs w:val="24"/>
        </w:rPr>
        <w:t>kurtularak</w:t>
      </w:r>
      <w:r>
        <w:rPr>
          <w:rFonts w:ascii="Times New Roman" w:eastAsia="Times New Roman" w:hAnsi="Times New Roman" w:cs="Times New Roman"/>
          <w:color w:val="000000" w:themeColor="text1"/>
          <w:sz w:val="24"/>
          <w:szCs w:val="24"/>
        </w:rPr>
        <w:t>,</w:t>
      </w:r>
      <w:r w:rsidRPr="009F121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farklılıklarla</w:t>
      </w:r>
      <w:r w:rsidRPr="009F1218">
        <w:rPr>
          <w:rFonts w:ascii="Times New Roman" w:eastAsia="Times New Roman" w:hAnsi="Times New Roman" w:cs="Times New Roman"/>
          <w:color w:val="000000" w:themeColor="text1"/>
          <w:sz w:val="24"/>
          <w:szCs w:val="24"/>
        </w:rPr>
        <w:t xml:space="preserve"> uyum içi</w:t>
      </w:r>
      <w:r>
        <w:rPr>
          <w:rFonts w:ascii="Times New Roman" w:eastAsia="Times New Roman" w:hAnsi="Times New Roman" w:cs="Times New Roman"/>
          <w:color w:val="000000" w:themeColor="text1"/>
          <w:sz w:val="24"/>
          <w:szCs w:val="24"/>
        </w:rPr>
        <w:t xml:space="preserve">nde var olmayı öğrenebiliriz. Böyle bir </w:t>
      </w:r>
      <w:r w:rsidRPr="009F1218">
        <w:rPr>
          <w:rFonts w:ascii="Times New Roman" w:eastAsia="Times New Roman" w:hAnsi="Times New Roman" w:cs="Times New Roman"/>
          <w:color w:val="000000" w:themeColor="text1"/>
          <w:sz w:val="24"/>
          <w:szCs w:val="24"/>
        </w:rPr>
        <w:t>ortamda öğrenen bireyler farklılıklardan korkmak yerine</w:t>
      </w:r>
      <w:r>
        <w:rPr>
          <w:rFonts w:ascii="Times New Roman" w:eastAsia="Times New Roman" w:hAnsi="Times New Roman" w:cs="Times New Roman"/>
          <w:color w:val="000000" w:themeColor="text1"/>
          <w:sz w:val="24"/>
          <w:szCs w:val="24"/>
        </w:rPr>
        <w:t>,</w:t>
      </w:r>
      <w:r w:rsidRPr="009F1218">
        <w:rPr>
          <w:rFonts w:ascii="Times New Roman" w:eastAsia="Times New Roman" w:hAnsi="Times New Roman" w:cs="Times New Roman"/>
          <w:color w:val="000000" w:themeColor="text1"/>
          <w:sz w:val="24"/>
          <w:szCs w:val="24"/>
        </w:rPr>
        <w:t xml:space="preserve"> farklılıklara saygı duyacakla</w:t>
      </w:r>
      <w:r>
        <w:rPr>
          <w:rFonts w:ascii="Times New Roman" w:eastAsia="Times New Roman" w:hAnsi="Times New Roman" w:cs="Times New Roman"/>
          <w:color w:val="000000" w:themeColor="text1"/>
          <w:sz w:val="24"/>
          <w:szCs w:val="24"/>
        </w:rPr>
        <w:t>r</w:t>
      </w:r>
      <w:r w:rsidRPr="009F1218">
        <w:rPr>
          <w:rFonts w:ascii="Times New Roman" w:eastAsia="Times New Roman" w:hAnsi="Times New Roman" w:cs="Times New Roman"/>
          <w:color w:val="000000" w:themeColor="text1"/>
          <w:sz w:val="24"/>
          <w:szCs w:val="24"/>
        </w:rPr>
        <w:t xml:space="preserve"> ve kendileri kadar başkalarını</w:t>
      </w:r>
      <w:r>
        <w:rPr>
          <w:rFonts w:ascii="Times New Roman" w:eastAsia="Times New Roman" w:hAnsi="Times New Roman" w:cs="Times New Roman"/>
          <w:color w:val="000000" w:themeColor="text1"/>
          <w:sz w:val="24"/>
          <w:szCs w:val="24"/>
        </w:rPr>
        <w:t>n</w:t>
      </w:r>
      <w:r w:rsidRPr="009F1218">
        <w:rPr>
          <w:rFonts w:ascii="Times New Roman" w:eastAsia="Times New Roman" w:hAnsi="Times New Roman" w:cs="Times New Roman"/>
          <w:color w:val="000000" w:themeColor="text1"/>
          <w:sz w:val="24"/>
          <w:szCs w:val="24"/>
        </w:rPr>
        <w:t xml:space="preserve"> öğrenmesini de önemseyeceklerdir (Esen, 2019). </w:t>
      </w:r>
      <w:r>
        <w:rPr>
          <w:rFonts w:ascii="Times New Roman" w:eastAsia="Times New Roman" w:hAnsi="Times New Roman" w:cs="Times New Roman"/>
          <w:color w:val="000000" w:themeColor="text1"/>
          <w:sz w:val="24"/>
          <w:szCs w:val="24"/>
        </w:rPr>
        <w:t xml:space="preserve"> </w:t>
      </w:r>
      <w:r w:rsidRPr="002D3095">
        <w:rPr>
          <w:rFonts w:ascii="Times New Roman" w:eastAsia="Times New Roman" w:hAnsi="Times New Roman" w:cs="Times New Roman"/>
          <w:sz w:val="24"/>
          <w:szCs w:val="24"/>
        </w:rPr>
        <w:t xml:space="preserve">Günümüzde okullar toplumsal cinsiyet ayrımını ortadan kaldıramadıkları gibi yeni cinsiyetçi kalıp yargıların oluşmasını da engelleyememektedir. Ne yazık ki okullar hem sunulan bilgi süreçleri aracılığıyla hem de okulun sahip olduğu kültürel iklim vasıtasıyla cinsiyetçi kalıp yargıların oluşmasında önemli bir rol oynamaktadır. Özellikle ders kitaplarının cinsiyetçi kalıp yargıların oluşması, yaygınlaşması ve pekişmesinde rol oynadığı ortaya çıkmıştır (Esen </w:t>
      </w:r>
      <w:r w:rsidR="00422B27">
        <w:rPr>
          <w:rFonts w:ascii="Times New Roman" w:eastAsia="Times New Roman" w:hAnsi="Times New Roman" w:cs="Times New Roman"/>
          <w:sz w:val="24"/>
          <w:szCs w:val="24"/>
        </w:rPr>
        <w:t>&amp;</w:t>
      </w:r>
      <w:r w:rsidRPr="002D3095">
        <w:rPr>
          <w:rFonts w:ascii="Times New Roman" w:eastAsia="Times New Roman" w:hAnsi="Times New Roman" w:cs="Times New Roman"/>
          <w:sz w:val="24"/>
          <w:szCs w:val="24"/>
        </w:rPr>
        <w:t xml:space="preserve"> Bağlı, 2002). Erkekler cesaret, </w:t>
      </w:r>
      <w:proofErr w:type="gramStart"/>
      <w:r w:rsidRPr="002D3095">
        <w:rPr>
          <w:rFonts w:ascii="Times New Roman" w:eastAsia="Times New Roman" w:hAnsi="Times New Roman" w:cs="Times New Roman"/>
          <w:sz w:val="24"/>
          <w:szCs w:val="24"/>
        </w:rPr>
        <w:t>zeka</w:t>
      </w:r>
      <w:proofErr w:type="gramEnd"/>
      <w:r w:rsidRPr="002D3095">
        <w:rPr>
          <w:rFonts w:ascii="Times New Roman" w:eastAsia="Times New Roman" w:hAnsi="Times New Roman" w:cs="Times New Roman"/>
          <w:sz w:val="24"/>
          <w:szCs w:val="24"/>
        </w:rPr>
        <w:t xml:space="preserve"> ve başarı eylemleri içinde bulunurken kadınlara biçilen rol genellikle itaat, fedakarlık ve bağımlılık gibi eylemleri içermektedir. Ders kitaplarında kadın erkek ilişkisinde güçlü olan yan daima erkek olarak karşımıza çıkmaktadır. Bütün güç öğelerinin erkeğe yüklendiği bir ortamda kadın için oluşan imge zayıf, güçsüz, pasif, duygusal ve korunmaya muhtaç gibi özellikler</w:t>
      </w:r>
      <w:r>
        <w:rPr>
          <w:rFonts w:ascii="Times New Roman" w:eastAsia="Times New Roman" w:hAnsi="Times New Roman" w:cs="Times New Roman"/>
          <w:sz w:val="24"/>
          <w:szCs w:val="24"/>
        </w:rPr>
        <w:t>le betimlenmektedir</w:t>
      </w:r>
      <w:r w:rsidRPr="002D3095">
        <w:rPr>
          <w:rFonts w:ascii="Times New Roman" w:eastAsia="Times New Roman" w:hAnsi="Times New Roman" w:cs="Times New Roman"/>
          <w:sz w:val="24"/>
          <w:szCs w:val="24"/>
        </w:rPr>
        <w:t>. Bu olumsuz kalıp yargılar kadının hem benlik algısını dolayısıyla da kendine verdiği değeri şekillendirmektedir. Kadınların çocukluklarından itibaren oluşturdukları bu imgeler ilerde nasıl bir yaşam süreceklerini belirlemektedir</w:t>
      </w:r>
      <w:r>
        <w:rPr>
          <w:rFonts w:ascii="Times New Roman" w:eastAsia="Times New Roman" w:hAnsi="Times New Roman" w:cs="Times New Roman"/>
          <w:sz w:val="24"/>
          <w:szCs w:val="24"/>
        </w:rPr>
        <w:t>;</w:t>
      </w:r>
      <w:r w:rsidRPr="002D3095">
        <w:rPr>
          <w:rFonts w:ascii="Times New Roman" w:eastAsia="Times New Roman" w:hAnsi="Times New Roman" w:cs="Times New Roman"/>
          <w:sz w:val="24"/>
          <w:szCs w:val="24"/>
        </w:rPr>
        <w:t xml:space="preserve"> </w:t>
      </w:r>
      <w:proofErr w:type="gramStart"/>
      <w:r w:rsidRPr="002D3095">
        <w:rPr>
          <w:rFonts w:ascii="Times New Roman" w:eastAsia="Times New Roman" w:hAnsi="Times New Roman" w:cs="Times New Roman"/>
          <w:sz w:val="24"/>
          <w:szCs w:val="24"/>
        </w:rPr>
        <w:t>çünkü</w:t>
      </w:r>
      <w:r>
        <w:rPr>
          <w:rFonts w:ascii="Times New Roman" w:eastAsia="Times New Roman" w:hAnsi="Times New Roman" w:cs="Times New Roman"/>
          <w:sz w:val="24"/>
          <w:szCs w:val="24"/>
        </w:rPr>
        <w:t>,</w:t>
      </w:r>
      <w:proofErr w:type="gramEnd"/>
      <w:r w:rsidRPr="002D3095">
        <w:rPr>
          <w:rFonts w:ascii="Times New Roman" w:eastAsia="Times New Roman" w:hAnsi="Times New Roman" w:cs="Times New Roman"/>
          <w:sz w:val="24"/>
          <w:szCs w:val="24"/>
        </w:rPr>
        <w:t xml:space="preserve"> kadınların neyi başarabileceklerine dair kararları bu imgelerden etkilenmektedir (Esen </w:t>
      </w:r>
      <w:r w:rsidR="00422B27">
        <w:rPr>
          <w:rFonts w:ascii="Times New Roman" w:eastAsia="Times New Roman" w:hAnsi="Times New Roman" w:cs="Times New Roman"/>
          <w:sz w:val="24"/>
          <w:szCs w:val="24"/>
        </w:rPr>
        <w:t>&amp;</w:t>
      </w:r>
      <w:r w:rsidRPr="002D3095">
        <w:rPr>
          <w:rFonts w:ascii="Times New Roman" w:eastAsia="Times New Roman" w:hAnsi="Times New Roman" w:cs="Times New Roman"/>
          <w:sz w:val="24"/>
          <w:szCs w:val="24"/>
        </w:rPr>
        <w:t xml:space="preserve"> Bağlı, 2002). Bu çalışmada da durum farklı olmamış yine kız </w:t>
      </w:r>
      <w:r w:rsidRPr="002D3095">
        <w:rPr>
          <w:rFonts w:ascii="Times New Roman" w:eastAsia="Times New Roman" w:hAnsi="Times New Roman" w:cs="Times New Roman"/>
          <w:sz w:val="24"/>
          <w:szCs w:val="24"/>
        </w:rPr>
        <w:lastRenderedPageBreak/>
        <w:t xml:space="preserve">çocukları kendilerine toplumda etki gücü düşük bulaşık yıkamak gibi görevleri seçerken </w:t>
      </w:r>
      <w:r>
        <w:rPr>
          <w:rFonts w:ascii="Times New Roman" w:eastAsia="Times New Roman" w:hAnsi="Times New Roman" w:cs="Times New Roman"/>
          <w:sz w:val="24"/>
          <w:szCs w:val="24"/>
        </w:rPr>
        <w:t>oğlan çocukları</w:t>
      </w:r>
      <w:r w:rsidRPr="002D3095">
        <w:rPr>
          <w:rFonts w:ascii="Times New Roman" w:eastAsia="Times New Roman" w:hAnsi="Times New Roman" w:cs="Times New Roman"/>
          <w:sz w:val="24"/>
          <w:szCs w:val="24"/>
        </w:rPr>
        <w:t xml:space="preserve"> araba kullanmak gibi aktif rolleri benimsemişlerdir. Ne yazık ki, öğretmenler çoğunlukla cinsiyetçi kalıp yargıların oluşmasını destekleyecek şekilde kız ve oğlan çocuklarına farklı biçimde davranmaktadırlar (Tan, 2008). Oysa Erden (2009) okul öncesi öğretmen adaylarının cinsiyet eşitliği üzerine ders aldıklarında cinsiyetçi tutumlarının ve kalıp yargılarının önemli ölçüde azaldığını belirtmiştir. Öğretmenlerin toplumsal cinsiyet eşitliğini benimseyip içselleştirmeleri önemlidir çünkü çocuklar küçük yaşlardan itibaren cinsiyetçi kalıp yargıları ailede ve toplumda edinerek okula gelmektedirler. Küçük yaşlarda edinilen beceri ve deneyimlerin uzun ömürlü olduğu göz önüne alındığında, öğretmenler bu cinsiyetçi tutumların pekişmeden ortadan kalkmasın</w:t>
      </w:r>
      <w:r w:rsidR="00422B27">
        <w:rPr>
          <w:rFonts w:ascii="Times New Roman" w:eastAsia="Times New Roman" w:hAnsi="Times New Roman" w:cs="Times New Roman"/>
          <w:sz w:val="24"/>
          <w:szCs w:val="24"/>
        </w:rPr>
        <w:t>a yardımcı olacakladır (Temiz &amp;</w:t>
      </w:r>
      <w:r w:rsidRPr="002D3095">
        <w:rPr>
          <w:rFonts w:ascii="Times New Roman" w:eastAsia="Times New Roman" w:hAnsi="Times New Roman" w:cs="Times New Roman"/>
          <w:sz w:val="24"/>
          <w:szCs w:val="24"/>
        </w:rPr>
        <w:t xml:space="preserve"> Cin, 2017). </w:t>
      </w:r>
    </w:p>
    <w:p w14:paraId="589C8B81" w14:textId="45F36FBE" w:rsidR="00E1779E" w:rsidRPr="002D3095" w:rsidRDefault="00E1779E" w:rsidP="00E1779E">
      <w:pPr>
        <w:spacing w:after="0" w:line="360" w:lineRule="auto"/>
        <w:ind w:firstLine="720"/>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 xml:space="preserve">Bu noktada belirtilmesi gereken önemli bir diğer nokta ise okul öncesi eğitim alanının doğal yapısıdır. Okul öncesi eğitim alanı kadın </w:t>
      </w:r>
      <w:proofErr w:type="gramStart"/>
      <w:r w:rsidRPr="002D3095">
        <w:rPr>
          <w:rFonts w:ascii="Times New Roman" w:eastAsia="Times New Roman" w:hAnsi="Times New Roman" w:cs="Times New Roman"/>
          <w:sz w:val="24"/>
          <w:szCs w:val="24"/>
        </w:rPr>
        <w:t>popülasyonun</w:t>
      </w:r>
      <w:proofErr w:type="gramEnd"/>
      <w:r w:rsidRPr="002D3095">
        <w:rPr>
          <w:rFonts w:ascii="Times New Roman" w:eastAsia="Times New Roman" w:hAnsi="Times New Roman" w:cs="Times New Roman"/>
          <w:sz w:val="24"/>
          <w:szCs w:val="24"/>
        </w:rPr>
        <w:t xml:space="preserve"> çok yüksek olduğu, erkek öğretmen sayısı ya da baba katılım düzeyinin ise düşük olduğu bir alan olarak karşımıza çıkmaktadır (Ünlü-Çetin, 2016). Okul öncesi eğitimin çocukların bakış açısını değiştirme ya da etkileme gücüne sahip olan önemli bir süreç olduğu düşünüldüğünde, bu durumun çok ciddi bir eksiklik olduğu ortaya çıkmaktadır. Chambers </w:t>
      </w:r>
      <w:r w:rsidRPr="008979AE">
        <w:rPr>
          <w:rFonts w:ascii="Times New Roman" w:eastAsia="Times New Roman" w:hAnsi="Times New Roman" w:cs="Times New Roman"/>
          <w:sz w:val="24"/>
          <w:szCs w:val="24"/>
        </w:rPr>
        <w:t>ve diğerleri</w:t>
      </w:r>
      <w:r w:rsidRPr="002D3095">
        <w:rPr>
          <w:rFonts w:ascii="Times New Roman" w:eastAsia="Times New Roman" w:hAnsi="Times New Roman" w:cs="Times New Roman"/>
          <w:sz w:val="24"/>
          <w:szCs w:val="24"/>
        </w:rPr>
        <w:t xml:space="preserve"> (2018) ilkokul çocuklarının meslek seçimlerini belirleyen en önemli unsurların çocukların anne babaları ve yakın akrabaları olduğunu, düşük sosyo-ekonomik düzeyden gelen çocuklar için ise öğretmenlerin çocukların meslek seçimini etkileyen önemli bir unsur olduğunu vurgulamıştır. Mevcut çalışmada bu sonucu destekler niteliktedir. Düşük sosyo-ekonomik düzeydeki ailelerin çocuklarının katılımcı olduğu bu çalışmada, öğretmenlik mesleğini seçen kız sayısının, ö</w:t>
      </w:r>
      <w:r w:rsidR="004019D5">
        <w:rPr>
          <w:rFonts w:ascii="Times New Roman" w:eastAsia="Times New Roman" w:hAnsi="Times New Roman" w:cs="Times New Roman"/>
          <w:sz w:val="24"/>
          <w:szCs w:val="24"/>
        </w:rPr>
        <w:t>ğretmenlik mesleğini seçen oğlan</w:t>
      </w:r>
      <w:r w:rsidRPr="002D3095">
        <w:rPr>
          <w:rFonts w:ascii="Times New Roman" w:eastAsia="Times New Roman" w:hAnsi="Times New Roman" w:cs="Times New Roman"/>
          <w:sz w:val="24"/>
          <w:szCs w:val="24"/>
        </w:rPr>
        <w:t xml:space="preserve"> sayısından 5 kat fazla olduğu saptanmıştır. Bu durum, okul öncesi eğitim alanında erkek öğretmen eksikliğinin bir yansıması ve aynı zamanda geleneksel </w:t>
      </w:r>
      <w:r>
        <w:rPr>
          <w:rFonts w:ascii="Times New Roman" w:eastAsia="Times New Roman" w:hAnsi="Times New Roman" w:cs="Times New Roman"/>
          <w:sz w:val="24"/>
          <w:szCs w:val="24"/>
        </w:rPr>
        <w:t xml:space="preserve">toplumsal </w:t>
      </w:r>
      <w:r w:rsidRPr="002D3095">
        <w:rPr>
          <w:rFonts w:ascii="Times New Roman" w:eastAsia="Times New Roman" w:hAnsi="Times New Roman" w:cs="Times New Roman"/>
          <w:sz w:val="24"/>
          <w:szCs w:val="24"/>
        </w:rPr>
        <w:t xml:space="preserve">cinsiyet rolleri algısını destekleyen bir durumdur. </w:t>
      </w:r>
    </w:p>
    <w:p w14:paraId="08A0A7B6" w14:textId="66D14E63" w:rsidR="00E1779E" w:rsidRPr="002D3095" w:rsidRDefault="00E1779E" w:rsidP="00E1779E">
      <w:pPr>
        <w:spacing w:after="0" w:line="360" w:lineRule="auto"/>
        <w:ind w:firstLine="720"/>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Toplumda erkeklerin hareketli, bağımsız ve maceracı oyun ve etkinliklere katılmaya kızlardan daha uygun olduklarına dair inanç bulunmaktadır. Fiziksel güç ve hareket isteyen ya da bağımsız yapılabilen kamp yapma, kayığa binme, kılıç kuşanma gibi dış mekânda yap</w:t>
      </w:r>
      <w:r w:rsidR="004019D5">
        <w:rPr>
          <w:rFonts w:ascii="Times New Roman" w:eastAsia="Times New Roman" w:hAnsi="Times New Roman" w:cs="Times New Roman"/>
          <w:sz w:val="24"/>
          <w:szCs w:val="24"/>
        </w:rPr>
        <w:t>ılan işler çizgi filmlerde oğlan</w:t>
      </w:r>
      <w:r w:rsidRPr="002D3095">
        <w:rPr>
          <w:rFonts w:ascii="Times New Roman" w:eastAsia="Times New Roman" w:hAnsi="Times New Roman" w:cs="Times New Roman"/>
          <w:sz w:val="24"/>
          <w:szCs w:val="24"/>
        </w:rPr>
        <w:t xml:space="preserve"> karakterler tarafından yapılırken kızlar genellikle evcilik, körebe ve halay çekmek gibi grupla yapılabilen oyunlarda gösterilmektedir (Kal</w:t>
      </w:r>
      <w:r w:rsidR="004019D5">
        <w:rPr>
          <w:rFonts w:ascii="Times New Roman" w:eastAsia="Times New Roman" w:hAnsi="Times New Roman" w:cs="Times New Roman"/>
          <w:sz w:val="24"/>
          <w:szCs w:val="24"/>
        </w:rPr>
        <w:t>aycı, 2015). Bu durum oğlanların</w:t>
      </w:r>
      <w:r w:rsidRPr="002D3095">
        <w:rPr>
          <w:rFonts w:ascii="Times New Roman" w:eastAsia="Times New Roman" w:hAnsi="Times New Roman" w:cs="Times New Roman"/>
          <w:sz w:val="24"/>
          <w:szCs w:val="24"/>
        </w:rPr>
        <w:t xml:space="preserve"> bağımsız ve bireysel hareket etme ve düşünme becerilerini geliştirip kız çocukların </w:t>
      </w:r>
      <w:r w:rsidRPr="002D3095">
        <w:rPr>
          <w:rFonts w:ascii="Times New Roman" w:eastAsia="Times New Roman" w:hAnsi="Times New Roman" w:cs="Times New Roman"/>
          <w:sz w:val="24"/>
          <w:szCs w:val="24"/>
        </w:rPr>
        <w:lastRenderedPageBreak/>
        <w:t xml:space="preserve">kendilerinden beklendiği gibi itaatkâr ve pasif olmalarına neden olabilir. </w:t>
      </w:r>
      <w:r w:rsidRPr="008979AE">
        <w:rPr>
          <w:rFonts w:ascii="Times New Roman" w:eastAsia="Times New Roman" w:hAnsi="Times New Roman" w:cs="Times New Roman"/>
          <w:sz w:val="24"/>
          <w:szCs w:val="24"/>
        </w:rPr>
        <w:t>Brechet (2013)</w:t>
      </w:r>
      <w:r w:rsidRPr="002D3095">
        <w:rPr>
          <w:rFonts w:ascii="Times New Roman" w:eastAsia="Times New Roman" w:hAnsi="Times New Roman" w:cs="Times New Roman"/>
          <w:sz w:val="24"/>
          <w:szCs w:val="24"/>
        </w:rPr>
        <w:t xml:space="preserve"> çocukların resimlerini incelediği çalışmasında oğlan çocuklarının daha öfkeli yüzler çizerken kızların daha duygusal ya da üzgün yüzler çizdiklerini gözlemlemiştir.  </w:t>
      </w:r>
      <w:r w:rsidRPr="008979AE">
        <w:rPr>
          <w:rFonts w:ascii="Times New Roman" w:eastAsia="Times New Roman" w:hAnsi="Times New Roman" w:cs="Times New Roman"/>
          <w:sz w:val="24"/>
          <w:szCs w:val="24"/>
        </w:rPr>
        <w:t>Brechet’in (2013)</w:t>
      </w:r>
      <w:r w:rsidRPr="002D3095">
        <w:rPr>
          <w:rFonts w:ascii="Times New Roman" w:eastAsia="Times New Roman" w:hAnsi="Times New Roman" w:cs="Times New Roman"/>
          <w:sz w:val="24"/>
          <w:szCs w:val="24"/>
        </w:rPr>
        <w:t xml:space="preserve"> iddiasına göre toplum öfkeyi kız çocuklarına daha az yakıştırır aynı şekilde üzüntü ve duygusallığı oğlan çocuklarına daha az yakıştırmaktadır. Toplumun kız ve oğlan çocuklarına yönelik bu beklentisi onların kişilik özelliklerini buna paralel olarak da çizdikleri resimleri etkilemektedir. </w:t>
      </w:r>
      <w:r>
        <w:rPr>
          <w:rFonts w:ascii="Times New Roman" w:eastAsia="Times New Roman" w:hAnsi="Times New Roman" w:cs="Times New Roman"/>
          <w:sz w:val="24"/>
          <w:szCs w:val="24"/>
        </w:rPr>
        <w:t>Mevcut çalışmada b</w:t>
      </w:r>
      <w:r w:rsidRPr="002D3095">
        <w:rPr>
          <w:rFonts w:ascii="Times New Roman" w:eastAsia="Times New Roman" w:hAnsi="Times New Roman" w:cs="Times New Roman"/>
          <w:sz w:val="24"/>
          <w:szCs w:val="24"/>
        </w:rPr>
        <w:t xml:space="preserve">unlara ek olarak hiçbir kategoriye girmeyen fakat kültürün cinsiyetçi tutumlar üzerindeki etkisini göstermesi açısından önemli olan bir cevap da oğlan çocuklardan birinin cinsiyetinin iyi yanını tanımlarken ‘erkek torun olmak’ cevabını vermesidir. Bu durum halen toplumda oğlan çocuklarının kız çocuklarından daha değerli görüldüğünün ipuçlarını vermektedir. Oğlan çocukları daha değerli görüldüğünden daha fazla özgürlük, eğitim imkânı ve yaşam standartlarına ulaşmaktadırlar(Sarıer, 2010). </w:t>
      </w:r>
    </w:p>
    <w:p w14:paraId="164EAE69" w14:textId="7E836A31" w:rsidR="00E1779E" w:rsidRPr="002D3095" w:rsidRDefault="00E1779E" w:rsidP="00E1779E">
      <w:pPr>
        <w:spacing w:after="0" w:line="360" w:lineRule="auto"/>
        <w:ind w:firstLine="720"/>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 xml:space="preserve">Bazı mesleklerin kadınlar bazı mesleklerin de erkekler tarafından yapıldığına dair toplumda yaygın </w:t>
      </w:r>
      <w:r>
        <w:rPr>
          <w:rFonts w:ascii="Times New Roman" w:eastAsia="Times New Roman" w:hAnsi="Times New Roman" w:cs="Times New Roman"/>
          <w:sz w:val="24"/>
          <w:szCs w:val="24"/>
        </w:rPr>
        <w:t xml:space="preserve">bir </w:t>
      </w:r>
      <w:r w:rsidRPr="002D3095">
        <w:rPr>
          <w:rFonts w:ascii="Times New Roman" w:eastAsia="Times New Roman" w:hAnsi="Times New Roman" w:cs="Times New Roman"/>
          <w:sz w:val="24"/>
          <w:szCs w:val="24"/>
        </w:rPr>
        <w:t xml:space="preserve">kanı vardır. Çocuklardan bir bilim insanı çizmeleri istendiğinde bir erkek figürü çizmeleri bu durumdan kaynaklanmaktadır (Güler </w:t>
      </w:r>
      <w:r w:rsidR="00422B27">
        <w:rPr>
          <w:rFonts w:ascii="Times New Roman" w:eastAsia="Times New Roman" w:hAnsi="Times New Roman" w:cs="Times New Roman"/>
          <w:sz w:val="24"/>
          <w:szCs w:val="24"/>
        </w:rPr>
        <w:t>&amp;</w:t>
      </w:r>
      <w:r w:rsidRPr="002D3095">
        <w:rPr>
          <w:rFonts w:ascii="Times New Roman" w:eastAsia="Times New Roman" w:hAnsi="Times New Roman" w:cs="Times New Roman"/>
          <w:sz w:val="24"/>
          <w:szCs w:val="24"/>
        </w:rPr>
        <w:t xml:space="preserve"> Akman, 2006). Bu çalışmada da çocukların meslek seçimlerine baktığımızda çocukların mesleklerle ilgili cinsiyetçi kalıp yargılardan etkilenerek kendi cinsiyetlerine uygun olduğunu düşündükleri meslekleri seç</w:t>
      </w:r>
      <w:r>
        <w:rPr>
          <w:rFonts w:ascii="Times New Roman" w:eastAsia="Times New Roman" w:hAnsi="Times New Roman" w:cs="Times New Roman"/>
          <w:sz w:val="24"/>
          <w:szCs w:val="24"/>
        </w:rPr>
        <w:t xml:space="preserve">tikleri gözlemlenmiştir. </w:t>
      </w:r>
      <w:r w:rsidRPr="002D3095">
        <w:rPr>
          <w:rFonts w:ascii="Times New Roman" w:eastAsia="Times New Roman" w:hAnsi="Times New Roman" w:cs="Times New Roman"/>
          <w:sz w:val="24"/>
          <w:szCs w:val="24"/>
        </w:rPr>
        <w:t>Kadınların meslek çeşitlilikleri pek çok ders kitabında öğretmenlik ve hemşirelik olarak karşımıza çıkmaktadır. Bu çalışmaya katılan kız çocuklarının en çok tercih ettikleri meslek de öğretmenlik olmuştur.</w:t>
      </w:r>
    </w:p>
    <w:p w14:paraId="6385BBF2" w14:textId="77777777" w:rsidR="00E1779E" w:rsidRPr="002D3095" w:rsidRDefault="00E1779E" w:rsidP="00E1779E">
      <w:pPr>
        <w:spacing w:after="0" w:line="360" w:lineRule="auto"/>
        <w:ind w:firstLine="720"/>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 xml:space="preserve">Çocuklar için hazırlanan çizgi filmlere baktığımızda da farklı bir durumla karşılaşmamaktayız. Türkiye’de yayınlanan en popüler yerli çizgi filmlerden olan Pepee çizgi filmi incelendiğinde kadın karakterlerin öncelikli sorumlulukları çocuk bakımı ve ev işleri olarak yansıtılmaktadır.  Pepee çizgi filmi Türk toplumsal yapısının özelliklerine uygun hazırlandığından toplumsal yaşamdaki kadın ve erkek arasındaki iş bölümünün çizgi filmin içeriğinde karşımıza çıktığını görmekteyiz. Bu iş bölümü içerisinde kadın karakterleri "anne ve eş", erkek karakterleri de "dışarıda çalışan" olarak betimlemek, toplumda var olan cinsiyetçi kalıp yargıların pekişmesine neden olacaktır (Kalaycı, 2015). Bu çalışmanın bulguları da kadın ve erkeğe atfedilen bu iş bölümünden etkilenmiş görünmektedir. Çocuklar gelecekteki meslek seçimleriyle ilgili olarak toplumda ve medyada gördükleri örneklerden etkilendiklerinden kız </w:t>
      </w:r>
      <w:r w:rsidRPr="002D3095">
        <w:rPr>
          <w:rFonts w:ascii="Times New Roman" w:eastAsia="Times New Roman" w:hAnsi="Times New Roman" w:cs="Times New Roman"/>
          <w:sz w:val="24"/>
          <w:szCs w:val="24"/>
        </w:rPr>
        <w:lastRenderedPageBreak/>
        <w:t xml:space="preserve">çocukları öğretmen ya da anne olmayı seçerken erkekler asker polis şoför gibi mesleklere yöneleceklerinin işaretini vermişlerdir. </w:t>
      </w:r>
    </w:p>
    <w:p w14:paraId="1C882FE6" w14:textId="48EA69CC" w:rsidR="00E1779E" w:rsidRDefault="00E1779E" w:rsidP="0007117F">
      <w:pPr>
        <w:spacing w:after="0" w:line="360" w:lineRule="auto"/>
        <w:ind w:firstLine="720"/>
        <w:jc w:val="right"/>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 xml:space="preserve">Ailelerin cinsiyet tutumlarının çocuklarının cinsiyet tutumlarını etkilediği bilinen bir gerçektir. Aileler ne kadar eşitlikçi tutuma sahipse çocukları da cinsiyetçi kalıp yargıları o kadar az geliştirirler (Fagot </w:t>
      </w:r>
      <w:r w:rsidR="00422B27">
        <w:rPr>
          <w:rFonts w:ascii="Times New Roman" w:eastAsia="Times New Roman" w:hAnsi="Times New Roman" w:cs="Times New Roman"/>
          <w:sz w:val="24"/>
          <w:szCs w:val="24"/>
        </w:rPr>
        <w:t>&amp;</w:t>
      </w:r>
      <w:r w:rsidRPr="002D3095">
        <w:rPr>
          <w:rFonts w:ascii="Times New Roman" w:eastAsia="Times New Roman" w:hAnsi="Times New Roman" w:cs="Times New Roman"/>
          <w:sz w:val="24"/>
          <w:szCs w:val="24"/>
        </w:rPr>
        <w:t xml:space="preserve"> Leinbach, 1995). Buradan hareketle okul öncesi eğitimde de cinsiyet açısından eşitlikçi bir tutum benimsenirse çocukların cinsiyetçi kalıp yargılar edinmelerinin önüne geçilebilir. Fakat cinsiyet ile ilgili çeşitli mitler bulunmaktadır ve bu mitler cinsiyet eşitliğini sağlamanın önünde engel teşkil ettiği gibi cinsiyetçi kalıp yargıların pekişmesinde de rol oynamaktadır. Bu mitler şu şekilde sıralanabilir: Okul öncesi eğitimde cinsiyet tartışılması gereken bir durum değildir, küçük çocuklar cinsiyeti bilmezler ve önemsemezler, cinsiyet eşitliği eğitiminde ailenin desteğine gerek yoktur, cinsiyetçi tutumlar ve kültür birbirinden çok etkilenmezler (MacNaughton, 2000).   Öğretmenlerin cinsiyetçi kalıp yargılarla mücadele etmek </w:t>
      </w:r>
      <w:r>
        <w:rPr>
          <w:rFonts w:ascii="Times New Roman" w:eastAsia="Times New Roman" w:hAnsi="Times New Roman" w:cs="Times New Roman"/>
          <w:sz w:val="24"/>
          <w:szCs w:val="24"/>
        </w:rPr>
        <w:t>için kullanabilecekleri stratejiler</w:t>
      </w:r>
      <w:r w:rsidRPr="002D3095">
        <w:rPr>
          <w:rFonts w:ascii="Times New Roman" w:eastAsia="Times New Roman" w:hAnsi="Times New Roman" w:cs="Times New Roman"/>
          <w:sz w:val="24"/>
          <w:szCs w:val="24"/>
        </w:rPr>
        <w:t xml:space="preserve"> son derece sınırlıdır. Çocuklara cinsiyet eşitliğini öğretmek çok karmaşık ve </w:t>
      </w:r>
      <w:r>
        <w:rPr>
          <w:rFonts w:ascii="Times New Roman" w:eastAsia="Times New Roman" w:hAnsi="Times New Roman" w:cs="Times New Roman"/>
          <w:sz w:val="24"/>
          <w:szCs w:val="24"/>
        </w:rPr>
        <w:t>zordur</w:t>
      </w:r>
      <w:r w:rsidRPr="002D3095">
        <w:rPr>
          <w:rFonts w:ascii="Times New Roman" w:eastAsia="Times New Roman" w:hAnsi="Times New Roman" w:cs="Times New Roman"/>
          <w:sz w:val="24"/>
          <w:szCs w:val="24"/>
        </w:rPr>
        <w:t xml:space="preserve">. Cinsiyet eşitliği </w:t>
      </w:r>
      <w:r>
        <w:rPr>
          <w:rFonts w:ascii="Times New Roman" w:eastAsia="Times New Roman" w:hAnsi="Times New Roman" w:cs="Times New Roman"/>
          <w:sz w:val="24"/>
          <w:szCs w:val="24"/>
        </w:rPr>
        <w:t>algısının</w:t>
      </w:r>
      <w:r w:rsidRPr="002D3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sadece çocuklara </w:t>
      </w:r>
      <w:r w:rsidRPr="002D3095">
        <w:rPr>
          <w:rFonts w:ascii="Times New Roman" w:eastAsia="Times New Roman" w:hAnsi="Times New Roman" w:cs="Times New Roman"/>
          <w:sz w:val="24"/>
          <w:szCs w:val="24"/>
        </w:rPr>
        <w:t xml:space="preserve">cinsiyetçi olmayan davranışlarla model olmak ve </w:t>
      </w:r>
      <w:r>
        <w:rPr>
          <w:rFonts w:ascii="Times New Roman" w:eastAsia="Times New Roman" w:hAnsi="Times New Roman" w:cs="Times New Roman"/>
          <w:sz w:val="24"/>
          <w:szCs w:val="24"/>
        </w:rPr>
        <w:t>onların</w:t>
      </w:r>
      <w:r w:rsidRPr="002D3095">
        <w:rPr>
          <w:rFonts w:ascii="Times New Roman" w:eastAsia="Times New Roman" w:hAnsi="Times New Roman" w:cs="Times New Roman"/>
          <w:sz w:val="24"/>
          <w:szCs w:val="24"/>
        </w:rPr>
        <w:t xml:space="preserve"> kalıp yargılardan uzak bir şekilde </w:t>
      </w:r>
      <w:r>
        <w:rPr>
          <w:rFonts w:ascii="Times New Roman" w:eastAsia="Times New Roman" w:hAnsi="Times New Roman" w:cs="Times New Roman"/>
          <w:sz w:val="24"/>
          <w:szCs w:val="24"/>
        </w:rPr>
        <w:t xml:space="preserve">oyun </w:t>
      </w:r>
      <w:r w:rsidRPr="002D3095">
        <w:rPr>
          <w:rFonts w:ascii="Times New Roman" w:eastAsia="Times New Roman" w:hAnsi="Times New Roman" w:cs="Times New Roman"/>
          <w:sz w:val="24"/>
          <w:szCs w:val="24"/>
        </w:rPr>
        <w:t xml:space="preserve">oynamasını sağlamakla </w:t>
      </w:r>
      <w:r>
        <w:rPr>
          <w:rFonts w:ascii="Times New Roman" w:eastAsia="Times New Roman" w:hAnsi="Times New Roman" w:cs="Times New Roman"/>
          <w:sz w:val="24"/>
          <w:szCs w:val="24"/>
        </w:rPr>
        <w:t xml:space="preserve">oluşturulması oldukça zordur. </w:t>
      </w:r>
      <w:r w:rsidRPr="002D3095">
        <w:rPr>
          <w:rFonts w:ascii="Times New Roman" w:eastAsia="Times New Roman" w:hAnsi="Times New Roman" w:cs="Times New Roman"/>
          <w:sz w:val="24"/>
          <w:szCs w:val="24"/>
        </w:rPr>
        <w:t>. Bu</w:t>
      </w:r>
      <w:r>
        <w:rPr>
          <w:rFonts w:ascii="Times New Roman" w:eastAsia="Times New Roman" w:hAnsi="Times New Roman" w:cs="Times New Roman"/>
          <w:sz w:val="24"/>
          <w:szCs w:val="24"/>
        </w:rPr>
        <w:t>nların yanında şu stratejilerde kullanılmalıdır; çocuklar</w:t>
      </w:r>
      <w:r w:rsidRPr="002D3095">
        <w:rPr>
          <w:rFonts w:ascii="Times New Roman" w:eastAsia="Times New Roman" w:hAnsi="Times New Roman" w:cs="Times New Roman"/>
          <w:sz w:val="24"/>
          <w:szCs w:val="24"/>
        </w:rPr>
        <w:t xml:space="preserve"> arasında cinsiyetçiliği durdurmak, aileleri cinsiyetçi tutumlar hakkında bilgilendirmek, çocukların konuşmalarında</w:t>
      </w:r>
      <w:r>
        <w:rPr>
          <w:rFonts w:ascii="Times New Roman" w:eastAsia="Times New Roman" w:hAnsi="Times New Roman" w:cs="Times New Roman"/>
          <w:sz w:val="24"/>
          <w:szCs w:val="24"/>
        </w:rPr>
        <w:t>n</w:t>
      </w:r>
      <w:r w:rsidRPr="002D3095">
        <w:rPr>
          <w:rFonts w:ascii="Times New Roman" w:eastAsia="Times New Roman" w:hAnsi="Times New Roman" w:cs="Times New Roman"/>
          <w:sz w:val="24"/>
          <w:szCs w:val="24"/>
        </w:rPr>
        <w:t xml:space="preserve"> cinsiyetçi söylemleri çıkarmak, çocukların kendi cinsiyetlerindeki iyi tarafları görmelerini sağlamak, çocuk hikâyelerindeki cinsiyetçi ifadeleri ortadan kaldırmak (MacNaughton, 2000). </w:t>
      </w:r>
    </w:p>
    <w:p w14:paraId="2FA23D22" w14:textId="77777777" w:rsidR="00E1779E" w:rsidRPr="002D3095" w:rsidRDefault="00E1779E" w:rsidP="00E1779E">
      <w:pPr>
        <w:spacing w:after="0" w:line="480" w:lineRule="auto"/>
        <w:jc w:val="center"/>
        <w:rPr>
          <w:rFonts w:ascii="Times New Roman" w:hAnsi="Times New Roman" w:cs="Times New Roman"/>
          <w:b/>
          <w:sz w:val="24"/>
          <w:szCs w:val="24"/>
        </w:rPr>
      </w:pPr>
      <w:r w:rsidRPr="002D3095">
        <w:rPr>
          <w:rFonts w:ascii="Times New Roman" w:hAnsi="Times New Roman" w:cs="Times New Roman"/>
          <w:b/>
          <w:sz w:val="24"/>
          <w:szCs w:val="24"/>
        </w:rPr>
        <w:t>Makalenin Bilimdeki Konumu</w:t>
      </w:r>
    </w:p>
    <w:p w14:paraId="7E100C20" w14:textId="77777777" w:rsidR="00E1779E" w:rsidRPr="002D3095" w:rsidRDefault="00E1779E" w:rsidP="00E1779E">
      <w:pPr>
        <w:spacing w:after="0" w:line="480" w:lineRule="auto"/>
        <w:ind w:firstLine="709"/>
        <w:jc w:val="both"/>
        <w:rPr>
          <w:rFonts w:ascii="Times New Roman" w:hAnsi="Times New Roman" w:cs="Times New Roman"/>
          <w:sz w:val="24"/>
          <w:szCs w:val="24"/>
        </w:rPr>
      </w:pPr>
      <w:r w:rsidRPr="002D3095">
        <w:rPr>
          <w:rFonts w:ascii="Times New Roman" w:hAnsi="Times New Roman" w:cs="Times New Roman"/>
          <w:sz w:val="24"/>
          <w:szCs w:val="24"/>
        </w:rPr>
        <w:t>Temel Eğitim/Okul Öncesi Öğretmenliği</w:t>
      </w:r>
    </w:p>
    <w:p w14:paraId="48AE3278" w14:textId="77777777" w:rsidR="00E1779E" w:rsidRPr="002D3095" w:rsidRDefault="00E1779E" w:rsidP="00E1779E">
      <w:pPr>
        <w:spacing w:after="0" w:line="480" w:lineRule="auto"/>
        <w:jc w:val="center"/>
        <w:rPr>
          <w:rFonts w:ascii="Times New Roman" w:hAnsi="Times New Roman" w:cs="Times New Roman"/>
          <w:b/>
          <w:sz w:val="24"/>
          <w:szCs w:val="24"/>
        </w:rPr>
      </w:pPr>
      <w:r w:rsidRPr="002D3095">
        <w:rPr>
          <w:rFonts w:ascii="Times New Roman" w:hAnsi="Times New Roman" w:cs="Times New Roman"/>
          <w:b/>
          <w:sz w:val="24"/>
          <w:szCs w:val="24"/>
        </w:rPr>
        <w:t xml:space="preserve">Makalenin Bilimdeki Özgünlüğü </w:t>
      </w:r>
    </w:p>
    <w:p w14:paraId="5DD2EF66" w14:textId="77777777" w:rsidR="00E1779E" w:rsidRPr="001C223C" w:rsidRDefault="00E1779E" w:rsidP="00E1779E">
      <w:pPr>
        <w:spacing w:after="0" w:line="360" w:lineRule="auto"/>
        <w:ind w:firstLine="720"/>
        <w:jc w:val="both"/>
        <w:rPr>
          <w:rFonts w:ascii="Times New Roman" w:eastAsia="Times New Roman" w:hAnsi="Times New Roman" w:cs="Times New Roman"/>
          <w:sz w:val="24"/>
          <w:szCs w:val="24"/>
        </w:rPr>
      </w:pPr>
      <w:r w:rsidRPr="002D3095">
        <w:rPr>
          <w:rFonts w:ascii="Times New Roman" w:eastAsia="Times New Roman" w:hAnsi="Times New Roman" w:cs="Times New Roman"/>
          <w:sz w:val="24"/>
          <w:szCs w:val="24"/>
        </w:rPr>
        <w:t xml:space="preserve">Okul öncesi dönemdeki çocukların cinsiyetlerine ilişkin düşüncelerinin ve meslek seçimlerinin üzerine yapılan bu nitel çalışmayı alan yazındaki diğer çalışmalardan ayıran özelliği küçük çocuklarla yapılmış olmasıdır. Alan yazındaki diğer çalışmalar genellikle öğretmen adayları ile yapılmıştır. Bu çalışma cinsiyetçi kalıp yargılarının ne kadar küçük yaşta ortaya çıktığını gözler önüne sermektedir. Ülkemizde toplumsal cinsiyet eşitliği konusunda kat edilmesi gereken uzun bir mesafe vardır ve okul öncesi eğitim toplumsal cinsiyet eşitliğinin </w:t>
      </w:r>
      <w:r w:rsidRPr="002D3095">
        <w:rPr>
          <w:rFonts w:ascii="Times New Roman" w:eastAsia="Times New Roman" w:hAnsi="Times New Roman" w:cs="Times New Roman"/>
          <w:sz w:val="24"/>
          <w:szCs w:val="24"/>
        </w:rPr>
        <w:lastRenderedPageBreak/>
        <w:t xml:space="preserve">sağlanması için çok elverişli ortam sunmaktadır. Erken yaşta kazanılan beceri, tutum ve davranışların kalıcılığı göz önüne alındığında bu çalışma özellikle kız çocukların toplumda </w:t>
      </w:r>
      <w:proofErr w:type="gramStart"/>
      <w:r w:rsidRPr="002D3095">
        <w:rPr>
          <w:rFonts w:ascii="Times New Roman" w:eastAsia="Times New Roman" w:hAnsi="Times New Roman" w:cs="Times New Roman"/>
          <w:sz w:val="24"/>
          <w:szCs w:val="24"/>
        </w:rPr>
        <w:t>hakim</w:t>
      </w:r>
      <w:proofErr w:type="gramEnd"/>
      <w:r w:rsidRPr="002D3095">
        <w:rPr>
          <w:rFonts w:ascii="Times New Roman" w:eastAsia="Times New Roman" w:hAnsi="Times New Roman" w:cs="Times New Roman"/>
          <w:sz w:val="24"/>
          <w:szCs w:val="24"/>
        </w:rPr>
        <w:t xml:space="preserve"> olan cinsiyetçi kalıp yargılardan etkilenmemeleri için önlemler alınmasına yardımcı olabilir. </w:t>
      </w:r>
    </w:p>
    <w:p w14:paraId="0036F2AD" w14:textId="77777777" w:rsidR="00E1779E" w:rsidRPr="002D3095" w:rsidRDefault="00E1779E" w:rsidP="00E1779E">
      <w:pPr>
        <w:spacing w:after="0" w:line="480" w:lineRule="auto"/>
        <w:jc w:val="center"/>
        <w:rPr>
          <w:rFonts w:ascii="Times New Roman" w:hAnsi="Times New Roman" w:cs="Times New Roman"/>
          <w:b/>
          <w:sz w:val="24"/>
          <w:szCs w:val="24"/>
        </w:rPr>
      </w:pPr>
      <w:r w:rsidRPr="002D3095">
        <w:rPr>
          <w:rFonts w:ascii="Times New Roman" w:hAnsi="Times New Roman" w:cs="Times New Roman"/>
          <w:b/>
          <w:sz w:val="24"/>
          <w:szCs w:val="24"/>
        </w:rPr>
        <w:t>Kaynakça</w:t>
      </w:r>
    </w:p>
    <w:p w14:paraId="5708896C" w14:textId="77777777" w:rsidR="00E1779E" w:rsidRPr="000773F8" w:rsidRDefault="00E1779E" w:rsidP="00E1779E">
      <w:pPr>
        <w:spacing w:after="0" w:line="360" w:lineRule="auto"/>
        <w:jc w:val="both"/>
        <w:rPr>
          <w:rFonts w:ascii="Times New Roman" w:hAnsi="Times New Roman" w:cs="Times New Roman"/>
          <w:sz w:val="24"/>
          <w:szCs w:val="24"/>
          <w:shd w:val="clear" w:color="auto" w:fill="FFFFFF"/>
        </w:rPr>
      </w:pPr>
      <w:r w:rsidRPr="002D3095">
        <w:rPr>
          <w:rFonts w:ascii="Times New Roman" w:hAnsi="Times New Roman" w:cs="Times New Roman"/>
          <w:sz w:val="24"/>
          <w:szCs w:val="24"/>
        </w:rPr>
        <w:t>Adler, P</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S. Kless, </w:t>
      </w:r>
      <w:r>
        <w:rPr>
          <w:rFonts w:ascii="Times New Roman" w:hAnsi="Times New Roman" w:cs="Times New Roman"/>
          <w:sz w:val="24"/>
          <w:szCs w:val="24"/>
        </w:rPr>
        <w:t>and</w:t>
      </w:r>
      <w:r w:rsidRPr="002D3095">
        <w:rPr>
          <w:rFonts w:ascii="Times New Roman" w:hAnsi="Times New Roman" w:cs="Times New Roman"/>
          <w:sz w:val="24"/>
          <w:szCs w:val="24"/>
        </w:rPr>
        <w:t xml:space="preserve"> P. Adler. (1992). Socialization to gender roles: Popularity among</w:t>
      </w:r>
      <w:r w:rsidRPr="002D3095">
        <w:rPr>
          <w:rFonts w:ascii="Times New Roman" w:hAnsi="Times New Roman" w:cs="Times New Roman"/>
          <w:sz w:val="24"/>
          <w:szCs w:val="24"/>
        </w:rPr>
        <w:tab/>
      </w:r>
      <w:r w:rsidRPr="00730E4B">
        <w:rPr>
          <w:rFonts w:ascii="Times New Roman" w:hAnsi="Times New Roman" w:cs="Times New Roman"/>
          <w:sz w:val="24"/>
          <w:szCs w:val="24"/>
        </w:rPr>
        <w:t xml:space="preserve">elementary school boys and girls. </w:t>
      </w:r>
      <w:r w:rsidRPr="00730E4B">
        <w:rPr>
          <w:rFonts w:ascii="Times New Roman" w:hAnsi="Times New Roman" w:cs="Times New Roman"/>
          <w:i/>
          <w:iCs/>
          <w:sz w:val="24"/>
          <w:szCs w:val="24"/>
        </w:rPr>
        <w:t xml:space="preserve">Sociology of Education </w:t>
      </w:r>
      <w:r w:rsidRPr="00730E4B">
        <w:rPr>
          <w:rFonts w:ascii="Times New Roman" w:hAnsi="Times New Roman" w:cs="Times New Roman"/>
          <w:sz w:val="24"/>
          <w:szCs w:val="24"/>
        </w:rPr>
        <w:t>65, 169–87.</w:t>
      </w:r>
    </w:p>
    <w:p w14:paraId="7D8CE560" w14:textId="77777777" w:rsidR="00E1779E" w:rsidRPr="00730E4B" w:rsidRDefault="00E1779E" w:rsidP="00E1779E">
      <w:pPr>
        <w:spacing w:after="0" w:line="360" w:lineRule="auto"/>
        <w:ind w:left="720" w:hanging="720"/>
        <w:jc w:val="both"/>
        <w:rPr>
          <w:rFonts w:ascii="Times New Roman" w:hAnsi="Times New Roman" w:cs="Times New Roman"/>
          <w:sz w:val="24"/>
          <w:szCs w:val="24"/>
        </w:rPr>
      </w:pPr>
      <w:r w:rsidRPr="000773F8">
        <w:rPr>
          <w:rFonts w:ascii="Times New Roman" w:hAnsi="Times New Roman" w:cs="Times New Roman"/>
          <w:sz w:val="24"/>
          <w:szCs w:val="24"/>
          <w:shd w:val="clear" w:color="auto" w:fill="FFFFFF"/>
        </w:rPr>
        <w:t>Akerlof, G. A</w:t>
      </w:r>
      <w:proofErr w:type="gramStart"/>
      <w:r w:rsidRPr="000773F8">
        <w:rPr>
          <w:rFonts w:ascii="Times New Roman" w:hAnsi="Times New Roman" w:cs="Times New Roman"/>
          <w:sz w:val="24"/>
          <w:szCs w:val="24"/>
          <w:shd w:val="clear" w:color="auto" w:fill="FFFFFF"/>
        </w:rPr>
        <w:t>.,</w:t>
      </w:r>
      <w:proofErr w:type="gramEnd"/>
      <w:r w:rsidRPr="000773F8">
        <w:rPr>
          <w:rFonts w:ascii="Times New Roman" w:hAnsi="Times New Roman" w:cs="Times New Roman"/>
          <w:sz w:val="24"/>
          <w:szCs w:val="24"/>
          <w:shd w:val="clear" w:color="auto" w:fill="FFFFFF"/>
        </w:rPr>
        <w:t xml:space="preserve"> ve Kranton, R. E. (2000). Economics and identity. </w:t>
      </w:r>
      <w:r w:rsidRPr="000773F8">
        <w:rPr>
          <w:rFonts w:ascii="Times New Roman" w:hAnsi="Times New Roman" w:cs="Times New Roman"/>
          <w:i/>
          <w:iCs/>
          <w:sz w:val="24"/>
          <w:szCs w:val="24"/>
          <w:shd w:val="clear" w:color="auto" w:fill="FFFFFF"/>
        </w:rPr>
        <w:t>The Quarterly Journal of Economics</w:t>
      </w:r>
      <w:r w:rsidRPr="000773F8">
        <w:rPr>
          <w:rFonts w:ascii="Times New Roman" w:hAnsi="Times New Roman" w:cs="Times New Roman"/>
          <w:sz w:val="24"/>
          <w:szCs w:val="24"/>
          <w:shd w:val="clear" w:color="auto" w:fill="FFFFFF"/>
        </w:rPr>
        <w:t>, </w:t>
      </w:r>
      <w:r w:rsidRPr="000773F8">
        <w:rPr>
          <w:rFonts w:ascii="Times New Roman" w:hAnsi="Times New Roman" w:cs="Times New Roman"/>
          <w:i/>
          <w:iCs/>
          <w:sz w:val="24"/>
          <w:szCs w:val="24"/>
          <w:shd w:val="clear" w:color="auto" w:fill="FFFFFF"/>
        </w:rPr>
        <w:t>115</w:t>
      </w:r>
      <w:r w:rsidRPr="000773F8">
        <w:rPr>
          <w:rFonts w:ascii="Times New Roman" w:hAnsi="Times New Roman" w:cs="Times New Roman"/>
          <w:sz w:val="24"/>
          <w:szCs w:val="24"/>
          <w:shd w:val="clear" w:color="auto" w:fill="FFFFFF"/>
        </w:rPr>
        <w:t>(3), 715-753.</w:t>
      </w:r>
    </w:p>
    <w:p w14:paraId="214886BE" w14:textId="77777777" w:rsidR="00E1779E" w:rsidRDefault="00E1779E" w:rsidP="00E1779E">
      <w:pPr>
        <w:spacing w:after="0" w:line="360" w:lineRule="auto"/>
        <w:ind w:left="720" w:hanging="720"/>
        <w:jc w:val="both"/>
        <w:rPr>
          <w:rFonts w:ascii="Times New Roman" w:hAnsi="Times New Roman" w:cs="Times New Roman"/>
          <w:sz w:val="24"/>
          <w:szCs w:val="24"/>
        </w:rPr>
      </w:pPr>
      <w:r w:rsidRPr="002D3095">
        <w:rPr>
          <w:rFonts w:ascii="Times New Roman" w:hAnsi="Times New Roman" w:cs="Times New Roman"/>
          <w:sz w:val="24"/>
          <w:szCs w:val="24"/>
        </w:rPr>
        <w:t>Akın, A</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2D3095">
        <w:rPr>
          <w:rFonts w:ascii="Times New Roman" w:hAnsi="Times New Roman" w:cs="Times New Roman"/>
          <w:sz w:val="24"/>
          <w:szCs w:val="24"/>
        </w:rPr>
        <w:t>Demirel, S.</w:t>
      </w:r>
      <w:r>
        <w:rPr>
          <w:rFonts w:ascii="Times New Roman" w:hAnsi="Times New Roman" w:cs="Times New Roman"/>
          <w:sz w:val="24"/>
          <w:szCs w:val="24"/>
        </w:rPr>
        <w:t xml:space="preserve"> (</w:t>
      </w:r>
      <w:r w:rsidRPr="002D3095">
        <w:rPr>
          <w:rFonts w:ascii="Times New Roman" w:hAnsi="Times New Roman" w:cs="Times New Roman"/>
          <w:sz w:val="24"/>
          <w:szCs w:val="24"/>
        </w:rPr>
        <w:t>2003</w:t>
      </w:r>
      <w:r>
        <w:rPr>
          <w:rFonts w:ascii="Times New Roman" w:hAnsi="Times New Roman" w:cs="Times New Roman"/>
          <w:sz w:val="24"/>
          <w:szCs w:val="24"/>
        </w:rPr>
        <w:t>)</w:t>
      </w:r>
      <w:r w:rsidRPr="002D3095">
        <w:rPr>
          <w:rFonts w:ascii="Times New Roman" w:hAnsi="Times New Roman" w:cs="Times New Roman"/>
          <w:sz w:val="24"/>
          <w:szCs w:val="24"/>
        </w:rPr>
        <w:t xml:space="preserve">. </w:t>
      </w:r>
      <w:proofErr w:type="gramStart"/>
      <w:r w:rsidRPr="002D3095">
        <w:rPr>
          <w:rFonts w:ascii="Times New Roman" w:hAnsi="Times New Roman" w:cs="Times New Roman"/>
          <w:sz w:val="24"/>
          <w:szCs w:val="24"/>
        </w:rPr>
        <w:t xml:space="preserve">Toplumsal cinsiyet kavramı ve sağlığa etkileri. </w:t>
      </w:r>
      <w:proofErr w:type="gramEnd"/>
      <w:r w:rsidRPr="00EC52F3">
        <w:rPr>
          <w:rFonts w:ascii="Times New Roman" w:hAnsi="Times New Roman" w:cs="Times New Roman"/>
          <w:i/>
          <w:sz w:val="24"/>
          <w:szCs w:val="24"/>
        </w:rPr>
        <w:t>Cumhuriyet Üniversitesi Tıp Fakültesi Dergisi Halk Sağlığı Özel Eki</w:t>
      </w:r>
      <w:r>
        <w:rPr>
          <w:rFonts w:ascii="Times New Roman" w:hAnsi="Times New Roman" w:cs="Times New Roman"/>
          <w:i/>
          <w:sz w:val="24"/>
          <w:szCs w:val="24"/>
        </w:rPr>
        <w:t>,</w:t>
      </w:r>
      <w:r w:rsidRPr="00EC52F3">
        <w:rPr>
          <w:rFonts w:ascii="Times New Roman" w:hAnsi="Times New Roman" w:cs="Times New Roman"/>
          <w:i/>
          <w:sz w:val="24"/>
          <w:szCs w:val="24"/>
        </w:rPr>
        <w:t xml:space="preserve"> 25</w:t>
      </w:r>
      <w:r w:rsidRPr="002D3095">
        <w:rPr>
          <w:rFonts w:ascii="Times New Roman" w:hAnsi="Times New Roman" w:cs="Times New Roman"/>
          <w:sz w:val="24"/>
          <w:szCs w:val="24"/>
        </w:rPr>
        <w:t>(4)</w:t>
      </w:r>
      <w:r>
        <w:rPr>
          <w:rFonts w:ascii="Times New Roman" w:hAnsi="Times New Roman" w:cs="Times New Roman"/>
          <w:sz w:val="24"/>
          <w:szCs w:val="24"/>
        </w:rPr>
        <w:t xml:space="preserve">, </w:t>
      </w:r>
      <w:r w:rsidRPr="002D3095">
        <w:rPr>
          <w:rFonts w:ascii="Times New Roman" w:hAnsi="Times New Roman" w:cs="Times New Roman"/>
          <w:sz w:val="24"/>
          <w:szCs w:val="24"/>
        </w:rPr>
        <w:t>73–83.</w:t>
      </w:r>
    </w:p>
    <w:p w14:paraId="7665EC08" w14:textId="77777777" w:rsidR="00E1779E" w:rsidRDefault="00E1779E" w:rsidP="00E1779E">
      <w:pPr>
        <w:spacing w:after="0" w:line="360" w:lineRule="auto"/>
        <w:ind w:left="720" w:hanging="720"/>
        <w:jc w:val="both"/>
        <w:rPr>
          <w:rFonts w:ascii="Times New Roman" w:hAnsi="Times New Roman" w:cs="Times New Roman"/>
          <w:sz w:val="24"/>
          <w:szCs w:val="24"/>
        </w:rPr>
      </w:pPr>
      <w:r w:rsidRPr="002D3095">
        <w:rPr>
          <w:rFonts w:ascii="Times New Roman" w:hAnsi="Times New Roman" w:cs="Times New Roman"/>
          <w:sz w:val="24"/>
          <w:szCs w:val="24"/>
        </w:rPr>
        <w:t xml:space="preserve">Aksoy, N. (2006). </w:t>
      </w:r>
      <w:r w:rsidRPr="002D3095">
        <w:rPr>
          <w:rFonts w:ascii="Times New Roman" w:hAnsi="Times New Roman" w:cs="Times New Roman"/>
          <w:i/>
          <w:iCs/>
          <w:sz w:val="24"/>
          <w:szCs w:val="24"/>
        </w:rPr>
        <w:t xml:space="preserve">Toplumsal cinsiyete duyarlı bütçeleme ve kadının statüsü genel müdürlüğünün rolü. </w:t>
      </w:r>
      <w:r w:rsidRPr="002D3095">
        <w:rPr>
          <w:rFonts w:ascii="Times New Roman" w:hAnsi="Times New Roman" w:cs="Times New Roman"/>
          <w:sz w:val="24"/>
          <w:szCs w:val="24"/>
        </w:rPr>
        <w:t>Kadın</w:t>
      </w:r>
      <w:r>
        <w:rPr>
          <w:rFonts w:ascii="Times New Roman" w:hAnsi="Times New Roman" w:cs="Times New Roman"/>
          <w:sz w:val="24"/>
          <w:szCs w:val="24"/>
        </w:rPr>
        <w:t xml:space="preserve"> </w:t>
      </w:r>
      <w:r w:rsidRPr="002D3095">
        <w:rPr>
          <w:rFonts w:ascii="Times New Roman" w:hAnsi="Times New Roman" w:cs="Times New Roman"/>
          <w:sz w:val="24"/>
          <w:szCs w:val="24"/>
        </w:rPr>
        <w:t>statüsü uzmanlığı tezi, T.C. Başbakanlık Kadının Statüsü Genel Müdürlüğü, Ankara.</w:t>
      </w:r>
    </w:p>
    <w:p w14:paraId="3F1CD3E9" w14:textId="77777777" w:rsidR="00E1779E" w:rsidRPr="00616FE2" w:rsidRDefault="00E1779E" w:rsidP="00E1779E">
      <w:pPr>
        <w:spacing w:after="0" w:line="360" w:lineRule="auto"/>
        <w:ind w:left="720" w:hanging="720"/>
        <w:jc w:val="both"/>
        <w:rPr>
          <w:rFonts w:ascii="Times New Roman" w:hAnsi="Times New Roman" w:cs="Times New Roman"/>
          <w:sz w:val="24"/>
          <w:szCs w:val="24"/>
        </w:rPr>
      </w:pPr>
      <w:r w:rsidRPr="00616FE2">
        <w:rPr>
          <w:rFonts w:ascii="Times New Roman" w:hAnsi="Times New Roman" w:cs="Times New Roman"/>
          <w:sz w:val="24"/>
          <w:szCs w:val="24"/>
        </w:rPr>
        <w:t>Alat, Z.</w:t>
      </w:r>
      <w:r>
        <w:rPr>
          <w:rFonts w:ascii="Times New Roman" w:hAnsi="Times New Roman" w:cs="Times New Roman"/>
          <w:sz w:val="24"/>
          <w:szCs w:val="24"/>
        </w:rPr>
        <w:t xml:space="preserve"> ve </w:t>
      </w:r>
      <w:r w:rsidRPr="00616FE2">
        <w:rPr>
          <w:rFonts w:ascii="Times New Roman" w:hAnsi="Times New Roman" w:cs="Times New Roman"/>
          <w:sz w:val="24"/>
          <w:szCs w:val="24"/>
        </w:rPr>
        <w:t xml:space="preserve">Alat, K. </w:t>
      </w:r>
      <w:r>
        <w:rPr>
          <w:rFonts w:ascii="Times New Roman" w:hAnsi="Times New Roman" w:cs="Times New Roman"/>
          <w:sz w:val="24"/>
          <w:szCs w:val="24"/>
        </w:rPr>
        <w:t>(</w:t>
      </w:r>
      <w:r w:rsidRPr="00616FE2">
        <w:rPr>
          <w:rFonts w:ascii="Times New Roman" w:hAnsi="Times New Roman" w:cs="Times New Roman"/>
          <w:sz w:val="24"/>
          <w:szCs w:val="24"/>
        </w:rPr>
        <w:t>2011</w:t>
      </w:r>
      <w:r>
        <w:rPr>
          <w:rFonts w:ascii="Times New Roman" w:hAnsi="Times New Roman" w:cs="Times New Roman"/>
          <w:sz w:val="24"/>
          <w:szCs w:val="24"/>
        </w:rPr>
        <w:t>)</w:t>
      </w:r>
      <w:r w:rsidRPr="00616FE2">
        <w:rPr>
          <w:rFonts w:ascii="Times New Roman" w:hAnsi="Times New Roman" w:cs="Times New Roman"/>
          <w:sz w:val="24"/>
          <w:szCs w:val="24"/>
        </w:rPr>
        <w:t>. A qualitative study of parental resistance to girls</w:t>
      </w:r>
      <w:r w:rsidRPr="00616FE2">
        <w:rPr>
          <w:rFonts w:ascii="Times New Roman" w:hAnsi="Times New Roman" w:cs="Times New Roman" w:hint="eastAsia"/>
          <w:sz w:val="24"/>
          <w:szCs w:val="24"/>
        </w:rPr>
        <w:t>’</w:t>
      </w:r>
      <w:r w:rsidRPr="00616FE2">
        <w:rPr>
          <w:rFonts w:ascii="Times New Roman" w:hAnsi="Times New Roman" w:cs="Times New Roman"/>
          <w:sz w:val="24"/>
          <w:szCs w:val="24"/>
        </w:rPr>
        <w:t xml:space="preserve">schooling. </w:t>
      </w:r>
      <w:r w:rsidRPr="001B060C">
        <w:rPr>
          <w:rFonts w:ascii="Times New Roman" w:hAnsi="Times New Roman" w:cs="Times New Roman"/>
          <w:i/>
          <w:iCs/>
          <w:sz w:val="24"/>
          <w:szCs w:val="24"/>
        </w:rPr>
        <w:t>Educational Science: Theory Practice, 11,</w:t>
      </w:r>
      <w:r w:rsidRPr="00616FE2">
        <w:rPr>
          <w:rFonts w:ascii="Times New Roman" w:hAnsi="Times New Roman" w:cs="Times New Roman"/>
          <w:sz w:val="24"/>
          <w:szCs w:val="24"/>
        </w:rPr>
        <w:t xml:space="preserve"> 1369</w:t>
      </w:r>
      <w:r w:rsidRPr="00616FE2">
        <w:rPr>
          <w:rFonts w:ascii="Times New Roman" w:hAnsi="Times New Roman" w:cs="Times New Roman" w:hint="eastAsia"/>
          <w:sz w:val="24"/>
          <w:szCs w:val="24"/>
        </w:rPr>
        <w:t>–</w:t>
      </w:r>
      <w:r w:rsidRPr="00616FE2">
        <w:rPr>
          <w:rFonts w:ascii="Times New Roman" w:hAnsi="Times New Roman" w:cs="Times New Roman"/>
          <w:sz w:val="24"/>
          <w:szCs w:val="24"/>
        </w:rPr>
        <w:t>1373.</w:t>
      </w:r>
    </w:p>
    <w:p w14:paraId="4FFA65CA" w14:textId="77777777" w:rsidR="00E1779E" w:rsidRDefault="00E1779E" w:rsidP="00E1779E">
      <w:pPr>
        <w:spacing w:after="0" w:line="360" w:lineRule="auto"/>
        <w:ind w:left="567" w:hanging="567"/>
        <w:jc w:val="both"/>
        <w:rPr>
          <w:rFonts w:ascii="Times New Roman" w:hAnsi="Times New Roman" w:cs="Times New Roman"/>
          <w:sz w:val="24"/>
          <w:szCs w:val="24"/>
        </w:rPr>
      </w:pPr>
      <w:r w:rsidRPr="000773F8">
        <w:rPr>
          <w:rFonts w:ascii="Times New Roman" w:hAnsi="Times New Roman" w:cs="Times New Roman"/>
          <w:sz w:val="24"/>
          <w:szCs w:val="24"/>
          <w:shd w:val="clear" w:color="auto" w:fill="FFFFFF"/>
        </w:rPr>
        <w:t>Amato, P. R</w:t>
      </w:r>
      <w:proofErr w:type="gramStart"/>
      <w:r w:rsidRPr="000773F8">
        <w:rPr>
          <w:rFonts w:ascii="Times New Roman" w:hAnsi="Times New Roman" w:cs="Times New Roman"/>
          <w:sz w:val="24"/>
          <w:szCs w:val="24"/>
          <w:shd w:val="clear" w:color="auto" w:fill="FFFFFF"/>
        </w:rPr>
        <w:t>.,</w:t>
      </w:r>
      <w:proofErr w:type="gramEnd"/>
      <w:r w:rsidRPr="000773F8">
        <w:rPr>
          <w:rFonts w:ascii="Times New Roman" w:hAnsi="Times New Roman" w:cs="Times New Roman"/>
          <w:sz w:val="24"/>
          <w:szCs w:val="24"/>
          <w:shd w:val="clear" w:color="auto" w:fill="FFFFFF"/>
        </w:rPr>
        <w:t xml:space="preserve"> and Fowler, F. (2002). Parenting practices, child adjustment, and family diversity. </w:t>
      </w:r>
      <w:r w:rsidRPr="000773F8">
        <w:rPr>
          <w:rFonts w:ascii="Times New Roman" w:hAnsi="Times New Roman" w:cs="Times New Roman"/>
          <w:i/>
          <w:iCs/>
          <w:sz w:val="24"/>
          <w:szCs w:val="24"/>
          <w:shd w:val="clear" w:color="auto" w:fill="FFFFFF"/>
        </w:rPr>
        <w:t>Journal of Marriage and Family</w:t>
      </w:r>
      <w:r w:rsidRPr="000773F8">
        <w:rPr>
          <w:rFonts w:ascii="Times New Roman" w:hAnsi="Times New Roman" w:cs="Times New Roman"/>
          <w:sz w:val="24"/>
          <w:szCs w:val="24"/>
          <w:shd w:val="clear" w:color="auto" w:fill="FFFFFF"/>
        </w:rPr>
        <w:t>, </w:t>
      </w:r>
      <w:r w:rsidRPr="000773F8">
        <w:rPr>
          <w:rFonts w:ascii="Times New Roman" w:hAnsi="Times New Roman" w:cs="Times New Roman"/>
          <w:i/>
          <w:iCs/>
          <w:sz w:val="24"/>
          <w:szCs w:val="24"/>
          <w:shd w:val="clear" w:color="auto" w:fill="FFFFFF"/>
        </w:rPr>
        <w:t>64</w:t>
      </w:r>
      <w:r w:rsidRPr="000773F8">
        <w:rPr>
          <w:rFonts w:ascii="Times New Roman" w:hAnsi="Times New Roman" w:cs="Times New Roman"/>
          <w:sz w:val="24"/>
          <w:szCs w:val="24"/>
          <w:shd w:val="clear" w:color="auto" w:fill="FFFFFF"/>
        </w:rPr>
        <w:t>(3), 703-716.</w:t>
      </w:r>
    </w:p>
    <w:p w14:paraId="541FCF8C" w14:textId="77777777" w:rsidR="00E1779E" w:rsidRPr="00730E4B" w:rsidRDefault="00E1779E" w:rsidP="00E1779E">
      <w:pPr>
        <w:spacing w:after="0" w:line="360" w:lineRule="auto"/>
        <w:ind w:left="567" w:hanging="567"/>
        <w:jc w:val="both"/>
        <w:rPr>
          <w:rFonts w:ascii="Times New Roman" w:hAnsi="Times New Roman" w:cs="Times New Roman"/>
          <w:sz w:val="24"/>
          <w:szCs w:val="24"/>
        </w:rPr>
      </w:pPr>
      <w:r w:rsidRPr="00730E4B">
        <w:rPr>
          <w:rFonts w:ascii="Times New Roman" w:hAnsi="Times New Roman" w:cs="Times New Roman"/>
          <w:sz w:val="24"/>
          <w:szCs w:val="24"/>
        </w:rPr>
        <w:t xml:space="preserve">Bandura, A. (1989). Human agency in social cognitive theory.  </w:t>
      </w:r>
      <w:r w:rsidRPr="00730E4B">
        <w:rPr>
          <w:rFonts w:ascii="Times New Roman" w:hAnsi="Times New Roman" w:cs="Times New Roman"/>
          <w:i/>
          <w:sz w:val="24"/>
          <w:szCs w:val="24"/>
        </w:rPr>
        <w:t>American Psychologist –American Psychological Association, 44</w:t>
      </w:r>
      <w:r w:rsidRPr="00730E4B">
        <w:rPr>
          <w:rFonts w:ascii="Times New Roman" w:hAnsi="Times New Roman" w:cs="Times New Roman"/>
          <w:sz w:val="24"/>
          <w:szCs w:val="24"/>
        </w:rPr>
        <w:t>(9), 1175-1179.</w:t>
      </w:r>
    </w:p>
    <w:p w14:paraId="636A0D8A" w14:textId="77777777" w:rsidR="00E1779E" w:rsidRPr="002D3095" w:rsidRDefault="00E1779E" w:rsidP="00E1779E">
      <w:pPr>
        <w:spacing w:after="0" w:line="360" w:lineRule="auto"/>
        <w:ind w:left="567" w:hanging="567"/>
        <w:jc w:val="both"/>
        <w:rPr>
          <w:rFonts w:ascii="Times New Roman" w:hAnsi="Times New Roman" w:cs="Times New Roman"/>
          <w:sz w:val="24"/>
          <w:szCs w:val="24"/>
        </w:rPr>
      </w:pPr>
      <w:r w:rsidRPr="000773F8">
        <w:rPr>
          <w:rFonts w:ascii="Times New Roman" w:hAnsi="Times New Roman" w:cs="Times New Roman"/>
          <w:sz w:val="24"/>
          <w:szCs w:val="24"/>
          <w:shd w:val="clear" w:color="auto" w:fill="FFFFFF"/>
        </w:rPr>
        <w:t>Blakemore, J. E. O. (2003). Children's beliefs about violating gender norms: Boys shouldn't look like girls, and girls shouldn't act like boys. </w:t>
      </w:r>
      <w:r w:rsidRPr="000773F8">
        <w:rPr>
          <w:rFonts w:ascii="Times New Roman" w:hAnsi="Times New Roman" w:cs="Times New Roman"/>
          <w:i/>
          <w:iCs/>
          <w:sz w:val="24"/>
          <w:szCs w:val="24"/>
          <w:shd w:val="clear" w:color="auto" w:fill="FFFFFF"/>
        </w:rPr>
        <w:t>Sex Roles</w:t>
      </w:r>
      <w:r w:rsidRPr="000773F8">
        <w:rPr>
          <w:rFonts w:ascii="Times New Roman" w:hAnsi="Times New Roman" w:cs="Times New Roman"/>
          <w:sz w:val="24"/>
          <w:szCs w:val="24"/>
          <w:shd w:val="clear" w:color="auto" w:fill="FFFFFF"/>
        </w:rPr>
        <w:t>, </w:t>
      </w:r>
      <w:r w:rsidRPr="000773F8">
        <w:rPr>
          <w:rFonts w:ascii="Times New Roman" w:hAnsi="Times New Roman" w:cs="Times New Roman"/>
          <w:i/>
          <w:iCs/>
          <w:sz w:val="24"/>
          <w:szCs w:val="24"/>
          <w:shd w:val="clear" w:color="auto" w:fill="FFFFFF"/>
        </w:rPr>
        <w:t>48</w:t>
      </w:r>
      <w:r w:rsidRPr="000773F8">
        <w:rPr>
          <w:rFonts w:ascii="Times New Roman" w:hAnsi="Times New Roman" w:cs="Times New Roman"/>
          <w:sz w:val="24"/>
          <w:szCs w:val="24"/>
          <w:shd w:val="clear" w:color="auto" w:fill="FFFFFF"/>
        </w:rPr>
        <w:t>(9-10), 411</w:t>
      </w:r>
      <w:r w:rsidRPr="002D3095">
        <w:rPr>
          <w:rFonts w:ascii="Times New Roman" w:hAnsi="Times New Roman" w:cs="Times New Roman"/>
          <w:color w:val="222222"/>
          <w:sz w:val="24"/>
          <w:szCs w:val="24"/>
          <w:shd w:val="clear" w:color="auto" w:fill="FFFFFF"/>
        </w:rPr>
        <w:t>-419.</w:t>
      </w:r>
    </w:p>
    <w:p w14:paraId="1FA770F2" w14:textId="21D382EA" w:rsidR="00FB1E9D" w:rsidRDefault="00E1779E" w:rsidP="00FB1E9D">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Beşpınar, F.</w:t>
      </w:r>
      <w:r>
        <w:rPr>
          <w:rFonts w:ascii="Times New Roman" w:hAnsi="Times New Roman" w:cs="Times New Roman"/>
          <w:sz w:val="24"/>
          <w:szCs w:val="24"/>
        </w:rPr>
        <w:t xml:space="preserve"> </w:t>
      </w:r>
      <w:r w:rsidRPr="002D3095">
        <w:rPr>
          <w:rFonts w:ascii="Times New Roman" w:hAnsi="Times New Roman" w:cs="Times New Roman"/>
          <w:sz w:val="24"/>
          <w:szCs w:val="24"/>
        </w:rPr>
        <w:t xml:space="preserve">U. (2014). </w:t>
      </w:r>
      <w:r w:rsidRPr="002D3095">
        <w:rPr>
          <w:rFonts w:ascii="Times New Roman" w:hAnsi="Times New Roman" w:cs="Times New Roman"/>
          <w:i/>
          <w:sz w:val="24"/>
          <w:szCs w:val="24"/>
        </w:rPr>
        <w:t>Toplumsal cinsiyet ve aile</w:t>
      </w:r>
      <w:r w:rsidRPr="002D3095">
        <w:rPr>
          <w:rFonts w:ascii="Times New Roman" w:hAnsi="Times New Roman" w:cs="Times New Roman"/>
          <w:sz w:val="24"/>
          <w:szCs w:val="24"/>
        </w:rPr>
        <w:t>, Türkiye aile yapısı araştırması tespitler,</w:t>
      </w:r>
      <w:r w:rsidRPr="002D3095">
        <w:rPr>
          <w:rFonts w:ascii="Times New Roman" w:hAnsi="Times New Roman" w:cs="Times New Roman"/>
          <w:sz w:val="24"/>
          <w:szCs w:val="24"/>
        </w:rPr>
        <w:tab/>
        <w:t>öneriler, araştırma ve sosyal politika serisi 07, Biri</w:t>
      </w:r>
      <w:r w:rsidR="00FB1E9D">
        <w:rPr>
          <w:rFonts w:ascii="Times New Roman" w:hAnsi="Times New Roman" w:cs="Times New Roman"/>
          <w:sz w:val="24"/>
          <w:szCs w:val="24"/>
        </w:rPr>
        <w:t xml:space="preserve">nci Basım, 2014, İstanbul ISBN: </w:t>
      </w:r>
      <w:r w:rsidRPr="002D3095">
        <w:rPr>
          <w:rFonts w:ascii="Times New Roman" w:hAnsi="Times New Roman" w:cs="Times New Roman"/>
          <w:sz w:val="24"/>
          <w:szCs w:val="24"/>
        </w:rPr>
        <w:t>978</w:t>
      </w:r>
      <w:r w:rsidRPr="002D3095">
        <w:rPr>
          <w:rFonts w:ascii="Times New Roman" w:hAnsi="Times New Roman" w:cs="Times New Roman"/>
          <w:sz w:val="24"/>
          <w:szCs w:val="24"/>
        </w:rPr>
        <w:tab/>
        <w:t>605-4628-55-1; 234-276.</w:t>
      </w:r>
    </w:p>
    <w:p w14:paraId="02C502E5" w14:textId="75A4BA0B" w:rsidR="00E1779E" w:rsidRPr="00875F8D" w:rsidRDefault="00E1779E" w:rsidP="00FB1E9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Bingöl, O. (2014). </w:t>
      </w:r>
      <w:r w:rsidRPr="00875F8D">
        <w:rPr>
          <w:rFonts w:ascii="Times New Roman" w:hAnsi="Times New Roman" w:cs="Times New Roman"/>
          <w:sz w:val="24"/>
          <w:szCs w:val="24"/>
        </w:rPr>
        <w:t>Toplumsal cinsiyet olgusu ve Türkiye’de kadınlık</w:t>
      </w:r>
      <w:r>
        <w:rPr>
          <w:rFonts w:ascii="Times New Roman" w:hAnsi="Times New Roman" w:cs="Times New Roman"/>
          <w:sz w:val="24"/>
          <w:szCs w:val="24"/>
        </w:rPr>
        <w:t xml:space="preserve">, </w:t>
      </w:r>
      <w:r w:rsidRPr="003466A1">
        <w:rPr>
          <w:rFonts w:ascii="Times New Roman" w:hAnsi="Times New Roman" w:cs="Times New Roman"/>
          <w:i/>
          <w:sz w:val="24"/>
          <w:szCs w:val="24"/>
        </w:rPr>
        <w:t>KMÜ Sosyal ve Ekonomı̇k</w:t>
      </w:r>
      <w:r w:rsidRPr="003466A1">
        <w:rPr>
          <w:rFonts w:ascii="Times New Roman" w:hAnsi="Times New Roman" w:cs="Times New Roman"/>
          <w:i/>
          <w:sz w:val="24"/>
          <w:szCs w:val="24"/>
        </w:rPr>
        <w:tab/>
        <w:t>Araştırmalar Dergı̇si</w:t>
      </w:r>
      <w:r>
        <w:rPr>
          <w:rFonts w:ascii="Times New Roman" w:hAnsi="Times New Roman" w:cs="Times New Roman"/>
          <w:sz w:val="24"/>
          <w:szCs w:val="24"/>
        </w:rPr>
        <w:t xml:space="preserve">, 16 (Özel Sayı I), </w:t>
      </w:r>
      <w:r w:rsidRPr="00875F8D">
        <w:rPr>
          <w:rFonts w:ascii="Times New Roman" w:hAnsi="Times New Roman" w:cs="Times New Roman"/>
          <w:sz w:val="24"/>
          <w:szCs w:val="24"/>
        </w:rPr>
        <w:t>108-114</w:t>
      </w:r>
      <w:r>
        <w:rPr>
          <w:rFonts w:ascii="Times New Roman" w:hAnsi="Times New Roman" w:cs="Times New Roman"/>
          <w:sz w:val="24"/>
          <w:szCs w:val="24"/>
        </w:rPr>
        <w:t>.</w:t>
      </w:r>
    </w:p>
    <w:p w14:paraId="5B0CA9FC" w14:textId="77777777" w:rsidR="00E1779E" w:rsidRPr="000773F8" w:rsidRDefault="00E1779E" w:rsidP="00E1779E">
      <w:pPr>
        <w:spacing w:after="0" w:line="360" w:lineRule="auto"/>
        <w:jc w:val="both"/>
        <w:rPr>
          <w:rFonts w:ascii="Times New Roman" w:hAnsi="Times New Roman" w:cs="Times New Roman"/>
          <w:sz w:val="24"/>
          <w:szCs w:val="24"/>
          <w:shd w:val="clear" w:color="auto" w:fill="FFFFFF"/>
        </w:rPr>
      </w:pPr>
      <w:bookmarkStart w:id="8" w:name="_Hlk22821423"/>
      <w:r w:rsidRPr="002D3095">
        <w:rPr>
          <w:rFonts w:ascii="Times New Roman" w:hAnsi="Times New Roman" w:cs="Times New Roman"/>
          <w:sz w:val="24"/>
          <w:szCs w:val="24"/>
        </w:rPr>
        <w:t>Brechet, C. (2013</w:t>
      </w:r>
      <w:bookmarkEnd w:id="8"/>
      <w:r w:rsidRPr="00730E4B">
        <w:rPr>
          <w:rFonts w:ascii="Times New Roman" w:hAnsi="Times New Roman" w:cs="Times New Roman"/>
          <w:sz w:val="24"/>
          <w:szCs w:val="24"/>
        </w:rPr>
        <w:t>). Children’s gender stereotypes through drawings of emotional faces: Doy</w:t>
      </w:r>
      <w:r w:rsidRPr="00730E4B">
        <w:rPr>
          <w:rFonts w:ascii="Times New Roman" w:hAnsi="Times New Roman" w:cs="Times New Roman"/>
          <w:sz w:val="24"/>
          <w:szCs w:val="24"/>
        </w:rPr>
        <w:tab/>
        <w:t xml:space="preserve">boys draw angrier faces than girls? </w:t>
      </w:r>
      <w:r w:rsidRPr="00973585">
        <w:rPr>
          <w:rFonts w:ascii="Times New Roman" w:hAnsi="Times New Roman" w:cs="Times New Roman"/>
          <w:i/>
          <w:sz w:val="24"/>
          <w:szCs w:val="24"/>
        </w:rPr>
        <w:t>Sex Roles, 68,</w:t>
      </w:r>
      <w:r w:rsidRPr="00973585">
        <w:rPr>
          <w:rFonts w:ascii="Times New Roman" w:hAnsi="Times New Roman" w:cs="Times New Roman"/>
          <w:sz w:val="24"/>
          <w:szCs w:val="24"/>
        </w:rPr>
        <w:t xml:space="preserve"> 378-389.</w:t>
      </w:r>
    </w:p>
    <w:p w14:paraId="0FE21B7E" w14:textId="77777777" w:rsidR="00E1779E" w:rsidRDefault="00E1779E" w:rsidP="00E1779E">
      <w:pPr>
        <w:spacing w:after="0" w:line="360" w:lineRule="auto"/>
        <w:ind w:left="567" w:hanging="567"/>
        <w:jc w:val="both"/>
        <w:rPr>
          <w:rFonts w:ascii="Times New Roman" w:hAnsi="Times New Roman" w:cs="Times New Roman"/>
          <w:sz w:val="24"/>
          <w:szCs w:val="24"/>
        </w:rPr>
      </w:pPr>
      <w:r w:rsidRPr="000773F8">
        <w:rPr>
          <w:rFonts w:ascii="Times New Roman" w:hAnsi="Times New Roman" w:cs="Times New Roman"/>
          <w:sz w:val="24"/>
          <w:szCs w:val="24"/>
          <w:shd w:val="clear" w:color="auto" w:fill="FFFFFF"/>
        </w:rPr>
        <w:lastRenderedPageBreak/>
        <w:t>Breen, R</w:t>
      </w:r>
      <w:proofErr w:type="gramStart"/>
      <w:r w:rsidRPr="000773F8">
        <w:rPr>
          <w:rFonts w:ascii="Times New Roman" w:hAnsi="Times New Roman" w:cs="Times New Roman"/>
          <w:sz w:val="24"/>
          <w:szCs w:val="24"/>
          <w:shd w:val="clear" w:color="auto" w:fill="FFFFFF"/>
        </w:rPr>
        <w:t>.,</w:t>
      </w:r>
      <w:proofErr w:type="gramEnd"/>
      <w:r w:rsidRPr="000773F8">
        <w:rPr>
          <w:rFonts w:ascii="Times New Roman" w:hAnsi="Times New Roman" w:cs="Times New Roman"/>
          <w:sz w:val="24"/>
          <w:szCs w:val="24"/>
          <w:shd w:val="clear" w:color="auto" w:fill="FFFFFF"/>
        </w:rPr>
        <w:t xml:space="preserve"> and Garcia-Penalosa, C. (2002). Bayesian learning and gender segregation. </w:t>
      </w:r>
      <w:r w:rsidRPr="000773F8">
        <w:rPr>
          <w:rFonts w:ascii="Times New Roman" w:hAnsi="Times New Roman" w:cs="Times New Roman"/>
          <w:i/>
          <w:iCs/>
          <w:sz w:val="24"/>
          <w:szCs w:val="24"/>
          <w:shd w:val="clear" w:color="auto" w:fill="FFFFFF"/>
        </w:rPr>
        <w:t>Journal of Labor Economics</w:t>
      </w:r>
      <w:r w:rsidRPr="000773F8">
        <w:rPr>
          <w:rFonts w:ascii="Times New Roman" w:hAnsi="Times New Roman" w:cs="Times New Roman"/>
          <w:sz w:val="24"/>
          <w:szCs w:val="24"/>
          <w:shd w:val="clear" w:color="auto" w:fill="FFFFFF"/>
        </w:rPr>
        <w:t>, </w:t>
      </w:r>
      <w:r w:rsidRPr="000773F8">
        <w:rPr>
          <w:rFonts w:ascii="Times New Roman" w:hAnsi="Times New Roman" w:cs="Times New Roman"/>
          <w:i/>
          <w:iCs/>
          <w:sz w:val="24"/>
          <w:szCs w:val="24"/>
          <w:shd w:val="clear" w:color="auto" w:fill="FFFFFF"/>
        </w:rPr>
        <w:t>20</w:t>
      </w:r>
      <w:r w:rsidRPr="000773F8">
        <w:rPr>
          <w:rFonts w:ascii="Times New Roman" w:hAnsi="Times New Roman" w:cs="Times New Roman"/>
          <w:sz w:val="24"/>
          <w:szCs w:val="24"/>
          <w:shd w:val="clear" w:color="auto" w:fill="FFFFFF"/>
        </w:rPr>
        <w:t>(4), 899-922.</w:t>
      </w:r>
    </w:p>
    <w:p w14:paraId="30E9A74E" w14:textId="77777777" w:rsidR="00AD24DB" w:rsidRDefault="00E1779E" w:rsidP="00AD24DB">
      <w:pPr>
        <w:spacing w:after="0" w:line="360" w:lineRule="auto"/>
        <w:ind w:left="567" w:hanging="567"/>
        <w:jc w:val="both"/>
        <w:rPr>
          <w:rFonts w:ascii="Times New Roman" w:hAnsi="Times New Roman" w:cs="Times New Roman"/>
          <w:sz w:val="24"/>
          <w:szCs w:val="24"/>
        </w:rPr>
      </w:pPr>
      <w:r w:rsidRPr="00730E4B">
        <w:rPr>
          <w:rFonts w:ascii="Times New Roman" w:hAnsi="Times New Roman" w:cs="Times New Roman"/>
          <w:sz w:val="24"/>
          <w:szCs w:val="24"/>
        </w:rPr>
        <w:t>Chambers, N</w:t>
      </w:r>
      <w:proofErr w:type="gramStart"/>
      <w:r w:rsidRPr="00730E4B">
        <w:rPr>
          <w:rFonts w:ascii="Times New Roman" w:hAnsi="Times New Roman" w:cs="Times New Roman"/>
          <w:sz w:val="24"/>
          <w:szCs w:val="24"/>
        </w:rPr>
        <w:t>.,</w:t>
      </w:r>
      <w:proofErr w:type="gramEnd"/>
      <w:r w:rsidRPr="00730E4B">
        <w:rPr>
          <w:rFonts w:ascii="Times New Roman" w:hAnsi="Times New Roman" w:cs="Times New Roman"/>
          <w:sz w:val="24"/>
          <w:szCs w:val="24"/>
        </w:rPr>
        <w:t xml:space="preserve"> Kashefpakdel, E. T., and Rehill</w:t>
      </w:r>
      <w:r w:rsidRPr="00EC52F3">
        <w:rPr>
          <w:rFonts w:ascii="Times New Roman" w:hAnsi="Times New Roman" w:cs="Times New Roman"/>
          <w:sz w:val="24"/>
          <w:szCs w:val="24"/>
        </w:rPr>
        <w:t xml:space="preserve">, J. (2018). </w:t>
      </w:r>
      <w:r w:rsidRPr="00EC52F3">
        <w:rPr>
          <w:rFonts w:ascii="Times New Roman" w:hAnsi="Times New Roman" w:cs="Times New Roman"/>
          <w:i/>
          <w:iCs/>
          <w:sz w:val="24"/>
          <w:szCs w:val="24"/>
        </w:rPr>
        <w:t xml:space="preserve">Drawing the future: </w:t>
      </w:r>
      <w:r>
        <w:rPr>
          <w:rFonts w:ascii="Times New Roman" w:hAnsi="Times New Roman" w:cs="Times New Roman"/>
          <w:i/>
          <w:iCs/>
          <w:sz w:val="24"/>
          <w:szCs w:val="24"/>
        </w:rPr>
        <w:t>E</w:t>
      </w:r>
      <w:r w:rsidRPr="00EC52F3">
        <w:rPr>
          <w:rFonts w:ascii="Times New Roman" w:hAnsi="Times New Roman" w:cs="Times New Roman"/>
          <w:i/>
          <w:iCs/>
          <w:sz w:val="24"/>
          <w:szCs w:val="24"/>
        </w:rPr>
        <w:t>xploring the career aspirations of primary school children from around the world.</w:t>
      </w:r>
      <w:r w:rsidRPr="00EC52F3">
        <w:rPr>
          <w:rFonts w:ascii="Times New Roman" w:hAnsi="Times New Roman" w:cs="Times New Roman"/>
          <w:sz w:val="24"/>
          <w:szCs w:val="24"/>
        </w:rPr>
        <w:t xml:space="preserve"> London: Education and Employers.</w:t>
      </w:r>
    </w:p>
    <w:p w14:paraId="310E7100" w14:textId="13B26524" w:rsidR="00AD24DB" w:rsidRDefault="00AD24DB" w:rsidP="00AD24DB">
      <w:pPr>
        <w:spacing w:after="0" w:line="360" w:lineRule="auto"/>
        <w:ind w:left="567" w:hanging="567"/>
        <w:jc w:val="both"/>
        <w:rPr>
          <w:rFonts w:ascii="Times New Roman" w:hAnsi="Times New Roman" w:cs="Times New Roman"/>
          <w:sz w:val="24"/>
          <w:szCs w:val="24"/>
        </w:rPr>
      </w:pPr>
      <w:r w:rsidRPr="009B7FBB">
        <w:rPr>
          <w:rFonts w:ascii="Times New Roman" w:hAnsi="Times New Roman"/>
          <w:sz w:val="24"/>
          <w:szCs w:val="24"/>
        </w:rPr>
        <w:t>Cin. F. M</w:t>
      </w:r>
      <w:proofErr w:type="gramStart"/>
      <w:r w:rsidRPr="009B7FBB">
        <w:rPr>
          <w:rFonts w:ascii="Times New Roman" w:hAnsi="Times New Roman"/>
          <w:sz w:val="24"/>
          <w:szCs w:val="24"/>
        </w:rPr>
        <w:t>.,</w:t>
      </w:r>
      <w:proofErr w:type="gramEnd"/>
      <w:r w:rsidRPr="009B7FBB">
        <w:rPr>
          <w:rFonts w:ascii="Times New Roman" w:hAnsi="Times New Roman"/>
          <w:sz w:val="24"/>
          <w:szCs w:val="24"/>
        </w:rPr>
        <w:t xml:space="preserve"> Karlid</w:t>
      </w:r>
      <w:r>
        <w:rPr>
          <w:rFonts w:ascii="Times New Roman" w:hAnsi="Times New Roman"/>
          <w:sz w:val="24"/>
          <w:szCs w:val="24"/>
        </w:rPr>
        <w:t>ag-Dennis, E., &amp; Temiz, Z. (2020</w:t>
      </w:r>
      <w:r w:rsidRPr="009B7FBB">
        <w:rPr>
          <w:rFonts w:ascii="Times New Roman" w:hAnsi="Times New Roman"/>
          <w:sz w:val="24"/>
          <w:szCs w:val="24"/>
        </w:rPr>
        <w:t xml:space="preserve">). A Capabilities-based Gender Equality Analysis of Educational Policy-Making and Reform in Turkey. </w:t>
      </w:r>
      <w:r w:rsidRPr="009B7FBB">
        <w:rPr>
          <w:rFonts w:ascii="Times New Roman" w:hAnsi="Times New Roman"/>
          <w:i/>
          <w:iCs/>
          <w:sz w:val="24"/>
          <w:szCs w:val="24"/>
        </w:rPr>
        <w:t>Gender and Education</w:t>
      </w:r>
      <w:r>
        <w:rPr>
          <w:rFonts w:ascii="Times New Roman" w:hAnsi="Times New Roman"/>
          <w:sz w:val="24"/>
          <w:szCs w:val="24"/>
        </w:rPr>
        <w:t>, 32(2), 244-261.</w:t>
      </w:r>
    </w:p>
    <w:p w14:paraId="327F8D46" w14:textId="77777777" w:rsidR="00E1779E" w:rsidRDefault="00E1779E" w:rsidP="00E1779E">
      <w:pPr>
        <w:spacing w:after="0" w:line="360" w:lineRule="auto"/>
        <w:ind w:left="567" w:hanging="567"/>
        <w:jc w:val="both"/>
        <w:rPr>
          <w:rFonts w:ascii="Times New Roman" w:hAnsi="Times New Roman" w:cs="Times New Roman"/>
          <w:sz w:val="24"/>
          <w:szCs w:val="24"/>
        </w:rPr>
      </w:pPr>
      <w:r w:rsidRPr="00616FE2">
        <w:rPr>
          <w:rFonts w:ascii="Times New Roman" w:hAnsi="Times New Roman" w:cs="Times New Roman"/>
          <w:sz w:val="24"/>
          <w:szCs w:val="24"/>
        </w:rPr>
        <w:t>Cin, F. M</w:t>
      </w:r>
      <w:proofErr w:type="gramStart"/>
      <w:r w:rsidRPr="00616FE2">
        <w:rPr>
          <w:rFonts w:ascii="Times New Roman" w:hAnsi="Times New Roman" w:cs="Times New Roman"/>
          <w:sz w:val="24"/>
          <w:szCs w:val="24"/>
        </w:rPr>
        <w:t>.,</w:t>
      </w:r>
      <w:proofErr w:type="gramEnd"/>
      <w:r w:rsidRPr="00616FE2">
        <w:rPr>
          <w:rFonts w:ascii="Times New Roman" w:hAnsi="Times New Roman" w:cs="Times New Roman"/>
          <w:sz w:val="24"/>
          <w:szCs w:val="24"/>
        </w:rPr>
        <w:t xml:space="preserve"> </w:t>
      </w:r>
      <w:r>
        <w:rPr>
          <w:rFonts w:ascii="Times New Roman" w:hAnsi="Times New Roman" w:cs="Times New Roman"/>
          <w:sz w:val="24"/>
          <w:szCs w:val="24"/>
        </w:rPr>
        <w:t>and</w:t>
      </w:r>
      <w:r w:rsidRPr="00616FE2">
        <w:rPr>
          <w:rFonts w:ascii="Times New Roman" w:hAnsi="Times New Roman" w:cs="Times New Roman"/>
          <w:sz w:val="24"/>
          <w:szCs w:val="24"/>
        </w:rPr>
        <w:t xml:space="preserve"> Walker, M. (2013). Context and history: Using a capabilities-based social justice perspective to explore three generations of western Turkish female teachers’ lives. </w:t>
      </w:r>
      <w:r w:rsidRPr="00616FE2">
        <w:rPr>
          <w:rFonts w:ascii="Times New Roman" w:hAnsi="Times New Roman" w:cs="Times New Roman"/>
          <w:i/>
          <w:iCs/>
          <w:sz w:val="24"/>
          <w:szCs w:val="24"/>
        </w:rPr>
        <w:t>International Journal of Educational Development</w:t>
      </w:r>
      <w:r w:rsidRPr="00616FE2">
        <w:rPr>
          <w:rFonts w:ascii="Times New Roman" w:hAnsi="Times New Roman" w:cs="Times New Roman"/>
          <w:sz w:val="24"/>
          <w:szCs w:val="24"/>
        </w:rPr>
        <w:t>, </w:t>
      </w:r>
      <w:r w:rsidRPr="00616FE2">
        <w:rPr>
          <w:rFonts w:ascii="Times New Roman" w:hAnsi="Times New Roman" w:cs="Times New Roman"/>
          <w:i/>
          <w:iCs/>
          <w:sz w:val="24"/>
          <w:szCs w:val="24"/>
        </w:rPr>
        <w:t>33</w:t>
      </w:r>
      <w:r w:rsidRPr="00616FE2">
        <w:rPr>
          <w:rFonts w:ascii="Times New Roman" w:hAnsi="Times New Roman" w:cs="Times New Roman"/>
          <w:sz w:val="24"/>
          <w:szCs w:val="24"/>
        </w:rPr>
        <w:t xml:space="preserve">(4), </w:t>
      </w:r>
      <w:r w:rsidRPr="000773F8">
        <w:rPr>
          <w:rFonts w:ascii="Times New Roman" w:hAnsi="Times New Roman" w:cs="Times New Roman"/>
          <w:sz w:val="24"/>
          <w:szCs w:val="24"/>
        </w:rPr>
        <w:t>394-</w:t>
      </w:r>
      <w:r w:rsidRPr="003111A7">
        <w:rPr>
          <w:rFonts w:ascii="Times New Roman" w:hAnsi="Times New Roman" w:cs="Times New Roman"/>
          <w:sz w:val="24"/>
          <w:szCs w:val="24"/>
        </w:rPr>
        <w:t>404.</w:t>
      </w:r>
    </w:p>
    <w:p w14:paraId="625B8FF8" w14:textId="77777777" w:rsidR="00E1779E" w:rsidRDefault="00E1779E" w:rsidP="00E1779E">
      <w:pPr>
        <w:spacing w:after="0" w:line="360" w:lineRule="auto"/>
        <w:ind w:left="567" w:hanging="567"/>
        <w:jc w:val="both"/>
        <w:rPr>
          <w:rFonts w:ascii="Times New Roman" w:hAnsi="Times New Roman" w:cs="Times New Roman"/>
          <w:sz w:val="24"/>
          <w:szCs w:val="24"/>
        </w:rPr>
      </w:pPr>
      <w:r w:rsidRPr="00616FE2">
        <w:rPr>
          <w:rFonts w:ascii="Times New Roman" w:hAnsi="Times New Roman" w:cs="Times New Roman"/>
          <w:sz w:val="24"/>
          <w:szCs w:val="24"/>
        </w:rPr>
        <w:t>Cin, F. M</w:t>
      </w:r>
      <w:proofErr w:type="gramStart"/>
      <w:r w:rsidRPr="00616FE2">
        <w:rPr>
          <w:rFonts w:ascii="Times New Roman" w:hAnsi="Times New Roman" w:cs="Times New Roman"/>
          <w:sz w:val="24"/>
          <w:szCs w:val="24"/>
        </w:rPr>
        <w:t>.,</w:t>
      </w:r>
      <w:proofErr w:type="gramEnd"/>
      <w:r w:rsidRPr="00616FE2">
        <w:rPr>
          <w:rFonts w:ascii="Times New Roman" w:hAnsi="Times New Roman" w:cs="Times New Roman"/>
          <w:sz w:val="24"/>
          <w:szCs w:val="24"/>
        </w:rPr>
        <w:t xml:space="preserve"> </w:t>
      </w:r>
      <w:r>
        <w:rPr>
          <w:rFonts w:ascii="Times New Roman" w:hAnsi="Times New Roman" w:cs="Times New Roman"/>
          <w:sz w:val="24"/>
          <w:szCs w:val="24"/>
        </w:rPr>
        <w:t>and</w:t>
      </w:r>
      <w:r w:rsidRPr="00616FE2">
        <w:rPr>
          <w:rFonts w:ascii="Times New Roman" w:hAnsi="Times New Roman" w:cs="Times New Roman"/>
          <w:sz w:val="24"/>
          <w:szCs w:val="24"/>
        </w:rPr>
        <w:t xml:space="preserve"> Walker, M. (2016). Reconsidering girls’ education in Turkey from a capabilities and feminist perspective. </w:t>
      </w:r>
      <w:r w:rsidRPr="00616FE2">
        <w:rPr>
          <w:rFonts w:ascii="Times New Roman" w:hAnsi="Times New Roman" w:cs="Times New Roman"/>
          <w:i/>
          <w:iCs/>
          <w:sz w:val="24"/>
          <w:szCs w:val="24"/>
        </w:rPr>
        <w:t>International Journal of Educational Development</w:t>
      </w:r>
      <w:r w:rsidRPr="00616FE2">
        <w:rPr>
          <w:rFonts w:ascii="Times New Roman" w:hAnsi="Times New Roman" w:cs="Times New Roman"/>
          <w:sz w:val="24"/>
          <w:szCs w:val="24"/>
        </w:rPr>
        <w:t>, </w:t>
      </w:r>
      <w:r w:rsidRPr="00616FE2">
        <w:rPr>
          <w:rFonts w:ascii="Times New Roman" w:hAnsi="Times New Roman" w:cs="Times New Roman"/>
          <w:i/>
          <w:iCs/>
          <w:sz w:val="24"/>
          <w:szCs w:val="24"/>
        </w:rPr>
        <w:t>49</w:t>
      </w:r>
      <w:r w:rsidRPr="00616FE2">
        <w:rPr>
          <w:rFonts w:ascii="Times New Roman" w:hAnsi="Times New Roman" w:cs="Times New Roman"/>
          <w:sz w:val="24"/>
          <w:szCs w:val="24"/>
        </w:rPr>
        <w:t>, 134-143.</w:t>
      </w:r>
    </w:p>
    <w:p w14:paraId="6DAEF941" w14:textId="77777777" w:rsidR="00E1779E" w:rsidRDefault="00E1779E" w:rsidP="00E1779E">
      <w:pPr>
        <w:spacing w:after="0" w:line="360" w:lineRule="auto"/>
        <w:ind w:left="567" w:hanging="567"/>
        <w:jc w:val="both"/>
        <w:rPr>
          <w:rFonts w:ascii="Times New Roman" w:hAnsi="Times New Roman" w:cs="Times New Roman"/>
          <w:color w:val="222222"/>
          <w:sz w:val="24"/>
          <w:szCs w:val="24"/>
          <w:shd w:val="clear" w:color="auto" w:fill="FFFFFF"/>
        </w:rPr>
      </w:pPr>
      <w:r w:rsidRPr="002D3095">
        <w:rPr>
          <w:rFonts w:ascii="Times New Roman" w:hAnsi="Times New Roman" w:cs="Times New Roman"/>
          <w:sz w:val="24"/>
          <w:szCs w:val="24"/>
        </w:rPr>
        <w:t>Cristofaro, T. N</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w:t>
      </w:r>
      <w:r>
        <w:rPr>
          <w:rFonts w:ascii="Times New Roman" w:hAnsi="Times New Roman" w:cs="Times New Roman"/>
          <w:sz w:val="24"/>
          <w:szCs w:val="24"/>
        </w:rPr>
        <w:t>and</w:t>
      </w:r>
      <w:r w:rsidRPr="002D3095">
        <w:rPr>
          <w:rFonts w:ascii="Times New Roman" w:hAnsi="Times New Roman" w:cs="Times New Roman"/>
          <w:sz w:val="24"/>
          <w:szCs w:val="24"/>
        </w:rPr>
        <w:t xml:space="preserve"> Tamis-LeMonda, C. S. (2008). Lessons in mother-child and father-child</w:t>
      </w:r>
      <w:r w:rsidRPr="002D3095">
        <w:rPr>
          <w:rFonts w:ascii="Times New Roman" w:hAnsi="Times New Roman" w:cs="Times New Roman"/>
          <w:sz w:val="24"/>
          <w:szCs w:val="24"/>
        </w:rPr>
        <w:tab/>
        <w:t xml:space="preserve">personal narratives in Latino families. In A. McCabe, A. Bailey, </w:t>
      </w:r>
      <w:r>
        <w:rPr>
          <w:rFonts w:ascii="Times New Roman" w:hAnsi="Times New Roman" w:cs="Times New Roman"/>
          <w:sz w:val="24"/>
          <w:szCs w:val="24"/>
        </w:rPr>
        <w:t>and</w:t>
      </w:r>
      <w:r w:rsidRPr="002D3095">
        <w:rPr>
          <w:rFonts w:ascii="Times New Roman" w:hAnsi="Times New Roman" w:cs="Times New Roman"/>
          <w:sz w:val="24"/>
          <w:szCs w:val="24"/>
        </w:rPr>
        <w:t xml:space="preserve"> G. Melzi (Eds.),</w:t>
      </w:r>
      <w:r w:rsidRPr="002D3095">
        <w:rPr>
          <w:rFonts w:ascii="Times New Roman" w:hAnsi="Times New Roman" w:cs="Times New Roman"/>
          <w:sz w:val="24"/>
          <w:szCs w:val="24"/>
        </w:rPr>
        <w:tab/>
      </w:r>
      <w:r w:rsidRPr="002D3095">
        <w:rPr>
          <w:rFonts w:ascii="Times New Roman" w:hAnsi="Times New Roman" w:cs="Times New Roman"/>
          <w:i/>
          <w:sz w:val="24"/>
          <w:szCs w:val="24"/>
        </w:rPr>
        <w:t>Spanish-language narration and literacy: Culture, cognition, and emotion</w:t>
      </w:r>
      <w:r w:rsidRPr="002D3095">
        <w:rPr>
          <w:rFonts w:ascii="Times New Roman" w:hAnsi="Times New Roman" w:cs="Times New Roman"/>
          <w:sz w:val="24"/>
          <w:szCs w:val="24"/>
        </w:rPr>
        <w:t xml:space="preserve"> (pp. 54–91)</w:t>
      </w:r>
      <w:r w:rsidRPr="002D3095">
        <w:rPr>
          <w:rFonts w:ascii="Times New Roman" w:hAnsi="Times New Roman" w:cs="Times New Roman"/>
          <w:sz w:val="24"/>
          <w:szCs w:val="24"/>
        </w:rPr>
        <w:tab/>
        <w:t>Cambridge:</w:t>
      </w:r>
      <w:r>
        <w:rPr>
          <w:rFonts w:ascii="Times New Roman" w:hAnsi="Times New Roman" w:cs="Times New Roman"/>
          <w:sz w:val="24"/>
          <w:szCs w:val="24"/>
        </w:rPr>
        <w:t xml:space="preserve"> </w:t>
      </w:r>
      <w:r w:rsidRPr="002D3095">
        <w:rPr>
          <w:rFonts w:ascii="Times New Roman" w:hAnsi="Times New Roman" w:cs="Times New Roman"/>
          <w:sz w:val="24"/>
          <w:szCs w:val="24"/>
        </w:rPr>
        <w:t>Cambridge University Press.</w:t>
      </w:r>
    </w:p>
    <w:p w14:paraId="6C9D1C7C" w14:textId="77777777" w:rsidR="00E1779E" w:rsidRDefault="00E1779E" w:rsidP="00E1779E">
      <w:pPr>
        <w:spacing w:after="0" w:line="360" w:lineRule="auto"/>
        <w:ind w:left="567" w:hanging="567"/>
        <w:jc w:val="both"/>
        <w:rPr>
          <w:rFonts w:ascii="Times New Roman" w:hAnsi="Times New Roman" w:cs="Times New Roman"/>
          <w:sz w:val="24"/>
          <w:szCs w:val="24"/>
        </w:rPr>
      </w:pPr>
      <w:r w:rsidRPr="000773F8">
        <w:rPr>
          <w:rFonts w:ascii="Times New Roman" w:hAnsi="Times New Roman" w:cs="Times New Roman"/>
          <w:sz w:val="24"/>
          <w:szCs w:val="24"/>
          <w:shd w:val="clear" w:color="auto" w:fill="FFFFFF"/>
        </w:rPr>
        <w:t>Cunningham, M. (2001). The influence of parental attitudes and behaviors on children's attitudes toward gender and household labor in early adulthood. </w:t>
      </w:r>
      <w:r w:rsidRPr="000773F8">
        <w:rPr>
          <w:rFonts w:ascii="Times New Roman" w:hAnsi="Times New Roman" w:cs="Times New Roman"/>
          <w:i/>
          <w:iCs/>
          <w:sz w:val="24"/>
          <w:szCs w:val="24"/>
          <w:shd w:val="clear" w:color="auto" w:fill="FFFFFF"/>
        </w:rPr>
        <w:t>Journal of Marriage and Family</w:t>
      </w:r>
      <w:r w:rsidRPr="000773F8">
        <w:rPr>
          <w:rFonts w:ascii="Times New Roman" w:hAnsi="Times New Roman" w:cs="Times New Roman"/>
          <w:sz w:val="24"/>
          <w:szCs w:val="24"/>
          <w:shd w:val="clear" w:color="auto" w:fill="FFFFFF"/>
        </w:rPr>
        <w:t>, </w:t>
      </w:r>
      <w:r w:rsidRPr="000773F8">
        <w:rPr>
          <w:rFonts w:ascii="Times New Roman" w:hAnsi="Times New Roman" w:cs="Times New Roman"/>
          <w:i/>
          <w:iCs/>
          <w:sz w:val="24"/>
          <w:szCs w:val="24"/>
          <w:shd w:val="clear" w:color="auto" w:fill="FFFFFF"/>
        </w:rPr>
        <w:t>63</w:t>
      </w:r>
      <w:r w:rsidRPr="000773F8">
        <w:rPr>
          <w:rFonts w:ascii="Times New Roman" w:hAnsi="Times New Roman" w:cs="Times New Roman"/>
          <w:sz w:val="24"/>
          <w:szCs w:val="24"/>
          <w:shd w:val="clear" w:color="auto" w:fill="FFFFFF"/>
        </w:rPr>
        <w:t>(1), 111-122.</w:t>
      </w:r>
    </w:p>
    <w:p w14:paraId="625AB436" w14:textId="77777777" w:rsidR="00E1779E" w:rsidRPr="00730E4B" w:rsidRDefault="00E1779E" w:rsidP="00E1779E">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Dökmen</w:t>
      </w:r>
      <w:r w:rsidRPr="00730E4B">
        <w:rPr>
          <w:rFonts w:ascii="Times New Roman" w:hAnsi="Times New Roman" w:cs="Times New Roman"/>
          <w:sz w:val="24"/>
          <w:szCs w:val="24"/>
        </w:rPr>
        <w:t xml:space="preserve">, Z. (2014). </w:t>
      </w:r>
      <w:r w:rsidRPr="00730E4B">
        <w:rPr>
          <w:rFonts w:ascii="Times New Roman" w:hAnsi="Times New Roman" w:cs="Times New Roman"/>
          <w:i/>
          <w:iCs/>
          <w:sz w:val="24"/>
          <w:szCs w:val="24"/>
        </w:rPr>
        <w:t xml:space="preserve">Toplumsal cinsiyet, sosyal psikolojik açıklamalar. </w:t>
      </w:r>
      <w:proofErr w:type="gramStart"/>
      <w:r w:rsidRPr="00730E4B">
        <w:rPr>
          <w:rFonts w:ascii="Times New Roman" w:hAnsi="Times New Roman" w:cs="Times New Roman"/>
          <w:sz w:val="24"/>
          <w:szCs w:val="24"/>
        </w:rPr>
        <w:t>İstanbul: Remzi Kitapevi.</w:t>
      </w:r>
      <w:proofErr w:type="gramEnd"/>
    </w:p>
    <w:p w14:paraId="4CC05C80" w14:textId="77777777" w:rsidR="00E1779E" w:rsidRDefault="00E1779E" w:rsidP="00FB1E9D">
      <w:pPr>
        <w:spacing w:after="0" w:line="360" w:lineRule="auto"/>
        <w:ind w:left="567" w:hanging="567"/>
        <w:jc w:val="both"/>
        <w:rPr>
          <w:rFonts w:ascii="Times New Roman" w:hAnsi="Times New Roman" w:cs="Times New Roman"/>
          <w:sz w:val="24"/>
          <w:szCs w:val="24"/>
        </w:rPr>
      </w:pPr>
      <w:r w:rsidRPr="00730E4B">
        <w:rPr>
          <w:rFonts w:ascii="Times New Roman" w:hAnsi="Times New Roman" w:cs="Times New Roman"/>
          <w:sz w:val="24"/>
          <w:szCs w:val="24"/>
        </w:rPr>
        <w:t>Eagly, A. H</w:t>
      </w:r>
      <w:proofErr w:type="gramStart"/>
      <w:r w:rsidRPr="00730E4B">
        <w:rPr>
          <w:rFonts w:ascii="Times New Roman" w:hAnsi="Times New Roman" w:cs="Times New Roman"/>
          <w:sz w:val="24"/>
          <w:szCs w:val="24"/>
        </w:rPr>
        <w:t>.,</w:t>
      </w:r>
      <w:proofErr w:type="gramEnd"/>
      <w:r w:rsidRPr="00730E4B">
        <w:rPr>
          <w:rFonts w:ascii="Times New Roman" w:hAnsi="Times New Roman" w:cs="Times New Roman"/>
          <w:sz w:val="24"/>
          <w:szCs w:val="24"/>
        </w:rPr>
        <w:t xml:space="preserve"> and</w:t>
      </w:r>
      <w:r w:rsidRPr="00973585">
        <w:rPr>
          <w:rFonts w:ascii="Times New Roman" w:hAnsi="Times New Roman" w:cs="Times New Roman"/>
          <w:sz w:val="24"/>
          <w:szCs w:val="24"/>
        </w:rPr>
        <w:t xml:space="preserve"> Steffen, V. J. (1984). Gender stereotypes stem from the distribution of women</w:t>
      </w:r>
      <w:r w:rsidRPr="00973585">
        <w:rPr>
          <w:rFonts w:ascii="Times New Roman" w:hAnsi="Times New Roman" w:cs="Times New Roman"/>
          <w:sz w:val="24"/>
          <w:szCs w:val="24"/>
        </w:rPr>
        <w:tab/>
        <w:t>and men into social roles. </w:t>
      </w:r>
      <w:r w:rsidRPr="00973585">
        <w:rPr>
          <w:rFonts w:ascii="Times New Roman" w:hAnsi="Times New Roman" w:cs="Times New Roman"/>
          <w:i/>
          <w:iCs/>
          <w:sz w:val="24"/>
          <w:szCs w:val="24"/>
        </w:rPr>
        <w:t>Journal of personality and social psychology</w:t>
      </w:r>
      <w:r w:rsidRPr="001A27DB">
        <w:rPr>
          <w:rFonts w:ascii="Times New Roman" w:hAnsi="Times New Roman" w:cs="Times New Roman"/>
          <w:sz w:val="24"/>
          <w:szCs w:val="24"/>
        </w:rPr>
        <w:t>, </w:t>
      </w:r>
      <w:r w:rsidRPr="001A27DB">
        <w:rPr>
          <w:rFonts w:ascii="Times New Roman" w:hAnsi="Times New Roman" w:cs="Times New Roman"/>
          <w:i/>
          <w:iCs/>
          <w:sz w:val="24"/>
          <w:szCs w:val="24"/>
        </w:rPr>
        <w:t>46</w:t>
      </w:r>
      <w:r w:rsidRPr="000773F8">
        <w:rPr>
          <w:rFonts w:ascii="Times New Roman" w:hAnsi="Times New Roman" w:cs="Times New Roman"/>
          <w:sz w:val="24"/>
          <w:szCs w:val="24"/>
        </w:rPr>
        <w:t>(4), 735-754.</w:t>
      </w:r>
    </w:p>
    <w:p w14:paraId="0AA96F06" w14:textId="77777777" w:rsidR="00E1779E" w:rsidRDefault="00E1779E" w:rsidP="00FB1E9D">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 xml:space="preserve">Ecevit, Y. (2010). </w:t>
      </w:r>
      <w:proofErr w:type="gramStart"/>
      <w:r w:rsidRPr="002D3095">
        <w:rPr>
          <w:rFonts w:ascii="Times New Roman" w:hAnsi="Times New Roman" w:cs="Times New Roman"/>
          <w:i/>
          <w:iCs/>
          <w:sz w:val="24"/>
          <w:szCs w:val="24"/>
        </w:rPr>
        <w:t>İşgücü piyasasında toplumsal cinsiyet eşitliği el kitabı</w:t>
      </w:r>
      <w:r w:rsidRPr="002D3095">
        <w:rPr>
          <w:rFonts w:ascii="Times New Roman" w:hAnsi="Times New Roman" w:cs="Times New Roman"/>
          <w:sz w:val="24"/>
          <w:szCs w:val="24"/>
        </w:rPr>
        <w:t xml:space="preserve">. </w:t>
      </w:r>
      <w:proofErr w:type="gramEnd"/>
      <w:r w:rsidRPr="002D3095">
        <w:rPr>
          <w:rFonts w:ascii="Times New Roman" w:hAnsi="Times New Roman" w:cs="Times New Roman"/>
          <w:sz w:val="24"/>
          <w:szCs w:val="24"/>
        </w:rPr>
        <w:t xml:space="preserve">British </w:t>
      </w:r>
      <w:proofErr w:type="gramStart"/>
      <w:r w:rsidRPr="002D3095">
        <w:rPr>
          <w:rFonts w:ascii="Times New Roman" w:hAnsi="Times New Roman" w:cs="Times New Roman"/>
          <w:sz w:val="24"/>
          <w:szCs w:val="24"/>
        </w:rPr>
        <w:t>Council,Türkiye</w:t>
      </w:r>
      <w:proofErr w:type="gramEnd"/>
      <w:r>
        <w:rPr>
          <w:rFonts w:ascii="Times New Roman" w:hAnsi="Times New Roman" w:cs="Times New Roman"/>
          <w:sz w:val="24"/>
          <w:szCs w:val="24"/>
        </w:rPr>
        <w:tab/>
      </w:r>
      <w:r w:rsidRPr="002D3095">
        <w:rPr>
          <w:rFonts w:ascii="Times New Roman" w:hAnsi="Times New Roman" w:cs="Times New Roman"/>
          <w:sz w:val="24"/>
          <w:szCs w:val="24"/>
        </w:rPr>
        <w:t>İş</w:t>
      </w:r>
      <w:r>
        <w:rPr>
          <w:rFonts w:ascii="Times New Roman" w:hAnsi="Times New Roman" w:cs="Times New Roman"/>
          <w:sz w:val="24"/>
          <w:szCs w:val="24"/>
        </w:rPr>
        <w:t xml:space="preserve"> </w:t>
      </w:r>
      <w:r w:rsidRPr="002D3095">
        <w:rPr>
          <w:rFonts w:ascii="Times New Roman" w:hAnsi="Times New Roman" w:cs="Times New Roman"/>
          <w:sz w:val="24"/>
          <w:szCs w:val="24"/>
        </w:rPr>
        <w:t>Kurumu Genel Müdürlüğü, Çalışma ve Sosyal Güvenlik Bakanlığı işbirliğiyle.</w:t>
      </w:r>
    </w:p>
    <w:p w14:paraId="2114E876" w14:textId="77777777" w:rsidR="00E1779E" w:rsidRDefault="00E1779E" w:rsidP="00E1779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Ecevit, Y. </w:t>
      </w:r>
      <w:r w:rsidRPr="00174C8E">
        <w:rPr>
          <w:rFonts w:ascii="Times New Roman" w:hAnsi="Times New Roman" w:cs="Times New Roman"/>
          <w:color w:val="FF0000"/>
          <w:sz w:val="24"/>
          <w:szCs w:val="24"/>
        </w:rPr>
        <w:t>ve</w:t>
      </w:r>
      <w:r>
        <w:rPr>
          <w:rFonts w:ascii="Times New Roman" w:hAnsi="Times New Roman" w:cs="Times New Roman"/>
          <w:sz w:val="24"/>
          <w:szCs w:val="24"/>
        </w:rPr>
        <w:t xml:space="preserve"> </w:t>
      </w:r>
      <w:r w:rsidRPr="002D3095">
        <w:rPr>
          <w:rFonts w:ascii="Times New Roman" w:hAnsi="Times New Roman" w:cs="Times New Roman"/>
          <w:sz w:val="24"/>
          <w:szCs w:val="24"/>
        </w:rPr>
        <w:t>Karkıner</w:t>
      </w:r>
      <w:r>
        <w:rPr>
          <w:rFonts w:ascii="Times New Roman" w:hAnsi="Times New Roman" w:cs="Times New Roman"/>
          <w:sz w:val="24"/>
          <w:szCs w:val="24"/>
        </w:rPr>
        <w:t>,</w:t>
      </w:r>
      <w:r w:rsidRPr="002D3095">
        <w:rPr>
          <w:rFonts w:ascii="Times New Roman" w:hAnsi="Times New Roman" w:cs="Times New Roman"/>
          <w:sz w:val="24"/>
          <w:szCs w:val="24"/>
        </w:rPr>
        <w:t xml:space="preserve"> N. (2011). </w:t>
      </w:r>
      <w:proofErr w:type="gramStart"/>
      <w:r w:rsidRPr="002D3095">
        <w:rPr>
          <w:rFonts w:ascii="Times New Roman" w:hAnsi="Times New Roman" w:cs="Times New Roman"/>
          <w:sz w:val="24"/>
          <w:szCs w:val="24"/>
        </w:rPr>
        <w:t xml:space="preserve">Toplumsal cinsiyet sosyolojisi. </w:t>
      </w:r>
      <w:proofErr w:type="gramEnd"/>
      <w:r w:rsidRPr="002D3095">
        <w:rPr>
          <w:rFonts w:ascii="Times New Roman" w:hAnsi="Times New Roman" w:cs="Times New Roman"/>
          <w:sz w:val="24"/>
          <w:szCs w:val="24"/>
        </w:rPr>
        <w:t>A</w:t>
      </w:r>
      <w:r>
        <w:rPr>
          <w:rFonts w:ascii="Times New Roman" w:hAnsi="Times New Roman" w:cs="Times New Roman"/>
          <w:sz w:val="24"/>
          <w:szCs w:val="24"/>
        </w:rPr>
        <w:t xml:space="preserve">nadolu Üniversitesi. </w:t>
      </w:r>
      <w:proofErr w:type="gramStart"/>
      <w:r>
        <w:rPr>
          <w:rFonts w:ascii="Times New Roman" w:hAnsi="Times New Roman" w:cs="Times New Roman"/>
          <w:sz w:val="24"/>
          <w:szCs w:val="24"/>
        </w:rPr>
        <w:t xml:space="preserve">Eskişehir: </w:t>
      </w:r>
      <w:r w:rsidRPr="002D3095">
        <w:rPr>
          <w:rFonts w:ascii="Times New Roman" w:hAnsi="Times New Roman" w:cs="Times New Roman"/>
          <w:sz w:val="24"/>
          <w:szCs w:val="24"/>
        </w:rPr>
        <w:t>Web Ofset.</w:t>
      </w:r>
      <w:proofErr w:type="gramEnd"/>
    </w:p>
    <w:p w14:paraId="3A26C1F2" w14:textId="77777777" w:rsidR="00E1779E" w:rsidRDefault="00E1779E" w:rsidP="00FB1E9D">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Erden, F. T. (2009). A course on gender equity in education: Does it affect gender role attitudes</w:t>
      </w:r>
      <w:r w:rsidRPr="002D3095">
        <w:rPr>
          <w:rFonts w:ascii="Times New Roman" w:hAnsi="Times New Roman" w:cs="Times New Roman"/>
          <w:sz w:val="24"/>
          <w:szCs w:val="24"/>
        </w:rPr>
        <w:tab/>
        <w:t>of preservice teachers? </w:t>
      </w:r>
      <w:r w:rsidRPr="002D3095">
        <w:rPr>
          <w:rFonts w:ascii="Times New Roman" w:hAnsi="Times New Roman" w:cs="Times New Roman"/>
          <w:i/>
          <w:iCs/>
          <w:sz w:val="24"/>
          <w:szCs w:val="24"/>
        </w:rPr>
        <w:t xml:space="preserve">Teaching and </w:t>
      </w:r>
      <w:r>
        <w:rPr>
          <w:rFonts w:ascii="Times New Roman" w:hAnsi="Times New Roman" w:cs="Times New Roman"/>
          <w:i/>
          <w:iCs/>
          <w:sz w:val="24"/>
          <w:szCs w:val="24"/>
        </w:rPr>
        <w:t>T</w:t>
      </w:r>
      <w:r w:rsidRPr="002D3095">
        <w:rPr>
          <w:rFonts w:ascii="Times New Roman" w:hAnsi="Times New Roman" w:cs="Times New Roman"/>
          <w:i/>
          <w:iCs/>
          <w:sz w:val="24"/>
          <w:szCs w:val="24"/>
        </w:rPr>
        <w:t xml:space="preserve">eacher </w:t>
      </w:r>
      <w:r>
        <w:rPr>
          <w:rFonts w:ascii="Times New Roman" w:hAnsi="Times New Roman" w:cs="Times New Roman"/>
          <w:i/>
          <w:iCs/>
          <w:sz w:val="24"/>
          <w:szCs w:val="24"/>
        </w:rPr>
        <w:t>E</w:t>
      </w:r>
      <w:r w:rsidRPr="002D3095">
        <w:rPr>
          <w:rFonts w:ascii="Times New Roman" w:hAnsi="Times New Roman" w:cs="Times New Roman"/>
          <w:i/>
          <w:iCs/>
          <w:sz w:val="24"/>
          <w:szCs w:val="24"/>
        </w:rPr>
        <w:t>ducation</w:t>
      </w:r>
      <w:r w:rsidRPr="002D3095">
        <w:rPr>
          <w:rFonts w:ascii="Times New Roman" w:hAnsi="Times New Roman" w:cs="Times New Roman"/>
          <w:sz w:val="24"/>
          <w:szCs w:val="24"/>
        </w:rPr>
        <w:t>, </w:t>
      </w:r>
      <w:r w:rsidRPr="002D3095">
        <w:rPr>
          <w:rFonts w:ascii="Times New Roman" w:hAnsi="Times New Roman" w:cs="Times New Roman"/>
          <w:i/>
          <w:iCs/>
          <w:sz w:val="24"/>
          <w:szCs w:val="24"/>
        </w:rPr>
        <w:t>25</w:t>
      </w:r>
      <w:r w:rsidRPr="002D3095">
        <w:rPr>
          <w:rFonts w:ascii="Times New Roman" w:hAnsi="Times New Roman" w:cs="Times New Roman"/>
          <w:sz w:val="24"/>
          <w:szCs w:val="24"/>
        </w:rPr>
        <w:t>(3), 409-414</w:t>
      </w:r>
      <w:r>
        <w:rPr>
          <w:rFonts w:ascii="Times New Roman" w:hAnsi="Times New Roman" w:cs="Times New Roman"/>
          <w:sz w:val="24"/>
          <w:szCs w:val="24"/>
        </w:rPr>
        <w:t>.</w:t>
      </w:r>
    </w:p>
    <w:p w14:paraId="7BEB3AE6" w14:textId="77777777" w:rsidR="00E1779E" w:rsidRDefault="00E1779E" w:rsidP="00FB1E9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Ersoy-Çak, Ş. (2010). </w:t>
      </w:r>
      <w:r w:rsidRPr="009460C8">
        <w:rPr>
          <w:rFonts w:ascii="Times New Roman" w:hAnsi="Times New Roman" w:cs="Times New Roman"/>
          <w:sz w:val="24"/>
          <w:szCs w:val="24"/>
        </w:rPr>
        <w:t>Toplumsal Cinsiyet ve Feminizm Te</w:t>
      </w:r>
      <w:r>
        <w:rPr>
          <w:rFonts w:ascii="Times New Roman" w:hAnsi="Times New Roman" w:cs="Times New Roman"/>
          <w:sz w:val="24"/>
          <w:szCs w:val="24"/>
        </w:rPr>
        <w:t>orileri Bağlamında Türkiye’deki</w:t>
      </w:r>
      <w:r>
        <w:rPr>
          <w:rFonts w:ascii="Times New Roman" w:hAnsi="Times New Roman" w:cs="Times New Roman"/>
          <w:sz w:val="24"/>
          <w:szCs w:val="24"/>
        </w:rPr>
        <w:tab/>
      </w:r>
      <w:r w:rsidRPr="009460C8">
        <w:rPr>
          <w:rFonts w:ascii="Times New Roman" w:hAnsi="Times New Roman" w:cs="Times New Roman"/>
          <w:sz w:val="24"/>
          <w:szCs w:val="24"/>
        </w:rPr>
        <w:t>Reklam Filmleri Ve Popüler Müzik Videoları</w:t>
      </w:r>
      <w:r>
        <w:rPr>
          <w:rFonts w:ascii="Times New Roman" w:hAnsi="Times New Roman" w:cs="Times New Roman"/>
          <w:sz w:val="24"/>
          <w:szCs w:val="24"/>
        </w:rPr>
        <w:t xml:space="preserve">, </w:t>
      </w:r>
      <w:r w:rsidRPr="003466A1">
        <w:rPr>
          <w:rFonts w:ascii="Times New Roman" w:hAnsi="Times New Roman" w:cs="Times New Roman"/>
          <w:i/>
          <w:sz w:val="24"/>
          <w:szCs w:val="24"/>
        </w:rPr>
        <w:t>Yedi Dokuz Eylül Güzel Sanatlar Fakültesi</w:t>
      </w:r>
      <w:r w:rsidRPr="003466A1">
        <w:rPr>
          <w:rFonts w:ascii="Times New Roman" w:hAnsi="Times New Roman" w:cs="Times New Roman"/>
          <w:i/>
          <w:sz w:val="24"/>
          <w:szCs w:val="24"/>
        </w:rPr>
        <w:tab/>
        <w:t>Dergisi, 4</w:t>
      </w:r>
      <w:r>
        <w:rPr>
          <w:rFonts w:ascii="Times New Roman" w:hAnsi="Times New Roman" w:cs="Times New Roman"/>
          <w:sz w:val="24"/>
          <w:szCs w:val="24"/>
        </w:rPr>
        <w:t xml:space="preserve">, 101-110. </w:t>
      </w:r>
    </w:p>
    <w:p w14:paraId="0A3F8F88" w14:textId="77777777" w:rsidR="00E1779E" w:rsidRDefault="00E1779E" w:rsidP="00E1779E">
      <w:pPr>
        <w:spacing w:after="0" w:line="360" w:lineRule="auto"/>
        <w:jc w:val="both"/>
        <w:rPr>
          <w:rFonts w:ascii="Times New Roman" w:hAnsi="Times New Roman" w:cs="Times New Roman"/>
          <w:sz w:val="24"/>
          <w:szCs w:val="24"/>
        </w:rPr>
      </w:pPr>
      <w:r w:rsidRPr="00616FE2">
        <w:rPr>
          <w:rFonts w:ascii="Times New Roman" w:hAnsi="Times New Roman" w:cs="Times New Roman"/>
          <w:sz w:val="24"/>
          <w:szCs w:val="24"/>
        </w:rPr>
        <w:t>Esen, Y. (2014).</w:t>
      </w:r>
      <w:r>
        <w:rPr>
          <w:rFonts w:ascii="Times New Roman" w:hAnsi="Times New Roman" w:cs="Times New Roman"/>
          <w:sz w:val="24"/>
          <w:szCs w:val="24"/>
        </w:rPr>
        <w:t xml:space="preserve"> </w:t>
      </w:r>
      <w:r w:rsidRPr="00616FE2">
        <w:rPr>
          <w:rFonts w:ascii="Times New Roman" w:hAnsi="Times New Roman" w:cs="Times New Roman"/>
          <w:sz w:val="24"/>
          <w:szCs w:val="24"/>
        </w:rPr>
        <w:t xml:space="preserve">Feminist pedagoji nedir?  </w:t>
      </w:r>
      <w:r w:rsidRPr="00616FE2">
        <w:rPr>
          <w:rFonts w:ascii="Times New Roman" w:hAnsi="Times New Roman" w:cs="Times New Roman"/>
          <w:i/>
          <w:sz w:val="24"/>
          <w:szCs w:val="24"/>
        </w:rPr>
        <w:t>Eleştirel pedagoji,</w:t>
      </w:r>
      <w:r w:rsidRPr="00616FE2">
        <w:rPr>
          <w:rFonts w:ascii="Times New Roman" w:hAnsi="Times New Roman" w:cs="Times New Roman"/>
          <w:sz w:val="24"/>
          <w:szCs w:val="24"/>
        </w:rPr>
        <w:t xml:space="preserve"> </w:t>
      </w:r>
      <w:r w:rsidRPr="003466A1">
        <w:rPr>
          <w:rFonts w:ascii="Times New Roman" w:hAnsi="Times New Roman" w:cs="Times New Roman"/>
          <w:i/>
          <w:iCs/>
          <w:sz w:val="24"/>
          <w:szCs w:val="24"/>
        </w:rPr>
        <w:t>31</w:t>
      </w:r>
      <w:r w:rsidRPr="00616FE2">
        <w:rPr>
          <w:rFonts w:ascii="Times New Roman" w:hAnsi="Times New Roman" w:cs="Times New Roman"/>
          <w:sz w:val="24"/>
          <w:szCs w:val="24"/>
        </w:rPr>
        <w:t>, 17-23.</w:t>
      </w:r>
    </w:p>
    <w:p w14:paraId="4371FF31" w14:textId="77777777" w:rsidR="00E1779E" w:rsidRDefault="00E1779E" w:rsidP="00E1779E">
      <w:pPr>
        <w:spacing w:after="0" w:line="360" w:lineRule="auto"/>
        <w:ind w:left="720" w:hanging="720"/>
        <w:jc w:val="both"/>
        <w:rPr>
          <w:rFonts w:ascii="Times New Roman" w:hAnsi="Times New Roman" w:cs="Times New Roman"/>
          <w:sz w:val="24"/>
          <w:szCs w:val="24"/>
        </w:rPr>
      </w:pPr>
      <w:r w:rsidRPr="00616FE2">
        <w:rPr>
          <w:rFonts w:ascii="Times New Roman" w:hAnsi="Times New Roman" w:cs="Times New Roman"/>
          <w:sz w:val="24"/>
          <w:szCs w:val="24"/>
        </w:rPr>
        <w:t>Esen, Y. (2019). Projections of an emancipatory praxis experience through a feminist</w:t>
      </w:r>
      <w:r>
        <w:rPr>
          <w:rFonts w:ascii="Times New Roman" w:hAnsi="Times New Roman" w:cs="Times New Roman"/>
          <w:sz w:val="24"/>
          <w:szCs w:val="24"/>
        </w:rPr>
        <w:t xml:space="preserve"> </w:t>
      </w:r>
      <w:r w:rsidRPr="00616FE2">
        <w:rPr>
          <w:rFonts w:ascii="Times New Roman" w:hAnsi="Times New Roman" w:cs="Times New Roman"/>
          <w:sz w:val="24"/>
          <w:szCs w:val="24"/>
        </w:rPr>
        <w:t>pedagogical framework. </w:t>
      </w:r>
      <w:r w:rsidRPr="00616FE2">
        <w:rPr>
          <w:rFonts w:ascii="Times New Roman" w:hAnsi="Times New Roman" w:cs="Times New Roman"/>
          <w:i/>
          <w:iCs/>
          <w:sz w:val="24"/>
          <w:szCs w:val="24"/>
        </w:rPr>
        <w:t>New Trends and Issues Proceedings on Humanities and Social Sciences</w:t>
      </w:r>
      <w:r w:rsidRPr="00616FE2">
        <w:rPr>
          <w:rFonts w:ascii="Times New Roman" w:hAnsi="Times New Roman" w:cs="Times New Roman"/>
          <w:sz w:val="24"/>
          <w:szCs w:val="24"/>
        </w:rPr>
        <w:t>, </w:t>
      </w:r>
      <w:r w:rsidRPr="00616FE2">
        <w:rPr>
          <w:rFonts w:ascii="Times New Roman" w:hAnsi="Times New Roman" w:cs="Times New Roman"/>
          <w:i/>
          <w:iCs/>
          <w:sz w:val="24"/>
          <w:szCs w:val="24"/>
        </w:rPr>
        <w:t>6</w:t>
      </w:r>
      <w:r w:rsidRPr="00616FE2">
        <w:rPr>
          <w:rFonts w:ascii="Times New Roman" w:hAnsi="Times New Roman" w:cs="Times New Roman"/>
          <w:sz w:val="24"/>
          <w:szCs w:val="24"/>
        </w:rPr>
        <w:t>(4), 79-86</w:t>
      </w:r>
      <w:r>
        <w:rPr>
          <w:rFonts w:ascii="Times New Roman" w:hAnsi="Times New Roman" w:cs="Times New Roman"/>
          <w:sz w:val="24"/>
          <w:szCs w:val="24"/>
        </w:rPr>
        <w:t>.</w:t>
      </w:r>
    </w:p>
    <w:p w14:paraId="0757C9C7" w14:textId="77777777" w:rsidR="00E1779E" w:rsidRPr="002D3095" w:rsidRDefault="00E1779E" w:rsidP="00E1779E">
      <w:pPr>
        <w:spacing w:after="0" w:line="360" w:lineRule="auto"/>
        <w:ind w:left="720" w:hanging="720"/>
        <w:jc w:val="both"/>
        <w:rPr>
          <w:rFonts w:ascii="Times New Roman" w:hAnsi="Times New Roman" w:cs="Times New Roman"/>
          <w:sz w:val="24"/>
          <w:szCs w:val="24"/>
        </w:rPr>
      </w:pPr>
      <w:r w:rsidRPr="002D3095">
        <w:rPr>
          <w:rFonts w:ascii="Times New Roman" w:hAnsi="Times New Roman" w:cs="Times New Roman"/>
          <w:sz w:val="24"/>
          <w:szCs w:val="24"/>
        </w:rPr>
        <w:t>Esen, Y</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w:t>
      </w:r>
      <w:r>
        <w:rPr>
          <w:rFonts w:ascii="Times New Roman" w:hAnsi="Times New Roman" w:cs="Times New Roman"/>
          <w:sz w:val="24"/>
          <w:szCs w:val="24"/>
        </w:rPr>
        <w:t>ve</w:t>
      </w:r>
      <w:r w:rsidRPr="002D3095">
        <w:rPr>
          <w:rFonts w:ascii="Times New Roman" w:hAnsi="Times New Roman" w:cs="Times New Roman"/>
          <w:sz w:val="24"/>
          <w:szCs w:val="24"/>
        </w:rPr>
        <w:t xml:space="preserve"> Bağlı, M. T. (2002). İlköğretim ders kitaplarındaki kadın ve erkek resimlerine ilişkin</w:t>
      </w:r>
      <w:r>
        <w:rPr>
          <w:rFonts w:ascii="Times New Roman" w:hAnsi="Times New Roman" w:cs="Times New Roman"/>
          <w:sz w:val="24"/>
          <w:szCs w:val="24"/>
        </w:rPr>
        <w:t xml:space="preserve"> </w:t>
      </w:r>
      <w:r w:rsidRPr="002D3095">
        <w:rPr>
          <w:rFonts w:ascii="Times New Roman" w:hAnsi="Times New Roman" w:cs="Times New Roman"/>
          <w:sz w:val="24"/>
          <w:szCs w:val="24"/>
        </w:rPr>
        <w:t>bir inceleme. </w:t>
      </w:r>
      <w:r w:rsidRPr="002D3095">
        <w:rPr>
          <w:rFonts w:ascii="Times New Roman" w:hAnsi="Times New Roman" w:cs="Times New Roman"/>
          <w:i/>
          <w:iCs/>
          <w:sz w:val="24"/>
          <w:szCs w:val="24"/>
        </w:rPr>
        <w:t>Ankara Üniversitesi Eğitim Bilimleri Fakültesi Dergisi</w:t>
      </w:r>
      <w:r w:rsidRPr="002D3095">
        <w:rPr>
          <w:rFonts w:ascii="Times New Roman" w:hAnsi="Times New Roman" w:cs="Times New Roman"/>
          <w:sz w:val="24"/>
          <w:szCs w:val="24"/>
        </w:rPr>
        <w:t>, </w:t>
      </w:r>
      <w:r w:rsidRPr="002D3095">
        <w:rPr>
          <w:rFonts w:ascii="Times New Roman" w:hAnsi="Times New Roman" w:cs="Times New Roman"/>
          <w:i/>
          <w:iCs/>
          <w:sz w:val="24"/>
          <w:szCs w:val="24"/>
        </w:rPr>
        <w:t>35</w:t>
      </w:r>
      <w:r w:rsidRPr="002D3095">
        <w:rPr>
          <w:rFonts w:ascii="Times New Roman" w:hAnsi="Times New Roman" w:cs="Times New Roman"/>
          <w:sz w:val="24"/>
          <w:szCs w:val="24"/>
        </w:rPr>
        <w:t>(1-2), 143-154.</w:t>
      </w:r>
    </w:p>
    <w:p w14:paraId="4DE49C00" w14:textId="77777777" w:rsidR="00E1779E" w:rsidRDefault="00E1779E" w:rsidP="00E1779E">
      <w:pPr>
        <w:spacing w:after="0" w:line="360" w:lineRule="auto"/>
        <w:ind w:left="720" w:hanging="720"/>
        <w:jc w:val="both"/>
        <w:rPr>
          <w:rFonts w:ascii="Times New Roman" w:hAnsi="Times New Roman" w:cs="Times New Roman"/>
          <w:sz w:val="24"/>
          <w:szCs w:val="24"/>
        </w:rPr>
      </w:pPr>
      <w:r w:rsidRPr="002D3095">
        <w:rPr>
          <w:rFonts w:ascii="Times New Roman" w:hAnsi="Times New Roman" w:cs="Times New Roman"/>
          <w:sz w:val="24"/>
          <w:szCs w:val="24"/>
        </w:rPr>
        <w:t>Fagot, B.I</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w:t>
      </w:r>
      <w:r>
        <w:rPr>
          <w:rFonts w:ascii="Times New Roman" w:hAnsi="Times New Roman" w:cs="Times New Roman"/>
          <w:sz w:val="24"/>
          <w:szCs w:val="24"/>
        </w:rPr>
        <w:t>and</w:t>
      </w:r>
      <w:r w:rsidRPr="002D3095">
        <w:rPr>
          <w:rFonts w:ascii="Times New Roman" w:hAnsi="Times New Roman" w:cs="Times New Roman"/>
          <w:sz w:val="24"/>
          <w:szCs w:val="24"/>
        </w:rPr>
        <w:t xml:space="preserve"> Leinbach, M.D. (1995). Gender knowledge in egalitarian and traditional families.</w:t>
      </w:r>
      <w:r>
        <w:rPr>
          <w:rFonts w:ascii="Times New Roman" w:hAnsi="Times New Roman" w:cs="Times New Roman"/>
          <w:sz w:val="24"/>
          <w:szCs w:val="24"/>
        </w:rPr>
        <w:t xml:space="preserve"> </w:t>
      </w:r>
      <w:r w:rsidRPr="002D3095">
        <w:rPr>
          <w:rFonts w:ascii="Times New Roman" w:hAnsi="Times New Roman" w:cs="Times New Roman"/>
          <w:i/>
          <w:sz w:val="24"/>
          <w:szCs w:val="24"/>
        </w:rPr>
        <w:t>Sex Roles, 32,</w:t>
      </w:r>
      <w:r w:rsidRPr="002D3095">
        <w:rPr>
          <w:rFonts w:ascii="Times New Roman" w:hAnsi="Times New Roman" w:cs="Times New Roman"/>
          <w:sz w:val="24"/>
          <w:szCs w:val="24"/>
        </w:rPr>
        <w:t xml:space="preserve"> 513–526.</w:t>
      </w:r>
    </w:p>
    <w:p w14:paraId="56419B7E" w14:textId="77777777" w:rsidR="00E1779E" w:rsidRDefault="00E1779E" w:rsidP="00E1779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Fincancıoğlu, N. ve </w:t>
      </w:r>
      <w:r w:rsidRPr="002D3095">
        <w:rPr>
          <w:rFonts w:ascii="Times New Roman" w:hAnsi="Times New Roman" w:cs="Times New Roman"/>
          <w:sz w:val="24"/>
          <w:szCs w:val="24"/>
        </w:rPr>
        <w:t xml:space="preserve">Bulut, A. (2008). </w:t>
      </w:r>
      <w:r w:rsidRPr="002D3095">
        <w:rPr>
          <w:rFonts w:ascii="Times New Roman" w:hAnsi="Times New Roman" w:cs="Times New Roman"/>
          <w:i/>
          <w:sz w:val="24"/>
          <w:szCs w:val="24"/>
        </w:rPr>
        <w:t xml:space="preserve">Öğretmen ve öğretmen adayları için cinsel sağlık eğitimi </w:t>
      </w:r>
      <w:r w:rsidRPr="002D3095">
        <w:rPr>
          <w:rFonts w:ascii="Times New Roman" w:hAnsi="Times New Roman" w:cs="Times New Roman"/>
          <w:sz w:val="24"/>
          <w:szCs w:val="24"/>
        </w:rPr>
        <w:t>(5.</w:t>
      </w:r>
      <w:r>
        <w:rPr>
          <w:rFonts w:ascii="Times New Roman" w:hAnsi="Times New Roman" w:cs="Times New Roman"/>
          <w:sz w:val="24"/>
          <w:szCs w:val="24"/>
        </w:rPr>
        <w:t xml:space="preserve"> </w:t>
      </w:r>
      <w:r w:rsidRPr="002D3095">
        <w:rPr>
          <w:rFonts w:ascii="Times New Roman" w:hAnsi="Times New Roman" w:cs="Times New Roman"/>
          <w:sz w:val="24"/>
          <w:szCs w:val="24"/>
        </w:rPr>
        <w:t xml:space="preserve">Baskı). </w:t>
      </w:r>
      <w:proofErr w:type="gramStart"/>
      <w:r w:rsidRPr="002D3095">
        <w:rPr>
          <w:rFonts w:ascii="Times New Roman" w:hAnsi="Times New Roman" w:cs="Times New Roman"/>
          <w:sz w:val="24"/>
          <w:szCs w:val="24"/>
        </w:rPr>
        <w:t>İstanbul: Ceren Basımevi.</w:t>
      </w:r>
      <w:proofErr w:type="gramEnd"/>
    </w:p>
    <w:p w14:paraId="2DF71567" w14:textId="77777777" w:rsidR="00E1779E" w:rsidRPr="00730E4B" w:rsidRDefault="00E1779E" w:rsidP="00E1779E">
      <w:pPr>
        <w:spacing w:after="0" w:line="360" w:lineRule="auto"/>
        <w:ind w:left="567" w:hanging="567"/>
        <w:jc w:val="both"/>
        <w:rPr>
          <w:rFonts w:ascii="Times New Roman" w:hAnsi="Times New Roman" w:cs="Times New Roman"/>
          <w:sz w:val="24"/>
          <w:szCs w:val="24"/>
        </w:rPr>
      </w:pPr>
      <w:r w:rsidRPr="000773F8">
        <w:rPr>
          <w:rFonts w:ascii="Times New Roman" w:hAnsi="Times New Roman" w:cs="Times New Roman"/>
          <w:sz w:val="24"/>
          <w:szCs w:val="24"/>
          <w:shd w:val="clear" w:color="auto" w:fill="FFFFFF"/>
        </w:rPr>
        <w:t>Ghouri, A. M</w:t>
      </w:r>
      <w:proofErr w:type="gramStart"/>
      <w:r w:rsidRPr="000773F8">
        <w:rPr>
          <w:rFonts w:ascii="Times New Roman" w:hAnsi="Times New Roman" w:cs="Times New Roman"/>
          <w:sz w:val="24"/>
          <w:szCs w:val="24"/>
          <w:shd w:val="clear" w:color="auto" w:fill="FFFFFF"/>
        </w:rPr>
        <w:t>.,</w:t>
      </w:r>
      <w:proofErr w:type="gramEnd"/>
      <w:r w:rsidRPr="000773F8">
        <w:rPr>
          <w:rFonts w:ascii="Times New Roman" w:hAnsi="Times New Roman" w:cs="Times New Roman"/>
          <w:sz w:val="24"/>
          <w:szCs w:val="24"/>
          <w:shd w:val="clear" w:color="auto" w:fill="FFFFFF"/>
        </w:rPr>
        <w:t xml:space="preserve"> and Abrar, N. (2010). Dual earners and balance in their family and work life: findings from Pakistan. </w:t>
      </w:r>
      <w:r w:rsidRPr="000773F8">
        <w:rPr>
          <w:rFonts w:ascii="Times New Roman" w:hAnsi="Times New Roman" w:cs="Times New Roman"/>
          <w:i/>
          <w:iCs/>
          <w:sz w:val="24"/>
          <w:szCs w:val="24"/>
          <w:shd w:val="clear" w:color="auto" w:fill="FFFFFF"/>
        </w:rPr>
        <w:t>European Journal of Social Sciences</w:t>
      </w:r>
      <w:r w:rsidRPr="000773F8">
        <w:rPr>
          <w:rFonts w:ascii="Times New Roman" w:hAnsi="Times New Roman" w:cs="Times New Roman"/>
          <w:sz w:val="24"/>
          <w:szCs w:val="24"/>
          <w:shd w:val="clear" w:color="auto" w:fill="FFFFFF"/>
        </w:rPr>
        <w:t>, </w:t>
      </w:r>
      <w:r w:rsidRPr="000773F8">
        <w:rPr>
          <w:rFonts w:ascii="Times New Roman" w:hAnsi="Times New Roman" w:cs="Times New Roman"/>
          <w:i/>
          <w:iCs/>
          <w:sz w:val="24"/>
          <w:szCs w:val="24"/>
          <w:shd w:val="clear" w:color="auto" w:fill="FFFFFF"/>
        </w:rPr>
        <w:t>17</w:t>
      </w:r>
      <w:r w:rsidRPr="000773F8">
        <w:rPr>
          <w:rFonts w:ascii="Times New Roman" w:hAnsi="Times New Roman" w:cs="Times New Roman"/>
          <w:sz w:val="24"/>
          <w:szCs w:val="24"/>
          <w:shd w:val="clear" w:color="auto" w:fill="FFFFFF"/>
        </w:rPr>
        <w:t>(1), 28-40.</w:t>
      </w:r>
    </w:p>
    <w:p w14:paraId="7AFCE815" w14:textId="77777777" w:rsidR="00E1779E" w:rsidRPr="000773F8" w:rsidRDefault="00E1779E" w:rsidP="00514A73">
      <w:pPr>
        <w:spacing w:after="0" w:line="360" w:lineRule="auto"/>
        <w:ind w:left="567" w:hanging="567"/>
        <w:jc w:val="both"/>
        <w:rPr>
          <w:rFonts w:ascii="Times New Roman" w:hAnsi="Times New Roman" w:cs="Times New Roman"/>
          <w:sz w:val="24"/>
          <w:szCs w:val="24"/>
        </w:rPr>
      </w:pPr>
      <w:r w:rsidRPr="00973585">
        <w:rPr>
          <w:rFonts w:ascii="Times New Roman" w:hAnsi="Times New Roman" w:cs="Times New Roman"/>
          <w:sz w:val="24"/>
          <w:szCs w:val="24"/>
        </w:rPr>
        <w:t>Gooden, A. M</w:t>
      </w:r>
      <w:proofErr w:type="gramStart"/>
      <w:r w:rsidRPr="00973585">
        <w:rPr>
          <w:rFonts w:ascii="Times New Roman" w:hAnsi="Times New Roman" w:cs="Times New Roman"/>
          <w:sz w:val="24"/>
          <w:szCs w:val="24"/>
        </w:rPr>
        <w:t>.,</w:t>
      </w:r>
      <w:proofErr w:type="gramEnd"/>
      <w:r w:rsidRPr="00973585">
        <w:rPr>
          <w:rFonts w:ascii="Times New Roman" w:hAnsi="Times New Roman" w:cs="Times New Roman"/>
          <w:sz w:val="24"/>
          <w:szCs w:val="24"/>
        </w:rPr>
        <w:t xml:space="preserve"> and</w:t>
      </w:r>
      <w:r w:rsidRPr="001A27DB">
        <w:rPr>
          <w:rFonts w:ascii="Times New Roman" w:hAnsi="Times New Roman" w:cs="Times New Roman"/>
          <w:sz w:val="24"/>
          <w:szCs w:val="24"/>
        </w:rPr>
        <w:t xml:space="preserve"> Gooden, M. A. (2001). Gender representation in notable children's </w:t>
      </w:r>
      <w:r w:rsidRPr="000773F8">
        <w:rPr>
          <w:rFonts w:ascii="Times New Roman" w:hAnsi="Times New Roman" w:cs="Times New Roman"/>
          <w:sz w:val="24"/>
          <w:szCs w:val="24"/>
        </w:rPr>
        <w:t>picture</w:t>
      </w:r>
      <w:r w:rsidRPr="000773F8">
        <w:rPr>
          <w:rFonts w:ascii="Times New Roman" w:hAnsi="Times New Roman" w:cs="Times New Roman"/>
          <w:sz w:val="24"/>
          <w:szCs w:val="24"/>
        </w:rPr>
        <w:tab/>
        <w:t>books: 1995–1999. </w:t>
      </w:r>
      <w:r w:rsidRPr="000773F8">
        <w:rPr>
          <w:rFonts w:ascii="Times New Roman" w:hAnsi="Times New Roman" w:cs="Times New Roman"/>
          <w:i/>
          <w:iCs/>
          <w:sz w:val="24"/>
          <w:szCs w:val="24"/>
        </w:rPr>
        <w:t>Sex Roles</w:t>
      </w:r>
      <w:r w:rsidRPr="000773F8">
        <w:rPr>
          <w:rFonts w:ascii="Times New Roman" w:hAnsi="Times New Roman" w:cs="Times New Roman"/>
          <w:sz w:val="24"/>
          <w:szCs w:val="24"/>
        </w:rPr>
        <w:t>, </w:t>
      </w:r>
      <w:r w:rsidRPr="000773F8">
        <w:rPr>
          <w:rFonts w:ascii="Times New Roman" w:hAnsi="Times New Roman" w:cs="Times New Roman"/>
          <w:i/>
          <w:iCs/>
          <w:sz w:val="24"/>
          <w:szCs w:val="24"/>
        </w:rPr>
        <w:t>45</w:t>
      </w:r>
      <w:r w:rsidRPr="000773F8">
        <w:rPr>
          <w:rFonts w:ascii="Times New Roman" w:hAnsi="Times New Roman" w:cs="Times New Roman"/>
          <w:sz w:val="24"/>
          <w:szCs w:val="24"/>
        </w:rPr>
        <w:t>(1-2), 89-101.</w:t>
      </w:r>
    </w:p>
    <w:p w14:paraId="53605B66" w14:textId="77777777" w:rsidR="00E1779E" w:rsidRPr="00730E4B" w:rsidRDefault="00E1779E" w:rsidP="00E1779E">
      <w:pPr>
        <w:spacing w:after="0" w:line="360" w:lineRule="auto"/>
        <w:ind w:left="567" w:hanging="567"/>
        <w:jc w:val="both"/>
        <w:rPr>
          <w:rFonts w:ascii="Times New Roman" w:hAnsi="Times New Roman" w:cs="Times New Roman"/>
          <w:sz w:val="24"/>
          <w:szCs w:val="24"/>
        </w:rPr>
      </w:pPr>
      <w:r w:rsidRPr="000773F8">
        <w:rPr>
          <w:rFonts w:ascii="Times New Roman" w:hAnsi="Times New Roman" w:cs="Times New Roman"/>
          <w:sz w:val="24"/>
          <w:szCs w:val="24"/>
          <w:shd w:val="clear" w:color="auto" w:fill="FFFFFF"/>
        </w:rPr>
        <w:t>Gore, J</w:t>
      </w:r>
      <w:proofErr w:type="gramStart"/>
      <w:r w:rsidRPr="000773F8">
        <w:rPr>
          <w:rFonts w:ascii="Times New Roman" w:hAnsi="Times New Roman" w:cs="Times New Roman"/>
          <w:sz w:val="24"/>
          <w:szCs w:val="24"/>
          <w:shd w:val="clear" w:color="auto" w:fill="FFFFFF"/>
        </w:rPr>
        <w:t>.,</w:t>
      </w:r>
      <w:proofErr w:type="gramEnd"/>
      <w:r w:rsidRPr="000773F8">
        <w:rPr>
          <w:rFonts w:ascii="Times New Roman" w:hAnsi="Times New Roman" w:cs="Times New Roman"/>
          <w:sz w:val="24"/>
          <w:szCs w:val="24"/>
          <w:shd w:val="clear" w:color="auto" w:fill="FFFFFF"/>
        </w:rPr>
        <w:t xml:space="preserve"> Holmes, K., Smith, M., Fray, L., McElduff, P., Weaver, N., and Wallington, C. (2017). Unpacking the career aspirations of Australian school students: towards an evidence base for university equity initiatives in schools. </w:t>
      </w:r>
      <w:r w:rsidRPr="000773F8">
        <w:rPr>
          <w:rFonts w:ascii="Times New Roman" w:hAnsi="Times New Roman" w:cs="Times New Roman"/>
          <w:i/>
          <w:iCs/>
          <w:sz w:val="24"/>
          <w:szCs w:val="24"/>
          <w:shd w:val="clear" w:color="auto" w:fill="FFFFFF"/>
        </w:rPr>
        <w:t>Higher Education Research &amp; Development</w:t>
      </w:r>
      <w:r w:rsidRPr="000773F8">
        <w:rPr>
          <w:rFonts w:ascii="Times New Roman" w:hAnsi="Times New Roman" w:cs="Times New Roman"/>
          <w:sz w:val="24"/>
          <w:szCs w:val="24"/>
          <w:shd w:val="clear" w:color="auto" w:fill="FFFFFF"/>
        </w:rPr>
        <w:t>, </w:t>
      </w:r>
      <w:r w:rsidRPr="000773F8">
        <w:rPr>
          <w:rFonts w:ascii="Times New Roman" w:hAnsi="Times New Roman" w:cs="Times New Roman"/>
          <w:i/>
          <w:iCs/>
          <w:sz w:val="24"/>
          <w:szCs w:val="24"/>
          <w:shd w:val="clear" w:color="auto" w:fill="FFFFFF"/>
        </w:rPr>
        <w:t>36</w:t>
      </w:r>
      <w:r w:rsidRPr="000773F8">
        <w:rPr>
          <w:rFonts w:ascii="Times New Roman" w:hAnsi="Times New Roman" w:cs="Times New Roman"/>
          <w:sz w:val="24"/>
          <w:szCs w:val="24"/>
          <w:shd w:val="clear" w:color="auto" w:fill="FFFFFF"/>
        </w:rPr>
        <w:t>(7), 1383-1400.</w:t>
      </w:r>
    </w:p>
    <w:p w14:paraId="329F35F1" w14:textId="77777777" w:rsidR="00E1779E" w:rsidRPr="002D3095" w:rsidRDefault="00E1779E" w:rsidP="00E1779E">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Güler, T</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w:t>
      </w:r>
      <w:r>
        <w:rPr>
          <w:rFonts w:ascii="Times New Roman" w:hAnsi="Times New Roman" w:cs="Times New Roman"/>
          <w:sz w:val="24"/>
          <w:szCs w:val="24"/>
        </w:rPr>
        <w:t>ve</w:t>
      </w:r>
      <w:r w:rsidRPr="002D3095">
        <w:rPr>
          <w:rFonts w:ascii="Times New Roman" w:hAnsi="Times New Roman" w:cs="Times New Roman"/>
          <w:sz w:val="24"/>
          <w:szCs w:val="24"/>
        </w:rPr>
        <w:t xml:space="preserve"> Akman, B. (2006). 6 yaş çocuklarının bilim ve bilim insanı hakkındaki</w:t>
      </w:r>
      <w:r w:rsidRPr="002D3095">
        <w:rPr>
          <w:rFonts w:ascii="Times New Roman" w:hAnsi="Times New Roman" w:cs="Times New Roman"/>
          <w:sz w:val="24"/>
          <w:szCs w:val="24"/>
        </w:rPr>
        <w:tab/>
        <w:t>görüşleri. </w:t>
      </w:r>
      <w:r w:rsidRPr="002D3095">
        <w:rPr>
          <w:rFonts w:ascii="Times New Roman" w:hAnsi="Times New Roman" w:cs="Times New Roman"/>
          <w:i/>
          <w:iCs/>
          <w:sz w:val="24"/>
          <w:szCs w:val="24"/>
        </w:rPr>
        <w:t>Hacettepe Üniversitesi Eğitim Fakültesi Dergisi</w:t>
      </w:r>
      <w:r w:rsidRPr="002D3095">
        <w:rPr>
          <w:rFonts w:ascii="Times New Roman" w:hAnsi="Times New Roman" w:cs="Times New Roman"/>
          <w:sz w:val="24"/>
          <w:szCs w:val="24"/>
        </w:rPr>
        <w:t>, </w:t>
      </w:r>
      <w:r w:rsidRPr="002D3095">
        <w:rPr>
          <w:rFonts w:ascii="Times New Roman" w:hAnsi="Times New Roman" w:cs="Times New Roman"/>
          <w:i/>
          <w:iCs/>
          <w:sz w:val="24"/>
          <w:szCs w:val="24"/>
        </w:rPr>
        <w:t>31</w:t>
      </w:r>
      <w:r w:rsidRPr="002D3095">
        <w:rPr>
          <w:rFonts w:ascii="Times New Roman" w:hAnsi="Times New Roman" w:cs="Times New Roman"/>
          <w:sz w:val="24"/>
          <w:szCs w:val="24"/>
        </w:rPr>
        <w:t>(31).</w:t>
      </w:r>
    </w:p>
    <w:p w14:paraId="20E528E2" w14:textId="77777777" w:rsidR="00E1779E" w:rsidRDefault="00E1779E" w:rsidP="00E1779E">
      <w:pPr>
        <w:spacing w:after="0" w:line="360" w:lineRule="auto"/>
        <w:ind w:left="720" w:hanging="720"/>
        <w:jc w:val="both"/>
        <w:rPr>
          <w:rFonts w:ascii="Times New Roman" w:hAnsi="Times New Roman" w:cs="Times New Roman"/>
          <w:sz w:val="24"/>
          <w:szCs w:val="24"/>
        </w:rPr>
      </w:pPr>
      <w:r w:rsidRPr="002D3095">
        <w:rPr>
          <w:rFonts w:ascii="Times New Roman" w:hAnsi="Times New Roman" w:cs="Times New Roman"/>
          <w:sz w:val="24"/>
          <w:szCs w:val="24"/>
        </w:rPr>
        <w:lastRenderedPageBreak/>
        <w:t>Halim, M. L</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w:t>
      </w:r>
      <w:r>
        <w:rPr>
          <w:rFonts w:ascii="Times New Roman" w:hAnsi="Times New Roman" w:cs="Times New Roman"/>
          <w:sz w:val="24"/>
          <w:szCs w:val="24"/>
        </w:rPr>
        <w:t>and</w:t>
      </w:r>
      <w:r w:rsidRPr="002D3095">
        <w:rPr>
          <w:rFonts w:ascii="Times New Roman" w:hAnsi="Times New Roman" w:cs="Times New Roman"/>
          <w:sz w:val="24"/>
          <w:szCs w:val="24"/>
        </w:rPr>
        <w:t xml:space="preserve"> Ruble, D. (2010). Gender identity and stereotyping in early and middle</w:t>
      </w:r>
      <w:r>
        <w:rPr>
          <w:rFonts w:ascii="Times New Roman" w:hAnsi="Times New Roman" w:cs="Times New Roman"/>
          <w:sz w:val="24"/>
          <w:szCs w:val="24"/>
        </w:rPr>
        <w:t xml:space="preserve"> </w:t>
      </w:r>
      <w:r w:rsidRPr="002D3095">
        <w:rPr>
          <w:rFonts w:ascii="Times New Roman" w:hAnsi="Times New Roman" w:cs="Times New Roman"/>
          <w:sz w:val="24"/>
          <w:szCs w:val="24"/>
        </w:rPr>
        <w:t>childhood. In </w:t>
      </w:r>
      <w:r w:rsidRPr="002D3095">
        <w:rPr>
          <w:rFonts w:ascii="Times New Roman" w:hAnsi="Times New Roman" w:cs="Times New Roman"/>
          <w:i/>
          <w:iCs/>
          <w:sz w:val="24"/>
          <w:szCs w:val="24"/>
        </w:rPr>
        <w:t>Handbook of gender research in psychology</w:t>
      </w:r>
      <w:r>
        <w:rPr>
          <w:rFonts w:ascii="Times New Roman" w:hAnsi="Times New Roman" w:cs="Times New Roman"/>
          <w:sz w:val="24"/>
          <w:szCs w:val="24"/>
        </w:rPr>
        <w:t xml:space="preserve"> (pp. 495-525). Springer, New </w:t>
      </w:r>
      <w:r w:rsidRPr="002D3095">
        <w:rPr>
          <w:rFonts w:ascii="Times New Roman" w:hAnsi="Times New Roman" w:cs="Times New Roman"/>
          <w:sz w:val="24"/>
          <w:szCs w:val="24"/>
        </w:rPr>
        <w:t>York,</w:t>
      </w:r>
      <w:r>
        <w:rPr>
          <w:rFonts w:ascii="Times New Roman" w:hAnsi="Times New Roman" w:cs="Times New Roman"/>
          <w:sz w:val="24"/>
          <w:szCs w:val="24"/>
        </w:rPr>
        <w:t xml:space="preserve"> </w:t>
      </w:r>
      <w:r w:rsidRPr="002D3095">
        <w:rPr>
          <w:rFonts w:ascii="Times New Roman" w:hAnsi="Times New Roman" w:cs="Times New Roman"/>
          <w:sz w:val="24"/>
          <w:szCs w:val="24"/>
        </w:rPr>
        <w:t>NY.</w:t>
      </w:r>
    </w:p>
    <w:p w14:paraId="125E20C6" w14:textId="77777777" w:rsidR="00E1779E" w:rsidRPr="00A85FAC" w:rsidRDefault="00E1779E" w:rsidP="00E1779E">
      <w:pPr>
        <w:spacing w:after="0" w:line="360" w:lineRule="auto"/>
        <w:ind w:left="720" w:hanging="720"/>
        <w:jc w:val="both"/>
        <w:rPr>
          <w:rFonts w:ascii="Times New Roman" w:hAnsi="Times New Roman" w:cs="Times New Roman"/>
          <w:sz w:val="24"/>
          <w:szCs w:val="24"/>
        </w:rPr>
      </w:pPr>
      <w:r w:rsidRPr="002D3095">
        <w:rPr>
          <w:rFonts w:ascii="Times New Roman" w:hAnsi="Times New Roman" w:cs="Times New Roman"/>
          <w:sz w:val="24"/>
          <w:szCs w:val="24"/>
        </w:rPr>
        <w:t>Hepşen, Ö</w:t>
      </w:r>
      <w:r>
        <w:rPr>
          <w:rFonts w:ascii="Times New Roman" w:hAnsi="Times New Roman" w:cs="Times New Roman"/>
          <w:sz w:val="24"/>
          <w:szCs w:val="24"/>
        </w:rPr>
        <w:t>.</w:t>
      </w:r>
      <w:r w:rsidRPr="002D3095">
        <w:rPr>
          <w:rFonts w:ascii="Times New Roman" w:hAnsi="Times New Roman" w:cs="Times New Roman"/>
          <w:sz w:val="24"/>
          <w:szCs w:val="24"/>
        </w:rPr>
        <w:t xml:space="preserve"> (2010</w:t>
      </w:r>
      <w:r w:rsidRPr="00730E4B">
        <w:rPr>
          <w:rFonts w:ascii="Times New Roman" w:hAnsi="Times New Roman" w:cs="Times New Roman"/>
          <w:sz w:val="24"/>
          <w:szCs w:val="24"/>
        </w:rPr>
        <w:t xml:space="preserve">). </w:t>
      </w:r>
      <w:r w:rsidRPr="00973585">
        <w:rPr>
          <w:rFonts w:ascii="Times New Roman" w:hAnsi="Times New Roman" w:cs="Times New Roman"/>
          <w:i/>
          <w:iCs/>
          <w:sz w:val="24"/>
          <w:szCs w:val="24"/>
        </w:rPr>
        <w:t>Tevrat, İ</w:t>
      </w:r>
      <w:r w:rsidRPr="001A27DB">
        <w:rPr>
          <w:rFonts w:ascii="Times New Roman" w:hAnsi="Times New Roman" w:cs="Times New Roman"/>
          <w:i/>
          <w:iCs/>
          <w:sz w:val="24"/>
          <w:szCs w:val="24"/>
        </w:rPr>
        <w:t>ncil ve K</w:t>
      </w:r>
      <w:r w:rsidRPr="000773F8">
        <w:rPr>
          <w:rFonts w:ascii="Times New Roman" w:hAnsi="Times New Roman" w:cs="Times New Roman"/>
          <w:i/>
          <w:iCs/>
          <w:sz w:val="24"/>
          <w:szCs w:val="24"/>
        </w:rPr>
        <w:t>uran-ı Kerim’de kadın bedeni</w:t>
      </w:r>
      <w:r>
        <w:rPr>
          <w:rFonts w:ascii="Times New Roman" w:hAnsi="Times New Roman" w:cs="Times New Roman"/>
          <w:sz w:val="24"/>
          <w:szCs w:val="24"/>
        </w:rPr>
        <w:t>.  (Yayımlanmamış y</w:t>
      </w:r>
      <w:r w:rsidRPr="000773F8">
        <w:rPr>
          <w:rFonts w:ascii="Times New Roman" w:hAnsi="Times New Roman" w:cs="Times New Roman"/>
          <w:sz w:val="24"/>
          <w:szCs w:val="24"/>
        </w:rPr>
        <w:t>üksek lisans tezi</w:t>
      </w:r>
      <w:r>
        <w:rPr>
          <w:rFonts w:ascii="Times New Roman" w:hAnsi="Times New Roman" w:cs="Times New Roman"/>
          <w:sz w:val="24"/>
          <w:szCs w:val="24"/>
        </w:rPr>
        <w:t>).</w:t>
      </w:r>
      <w:r w:rsidRPr="000773F8">
        <w:rPr>
          <w:rFonts w:ascii="Times New Roman" w:hAnsi="Times New Roman" w:cs="Times New Roman"/>
          <w:sz w:val="24"/>
          <w:szCs w:val="24"/>
        </w:rPr>
        <w:t xml:space="preserve"> Ankara </w:t>
      </w:r>
      <w:r w:rsidRPr="00A85FAC">
        <w:rPr>
          <w:rFonts w:ascii="Times New Roman" w:hAnsi="Times New Roman" w:cs="Times New Roman"/>
          <w:sz w:val="24"/>
          <w:szCs w:val="24"/>
        </w:rPr>
        <w:t xml:space="preserve">Üniversitesi, </w:t>
      </w:r>
      <w:r w:rsidRPr="00A85FAC">
        <w:rPr>
          <w:rFonts w:ascii="Times New Roman" w:eastAsia="Times New Roman" w:hAnsi="Times New Roman" w:cs="Times New Roman"/>
          <w:sz w:val="24"/>
          <w:szCs w:val="24"/>
        </w:rPr>
        <w:t>Sosyal Bilimler Enstitüsü</w:t>
      </w:r>
      <w:r w:rsidRPr="00A85FAC">
        <w:rPr>
          <w:rFonts w:ascii="Times New Roman" w:hAnsi="Times New Roman" w:cs="Times New Roman"/>
          <w:sz w:val="24"/>
          <w:szCs w:val="24"/>
        </w:rPr>
        <w:t>, Ankara.</w:t>
      </w:r>
    </w:p>
    <w:p w14:paraId="401C0806" w14:textId="77777777" w:rsidR="00E1779E" w:rsidRPr="002D3095" w:rsidRDefault="00E1779E" w:rsidP="00E1779E">
      <w:pPr>
        <w:spacing w:after="0" w:line="360" w:lineRule="auto"/>
        <w:ind w:left="720" w:hanging="720"/>
        <w:jc w:val="both"/>
        <w:rPr>
          <w:rFonts w:ascii="Times New Roman" w:hAnsi="Times New Roman" w:cs="Times New Roman"/>
          <w:sz w:val="24"/>
          <w:szCs w:val="24"/>
        </w:rPr>
      </w:pPr>
      <w:r w:rsidRPr="000773F8">
        <w:rPr>
          <w:rFonts w:ascii="Times New Roman" w:hAnsi="Times New Roman" w:cs="Times New Roman"/>
          <w:sz w:val="24"/>
          <w:szCs w:val="24"/>
        </w:rPr>
        <w:t>Hsieh, H. F. and Shannon, S. E. (2005). Three approaches to qualitative content analysis. </w:t>
      </w:r>
      <w:r w:rsidRPr="000773F8">
        <w:rPr>
          <w:rFonts w:ascii="Times New Roman" w:hAnsi="Times New Roman" w:cs="Times New Roman"/>
          <w:i/>
          <w:iCs/>
          <w:sz w:val="24"/>
          <w:szCs w:val="24"/>
        </w:rPr>
        <w:t>Qualitative Health Research</w:t>
      </w:r>
      <w:r w:rsidRPr="000773F8">
        <w:rPr>
          <w:rFonts w:ascii="Times New Roman" w:hAnsi="Times New Roman" w:cs="Times New Roman"/>
          <w:sz w:val="24"/>
          <w:szCs w:val="24"/>
        </w:rPr>
        <w:t>, </w:t>
      </w:r>
      <w:r w:rsidRPr="000773F8">
        <w:rPr>
          <w:rFonts w:ascii="Times New Roman" w:hAnsi="Times New Roman" w:cs="Times New Roman"/>
          <w:i/>
          <w:iCs/>
          <w:sz w:val="24"/>
          <w:szCs w:val="24"/>
        </w:rPr>
        <w:t>15</w:t>
      </w:r>
      <w:r w:rsidRPr="000773F8">
        <w:rPr>
          <w:rFonts w:ascii="Times New Roman" w:hAnsi="Times New Roman" w:cs="Times New Roman"/>
          <w:sz w:val="24"/>
          <w:szCs w:val="24"/>
        </w:rPr>
        <w:t>(9), 1277-1288</w:t>
      </w:r>
      <w:r w:rsidRPr="002D3095">
        <w:rPr>
          <w:rFonts w:ascii="Times New Roman" w:hAnsi="Times New Roman" w:cs="Times New Roman"/>
          <w:sz w:val="24"/>
          <w:szCs w:val="24"/>
        </w:rPr>
        <w:t>.</w:t>
      </w:r>
    </w:p>
    <w:p w14:paraId="0E6C9B95" w14:textId="77777777" w:rsidR="00E1779E" w:rsidRPr="002D3095" w:rsidRDefault="00E1779E" w:rsidP="00E1779E">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Kalan, Ö. G. (2010). Reklamda çocuğun toplum</w:t>
      </w:r>
      <w:r>
        <w:rPr>
          <w:rFonts w:ascii="Times New Roman" w:hAnsi="Times New Roman" w:cs="Times New Roman"/>
          <w:sz w:val="24"/>
          <w:szCs w:val="24"/>
        </w:rPr>
        <w:t xml:space="preserve">sal cinsiyet teorisi bağlamında </w:t>
      </w:r>
      <w:r w:rsidRPr="002D3095">
        <w:rPr>
          <w:rFonts w:ascii="Times New Roman" w:hAnsi="Times New Roman" w:cs="Times New Roman"/>
          <w:sz w:val="24"/>
          <w:szCs w:val="24"/>
        </w:rPr>
        <w:t>konumlandırılışı:</w:t>
      </w:r>
      <w:r>
        <w:rPr>
          <w:rFonts w:ascii="Times New Roman" w:hAnsi="Times New Roman" w:cs="Times New Roman"/>
          <w:sz w:val="24"/>
          <w:szCs w:val="24"/>
        </w:rPr>
        <w:t xml:space="preserve"> </w:t>
      </w:r>
      <w:r w:rsidRPr="002D3095">
        <w:rPr>
          <w:rFonts w:ascii="Times New Roman" w:hAnsi="Times New Roman" w:cs="Times New Roman"/>
          <w:sz w:val="24"/>
          <w:szCs w:val="24"/>
        </w:rPr>
        <w:t>'</w:t>
      </w:r>
      <w:r>
        <w:rPr>
          <w:rFonts w:ascii="Times New Roman" w:hAnsi="Times New Roman" w:cs="Times New Roman"/>
          <w:sz w:val="24"/>
          <w:szCs w:val="24"/>
        </w:rPr>
        <w:t>K</w:t>
      </w:r>
      <w:r w:rsidRPr="002D3095">
        <w:rPr>
          <w:rFonts w:ascii="Times New Roman" w:hAnsi="Times New Roman" w:cs="Times New Roman"/>
          <w:sz w:val="24"/>
          <w:szCs w:val="24"/>
        </w:rPr>
        <w:t>inder'</w:t>
      </w:r>
      <w:r>
        <w:rPr>
          <w:rFonts w:ascii="Times New Roman" w:hAnsi="Times New Roman" w:cs="Times New Roman"/>
          <w:sz w:val="24"/>
          <w:szCs w:val="24"/>
        </w:rPr>
        <w:t xml:space="preserve"> </w:t>
      </w:r>
      <w:r w:rsidRPr="002D3095">
        <w:rPr>
          <w:rFonts w:ascii="Times New Roman" w:hAnsi="Times New Roman" w:cs="Times New Roman"/>
          <w:sz w:val="24"/>
          <w:szCs w:val="24"/>
        </w:rPr>
        <w:t>reklam filmleri üzerine bir inceleme. </w:t>
      </w:r>
      <w:r>
        <w:rPr>
          <w:rFonts w:ascii="Times New Roman" w:hAnsi="Times New Roman" w:cs="Times New Roman"/>
          <w:i/>
          <w:iCs/>
          <w:sz w:val="24"/>
          <w:szCs w:val="24"/>
        </w:rPr>
        <w:t xml:space="preserve">İstanbul Üniversitesi İletişim </w:t>
      </w:r>
      <w:r w:rsidRPr="002D3095">
        <w:rPr>
          <w:rFonts w:ascii="Times New Roman" w:hAnsi="Times New Roman" w:cs="Times New Roman"/>
          <w:i/>
          <w:iCs/>
          <w:sz w:val="24"/>
          <w:szCs w:val="24"/>
        </w:rPr>
        <w:t>Fakültesi Dergisi| Istanbul University Faculty of Communication Journal</w:t>
      </w:r>
      <w:r w:rsidRPr="002D3095">
        <w:rPr>
          <w:rFonts w:ascii="Times New Roman" w:hAnsi="Times New Roman" w:cs="Times New Roman"/>
          <w:sz w:val="24"/>
          <w:szCs w:val="24"/>
        </w:rPr>
        <w:t>, </w:t>
      </w:r>
      <w:r w:rsidRPr="002D3095">
        <w:rPr>
          <w:rFonts w:ascii="Times New Roman" w:hAnsi="Times New Roman" w:cs="Times New Roman"/>
          <w:i/>
          <w:iCs/>
          <w:sz w:val="24"/>
          <w:szCs w:val="24"/>
        </w:rPr>
        <w:t>1</w:t>
      </w:r>
      <w:r w:rsidRPr="002D3095">
        <w:rPr>
          <w:rFonts w:ascii="Times New Roman" w:hAnsi="Times New Roman" w:cs="Times New Roman"/>
          <w:sz w:val="24"/>
          <w:szCs w:val="24"/>
        </w:rPr>
        <w:t>(38), 75-89.</w:t>
      </w:r>
    </w:p>
    <w:p w14:paraId="77996EF4" w14:textId="77777777" w:rsidR="00E1779E" w:rsidRPr="002D3095" w:rsidRDefault="00E1779E" w:rsidP="00E1779E">
      <w:pPr>
        <w:spacing w:after="0" w:line="360" w:lineRule="auto"/>
        <w:jc w:val="both"/>
        <w:rPr>
          <w:rFonts w:ascii="Times New Roman" w:hAnsi="Times New Roman" w:cs="Times New Roman"/>
          <w:sz w:val="24"/>
          <w:szCs w:val="24"/>
        </w:rPr>
      </w:pPr>
      <w:r w:rsidRPr="002D3095">
        <w:rPr>
          <w:rFonts w:ascii="Times New Roman" w:hAnsi="Times New Roman" w:cs="Times New Roman"/>
          <w:sz w:val="24"/>
          <w:szCs w:val="24"/>
        </w:rPr>
        <w:t xml:space="preserve">Kalaycı, N. (2015). </w:t>
      </w:r>
      <w:proofErr w:type="gramStart"/>
      <w:r w:rsidRPr="002D3095">
        <w:rPr>
          <w:rFonts w:ascii="Times New Roman" w:hAnsi="Times New Roman" w:cs="Times New Roman"/>
          <w:sz w:val="24"/>
          <w:szCs w:val="24"/>
        </w:rPr>
        <w:t>Toplumsal cinsiyet eşitliği açısından bir çizgi film çözümlemesi: PEPE.</w:t>
      </w:r>
      <w:proofErr w:type="gramEnd"/>
      <w:r w:rsidRPr="002D3095">
        <w:rPr>
          <w:rFonts w:ascii="Times New Roman" w:hAnsi="Times New Roman" w:cs="Times New Roman"/>
          <w:sz w:val="24"/>
          <w:szCs w:val="24"/>
        </w:rPr>
        <w:tab/>
      </w:r>
      <w:r w:rsidRPr="002D3095">
        <w:rPr>
          <w:rFonts w:ascii="Times New Roman" w:hAnsi="Times New Roman" w:cs="Times New Roman"/>
          <w:i/>
          <w:sz w:val="24"/>
          <w:szCs w:val="24"/>
        </w:rPr>
        <w:t>Eğitim ve Bilim, 40</w:t>
      </w:r>
      <w:r w:rsidRPr="002D3095">
        <w:rPr>
          <w:rFonts w:ascii="Times New Roman" w:hAnsi="Times New Roman" w:cs="Times New Roman"/>
          <w:sz w:val="24"/>
          <w:szCs w:val="24"/>
        </w:rPr>
        <w:t>(177), 243-270.</w:t>
      </w:r>
    </w:p>
    <w:p w14:paraId="54427FF3" w14:textId="77777777" w:rsidR="00E1779E" w:rsidRDefault="00E1779E" w:rsidP="00514A73">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Kelly, A. (1989). “When I grow up I want to be a…”: A longitudinal study of the development of</w:t>
      </w:r>
      <w:r w:rsidRPr="002D3095">
        <w:rPr>
          <w:rFonts w:ascii="Times New Roman" w:hAnsi="Times New Roman" w:cs="Times New Roman"/>
          <w:sz w:val="24"/>
          <w:szCs w:val="24"/>
        </w:rPr>
        <w:tab/>
        <w:t xml:space="preserve">career preferences. </w:t>
      </w:r>
      <w:r w:rsidRPr="002D3095">
        <w:rPr>
          <w:rFonts w:ascii="Times New Roman" w:hAnsi="Times New Roman" w:cs="Times New Roman"/>
          <w:i/>
          <w:sz w:val="24"/>
          <w:szCs w:val="24"/>
        </w:rPr>
        <w:t>British Journal of Guidance and Counselling</w:t>
      </w:r>
      <w:r>
        <w:rPr>
          <w:rFonts w:ascii="Times New Roman" w:hAnsi="Times New Roman" w:cs="Times New Roman"/>
          <w:i/>
          <w:sz w:val="24"/>
          <w:szCs w:val="24"/>
        </w:rPr>
        <w:t>,</w:t>
      </w:r>
      <w:r w:rsidRPr="002D3095">
        <w:rPr>
          <w:rFonts w:ascii="Times New Roman" w:hAnsi="Times New Roman" w:cs="Times New Roman"/>
          <w:i/>
          <w:sz w:val="24"/>
          <w:szCs w:val="24"/>
        </w:rPr>
        <w:t xml:space="preserve"> 17</w:t>
      </w:r>
      <w:r w:rsidRPr="002D3095">
        <w:rPr>
          <w:rFonts w:ascii="Times New Roman" w:hAnsi="Times New Roman" w:cs="Times New Roman"/>
          <w:sz w:val="24"/>
          <w:szCs w:val="24"/>
        </w:rPr>
        <w:t>, 179-200</w:t>
      </w:r>
      <w:r>
        <w:rPr>
          <w:rFonts w:ascii="Times New Roman" w:hAnsi="Times New Roman" w:cs="Times New Roman"/>
          <w:sz w:val="24"/>
          <w:szCs w:val="24"/>
        </w:rPr>
        <w:t>.</w:t>
      </w:r>
    </w:p>
    <w:p w14:paraId="16336A1E" w14:textId="77777777" w:rsidR="00E1779E" w:rsidRPr="002D3095" w:rsidRDefault="00E1779E" w:rsidP="00514A73">
      <w:pPr>
        <w:spacing w:after="0" w:line="360" w:lineRule="auto"/>
        <w:ind w:left="567" w:hanging="567"/>
        <w:jc w:val="both"/>
        <w:rPr>
          <w:rFonts w:ascii="Times New Roman" w:hAnsi="Times New Roman" w:cs="Times New Roman"/>
          <w:sz w:val="24"/>
          <w:szCs w:val="24"/>
        </w:rPr>
      </w:pPr>
      <w:r w:rsidRPr="000D6DD5">
        <w:rPr>
          <w:rFonts w:ascii="Times New Roman" w:hAnsi="Times New Roman" w:cs="Times New Roman"/>
          <w:sz w:val="24"/>
          <w:szCs w:val="24"/>
        </w:rPr>
        <w:t>Koray, M. (2011). A</w:t>
      </w:r>
      <w:r>
        <w:rPr>
          <w:rFonts w:ascii="Times New Roman" w:hAnsi="Times New Roman" w:cs="Times New Roman"/>
          <w:sz w:val="24"/>
          <w:szCs w:val="24"/>
        </w:rPr>
        <w:t>vrupa Birliği ve T</w:t>
      </w:r>
      <w:r w:rsidRPr="000D6DD5">
        <w:rPr>
          <w:rFonts w:ascii="Times New Roman" w:hAnsi="Times New Roman" w:cs="Times New Roman"/>
          <w:sz w:val="24"/>
          <w:szCs w:val="24"/>
        </w:rPr>
        <w:t>ürkiye’de “cinsiyet” eşitliği</w:t>
      </w:r>
      <w:r>
        <w:rPr>
          <w:rFonts w:ascii="Times New Roman" w:hAnsi="Times New Roman" w:cs="Times New Roman"/>
          <w:sz w:val="24"/>
          <w:szCs w:val="24"/>
        </w:rPr>
        <w:t xml:space="preserve"> politikaları: Sol-feminist bir</w:t>
      </w:r>
      <w:r>
        <w:rPr>
          <w:rFonts w:ascii="Times New Roman" w:hAnsi="Times New Roman" w:cs="Times New Roman"/>
          <w:sz w:val="24"/>
          <w:szCs w:val="24"/>
        </w:rPr>
        <w:tab/>
        <w:t>eleştiri,</w:t>
      </w:r>
      <w:r w:rsidRPr="000D6DD5">
        <w:rPr>
          <w:rFonts w:ascii="Times New Roman" w:hAnsi="Times New Roman" w:cs="Times New Roman"/>
          <w:sz w:val="24"/>
          <w:szCs w:val="24"/>
        </w:rPr>
        <w:t xml:space="preserve"> </w:t>
      </w:r>
      <w:r w:rsidRPr="00803D57">
        <w:rPr>
          <w:rFonts w:ascii="Times New Roman" w:hAnsi="Times New Roman" w:cs="Times New Roman"/>
          <w:i/>
          <w:sz w:val="24"/>
          <w:szCs w:val="24"/>
        </w:rPr>
        <w:t>Çalışma ve Toplum Dergisi,</w:t>
      </w:r>
      <w:r>
        <w:rPr>
          <w:rFonts w:ascii="Times New Roman" w:hAnsi="Times New Roman" w:cs="Times New Roman"/>
          <w:i/>
          <w:sz w:val="24"/>
          <w:szCs w:val="24"/>
        </w:rPr>
        <w:t xml:space="preserve"> </w:t>
      </w:r>
      <w:r w:rsidRPr="00803D57">
        <w:rPr>
          <w:rFonts w:ascii="Times New Roman" w:hAnsi="Times New Roman" w:cs="Times New Roman"/>
          <w:i/>
          <w:sz w:val="24"/>
          <w:szCs w:val="24"/>
        </w:rPr>
        <w:t>2,</w:t>
      </w:r>
      <w:r>
        <w:rPr>
          <w:rFonts w:ascii="Times New Roman" w:hAnsi="Times New Roman" w:cs="Times New Roman"/>
          <w:sz w:val="24"/>
          <w:szCs w:val="24"/>
        </w:rPr>
        <w:t xml:space="preserve"> 13-54.</w:t>
      </w:r>
    </w:p>
    <w:p w14:paraId="4D7AB666" w14:textId="77777777" w:rsidR="00E1779E" w:rsidRPr="002D3095" w:rsidRDefault="00E1779E" w:rsidP="00E1779E">
      <w:pPr>
        <w:spacing w:after="0" w:line="360" w:lineRule="auto"/>
        <w:ind w:left="720" w:hanging="720"/>
        <w:jc w:val="both"/>
        <w:rPr>
          <w:rFonts w:ascii="Times New Roman" w:hAnsi="Times New Roman" w:cs="Times New Roman"/>
          <w:sz w:val="24"/>
          <w:szCs w:val="24"/>
        </w:rPr>
      </w:pPr>
      <w:r w:rsidRPr="002D3095">
        <w:rPr>
          <w:rFonts w:ascii="Times New Roman" w:hAnsi="Times New Roman" w:cs="Times New Roman"/>
          <w:sz w:val="24"/>
          <w:szCs w:val="24"/>
        </w:rPr>
        <w:t>MacNaughton, G. (2000). </w:t>
      </w:r>
      <w:r w:rsidRPr="002D3095">
        <w:rPr>
          <w:rFonts w:ascii="Times New Roman" w:hAnsi="Times New Roman" w:cs="Times New Roman"/>
          <w:i/>
          <w:iCs/>
          <w:sz w:val="24"/>
          <w:szCs w:val="24"/>
        </w:rPr>
        <w:t>Rethinking gender in early childhood education</w:t>
      </w:r>
      <w:r w:rsidRPr="002D3095">
        <w:rPr>
          <w:rFonts w:ascii="Times New Roman" w:hAnsi="Times New Roman" w:cs="Times New Roman"/>
          <w:sz w:val="24"/>
          <w:szCs w:val="24"/>
        </w:rPr>
        <w:t>. Sage</w:t>
      </w:r>
      <w:r>
        <w:rPr>
          <w:rFonts w:ascii="Times New Roman" w:hAnsi="Times New Roman" w:cs="Times New Roman"/>
          <w:sz w:val="24"/>
          <w:szCs w:val="24"/>
        </w:rPr>
        <w:t xml:space="preserve"> Publications, Ltd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London.</w:t>
      </w:r>
    </w:p>
    <w:p w14:paraId="77B4350D" w14:textId="77777777" w:rsidR="00E1779E" w:rsidRDefault="00E1779E" w:rsidP="00514A73">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 xml:space="preserve">Martin, C. L. </w:t>
      </w:r>
      <w:r>
        <w:rPr>
          <w:rFonts w:ascii="Times New Roman" w:hAnsi="Times New Roman" w:cs="Times New Roman"/>
          <w:sz w:val="24"/>
          <w:szCs w:val="24"/>
        </w:rPr>
        <w:t>and</w:t>
      </w:r>
      <w:r w:rsidRPr="002D3095">
        <w:rPr>
          <w:rFonts w:ascii="Times New Roman" w:hAnsi="Times New Roman" w:cs="Times New Roman"/>
          <w:sz w:val="24"/>
          <w:szCs w:val="24"/>
        </w:rPr>
        <w:t xml:space="preserve"> Ruble, D. (2004). Children search for gender cues: cognitive perspectives on</w:t>
      </w:r>
      <w:r>
        <w:rPr>
          <w:rFonts w:ascii="Times New Roman" w:hAnsi="Times New Roman" w:cs="Times New Roman"/>
          <w:sz w:val="24"/>
          <w:szCs w:val="24"/>
        </w:rPr>
        <w:tab/>
      </w:r>
      <w:r w:rsidRPr="002D3095">
        <w:rPr>
          <w:rFonts w:ascii="Times New Roman" w:hAnsi="Times New Roman" w:cs="Times New Roman"/>
          <w:sz w:val="24"/>
          <w:szCs w:val="24"/>
        </w:rPr>
        <w:t xml:space="preserve">gender development, </w:t>
      </w:r>
      <w:r w:rsidRPr="00EC52F3">
        <w:rPr>
          <w:rFonts w:ascii="Times New Roman" w:hAnsi="Times New Roman" w:cs="Times New Roman"/>
          <w:i/>
          <w:iCs/>
          <w:sz w:val="24"/>
          <w:szCs w:val="24"/>
        </w:rPr>
        <w:t>Current Directions in</w:t>
      </w:r>
      <w:r>
        <w:rPr>
          <w:rFonts w:ascii="Times New Roman" w:hAnsi="Times New Roman" w:cs="Times New Roman"/>
          <w:i/>
          <w:iCs/>
          <w:sz w:val="24"/>
          <w:szCs w:val="24"/>
        </w:rPr>
        <w:tab/>
      </w:r>
      <w:r w:rsidRPr="00EC52F3">
        <w:rPr>
          <w:rFonts w:ascii="Times New Roman" w:hAnsi="Times New Roman" w:cs="Times New Roman"/>
          <w:i/>
          <w:iCs/>
          <w:sz w:val="24"/>
          <w:szCs w:val="24"/>
        </w:rPr>
        <w:t>Psychological Science, 13</w:t>
      </w:r>
      <w:r w:rsidRPr="002D3095">
        <w:rPr>
          <w:rFonts w:ascii="Times New Roman" w:hAnsi="Times New Roman" w:cs="Times New Roman"/>
          <w:sz w:val="24"/>
          <w:szCs w:val="24"/>
        </w:rPr>
        <w:t>(2), 67-70.</w:t>
      </w:r>
    </w:p>
    <w:p w14:paraId="5764374C" w14:textId="77777777" w:rsidR="00E1779E" w:rsidRPr="002D3095" w:rsidRDefault="00E1779E" w:rsidP="00E1779E">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 xml:space="preserve">Maya, İ. (2013). Türk eğitim sistemindeki cinsiyet eşitsizliklerinin AB </w:t>
      </w:r>
      <w:r>
        <w:rPr>
          <w:rFonts w:ascii="Times New Roman" w:hAnsi="Times New Roman" w:cs="Times New Roman"/>
          <w:sz w:val="24"/>
          <w:szCs w:val="24"/>
        </w:rPr>
        <w:t xml:space="preserve">ülkeleri ile karşılaştırılması. </w:t>
      </w:r>
      <w:r w:rsidRPr="002D3095">
        <w:rPr>
          <w:rFonts w:ascii="Times New Roman" w:hAnsi="Times New Roman" w:cs="Times New Roman"/>
          <w:i/>
          <w:iCs/>
          <w:sz w:val="24"/>
          <w:szCs w:val="24"/>
        </w:rPr>
        <w:t>Eğitim ve Bilim</w:t>
      </w:r>
      <w:r w:rsidRPr="002D3095">
        <w:rPr>
          <w:rFonts w:ascii="Times New Roman" w:hAnsi="Times New Roman" w:cs="Times New Roman"/>
          <w:sz w:val="24"/>
          <w:szCs w:val="24"/>
        </w:rPr>
        <w:t xml:space="preserve">, </w:t>
      </w:r>
      <w:r w:rsidRPr="002D3095">
        <w:rPr>
          <w:rFonts w:ascii="Times New Roman" w:hAnsi="Times New Roman" w:cs="Times New Roman"/>
          <w:i/>
          <w:iCs/>
          <w:sz w:val="24"/>
          <w:szCs w:val="24"/>
        </w:rPr>
        <w:t>38</w:t>
      </w:r>
      <w:r w:rsidRPr="002D3095">
        <w:rPr>
          <w:rFonts w:ascii="Times New Roman" w:hAnsi="Times New Roman" w:cs="Times New Roman"/>
          <w:sz w:val="24"/>
          <w:szCs w:val="24"/>
        </w:rPr>
        <w:t>(168), 69-84.</w:t>
      </w:r>
    </w:p>
    <w:p w14:paraId="3AAA36F3" w14:textId="77777777" w:rsidR="00E1779E" w:rsidRPr="002D3095" w:rsidRDefault="00E1779E" w:rsidP="00514A73">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Miller, C. F</w:t>
      </w:r>
      <w:proofErr w:type="gramStart"/>
      <w:r w:rsidRPr="002D309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Lurye, L. E., Zosuls, K. M., and</w:t>
      </w:r>
      <w:r w:rsidRPr="002D3095">
        <w:rPr>
          <w:rFonts w:ascii="Times New Roman" w:hAnsi="Times New Roman" w:cs="Times New Roman"/>
          <w:sz w:val="24"/>
          <w:szCs w:val="24"/>
        </w:rPr>
        <w:t xml:space="preserve"> Ruble, D. N. (2009). Accessibility of gender</w:t>
      </w:r>
      <w:r w:rsidRPr="002D3095">
        <w:rPr>
          <w:rFonts w:ascii="Times New Roman" w:hAnsi="Times New Roman" w:cs="Times New Roman"/>
          <w:sz w:val="24"/>
          <w:szCs w:val="24"/>
        </w:rPr>
        <w:tab/>
        <w:t>stereotypes domains:</w:t>
      </w:r>
      <w:r>
        <w:rPr>
          <w:rFonts w:ascii="Times New Roman" w:hAnsi="Times New Roman" w:cs="Times New Roman"/>
          <w:sz w:val="24"/>
          <w:szCs w:val="24"/>
        </w:rPr>
        <w:t xml:space="preserve"> </w:t>
      </w:r>
      <w:r w:rsidRPr="002D3095">
        <w:rPr>
          <w:rFonts w:ascii="Times New Roman" w:hAnsi="Times New Roman" w:cs="Times New Roman"/>
          <w:sz w:val="24"/>
          <w:szCs w:val="24"/>
        </w:rPr>
        <w:t xml:space="preserve">Developmental and gender differences in children. </w:t>
      </w:r>
      <w:r w:rsidRPr="002D3095">
        <w:rPr>
          <w:rFonts w:ascii="Times New Roman" w:hAnsi="Times New Roman" w:cs="Times New Roman"/>
          <w:i/>
          <w:sz w:val="24"/>
          <w:szCs w:val="24"/>
        </w:rPr>
        <w:t>Sex Roles, 60,</w:t>
      </w:r>
      <w:r w:rsidRPr="002D3095">
        <w:rPr>
          <w:rFonts w:ascii="Times New Roman" w:hAnsi="Times New Roman" w:cs="Times New Roman"/>
          <w:sz w:val="24"/>
          <w:szCs w:val="24"/>
        </w:rPr>
        <w:tab/>
        <w:t>870–881.</w:t>
      </w:r>
    </w:p>
    <w:p w14:paraId="2F0AE809" w14:textId="77777777" w:rsidR="00E1779E" w:rsidRDefault="00E1779E" w:rsidP="00E1779E">
      <w:pPr>
        <w:spacing w:after="0" w:line="360" w:lineRule="auto"/>
        <w:jc w:val="both"/>
        <w:rPr>
          <w:rFonts w:ascii="Times New Roman" w:hAnsi="Times New Roman" w:cs="Times New Roman"/>
          <w:sz w:val="24"/>
          <w:szCs w:val="24"/>
        </w:rPr>
      </w:pPr>
      <w:r w:rsidRPr="002D3095">
        <w:rPr>
          <w:rFonts w:ascii="Times New Roman" w:hAnsi="Times New Roman" w:cs="Times New Roman"/>
          <w:sz w:val="24"/>
          <w:szCs w:val="24"/>
        </w:rPr>
        <w:t>Mirza, H.</w:t>
      </w:r>
      <w:r>
        <w:rPr>
          <w:rFonts w:ascii="Times New Roman" w:hAnsi="Times New Roman" w:cs="Times New Roman"/>
          <w:sz w:val="24"/>
          <w:szCs w:val="24"/>
        </w:rPr>
        <w:t xml:space="preserve"> </w:t>
      </w:r>
      <w:r w:rsidRPr="002D3095">
        <w:rPr>
          <w:rFonts w:ascii="Times New Roman" w:hAnsi="Times New Roman" w:cs="Times New Roman"/>
          <w:sz w:val="24"/>
          <w:szCs w:val="24"/>
        </w:rPr>
        <w:t xml:space="preserve">S. (1992). </w:t>
      </w:r>
      <w:r w:rsidRPr="002D3095">
        <w:rPr>
          <w:rFonts w:ascii="Times New Roman" w:hAnsi="Times New Roman" w:cs="Times New Roman"/>
          <w:i/>
          <w:iCs/>
          <w:sz w:val="24"/>
          <w:szCs w:val="24"/>
        </w:rPr>
        <w:t xml:space="preserve">Young, female and </w:t>
      </w:r>
      <w:r>
        <w:rPr>
          <w:rFonts w:ascii="Times New Roman" w:hAnsi="Times New Roman" w:cs="Times New Roman"/>
          <w:i/>
          <w:iCs/>
          <w:sz w:val="24"/>
          <w:szCs w:val="24"/>
        </w:rPr>
        <w:t>b</w:t>
      </w:r>
      <w:r w:rsidRPr="002D3095">
        <w:rPr>
          <w:rFonts w:ascii="Times New Roman" w:hAnsi="Times New Roman" w:cs="Times New Roman"/>
          <w:i/>
          <w:iCs/>
          <w:sz w:val="24"/>
          <w:szCs w:val="24"/>
        </w:rPr>
        <w:t xml:space="preserve">lack. </w:t>
      </w:r>
      <w:r w:rsidRPr="002D3095">
        <w:rPr>
          <w:rFonts w:ascii="Times New Roman" w:hAnsi="Times New Roman" w:cs="Times New Roman"/>
          <w:sz w:val="24"/>
          <w:szCs w:val="24"/>
        </w:rPr>
        <w:t>London: Routledge.</w:t>
      </w:r>
    </w:p>
    <w:p w14:paraId="5074805A" w14:textId="77777777" w:rsidR="00E1779E" w:rsidRDefault="00E1779E" w:rsidP="00E1779E">
      <w:pPr>
        <w:spacing w:after="0" w:line="360" w:lineRule="auto"/>
        <w:jc w:val="both"/>
        <w:rPr>
          <w:rFonts w:ascii="Times New Roman" w:hAnsi="Times New Roman" w:cs="Times New Roman"/>
          <w:sz w:val="24"/>
          <w:szCs w:val="24"/>
        </w:rPr>
      </w:pPr>
      <w:r w:rsidRPr="00532F8E">
        <w:rPr>
          <w:rFonts w:ascii="Times New Roman" w:hAnsi="Times New Roman" w:cs="Times New Roman"/>
          <w:sz w:val="24"/>
          <w:szCs w:val="24"/>
        </w:rPr>
        <w:t xml:space="preserve">Mitchel, A. (1995). </w:t>
      </w:r>
      <w:r w:rsidRPr="00532F8E">
        <w:rPr>
          <w:rFonts w:ascii="Times New Roman" w:hAnsi="Times New Roman" w:cs="Times New Roman"/>
          <w:i/>
          <w:sz w:val="24"/>
          <w:szCs w:val="24"/>
        </w:rPr>
        <w:t>Feminizm</w:t>
      </w:r>
      <w:r w:rsidRPr="00532F8E">
        <w:rPr>
          <w:rFonts w:ascii="Times New Roman" w:hAnsi="Times New Roman" w:cs="Times New Roman"/>
          <w:sz w:val="24"/>
          <w:szCs w:val="24"/>
        </w:rPr>
        <w:t xml:space="preserve"> (Ş. Tekeli, Çev.). İstanbul: İletişim Yayınları.</w:t>
      </w:r>
    </w:p>
    <w:p w14:paraId="206CE9CB" w14:textId="77777777" w:rsidR="00E1779E" w:rsidRDefault="00E1779E" w:rsidP="00514A7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Nalbant, F. ve Korkmaz, T. (2019). F</w:t>
      </w:r>
      <w:r w:rsidRPr="000D6DD5">
        <w:rPr>
          <w:rFonts w:ascii="Times New Roman" w:hAnsi="Times New Roman" w:cs="Times New Roman"/>
          <w:sz w:val="24"/>
          <w:szCs w:val="24"/>
        </w:rPr>
        <w:t>eminist teori temelinde</w:t>
      </w:r>
      <w:r>
        <w:rPr>
          <w:rFonts w:ascii="Times New Roman" w:hAnsi="Times New Roman" w:cs="Times New Roman"/>
          <w:sz w:val="24"/>
          <w:szCs w:val="24"/>
        </w:rPr>
        <w:t xml:space="preserve"> toplumsal cinsiyet eşitliğinin</w:t>
      </w:r>
      <w:r>
        <w:rPr>
          <w:rFonts w:ascii="Times New Roman" w:hAnsi="Times New Roman" w:cs="Times New Roman"/>
          <w:sz w:val="24"/>
          <w:szCs w:val="24"/>
        </w:rPr>
        <w:tab/>
        <w:t>Türkiye</w:t>
      </w:r>
      <w:r>
        <w:rPr>
          <w:rFonts w:ascii="Times New Roman" w:hAnsi="Times New Roman" w:cs="Times New Roman"/>
          <w:sz w:val="24"/>
          <w:szCs w:val="24"/>
        </w:rPr>
        <w:tab/>
      </w:r>
      <w:r w:rsidRPr="000D6DD5">
        <w:rPr>
          <w:rFonts w:ascii="Times New Roman" w:hAnsi="Times New Roman" w:cs="Times New Roman"/>
          <w:sz w:val="24"/>
          <w:szCs w:val="24"/>
        </w:rPr>
        <w:t>bağlamında değerlendirilmesi</w:t>
      </w:r>
      <w:r>
        <w:rPr>
          <w:rFonts w:ascii="Times New Roman" w:hAnsi="Times New Roman" w:cs="Times New Roman"/>
          <w:sz w:val="24"/>
          <w:szCs w:val="24"/>
        </w:rPr>
        <w:t xml:space="preserve">, </w:t>
      </w:r>
      <w:r w:rsidRPr="000D6DD5">
        <w:rPr>
          <w:rFonts w:ascii="Times New Roman" w:hAnsi="Times New Roman" w:cs="Times New Roman"/>
          <w:i/>
          <w:sz w:val="24"/>
          <w:szCs w:val="24"/>
        </w:rPr>
        <w:t>AÇÜ Uluslararası Sosyal Bilimler Dergisi, 5</w:t>
      </w:r>
      <w:r>
        <w:rPr>
          <w:rFonts w:ascii="Times New Roman" w:hAnsi="Times New Roman" w:cs="Times New Roman"/>
          <w:sz w:val="24"/>
          <w:szCs w:val="24"/>
        </w:rPr>
        <w:t>(2), 165</w:t>
      </w:r>
      <w:r>
        <w:rPr>
          <w:rFonts w:ascii="Times New Roman" w:hAnsi="Times New Roman" w:cs="Times New Roman"/>
          <w:sz w:val="24"/>
          <w:szCs w:val="24"/>
        </w:rPr>
        <w:tab/>
      </w:r>
      <w:r w:rsidRPr="000D6DD5">
        <w:rPr>
          <w:rFonts w:ascii="Times New Roman" w:hAnsi="Times New Roman" w:cs="Times New Roman"/>
          <w:sz w:val="24"/>
          <w:szCs w:val="24"/>
        </w:rPr>
        <w:t>186</w:t>
      </w:r>
      <w:r>
        <w:rPr>
          <w:rFonts w:ascii="Times New Roman" w:hAnsi="Times New Roman" w:cs="Times New Roman"/>
          <w:sz w:val="24"/>
          <w:szCs w:val="24"/>
        </w:rPr>
        <w:t xml:space="preserve">. </w:t>
      </w:r>
    </w:p>
    <w:p w14:paraId="0D51D635" w14:textId="77777777" w:rsidR="00E1779E" w:rsidRPr="00803D57" w:rsidRDefault="00E1779E" w:rsidP="00E177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Örs, H. B</w:t>
      </w:r>
      <w:proofErr w:type="gramStart"/>
      <w:r>
        <w:rPr>
          <w:rFonts w:ascii="Times New Roman" w:hAnsi="Times New Roman" w:cs="Times New Roman"/>
          <w:sz w:val="24"/>
          <w:szCs w:val="24"/>
        </w:rPr>
        <w:t>.</w:t>
      </w:r>
      <w:r w:rsidRPr="00803D57">
        <w:rPr>
          <w:rFonts w:ascii="Times New Roman" w:hAnsi="Times New Roman" w:cs="Times New Roman"/>
          <w:sz w:val="24"/>
          <w:szCs w:val="24"/>
        </w:rPr>
        <w:t>,</w:t>
      </w:r>
      <w:proofErr w:type="gramEnd"/>
      <w:r w:rsidRPr="00803D57">
        <w:rPr>
          <w:rFonts w:ascii="Times New Roman" w:hAnsi="Times New Roman" w:cs="Times New Roman"/>
          <w:sz w:val="24"/>
          <w:szCs w:val="24"/>
        </w:rPr>
        <w:t xml:space="preserve"> (2016)</w:t>
      </w:r>
      <w:r>
        <w:rPr>
          <w:rFonts w:ascii="Times New Roman" w:hAnsi="Times New Roman" w:cs="Times New Roman"/>
          <w:sz w:val="24"/>
          <w:szCs w:val="24"/>
        </w:rPr>
        <w:t>.</w:t>
      </w:r>
      <w:r w:rsidRPr="00803D57">
        <w:rPr>
          <w:rFonts w:ascii="Times New Roman" w:hAnsi="Times New Roman" w:cs="Times New Roman"/>
          <w:i/>
          <w:sz w:val="24"/>
          <w:szCs w:val="24"/>
        </w:rPr>
        <w:t>19. yüzyıldan 20. yüzyıla modern siyasal ideolojiler</w:t>
      </w:r>
      <w:r>
        <w:rPr>
          <w:rFonts w:ascii="Times New Roman" w:hAnsi="Times New Roman" w:cs="Times New Roman"/>
          <w:sz w:val="24"/>
          <w:szCs w:val="24"/>
        </w:rPr>
        <w:t>, İstanbul, İstanbul</w:t>
      </w:r>
      <w:r>
        <w:rPr>
          <w:rFonts w:ascii="Times New Roman" w:hAnsi="Times New Roman" w:cs="Times New Roman"/>
          <w:sz w:val="24"/>
          <w:szCs w:val="24"/>
        </w:rPr>
        <w:tab/>
        <w:t>Bilgi</w:t>
      </w:r>
      <w:r>
        <w:rPr>
          <w:rFonts w:ascii="Times New Roman" w:hAnsi="Times New Roman" w:cs="Times New Roman"/>
          <w:sz w:val="24"/>
          <w:szCs w:val="24"/>
        </w:rPr>
        <w:tab/>
      </w:r>
      <w:r w:rsidRPr="00803D57">
        <w:rPr>
          <w:rFonts w:ascii="Times New Roman" w:hAnsi="Times New Roman" w:cs="Times New Roman"/>
          <w:sz w:val="24"/>
          <w:szCs w:val="24"/>
        </w:rPr>
        <w:t>Yayınları</w:t>
      </w:r>
      <w:r>
        <w:rPr>
          <w:rFonts w:ascii="Times New Roman" w:hAnsi="Times New Roman" w:cs="Times New Roman"/>
          <w:sz w:val="24"/>
          <w:szCs w:val="24"/>
        </w:rPr>
        <w:t>.</w:t>
      </w:r>
    </w:p>
    <w:p w14:paraId="17937158" w14:textId="77777777" w:rsidR="00E1779E" w:rsidRPr="00532F8E" w:rsidRDefault="00E1779E" w:rsidP="00514A7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Özdemir, H. ve Aydemir, D. (2019). E</w:t>
      </w:r>
      <w:r w:rsidRPr="00034817">
        <w:rPr>
          <w:rFonts w:ascii="Times New Roman" w:hAnsi="Times New Roman" w:cs="Times New Roman"/>
          <w:sz w:val="24"/>
          <w:szCs w:val="24"/>
        </w:rPr>
        <w:t>kolojik yaklaşımlı fem</w:t>
      </w:r>
      <w:r>
        <w:rPr>
          <w:rFonts w:ascii="Times New Roman" w:hAnsi="Times New Roman" w:cs="Times New Roman"/>
          <w:sz w:val="24"/>
          <w:szCs w:val="24"/>
        </w:rPr>
        <w:t>inizm/ekofeminizm üzerine genel</w:t>
      </w:r>
      <w:r>
        <w:rPr>
          <w:rFonts w:ascii="Times New Roman" w:hAnsi="Times New Roman" w:cs="Times New Roman"/>
          <w:sz w:val="24"/>
          <w:szCs w:val="24"/>
        </w:rPr>
        <w:tab/>
        <w:t>bir değerlendirme: K</w:t>
      </w:r>
      <w:r w:rsidRPr="00034817">
        <w:rPr>
          <w:rFonts w:ascii="Times New Roman" w:hAnsi="Times New Roman" w:cs="Times New Roman"/>
          <w:sz w:val="24"/>
          <w:szCs w:val="24"/>
        </w:rPr>
        <w:t>avramsal analizi, tarihi süreci ve türleri</w:t>
      </w:r>
      <w:r>
        <w:rPr>
          <w:rFonts w:ascii="Times New Roman" w:hAnsi="Times New Roman" w:cs="Times New Roman"/>
          <w:sz w:val="24"/>
          <w:szCs w:val="24"/>
        </w:rPr>
        <w:t xml:space="preserve">, </w:t>
      </w:r>
      <w:r w:rsidRPr="00034817">
        <w:rPr>
          <w:rFonts w:ascii="Times New Roman" w:hAnsi="Times New Roman" w:cs="Times New Roman"/>
          <w:i/>
          <w:sz w:val="24"/>
          <w:szCs w:val="24"/>
        </w:rPr>
        <w:t>Akdeniz Kadın</w:t>
      </w:r>
      <w:r w:rsidRPr="00034817">
        <w:rPr>
          <w:rFonts w:ascii="Times New Roman" w:hAnsi="Times New Roman" w:cs="Times New Roman"/>
          <w:i/>
          <w:sz w:val="24"/>
          <w:szCs w:val="24"/>
        </w:rPr>
        <w:tab/>
        <w:t>Çalışmaları ve Toplumsal Cinsiyet Dergisi, 2</w:t>
      </w:r>
      <w:r>
        <w:rPr>
          <w:rFonts w:ascii="Times New Roman" w:hAnsi="Times New Roman" w:cs="Times New Roman"/>
          <w:sz w:val="24"/>
          <w:szCs w:val="24"/>
        </w:rPr>
        <w:t xml:space="preserve">(2), 261-178. </w:t>
      </w:r>
    </w:p>
    <w:p w14:paraId="0E6FF864" w14:textId="77777777" w:rsidR="00E1779E" w:rsidRPr="002D3095" w:rsidRDefault="00E1779E" w:rsidP="00E1779E">
      <w:pPr>
        <w:spacing w:after="0" w:line="360" w:lineRule="auto"/>
        <w:ind w:left="709" w:hanging="709"/>
        <w:jc w:val="both"/>
        <w:rPr>
          <w:rFonts w:ascii="Times New Roman" w:hAnsi="Times New Roman" w:cs="Times New Roman"/>
          <w:sz w:val="24"/>
          <w:szCs w:val="24"/>
        </w:rPr>
      </w:pPr>
      <w:r w:rsidRPr="002D3095">
        <w:rPr>
          <w:rFonts w:ascii="Times New Roman" w:hAnsi="Times New Roman" w:cs="Times New Roman"/>
          <w:sz w:val="24"/>
          <w:szCs w:val="24"/>
        </w:rPr>
        <w:t>Powlishta, K. K</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Sen, M. G., Ser</w:t>
      </w:r>
      <w:r>
        <w:rPr>
          <w:rFonts w:ascii="Times New Roman" w:hAnsi="Times New Roman" w:cs="Times New Roman"/>
          <w:sz w:val="24"/>
          <w:szCs w:val="24"/>
        </w:rPr>
        <w:t>bin, L. A., Poulin-Dubois, D. and</w:t>
      </w:r>
      <w:r w:rsidRPr="002D3095">
        <w:rPr>
          <w:rFonts w:ascii="Times New Roman" w:hAnsi="Times New Roman" w:cs="Times New Roman"/>
          <w:sz w:val="24"/>
          <w:szCs w:val="24"/>
        </w:rPr>
        <w:t xml:space="preserve"> Eichstedt, J. A. (2001). From</w:t>
      </w:r>
      <w:r w:rsidRPr="002D3095">
        <w:rPr>
          <w:rFonts w:ascii="Times New Roman" w:hAnsi="Times New Roman" w:cs="Times New Roman"/>
          <w:sz w:val="24"/>
          <w:szCs w:val="24"/>
        </w:rPr>
        <w:tab/>
        <w:t>infancy through middle childhood: The role of cognitive and social factors in becoming</w:t>
      </w:r>
      <w:r w:rsidRPr="002D3095">
        <w:rPr>
          <w:rFonts w:ascii="Times New Roman" w:hAnsi="Times New Roman" w:cs="Times New Roman"/>
          <w:sz w:val="24"/>
          <w:szCs w:val="24"/>
        </w:rPr>
        <w:tab/>
        <w:t xml:space="preserve">gendered. In R. K. Unger (Ed.), </w:t>
      </w:r>
      <w:r w:rsidRPr="002D3095">
        <w:rPr>
          <w:rFonts w:ascii="Times New Roman" w:hAnsi="Times New Roman" w:cs="Times New Roman"/>
          <w:i/>
          <w:sz w:val="24"/>
          <w:szCs w:val="24"/>
        </w:rPr>
        <w:t>Handbook of the psychology of women and gender</w:t>
      </w:r>
      <w:r>
        <w:rPr>
          <w:rFonts w:ascii="Times New Roman" w:hAnsi="Times New Roman" w:cs="Times New Roman"/>
          <w:sz w:val="24"/>
          <w:szCs w:val="24"/>
        </w:rPr>
        <w:t xml:space="preserve"> (pp. </w:t>
      </w:r>
      <w:r w:rsidRPr="002D3095">
        <w:rPr>
          <w:rFonts w:ascii="Times New Roman" w:hAnsi="Times New Roman" w:cs="Times New Roman"/>
          <w:sz w:val="24"/>
          <w:szCs w:val="24"/>
        </w:rPr>
        <w:t>116–132).</w:t>
      </w:r>
      <w:r>
        <w:rPr>
          <w:rFonts w:ascii="Times New Roman" w:hAnsi="Times New Roman" w:cs="Times New Roman"/>
          <w:sz w:val="24"/>
          <w:szCs w:val="24"/>
        </w:rPr>
        <w:t xml:space="preserve"> </w:t>
      </w:r>
      <w:r w:rsidRPr="002D3095">
        <w:rPr>
          <w:rFonts w:ascii="Times New Roman" w:hAnsi="Times New Roman" w:cs="Times New Roman"/>
          <w:sz w:val="24"/>
          <w:szCs w:val="24"/>
        </w:rPr>
        <w:t>New York: Wiley.</w:t>
      </w:r>
    </w:p>
    <w:p w14:paraId="7898C960" w14:textId="77777777" w:rsidR="00E1779E" w:rsidRDefault="00E1779E" w:rsidP="00514A7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Railton, D. and Watson, P. </w:t>
      </w:r>
      <w:r w:rsidRPr="002D3095">
        <w:rPr>
          <w:rFonts w:ascii="Times New Roman" w:hAnsi="Times New Roman" w:cs="Times New Roman"/>
          <w:sz w:val="24"/>
          <w:szCs w:val="24"/>
        </w:rPr>
        <w:t>(2005). Naughty girls and red-blooded</w:t>
      </w:r>
      <w:r>
        <w:rPr>
          <w:rFonts w:ascii="Times New Roman" w:hAnsi="Times New Roman" w:cs="Times New Roman"/>
          <w:sz w:val="24"/>
          <w:szCs w:val="24"/>
        </w:rPr>
        <w:t xml:space="preserve"> women:</w:t>
      </w:r>
      <w:r>
        <w:rPr>
          <w:rFonts w:ascii="Times New Roman" w:hAnsi="Times New Roman" w:cs="Times New Roman"/>
          <w:sz w:val="24"/>
          <w:szCs w:val="24"/>
        </w:rPr>
        <w:tab/>
        <w:t>Representations of</w:t>
      </w:r>
      <w:r>
        <w:rPr>
          <w:rFonts w:ascii="Times New Roman" w:hAnsi="Times New Roman" w:cs="Times New Roman"/>
          <w:sz w:val="24"/>
          <w:szCs w:val="24"/>
        </w:rPr>
        <w:tab/>
      </w:r>
      <w:r>
        <w:rPr>
          <w:rFonts w:ascii="Times New Roman" w:hAnsi="Times New Roman" w:cs="Times New Roman"/>
          <w:sz w:val="24"/>
          <w:szCs w:val="24"/>
        </w:rPr>
        <w:tab/>
      </w:r>
      <w:r w:rsidRPr="002D3095">
        <w:rPr>
          <w:rFonts w:ascii="Times New Roman" w:hAnsi="Times New Roman" w:cs="Times New Roman"/>
          <w:sz w:val="24"/>
          <w:szCs w:val="24"/>
        </w:rPr>
        <w:t xml:space="preserve">female heterosexuality in music video. </w:t>
      </w:r>
      <w:r w:rsidRPr="002D3095">
        <w:rPr>
          <w:rFonts w:ascii="Times New Roman" w:hAnsi="Times New Roman" w:cs="Times New Roman"/>
          <w:i/>
          <w:iCs/>
          <w:sz w:val="24"/>
          <w:szCs w:val="24"/>
        </w:rPr>
        <w:t>Feminist Media Studies</w:t>
      </w:r>
      <w:r>
        <w:rPr>
          <w:rFonts w:ascii="Times New Roman" w:hAnsi="Times New Roman" w:cs="Times New Roman"/>
          <w:i/>
          <w:iCs/>
          <w:sz w:val="24"/>
          <w:szCs w:val="24"/>
        </w:rPr>
        <w:t>,</w:t>
      </w:r>
      <w:r w:rsidRPr="002D3095">
        <w:rPr>
          <w:rFonts w:ascii="Times New Roman" w:hAnsi="Times New Roman" w:cs="Times New Roman"/>
          <w:i/>
          <w:iCs/>
          <w:sz w:val="24"/>
          <w:szCs w:val="24"/>
        </w:rPr>
        <w:t xml:space="preserve"> </w:t>
      </w:r>
      <w:r w:rsidRPr="00EC52F3">
        <w:rPr>
          <w:rFonts w:ascii="Times New Roman" w:hAnsi="Times New Roman" w:cs="Times New Roman"/>
          <w:i/>
          <w:iCs/>
          <w:sz w:val="24"/>
          <w:szCs w:val="24"/>
        </w:rPr>
        <w:t>5</w:t>
      </w:r>
      <w:r>
        <w:rPr>
          <w:rFonts w:ascii="Times New Roman" w:hAnsi="Times New Roman" w:cs="Times New Roman"/>
          <w:sz w:val="24"/>
          <w:szCs w:val="24"/>
        </w:rPr>
        <w:t>(1), 51- 63.</w:t>
      </w:r>
    </w:p>
    <w:p w14:paraId="187258CB" w14:textId="77777777" w:rsidR="00E1779E" w:rsidRDefault="00E1779E" w:rsidP="00E1779E">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Read, B. (2011). Britney, Beyoncé, and me–primary school girls’ role models and constructions of</w:t>
      </w:r>
      <w:r>
        <w:rPr>
          <w:rFonts w:ascii="Times New Roman" w:hAnsi="Times New Roman" w:cs="Times New Roman"/>
          <w:sz w:val="24"/>
          <w:szCs w:val="24"/>
        </w:rPr>
        <w:t xml:space="preserve"> </w:t>
      </w:r>
      <w:r w:rsidRPr="002D3095">
        <w:rPr>
          <w:rFonts w:ascii="Times New Roman" w:hAnsi="Times New Roman" w:cs="Times New Roman"/>
          <w:sz w:val="24"/>
          <w:szCs w:val="24"/>
        </w:rPr>
        <w:t>the ‘popular’</w:t>
      </w:r>
      <w:r>
        <w:rPr>
          <w:rFonts w:ascii="Times New Roman" w:hAnsi="Times New Roman" w:cs="Times New Roman"/>
          <w:sz w:val="24"/>
          <w:szCs w:val="24"/>
        </w:rPr>
        <w:t xml:space="preserve"> </w:t>
      </w:r>
      <w:r w:rsidRPr="002D3095">
        <w:rPr>
          <w:rFonts w:ascii="Times New Roman" w:hAnsi="Times New Roman" w:cs="Times New Roman"/>
          <w:sz w:val="24"/>
          <w:szCs w:val="24"/>
        </w:rPr>
        <w:t>girl. </w:t>
      </w:r>
      <w:r w:rsidRPr="002D3095">
        <w:rPr>
          <w:rFonts w:ascii="Times New Roman" w:hAnsi="Times New Roman" w:cs="Times New Roman"/>
          <w:i/>
          <w:iCs/>
          <w:sz w:val="24"/>
          <w:szCs w:val="24"/>
        </w:rPr>
        <w:t>Gender and Education</w:t>
      </w:r>
      <w:r w:rsidRPr="002D3095">
        <w:rPr>
          <w:rFonts w:ascii="Times New Roman" w:hAnsi="Times New Roman" w:cs="Times New Roman"/>
          <w:sz w:val="24"/>
          <w:szCs w:val="24"/>
        </w:rPr>
        <w:t>, </w:t>
      </w:r>
      <w:r w:rsidRPr="002D3095">
        <w:rPr>
          <w:rFonts w:ascii="Times New Roman" w:hAnsi="Times New Roman" w:cs="Times New Roman"/>
          <w:i/>
          <w:iCs/>
          <w:sz w:val="24"/>
          <w:szCs w:val="24"/>
        </w:rPr>
        <w:t>23</w:t>
      </w:r>
      <w:r w:rsidRPr="002D3095">
        <w:rPr>
          <w:rFonts w:ascii="Times New Roman" w:hAnsi="Times New Roman" w:cs="Times New Roman"/>
          <w:sz w:val="24"/>
          <w:szCs w:val="24"/>
        </w:rPr>
        <w:t>(1), 1-13.</w:t>
      </w:r>
    </w:p>
    <w:p w14:paraId="75C53364" w14:textId="77777777" w:rsidR="00E1779E" w:rsidRDefault="00E1779E" w:rsidP="00E1779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Ruble, D. N.</w:t>
      </w:r>
      <w:r w:rsidRPr="002D3095">
        <w:rPr>
          <w:rFonts w:ascii="Times New Roman" w:hAnsi="Times New Roman" w:cs="Times New Roman"/>
          <w:sz w:val="24"/>
          <w:szCs w:val="24"/>
        </w:rPr>
        <w:t xml:space="preserve"> </w:t>
      </w:r>
      <w:r>
        <w:rPr>
          <w:rFonts w:ascii="Times New Roman" w:hAnsi="Times New Roman" w:cs="Times New Roman"/>
          <w:sz w:val="24"/>
          <w:szCs w:val="24"/>
        </w:rPr>
        <w:t>and</w:t>
      </w:r>
      <w:r w:rsidRPr="002D3095">
        <w:rPr>
          <w:rFonts w:ascii="Times New Roman" w:hAnsi="Times New Roman" w:cs="Times New Roman"/>
          <w:sz w:val="24"/>
          <w:szCs w:val="24"/>
        </w:rPr>
        <w:t xml:space="preserve"> Martin, C. L. (1998). Gender development. In W. Damon (Ed.), </w:t>
      </w:r>
      <w:r w:rsidRPr="002D3095">
        <w:rPr>
          <w:rFonts w:ascii="Times New Roman" w:hAnsi="Times New Roman" w:cs="Times New Roman"/>
          <w:i/>
          <w:sz w:val="24"/>
          <w:szCs w:val="24"/>
        </w:rPr>
        <w:t>Handbook of child</w:t>
      </w:r>
      <w:r w:rsidRPr="002D3095">
        <w:rPr>
          <w:rFonts w:ascii="Times New Roman" w:hAnsi="Times New Roman" w:cs="Times New Roman"/>
          <w:i/>
          <w:sz w:val="24"/>
          <w:szCs w:val="24"/>
        </w:rPr>
        <w:tab/>
        <w:t>psychology</w:t>
      </w:r>
      <w:r w:rsidRPr="002D3095">
        <w:rPr>
          <w:rFonts w:ascii="Times New Roman" w:hAnsi="Times New Roman" w:cs="Times New Roman"/>
          <w:sz w:val="24"/>
          <w:szCs w:val="24"/>
        </w:rPr>
        <w:t xml:space="preserve"> (5</w:t>
      </w:r>
      <w:r w:rsidRPr="000773F8">
        <w:rPr>
          <w:rFonts w:ascii="Times New Roman" w:hAnsi="Times New Roman" w:cs="Times New Roman"/>
          <w:sz w:val="24"/>
          <w:szCs w:val="24"/>
          <w:vertAlign w:val="superscript"/>
        </w:rPr>
        <w:t>th</w:t>
      </w:r>
      <w:r w:rsidRPr="002D3095">
        <w:rPr>
          <w:rFonts w:ascii="Times New Roman" w:hAnsi="Times New Roman" w:cs="Times New Roman"/>
          <w:sz w:val="24"/>
          <w:szCs w:val="24"/>
        </w:rPr>
        <w:t xml:space="preserve"> ed</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Vol. 3, </w:t>
      </w:r>
      <w:r>
        <w:rPr>
          <w:rFonts w:ascii="Times New Roman" w:hAnsi="Times New Roman" w:cs="Times New Roman"/>
          <w:sz w:val="24"/>
          <w:szCs w:val="24"/>
        </w:rPr>
        <w:t>pp. 933–1016). New York: Wiley.</w:t>
      </w:r>
    </w:p>
    <w:p w14:paraId="295186C1" w14:textId="77777777" w:rsidR="00E1779E" w:rsidRDefault="00E1779E" w:rsidP="00E1779E">
      <w:pPr>
        <w:spacing w:after="0" w:line="360" w:lineRule="auto"/>
        <w:ind w:left="567" w:hanging="567"/>
        <w:jc w:val="both"/>
        <w:rPr>
          <w:rFonts w:ascii="Times New Roman" w:hAnsi="Times New Roman" w:cs="Times New Roman"/>
          <w:color w:val="222222"/>
          <w:sz w:val="24"/>
          <w:szCs w:val="24"/>
          <w:shd w:val="clear" w:color="auto" w:fill="FFFFFF"/>
        </w:rPr>
      </w:pPr>
      <w:r w:rsidRPr="002D3095">
        <w:rPr>
          <w:rFonts w:ascii="Times New Roman" w:hAnsi="Times New Roman" w:cs="Times New Roman"/>
          <w:color w:val="222222"/>
          <w:sz w:val="24"/>
          <w:szCs w:val="24"/>
          <w:shd w:val="clear" w:color="auto" w:fill="FFFFFF"/>
        </w:rPr>
        <w:t>Ruble, D. N</w:t>
      </w:r>
      <w:proofErr w:type="gramStart"/>
      <w:r w:rsidRPr="002D3095">
        <w:rPr>
          <w:rFonts w:ascii="Times New Roman" w:hAnsi="Times New Roman" w:cs="Times New Roman"/>
          <w:color w:val="222222"/>
          <w:sz w:val="24"/>
          <w:szCs w:val="24"/>
          <w:shd w:val="clear" w:color="auto" w:fill="FFFFFF"/>
        </w:rPr>
        <w:t>.,</w:t>
      </w:r>
      <w:proofErr w:type="gramEnd"/>
      <w:r w:rsidRPr="002D3095">
        <w:rPr>
          <w:rFonts w:ascii="Times New Roman" w:hAnsi="Times New Roman" w:cs="Times New Roman"/>
          <w:color w:val="222222"/>
          <w:sz w:val="24"/>
          <w:szCs w:val="24"/>
          <w:shd w:val="clear" w:color="auto" w:fill="FFFFFF"/>
        </w:rPr>
        <w:t xml:space="preserve"> Martin, C. L., </w:t>
      </w:r>
      <w:r>
        <w:rPr>
          <w:rFonts w:ascii="Times New Roman" w:hAnsi="Times New Roman" w:cs="Times New Roman"/>
          <w:color w:val="222222"/>
          <w:sz w:val="24"/>
          <w:szCs w:val="24"/>
          <w:shd w:val="clear" w:color="auto" w:fill="FFFFFF"/>
        </w:rPr>
        <w:t xml:space="preserve">and </w:t>
      </w:r>
      <w:r w:rsidRPr="002D3095">
        <w:rPr>
          <w:rFonts w:ascii="Times New Roman" w:hAnsi="Times New Roman" w:cs="Times New Roman"/>
          <w:color w:val="222222"/>
          <w:sz w:val="24"/>
          <w:szCs w:val="24"/>
          <w:shd w:val="clear" w:color="auto" w:fill="FFFFFF"/>
        </w:rPr>
        <w:t>Berenbaum, S. A. (2006). Handbook of child psychology. </w:t>
      </w:r>
      <w:r w:rsidRPr="002D3095">
        <w:rPr>
          <w:rFonts w:ascii="Times New Roman" w:hAnsi="Times New Roman" w:cs="Times New Roman"/>
          <w:i/>
          <w:iCs/>
          <w:color w:val="222222"/>
          <w:sz w:val="24"/>
          <w:szCs w:val="24"/>
          <w:shd w:val="clear" w:color="auto" w:fill="FFFFFF"/>
        </w:rPr>
        <w:t>Gender development (6th ed</w:t>
      </w:r>
      <w:proofErr w:type="gramStart"/>
      <w:r w:rsidRPr="002D3095">
        <w:rPr>
          <w:rFonts w:ascii="Times New Roman" w:hAnsi="Times New Roman" w:cs="Times New Roman"/>
          <w:i/>
          <w:iCs/>
          <w:color w:val="222222"/>
          <w:sz w:val="24"/>
          <w:szCs w:val="24"/>
          <w:shd w:val="clear" w:color="auto" w:fill="FFFFFF"/>
        </w:rPr>
        <w:t>.,</w:t>
      </w:r>
      <w:proofErr w:type="gramEnd"/>
      <w:r w:rsidRPr="002D3095">
        <w:rPr>
          <w:rFonts w:ascii="Times New Roman" w:hAnsi="Times New Roman" w:cs="Times New Roman"/>
          <w:i/>
          <w:iCs/>
          <w:color w:val="222222"/>
          <w:sz w:val="24"/>
          <w:szCs w:val="24"/>
          <w:shd w:val="clear" w:color="auto" w:fill="FFFFFF"/>
        </w:rPr>
        <w:t xml:space="preserve"> Vol. 3, pp. 858–932). Hoboken, NJ: Wiley and Sons</w:t>
      </w:r>
      <w:r w:rsidRPr="002D3095">
        <w:rPr>
          <w:rFonts w:ascii="Times New Roman" w:hAnsi="Times New Roman" w:cs="Times New Roman"/>
          <w:color w:val="222222"/>
          <w:sz w:val="24"/>
          <w:szCs w:val="24"/>
          <w:shd w:val="clear" w:color="auto" w:fill="FFFFFF"/>
        </w:rPr>
        <w:t>.</w:t>
      </w:r>
    </w:p>
    <w:p w14:paraId="37AB6485" w14:textId="77777777" w:rsidR="00E1779E" w:rsidRDefault="00E1779E" w:rsidP="00E1779E">
      <w:pPr>
        <w:spacing w:after="0" w:line="360" w:lineRule="auto"/>
        <w:jc w:val="both"/>
        <w:rPr>
          <w:rFonts w:ascii="Times New Roman" w:hAnsi="Times New Roman" w:cs="Times New Roman"/>
          <w:sz w:val="24"/>
          <w:szCs w:val="24"/>
        </w:rPr>
      </w:pPr>
      <w:r w:rsidRPr="002D3095">
        <w:rPr>
          <w:rFonts w:ascii="Times New Roman" w:hAnsi="Times New Roman" w:cs="Times New Roman"/>
          <w:sz w:val="24"/>
          <w:szCs w:val="24"/>
        </w:rPr>
        <w:t>Şahin, M. K</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Çoban, A. E., </w:t>
      </w:r>
      <w:r>
        <w:rPr>
          <w:rFonts w:ascii="Times New Roman" w:hAnsi="Times New Roman" w:cs="Times New Roman"/>
          <w:sz w:val="24"/>
          <w:szCs w:val="24"/>
        </w:rPr>
        <w:t>ve</w:t>
      </w:r>
      <w:r w:rsidRPr="002D3095">
        <w:rPr>
          <w:rFonts w:ascii="Times New Roman" w:hAnsi="Times New Roman" w:cs="Times New Roman"/>
          <w:sz w:val="24"/>
          <w:szCs w:val="24"/>
        </w:rPr>
        <w:t xml:space="preserve"> Korkmaz, A. (2016). Toplumsal cinsiyet eşitliği ve türk eğitim</w:t>
      </w:r>
      <w:r w:rsidRPr="002D3095">
        <w:rPr>
          <w:rFonts w:ascii="Times New Roman" w:hAnsi="Times New Roman" w:cs="Times New Roman"/>
          <w:sz w:val="24"/>
          <w:szCs w:val="24"/>
        </w:rPr>
        <w:tab/>
        <w:t>sistemindeki yeri: okul öncesi öğretmen adaylarının gözünden. </w:t>
      </w:r>
      <w:r w:rsidRPr="002D3095">
        <w:rPr>
          <w:rFonts w:ascii="Times New Roman" w:hAnsi="Times New Roman" w:cs="Times New Roman"/>
          <w:i/>
          <w:iCs/>
          <w:sz w:val="24"/>
          <w:szCs w:val="24"/>
        </w:rPr>
        <w:t>Uluslararası Bilimsel</w:t>
      </w:r>
      <w:r w:rsidRPr="002D3095">
        <w:rPr>
          <w:rFonts w:ascii="Times New Roman" w:hAnsi="Times New Roman" w:cs="Times New Roman"/>
          <w:i/>
          <w:iCs/>
          <w:sz w:val="24"/>
          <w:szCs w:val="24"/>
        </w:rPr>
        <w:tab/>
        <w:t>Araştırmalar Dergisi</w:t>
      </w:r>
      <w:r w:rsidRPr="002D3095">
        <w:rPr>
          <w:rFonts w:ascii="Times New Roman" w:hAnsi="Times New Roman" w:cs="Times New Roman"/>
          <w:sz w:val="24"/>
          <w:szCs w:val="24"/>
        </w:rPr>
        <w:t>, </w:t>
      </w:r>
      <w:r w:rsidRPr="002D3095">
        <w:rPr>
          <w:rFonts w:ascii="Times New Roman" w:hAnsi="Times New Roman" w:cs="Times New Roman"/>
          <w:i/>
          <w:iCs/>
          <w:sz w:val="24"/>
          <w:szCs w:val="24"/>
        </w:rPr>
        <w:t>3</w:t>
      </w:r>
      <w:r>
        <w:rPr>
          <w:rFonts w:ascii="Times New Roman" w:hAnsi="Times New Roman" w:cs="Times New Roman"/>
          <w:sz w:val="24"/>
          <w:szCs w:val="24"/>
        </w:rPr>
        <w:t>(2), 735-752.</w:t>
      </w:r>
    </w:p>
    <w:p w14:paraId="453C03F4" w14:textId="77777777" w:rsidR="00E1779E" w:rsidRDefault="00E1779E" w:rsidP="00E1779E">
      <w:pPr>
        <w:spacing w:after="0" w:line="360" w:lineRule="auto"/>
        <w:ind w:left="709" w:hanging="709"/>
        <w:jc w:val="both"/>
        <w:rPr>
          <w:rFonts w:ascii="Times New Roman" w:hAnsi="Times New Roman" w:cs="Times New Roman"/>
          <w:sz w:val="24"/>
          <w:szCs w:val="24"/>
        </w:rPr>
      </w:pPr>
      <w:r w:rsidRPr="00616FE2">
        <w:rPr>
          <w:rFonts w:ascii="Times New Roman" w:hAnsi="Times New Roman" w:cs="Times New Roman"/>
          <w:sz w:val="24"/>
          <w:szCs w:val="24"/>
        </w:rPr>
        <w:t>Sahin, I</w:t>
      </w:r>
      <w:proofErr w:type="gramStart"/>
      <w:r w:rsidRPr="00616FE2">
        <w:rPr>
          <w:rFonts w:ascii="Times New Roman" w:hAnsi="Times New Roman" w:cs="Times New Roman"/>
          <w:sz w:val="24"/>
          <w:szCs w:val="24"/>
        </w:rPr>
        <w:t>.,</w:t>
      </w:r>
      <w:proofErr w:type="gramEnd"/>
      <w:r w:rsidRPr="00616FE2">
        <w:rPr>
          <w:rFonts w:ascii="Times New Roman" w:hAnsi="Times New Roman" w:cs="Times New Roman"/>
          <w:sz w:val="24"/>
          <w:szCs w:val="24"/>
        </w:rPr>
        <w:t xml:space="preserve"> G</w:t>
      </w:r>
      <w:r>
        <w:rPr>
          <w:rFonts w:ascii="Times New Roman" w:hAnsi="Times New Roman" w:cs="Times New Roman"/>
          <w:sz w:val="24"/>
          <w:szCs w:val="24"/>
        </w:rPr>
        <w:t>ü</w:t>
      </w:r>
      <w:r w:rsidRPr="00616FE2">
        <w:rPr>
          <w:rFonts w:ascii="Times New Roman" w:hAnsi="Times New Roman" w:cs="Times New Roman"/>
          <w:sz w:val="24"/>
          <w:szCs w:val="24"/>
        </w:rPr>
        <w:t xml:space="preserve">lmez, Y., </w:t>
      </w:r>
      <w:r>
        <w:rPr>
          <w:rFonts w:ascii="Times New Roman" w:hAnsi="Times New Roman" w:cs="Times New Roman"/>
          <w:sz w:val="24"/>
          <w:szCs w:val="24"/>
        </w:rPr>
        <w:t>(</w:t>
      </w:r>
      <w:r w:rsidRPr="00616FE2">
        <w:rPr>
          <w:rFonts w:ascii="Times New Roman" w:hAnsi="Times New Roman" w:cs="Times New Roman"/>
          <w:sz w:val="24"/>
          <w:szCs w:val="24"/>
        </w:rPr>
        <w:t>2000</w:t>
      </w:r>
      <w:r>
        <w:rPr>
          <w:rFonts w:ascii="Times New Roman" w:hAnsi="Times New Roman" w:cs="Times New Roman"/>
          <w:sz w:val="24"/>
          <w:szCs w:val="24"/>
        </w:rPr>
        <w:t>)</w:t>
      </w:r>
      <w:r w:rsidRPr="00616FE2">
        <w:rPr>
          <w:rFonts w:ascii="Times New Roman" w:hAnsi="Times New Roman" w:cs="Times New Roman"/>
          <w:sz w:val="24"/>
          <w:szCs w:val="24"/>
        </w:rPr>
        <w:t xml:space="preserve">. Efficiency of education: </w:t>
      </w:r>
      <w:r>
        <w:rPr>
          <w:rFonts w:ascii="Times New Roman" w:hAnsi="Times New Roman" w:cs="Times New Roman"/>
          <w:sz w:val="24"/>
          <w:szCs w:val="24"/>
        </w:rPr>
        <w:t>T</w:t>
      </w:r>
      <w:r w:rsidRPr="00616FE2">
        <w:rPr>
          <w:rFonts w:ascii="Times New Roman" w:hAnsi="Times New Roman" w:cs="Times New Roman"/>
          <w:sz w:val="24"/>
          <w:szCs w:val="24"/>
        </w:rPr>
        <w:t>he case in Eastern and</w:t>
      </w:r>
      <w:r>
        <w:rPr>
          <w:rFonts w:ascii="Times New Roman" w:hAnsi="Times New Roman" w:cs="Times New Roman"/>
          <w:sz w:val="24"/>
          <w:szCs w:val="24"/>
        </w:rPr>
        <w:t xml:space="preserve"> </w:t>
      </w:r>
      <w:r w:rsidRPr="00616FE2">
        <w:rPr>
          <w:rFonts w:ascii="Times New Roman" w:hAnsi="Times New Roman" w:cs="Times New Roman"/>
          <w:sz w:val="24"/>
          <w:szCs w:val="24"/>
        </w:rPr>
        <w:t>South-</w:t>
      </w:r>
      <w:r>
        <w:rPr>
          <w:rFonts w:ascii="Times New Roman" w:hAnsi="Times New Roman" w:cs="Times New Roman"/>
          <w:sz w:val="24"/>
          <w:szCs w:val="24"/>
        </w:rPr>
        <w:t>E</w:t>
      </w:r>
      <w:r w:rsidRPr="00616FE2">
        <w:rPr>
          <w:rFonts w:ascii="Times New Roman" w:hAnsi="Times New Roman" w:cs="Times New Roman"/>
          <w:sz w:val="24"/>
          <w:szCs w:val="24"/>
        </w:rPr>
        <w:t xml:space="preserve">astern Turkey. </w:t>
      </w:r>
      <w:r w:rsidRPr="000773F8">
        <w:rPr>
          <w:rFonts w:ascii="Times New Roman" w:hAnsi="Times New Roman" w:cs="Times New Roman"/>
          <w:i/>
          <w:iCs/>
          <w:sz w:val="24"/>
          <w:szCs w:val="24"/>
        </w:rPr>
        <w:t xml:space="preserve">Social Indicators Research, </w:t>
      </w:r>
      <w:r w:rsidRPr="00730E4B">
        <w:rPr>
          <w:rFonts w:ascii="Times New Roman" w:hAnsi="Times New Roman" w:cs="Times New Roman"/>
          <w:i/>
          <w:iCs/>
          <w:sz w:val="24"/>
          <w:szCs w:val="24"/>
        </w:rPr>
        <w:t>49</w:t>
      </w:r>
      <w:r w:rsidRPr="00616FE2">
        <w:rPr>
          <w:rFonts w:ascii="Times New Roman" w:hAnsi="Times New Roman" w:cs="Times New Roman"/>
          <w:sz w:val="24"/>
          <w:szCs w:val="24"/>
        </w:rPr>
        <w:t>, 213</w:t>
      </w:r>
      <w:r w:rsidRPr="00616FE2">
        <w:rPr>
          <w:rFonts w:ascii="Times New Roman" w:hAnsi="Times New Roman" w:cs="Times New Roman" w:hint="eastAsia"/>
          <w:sz w:val="24"/>
          <w:szCs w:val="24"/>
        </w:rPr>
        <w:t>–</w:t>
      </w:r>
      <w:r w:rsidRPr="00616FE2">
        <w:rPr>
          <w:rFonts w:ascii="Times New Roman" w:hAnsi="Times New Roman" w:cs="Times New Roman"/>
          <w:sz w:val="24"/>
          <w:szCs w:val="24"/>
        </w:rPr>
        <w:t>236.</w:t>
      </w:r>
    </w:p>
    <w:p w14:paraId="2A7085FA" w14:textId="77777777" w:rsidR="00E1779E" w:rsidRPr="002D3095" w:rsidRDefault="00E1779E" w:rsidP="00E1779E">
      <w:pPr>
        <w:spacing w:after="0" w:line="360" w:lineRule="auto"/>
        <w:ind w:left="709" w:hanging="709"/>
        <w:jc w:val="both"/>
        <w:rPr>
          <w:rFonts w:ascii="Times New Roman" w:hAnsi="Times New Roman" w:cs="Times New Roman"/>
          <w:sz w:val="24"/>
          <w:szCs w:val="24"/>
        </w:rPr>
      </w:pPr>
      <w:r w:rsidRPr="002D3095">
        <w:rPr>
          <w:rFonts w:ascii="Times New Roman" w:hAnsi="Times New Roman" w:cs="Times New Roman"/>
          <w:sz w:val="24"/>
          <w:szCs w:val="24"/>
        </w:rPr>
        <w:t>Sani, F</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w:t>
      </w:r>
      <w:r>
        <w:rPr>
          <w:rFonts w:ascii="Times New Roman" w:hAnsi="Times New Roman" w:cs="Times New Roman"/>
          <w:sz w:val="24"/>
          <w:szCs w:val="24"/>
        </w:rPr>
        <w:t>and</w:t>
      </w:r>
      <w:r w:rsidRPr="002D3095">
        <w:rPr>
          <w:rFonts w:ascii="Times New Roman" w:hAnsi="Times New Roman" w:cs="Times New Roman"/>
          <w:sz w:val="24"/>
          <w:szCs w:val="24"/>
        </w:rPr>
        <w:t xml:space="preserve"> Bennett, M. (2001). Contextual variability in young children’s gender in group</w:t>
      </w:r>
      <w:r w:rsidRPr="002D3095">
        <w:rPr>
          <w:rFonts w:ascii="Times New Roman" w:hAnsi="Times New Roman" w:cs="Times New Roman"/>
          <w:sz w:val="24"/>
          <w:szCs w:val="24"/>
        </w:rPr>
        <w:tab/>
        <w:t xml:space="preserve">stereotypes. </w:t>
      </w:r>
      <w:r w:rsidRPr="003466A1">
        <w:rPr>
          <w:rFonts w:ascii="Times New Roman" w:hAnsi="Times New Roman" w:cs="Times New Roman"/>
          <w:i/>
          <w:iCs/>
          <w:sz w:val="24"/>
          <w:szCs w:val="24"/>
        </w:rPr>
        <w:t>Social Development,</w:t>
      </w:r>
      <w:r>
        <w:rPr>
          <w:rFonts w:ascii="Times New Roman" w:hAnsi="Times New Roman" w:cs="Times New Roman"/>
          <w:sz w:val="24"/>
          <w:szCs w:val="24"/>
        </w:rPr>
        <w:t xml:space="preserve"> </w:t>
      </w:r>
      <w:r w:rsidRPr="003466A1">
        <w:rPr>
          <w:rFonts w:ascii="Times New Roman" w:hAnsi="Times New Roman" w:cs="Times New Roman"/>
          <w:i/>
          <w:iCs/>
          <w:sz w:val="24"/>
          <w:szCs w:val="24"/>
        </w:rPr>
        <w:t>10</w:t>
      </w:r>
      <w:r>
        <w:rPr>
          <w:rFonts w:ascii="Times New Roman" w:hAnsi="Times New Roman" w:cs="Times New Roman"/>
          <w:sz w:val="24"/>
          <w:szCs w:val="24"/>
        </w:rPr>
        <w:t>, 221–229.</w:t>
      </w:r>
    </w:p>
    <w:p w14:paraId="39D09599" w14:textId="77777777" w:rsidR="00E1779E" w:rsidRDefault="00E1779E" w:rsidP="00514A73">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lastRenderedPageBreak/>
        <w:t>Sani, F</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Benne</w:t>
      </w:r>
      <w:r>
        <w:rPr>
          <w:rFonts w:ascii="Times New Roman" w:hAnsi="Times New Roman" w:cs="Times New Roman"/>
          <w:sz w:val="24"/>
          <w:szCs w:val="24"/>
        </w:rPr>
        <w:t>tt, M., Mullally, S.</w:t>
      </w:r>
      <w:r w:rsidRPr="002D3095">
        <w:rPr>
          <w:rFonts w:ascii="Times New Roman" w:hAnsi="Times New Roman" w:cs="Times New Roman"/>
          <w:sz w:val="24"/>
          <w:szCs w:val="24"/>
        </w:rPr>
        <w:t xml:space="preserve"> </w:t>
      </w:r>
      <w:r>
        <w:rPr>
          <w:rFonts w:ascii="Times New Roman" w:hAnsi="Times New Roman" w:cs="Times New Roman"/>
          <w:sz w:val="24"/>
          <w:szCs w:val="24"/>
        </w:rPr>
        <w:t>and</w:t>
      </w:r>
      <w:r w:rsidRPr="002D3095">
        <w:rPr>
          <w:rFonts w:ascii="Times New Roman" w:hAnsi="Times New Roman" w:cs="Times New Roman"/>
          <w:sz w:val="24"/>
          <w:szCs w:val="24"/>
        </w:rPr>
        <w:t xml:space="preserve"> MacPherson, J. (2003). On the assumption of fixity in</w:t>
      </w:r>
      <w:r w:rsidRPr="002D3095">
        <w:rPr>
          <w:rFonts w:ascii="Times New Roman" w:hAnsi="Times New Roman" w:cs="Times New Roman"/>
          <w:sz w:val="24"/>
          <w:szCs w:val="24"/>
        </w:rPr>
        <w:tab/>
        <w:t xml:space="preserve">children’s stereotypes: A reappraisal. </w:t>
      </w:r>
      <w:r w:rsidRPr="00EC52F3">
        <w:rPr>
          <w:rFonts w:ascii="Times New Roman" w:hAnsi="Times New Roman" w:cs="Times New Roman"/>
          <w:i/>
          <w:iCs/>
          <w:sz w:val="24"/>
          <w:szCs w:val="24"/>
        </w:rPr>
        <w:t>British Journal of Developmental Psychology, 99</w:t>
      </w:r>
      <w:r>
        <w:rPr>
          <w:rFonts w:ascii="Times New Roman" w:hAnsi="Times New Roman" w:cs="Times New Roman"/>
          <w:sz w:val="24"/>
          <w:szCs w:val="24"/>
        </w:rPr>
        <w:t>,</w:t>
      </w:r>
      <w:r>
        <w:rPr>
          <w:rFonts w:ascii="Times New Roman" w:hAnsi="Times New Roman" w:cs="Times New Roman"/>
          <w:sz w:val="24"/>
          <w:szCs w:val="24"/>
        </w:rPr>
        <w:tab/>
        <w:t>113–124.</w:t>
      </w:r>
    </w:p>
    <w:p w14:paraId="1207D6E4" w14:textId="77777777" w:rsidR="00E1779E" w:rsidRDefault="00E1779E" w:rsidP="00E1779E">
      <w:pPr>
        <w:spacing w:after="0" w:line="360" w:lineRule="auto"/>
        <w:jc w:val="both"/>
        <w:rPr>
          <w:rFonts w:ascii="Times New Roman" w:hAnsi="Times New Roman" w:cs="Times New Roman"/>
          <w:sz w:val="24"/>
          <w:szCs w:val="24"/>
        </w:rPr>
      </w:pPr>
      <w:r w:rsidRPr="006F3313">
        <w:rPr>
          <w:rFonts w:ascii="Times New Roman" w:hAnsi="Times New Roman" w:cs="Times New Roman"/>
          <w:sz w:val="24"/>
          <w:szCs w:val="24"/>
        </w:rPr>
        <w:t>Sa</w:t>
      </w:r>
      <w:r>
        <w:rPr>
          <w:rFonts w:ascii="Times New Roman" w:hAnsi="Times New Roman" w:cs="Times New Roman"/>
          <w:sz w:val="24"/>
          <w:szCs w:val="24"/>
        </w:rPr>
        <w:t>ndelowski, M. (2000). Focus on research methods: Whatever happened to qualitative</w:t>
      </w:r>
      <w:r>
        <w:rPr>
          <w:rFonts w:ascii="Times New Roman" w:hAnsi="Times New Roman" w:cs="Times New Roman"/>
          <w:sz w:val="24"/>
          <w:szCs w:val="24"/>
        </w:rPr>
        <w:tab/>
        <w:t>d</w:t>
      </w:r>
      <w:r w:rsidRPr="006F3313">
        <w:rPr>
          <w:rFonts w:ascii="Times New Roman" w:hAnsi="Times New Roman" w:cs="Times New Roman"/>
          <w:sz w:val="24"/>
          <w:szCs w:val="24"/>
        </w:rPr>
        <w:t>escription</w:t>
      </w:r>
      <w:proofErr w:type="gramStart"/>
      <w:r w:rsidRPr="006F3313">
        <w:rPr>
          <w:rFonts w:ascii="Times New Roman" w:hAnsi="Times New Roman" w:cs="Times New Roman"/>
          <w:sz w:val="24"/>
          <w:szCs w:val="24"/>
        </w:rPr>
        <w:t>?,</w:t>
      </w:r>
      <w:proofErr w:type="gramEnd"/>
      <w:r w:rsidRPr="006F3313">
        <w:rPr>
          <w:rFonts w:ascii="Times New Roman" w:hAnsi="Times New Roman" w:cs="Times New Roman"/>
          <w:sz w:val="24"/>
          <w:szCs w:val="24"/>
        </w:rPr>
        <w:t xml:space="preserve"> </w:t>
      </w:r>
      <w:r w:rsidRPr="006F3313">
        <w:rPr>
          <w:rFonts w:ascii="Times New Roman" w:hAnsi="Times New Roman" w:cs="Times New Roman"/>
          <w:i/>
          <w:sz w:val="24"/>
          <w:szCs w:val="24"/>
        </w:rPr>
        <w:t>Research in Nursing ve Health, 23,</w:t>
      </w:r>
      <w:r w:rsidRPr="006F3313">
        <w:rPr>
          <w:rFonts w:ascii="Times New Roman" w:hAnsi="Times New Roman" w:cs="Times New Roman"/>
          <w:sz w:val="24"/>
          <w:szCs w:val="24"/>
        </w:rPr>
        <w:t xml:space="preserve"> 334-340.</w:t>
      </w:r>
    </w:p>
    <w:p w14:paraId="0CD8FB42" w14:textId="5308AE21" w:rsidR="00E1779E" w:rsidRPr="002D3095" w:rsidRDefault="00E1779E" w:rsidP="00514A73">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Sarıer, Y. (2010). Orta</w:t>
      </w:r>
      <w:r>
        <w:rPr>
          <w:rFonts w:ascii="Times New Roman" w:hAnsi="Times New Roman" w:cs="Times New Roman"/>
          <w:sz w:val="24"/>
          <w:szCs w:val="24"/>
        </w:rPr>
        <w:t xml:space="preserve"> </w:t>
      </w:r>
      <w:r w:rsidRPr="002D3095">
        <w:rPr>
          <w:rFonts w:ascii="Times New Roman" w:hAnsi="Times New Roman" w:cs="Times New Roman"/>
          <w:sz w:val="24"/>
          <w:szCs w:val="24"/>
        </w:rPr>
        <w:t>öğretime giriş sınavları (OKS-SBS) ve PISA sonuçl</w:t>
      </w:r>
      <w:r w:rsidR="00514A73">
        <w:rPr>
          <w:rFonts w:ascii="Times New Roman" w:hAnsi="Times New Roman" w:cs="Times New Roman"/>
          <w:sz w:val="24"/>
          <w:szCs w:val="24"/>
        </w:rPr>
        <w:t xml:space="preserve">arı ışığında eğitimde </w:t>
      </w:r>
      <w:r w:rsidRPr="002D3095">
        <w:rPr>
          <w:rFonts w:ascii="Times New Roman" w:hAnsi="Times New Roman" w:cs="Times New Roman"/>
          <w:sz w:val="24"/>
          <w:szCs w:val="24"/>
        </w:rPr>
        <w:t>fırsat eşitliğinin değerlendirilmesi. </w:t>
      </w:r>
      <w:r w:rsidRPr="002D3095">
        <w:rPr>
          <w:rFonts w:ascii="Times New Roman" w:hAnsi="Times New Roman" w:cs="Times New Roman"/>
          <w:i/>
          <w:iCs/>
          <w:sz w:val="24"/>
          <w:szCs w:val="24"/>
        </w:rPr>
        <w:t>Ahi Evran Üniversitesi Eğitim Fakültesi Dergisi</w:t>
      </w:r>
      <w:r w:rsidRPr="002D3095">
        <w:rPr>
          <w:rFonts w:ascii="Times New Roman" w:hAnsi="Times New Roman" w:cs="Times New Roman"/>
          <w:sz w:val="24"/>
          <w:szCs w:val="24"/>
        </w:rPr>
        <w:t>, </w:t>
      </w:r>
      <w:r w:rsidRPr="002D3095">
        <w:rPr>
          <w:rFonts w:ascii="Times New Roman" w:hAnsi="Times New Roman" w:cs="Times New Roman"/>
          <w:i/>
          <w:iCs/>
          <w:sz w:val="24"/>
          <w:szCs w:val="24"/>
        </w:rPr>
        <w:t>11</w:t>
      </w:r>
      <w:r>
        <w:rPr>
          <w:rFonts w:ascii="Times New Roman" w:hAnsi="Times New Roman" w:cs="Times New Roman"/>
          <w:sz w:val="24"/>
          <w:szCs w:val="24"/>
        </w:rPr>
        <w:t>(3), 107-</w:t>
      </w:r>
      <w:r w:rsidRPr="002D3095">
        <w:rPr>
          <w:rFonts w:ascii="Times New Roman" w:hAnsi="Times New Roman" w:cs="Times New Roman"/>
          <w:sz w:val="24"/>
          <w:szCs w:val="24"/>
        </w:rPr>
        <w:t>129.</w:t>
      </w:r>
    </w:p>
    <w:p w14:paraId="7B2BD642" w14:textId="77777777" w:rsidR="00E1779E" w:rsidRPr="002D3095" w:rsidRDefault="00E1779E" w:rsidP="00E1779E">
      <w:pPr>
        <w:spacing w:after="0" w:line="360" w:lineRule="auto"/>
        <w:jc w:val="both"/>
        <w:rPr>
          <w:rFonts w:ascii="Times New Roman" w:hAnsi="Times New Roman" w:cs="Times New Roman"/>
          <w:sz w:val="24"/>
          <w:szCs w:val="24"/>
        </w:rPr>
      </w:pPr>
      <w:r w:rsidRPr="002D3095">
        <w:rPr>
          <w:rFonts w:ascii="Times New Roman" w:hAnsi="Times New Roman" w:cs="Times New Roman"/>
          <w:sz w:val="24"/>
          <w:szCs w:val="24"/>
        </w:rPr>
        <w:t xml:space="preserve">Sayılan, F. (2012). </w:t>
      </w:r>
      <w:r w:rsidRPr="002D3095">
        <w:rPr>
          <w:rFonts w:ascii="Times New Roman" w:hAnsi="Times New Roman" w:cs="Times New Roman"/>
          <w:i/>
          <w:sz w:val="24"/>
          <w:szCs w:val="24"/>
        </w:rPr>
        <w:t xml:space="preserve">Toplumsal cinsiyet ve eğitim: </w:t>
      </w:r>
      <w:r>
        <w:rPr>
          <w:rFonts w:ascii="Times New Roman" w:hAnsi="Times New Roman" w:cs="Times New Roman"/>
          <w:i/>
          <w:sz w:val="24"/>
          <w:szCs w:val="24"/>
        </w:rPr>
        <w:t>O</w:t>
      </w:r>
      <w:r w:rsidRPr="002D3095">
        <w:rPr>
          <w:rFonts w:ascii="Times New Roman" w:hAnsi="Times New Roman" w:cs="Times New Roman"/>
          <w:i/>
          <w:sz w:val="24"/>
          <w:szCs w:val="24"/>
        </w:rPr>
        <w:t>lanaklar ve sınırlar</w:t>
      </w:r>
      <w:r>
        <w:rPr>
          <w:rFonts w:ascii="Times New Roman" w:hAnsi="Times New Roman" w:cs="Times New Roman"/>
          <w:sz w:val="24"/>
          <w:szCs w:val="24"/>
        </w:rPr>
        <w:t>. Dipnot, Ankara</w:t>
      </w:r>
    </w:p>
    <w:p w14:paraId="5BC7A686" w14:textId="77777777" w:rsidR="00E1779E" w:rsidRDefault="00E1779E" w:rsidP="00FB1E9D">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Slaby, R. G</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w:t>
      </w:r>
      <w:r>
        <w:rPr>
          <w:rFonts w:ascii="Times New Roman" w:hAnsi="Times New Roman" w:cs="Times New Roman"/>
          <w:sz w:val="24"/>
          <w:szCs w:val="24"/>
        </w:rPr>
        <w:t>and</w:t>
      </w:r>
      <w:r w:rsidRPr="002D3095">
        <w:rPr>
          <w:rFonts w:ascii="Times New Roman" w:hAnsi="Times New Roman" w:cs="Times New Roman"/>
          <w:sz w:val="24"/>
          <w:szCs w:val="24"/>
        </w:rPr>
        <w:t xml:space="preserve"> Frey, K. S. (1975). Development of gender constancy and selective attention</w:t>
      </w:r>
      <w:r>
        <w:rPr>
          <w:rFonts w:ascii="Times New Roman" w:hAnsi="Times New Roman" w:cs="Times New Roman"/>
          <w:sz w:val="24"/>
          <w:szCs w:val="24"/>
        </w:rPr>
        <w:tab/>
      </w:r>
      <w:r w:rsidRPr="002D3095">
        <w:rPr>
          <w:rFonts w:ascii="Times New Roman" w:hAnsi="Times New Roman" w:cs="Times New Roman"/>
          <w:sz w:val="24"/>
          <w:szCs w:val="24"/>
        </w:rPr>
        <w:t>to</w:t>
      </w:r>
      <w:r>
        <w:rPr>
          <w:rFonts w:ascii="Times New Roman" w:hAnsi="Times New Roman" w:cs="Times New Roman"/>
          <w:sz w:val="24"/>
          <w:szCs w:val="24"/>
        </w:rPr>
        <w:t xml:space="preserve"> </w:t>
      </w:r>
      <w:r w:rsidRPr="002D3095">
        <w:rPr>
          <w:rFonts w:ascii="Times New Roman" w:hAnsi="Times New Roman" w:cs="Times New Roman"/>
          <w:sz w:val="24"/>
          <w:szCs w:val="24"/>
        </w:rPr>
        <w:t xml:space="preserve">same-sex models. </w:t>
      </w:r>
      <w:r w:rsidRPr="002D3095">
        <w:rPr>
          <w:rFonts w:ascii="Times New Roman" w:hAnsi="Times New Roman" w:cs="Times New Roman"/>
          <w:i/>
          <w:sz w:val="24"/>
          <w:szCs w:val="24"/>
        </w:rPr>
        <w:t>Child Development, 52</w:t>
      </w:r>
      <w:r>
        <w:rPr>
          <w:rFonts w:ascii="Times New Roman" w:hAnsi="Times New Roman" w:cs="Times New Roman"/>
          <w:sz w:val="24"/>
          <w:szCs w:val="24"/>
        </w:rPr>
        <w:t>, 849–856.</w:t>
      </w:r>
    </w:p>
    <w:p w14:paraId="154C48F6" w14:textId="77777777" w:rsidR="00E1779E" w:rsidRPr="003466A1" w:rsidRDefault="00E1779E" w:rsidP="00E1779E">
      <w:pPr>
        <w:spacing w:after="0" w:line="480" w:lineRule="auto"/>
        <w:ind w:left="709" w:hanging="709"/>
        <w:jc w:val="both"/>
        <w:rPr>
          <w:rFonts w:ascii="Times New Roman" w:hAnsi="Times New Roman" w:cs="Times New Roman"/>
          <w:sz w:val="24"/>
          <w:szCs w:val="24"/>
        </w:rPr>
      </w:pPr>
      <w:r w:rsidRPr="00616FE2">
        <w:rPr>
          <w:rFonts w:ascii="Times New Roman" w:hAnsi="Times New Roman" w:cs="Times New Roman"/>
          <w:sz w:val="24"/>
          <w:szCs w:val="24"/>
        </w:rPr>
        <w:t>Smits, J</w:t>
      </w:r>
      <w:proofErr w:type="gramStart"/>
      <w:r w:rsidRPr="00616FE2">
        <w:rPr>
          <w:rFonts w:ascii="Times New Roman" w:hAnsi="Times New Roman" w:cs="Times New Roman"/>
          <w:sz w:val="24"/>
          <w:szCs w:val="24"/>
        </w:rPr>
        <w:t>.,</w:t>
      </w:r>
      <w:proofErr w:type="gramEnd"/>
      <w:r w:rsidRPr="00616FE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16FE2">
        <w:rPr>
          <w:rFonts w:ascii="Times New Roman" w:hAnsi="Times New Roman" w:cs="Times New Roman"/>
          <w:sz w:val="24"/>
          <w:szCs w:val="24"/>
        </w:rPr>
        <w:t xml:space="preserve">Gunduz-Hosgor, A., </w:t>
      </w:r>
      <w:r>
        <w:rPr>
          <w:rFonts w:ascii="Times New Roman" w:hAnsi="Times New Roman" w:cs="Times New Roman"/>
          <w:sz w:val="24"/>
          <w:szCs w:val="24"/>
        </w:rPr>
        <w:t>(</w:t>
      </w:r>
      <w:r w:rsidRPr="00616FE2">
        <w:rPr>
          <w:rFonts w:ascii="Times New Roman" w:hAnsi="Times New Roman" w:cs="Times New Roman"/>
          <w:sz w:val="24"/>
          <w:szCs w:val="24"/>
        </w:rPr>
        <w:t>2006</w:t>
      </w:r>
      <w:r>
        <w:rPr>
          <w:rFonts w:ascii="Times New Roman" w:hAnsi="Times New Roman" w:cs="Times New Roman"/>
          <w:sz w:val="24"/>
          <w:szCs w:val="24"/>
        </w:rPr>
        <w:t>)</w:t>
      </w:r>
      <w:r w:rsidRPr="00616FE2">
        <w:rPr>
          <w:rFonts w:ascii="Times New Roman" w:hAnsi="Times New Roman" w:cs="Times New Roman"/>
          <w:sz w:val="24"/>
          <w:szCs w:val="24"/>
        </w:rPr>
        <w:t xml:space="preserve">. Effects of family </w:t>
      </w:r>
      <w:proofErr w:type="gramStart"/>
      <w:r w:rsidRPr="00616FE2">
        <w:rPr>
          <w:rFonts w:ascii="Times New Roman" w:hAnsi="Times New Roman" w:cs="Times New Roman"/>
          <w:sz w:val="24"/>
          <w:szCs w:val="24"/>
        </w:rPr>
        <w:t>background</w:t>
      </w:r>
      <w:proofErr w:type="gramEnd"/>
      <w:r w:rsidRPr="00616FE2">
        <w:rPr>
          <w:rFonts w:ascii="Times New Roman" w:hAnsi="Times New Roman" w:cs="Times New Roman"/>
          <w:sz w:val="24"/>
          <w:szCs w:val="24"/>
        </w:rPr>
        <w:t xml:space="preserve"> characteristics</w:t>
      </w:r>
      <w:r>
        <w:rPr>
          <w:rFonts w:ascii="Times New Roman" w:hAnsi="Times New Roman" w:cs="Times New Roman"/>
          <w:sz w:val="24"/>
          <w:szCs w:val="24"/>
        </w:rPr>
        <w:t xml:space="preserve"> </w:t>
      </w:r>
      <w:r w:rsidRPr="00616FE2">
        <w:rPr>
          <w:rFonts w:ascii="Times New Roman" w:hAnsi="Times New Roman" w:cs="Times New Roman"/>
          <w:sz w:val="24"/>
          <w:szCs w:val="24"/>
        </w:rPr>
        <w:t xml:space="preserve">on educational participation in Turkey. </w:t>
      </w:r>
      <w:r w:rsidRPr="003466A1">
        <w:rPr>
          <w:rFonts w:ascii="Times New Roman" w:hAnsi="Times New Roman" w:cs="Times New Roman"/>
          <w:i/>
          <w:iCs/>
          <w:sz w:val="24"/>
          <w:szCs w:val="24"/>
        </w:rPr>
        <w:t>Int</w:t>
      </w:r>
      <w:r>
        <w:rPr>
          <w:rFonts w:ascii="Times New Roman" w:hAnsi="Times New Roman" w:cs="Times New Roman"/>
          <w:i/>
          <w:iCs/>
          <w:sz w:val="24"/>
          <w:szCs w:val="24"/>
        </w:rPr>
        <w:t>ernational Journal of Eduational Development,</w:t>
      </w:r>
      <w:r w:rsidRPr="003466A1">
        <w:rPr>
          <w:rFonts w:ascii="Times New Roman" w:hAnsi="Times New Roman" w:cs="Times New Roman"/>
          <w:i/>
          <w:iCs/>
          <w:sz w:val="24"/>
          <w:szCs w:val="24"/>
        </w:rPr>
        <w:t xml:space="preserve"> 26</w:t>
      </w:r>
      <w:r w:rsidRPr="00616FE2">
        <w:rPr>
          <w:rFonts w:ascii="Times New Roman" w:hAnsi="Times New Roman" w:cs="Times New Roman"/>
          <w:sz w:val="24"/>
          <w:szCs w:val="24"/>
        </w:rPr>
        <w:t>, 545</w:t>
      </w:r>
      <w:r w:rsidRPr="00616FE2">
        <w:rPr>
          <w:rFonts w:ascii="Times New Roman" w:hAnsi="Times New Roman" w:cs="Times New Roman" w:hint="eastAsia"/>
          <w:sz w:val="24"/>
          <w:szCs w:val="24"/>
        </w:rPr>
        <w:t>–</w:t>
      </w:r>
      <w:r w:rsidRPr="00616FE2">
        <w:rPr>
          <w:rFonts w:ascii="Times New Roman" w:hAnsi="Times New Roman" w:cs="Times New Roman"/>
          <w:sz w:val="24"/>
          <w:szCs w:val="24"/>
        </w:rPr>
        <w:t>560.</w:t>
      </w:r>
    </w:p>
    <w:p w14:paraId="2A97B686" w14:textId="77777777" w:rsidR="00E1779E" w:rsidRDefault="00E1779E" w:rsidP="00E1779E">
      <w:pPr>
        <w:spacing w:after="0" w:line="480" w:lineRule="auto"/>
        <w:ind w:left="709" w:hanging="709"/>
        <w:jc w:val="both"/>
        <w:rPr>
          <w:rFonts w:ascii="Times New Roman" w:hAnsi="Times New Roman" w:cs="Times New Roman"/>
          <w:sz w:val="24"/>
          <w:szCs w:val="24"/>
        </w:rPr>
      </w:pPr>
      <w:r w:rsidRPr="002D3095">
        <w:rPr>
          <w:rFonts w:ascii="Times New Roman" w:hAnsi="Times New Roman" w:cs="Times New Roman"/>
          <w:sz w:val="24"/>
          <w:szCs w:val="24"/>
        </w:rPr>
        <w:t xml:space="preserve">Strauss, A. </w:t>
      </w:r>
      <w:r>
        <w:rPr>
          <w:rFonts w:ascii="Times New Roman" w:hAnsi="Times New Roman" w:cs="Times New Roman"/>
          <w:sz w:val="24"/>
          <w:szCs w:val="24"/>
        </w:rPr>
        <w:t>and</w:t>
      </w:r>
      <w:r w:rsidRPr="002D3095">
        <w:rPr>
          <w:rFonts w:ascii="Times New Roman" w:hAnsi="Times New Roman" w:cs="Times New Roman"/>
          <w:sz w:val="24"/>
          <w:szCs w:val="24"/>
        </w:rPr>
        <w:t xml:space="preserve"> Corbin, J.  (1990) </w:t>
      </w:r>
      <w:r w:rsidRPr="002D3095">
        <w:rPr>
          <w:rFonts w:ascii="Times New Roman" w:hAnsi="Times New Roman" w:cs="Times New Roman"/>
          <w:i/>
          <w:iCs/>
          <w:sz w:val="24"/>
          <w:szCs w:val="24"/>
        </w:rPr>
        <w:t xml:space="preserve">Basics of qualitative research: </w:t>
      </w:r>
      <w:r>
        <w:rPr>
          <w:rFonts w:ascii="Times New Roman" w:hAnsi="Times New Roman" w:cs="Times New Roman"/>
          <w:i/>
          <w:iCs/>
          <w:sz w:val="24"/>
          <w:szCs w:val="24"/>
        </w:rPr>
        <w:t>G</w:t>
      </w:r>
      <w:r w:rsidRPr="002D3095">
        <w:rPr>
          <w:rFonts w:ascii="Times New Roman" w:hAnsi="Times New Roman" w:cs="Times New Roman"/>
          <w:i/>
          <w:iCs/>
          <w:sz w:val="24"/>
          <w:szCs w:val="24"/>
        </w:rPr>
        <w:t>rounded theory procedures and techniques</w:t>
      </w:r>
      <w:r w:rsidRPr="002D3095">
        <w:rPr>
          <w:rFonts w:ascii="Times New Roman" w:hAnsi="Times New Roman" w:cs="Times New Roman"/>
          <w:sz w:val="24"/>
          <w:szCs w:val="24"/>
        </w:rPr>
        <w:t>.</w:t>
      </w:r>
      <w:r>
        <w:rPr>
          <w:rFonts w:ascii="Times New Roman" w:hAnsi="Times New Roman" w:cs="Times New Roman"/>
          <w:sz w:val="24"/>
          <w:szCs w:val="24"/>
        </w:rPr>
        <w:t xml:space="preserve"> </w:t>
      </w:r>
      <w:r w:rsidRPr="002D3095">
        <w:rPr>
          <w:rFonts w:ascii="Times New Roman" w:hAnsi="Times New Roman" w:cs="Times New Roman"/>
          <w:sz w:val="24"/>
          <w:szCs w:val="24"/>
        </w:rPr>
        <w:t>London: Sage Publications.</w:t>
      </w:r>
    </w:p>
    <w:p w14:paraId="1941EC27" w14:textId="77777777" w:rsidR="00E1779E" w:rsidRPr="00616FE2" w:rsidRDefault="00E1779E" w:rsidP="00E1779E">
      <w:pPr>
        <w:spacing w:after="0" w:line="360" w:lineRule="auto"/>
        <w:ind w:left="709" w:hanging="709"/>
        <w:jc w:val="both"/>
        <w:rPr>
          <w:rFonts w:ascii="Times New Roman" w:hAnsi="Times New Roman" w:cs="Times New Roman"/>
          <w:sz w:val="24"/>
          <w:szCs w:val="24"/>
        </w:rPr>
      </w:pPr>
      <w:r w:rsidRPr="00616FE2">
        <w:rPr>
          <w:rFonts w:ascii="Times New Roman" w:hAnsi="Times New Roman" w:cs="Times New Roman"/>
          <w:sz w:val="24"/>
          <w:szCs w:val="24"/>
        </w:rPr>
        <w:t>Subrahmanian, R</w:t>
      </w:r>
      <w:proofErr w:type="gramStart"/>
      <w:r w:rsidRPr="00616FE2">
        <w:rPr>
          <w:rFonts w:ascii="Times New Roman" w:hAnsi="Times New Roman" w:cs="Times New Roman"/>
          <w:sz w:val="24"/>
          <w:szCs w:val="24"/>
        </w:rPr>
        <w:t>.,</w:t>
      </w:r>
      <w:proofErr w:type="gramEnd"/>
      <w:r w:rsidRPr="00616FE2">
        <w:rPr>
          <w:rFonts w:ascii="Times New Roman" w:hAnsi="Times New Roman" w:cs="Times New Roman"/>
          <w:sz w:val="24"/>
          <w:szCs w:val="24"/>
        </w:rPr>
        <w:t xml:space="preserve"> </w:t>
      </w:r>
      <w:r>
        <w:rPr>
          <w:rFonts w:ascii="Times New Roman" w:hAnsi="Times New Roman" w:cs="Times New Roman"/>
          <w:sz w:val="24"/>
          <w:szCs w:val="24"/>
        </w:rPr>
        <w:t>(</w:t>
      </w:r>
      <w:r w:rsidRPr="00616FE2">
        <w:rPr>
          <w:rFonts w:ascii="Times New Roman" w:hAnsi="Times New Roman" w:cs="Times New Roman"/>
          <w:sz w:val="24"/>
          <w:szCs w:val="24"/>
        </w:rPr>
        <w:t>2005</w:t>
      </w:r>
      <w:r>
        <w:rPr>
          <w:rFonts w:ascii="Times New Roman" w:hAnsi="Times New Roman" w:cs="Times New Roman"/>
          <w:sz w:val="24"/>
          <w:szCs w:val="24"/>
        </w:rPr>
        <w:t>)</w:t>
      </w:r>
      <w:r w:rsidRPr="00616FE2">
        <w:rPr>
          <w:rFonts w:ascii="Times New Roman" w:hAnsi="Times New Roman" w:cs="Times New Roman"/>
          <w:sz w:val="24"/>
          <w:szCs w:val="24"/>
        </w:rPr>
        <w:t xml:space="preserve">. Gender equality in education: </w:t>
      </w:r>
      <w:r>
        <w:rPr>
          <w:rFonts w:ascii="Times New Roman" w:hAnsi="Times New Roman" w:cs="Times New Roman"/>
          <w:sz w:val="24"/>
          <w:szCs w:val="24"/>
        </w:rPr>
        <w:t>D</w:t>
      </w:r>
      <w:r w:rsidRPr="00616FE2">
        <w:rPr>
          <w:rFonts w:ascii="Times New Roman" w:hAnsi="Times New Roman" w:cs="Times New Roman"/>
          <w:sz w:val="24"/>
          <w:szCs w:val="24"/>
        </w:rPr>
        <w:t>efinitions and</w:t>
      </w:r>
      <w:r>
        <w:rPr>
          <w:rFonts w:ascii="Times New Roman" w:hAnsi="Times New Roman" w:cs="Times New Roman"/>
          <w:sz w:val="24"/>
          <w:szCs w:val="24"/>
        </w:rPr>
        <w:t xml:space="preserve"> </w:t>
      </w:r>
      <w:r w:rsidRPr="00616FE2">
        <w:rPr>
          <w:rFonts w:ascii="Times New Roman" w:hAnsi="Times New Roman" w:cs="Times New Roman"/>
          <w:sz w:val="24"/>
          <w:szCs w:val="24"/>
        </w:rPr>
        <w:t xml:space="preserve">measurements. . </w:t>
      </w:r>
      <w:r w:rsidRPr="006A4F69">
        <w:rPr>
          <w:rFonts w:ascii="Times New Roman" w:hAnsi="Times New Roman" w:cs="Times New Roman"/>
          <w:i/>
          <w:iCs/>
          <w:sz w:val="24"/>
          <w:szCs w:val="24"/>
        </w:rPr>
        <w:t>Int</w:t>
      </w:r>
      <w:r>
        <w:rPr>
          <w:rFonts w:ascii="Times New Roman" w:hAnsi="Times New Roman" w:cs="Times New Roman"/>
          <w:i/>
          <w:iCs/>
          <w:sz w:val="24"/>
          <w:szCs w:val="24"/>
        </w:rPr>
        <w:t>ernational Journal of Eduational Development,</w:t>
      </w:r>
      <w:r w:rsidRPr="00616FE2">
        <w:rPr>
          <w:rFonts w:ascii="Times New Roman" w:hAnsi="Times New Roman" w:cs="Times New Roman"/>
          <w:sz w:val="24"/>
          <w:szCs w:val="24"/>
        </w:rPr>
        <w:t xml:space="preserve"> </w:t>
      </w:r>
      <w:r w:rsidRPr="003466A1">
        <w:rPr>
          <w:rFonts w:ascii="Times New Roman" w:hAnsi="Times New Roman" w:cs="Times New Roman"/>
          <w:i/>
          <w:iCs/>
          <w:sz w:val="24"/>
          <w:szCs w:val="24"/>
        </w:rPr>
        <w:t>25</w:t>
      </w:r>
      <w:r w:rsidRPr="00616FE2">
        <w:rPr>
          <w:rFonts w:ascii="Times New Roman" w:hAnsi="Times New Roman" w:cs="Times New Roman"/>
          <w:sz w:val="24"/>
          <w:szCs w:val="24"/>
        </w:rPr>
        <w:t>, 395</w:t>
      </w:r>
      <w:r w:rsidRPr="00616FE2">
        <w:rPr>
          <w:rFonts w:ascii="Times New Roman" w:hAnsi="Times New Roman" w:cs="Times New Roman" w:hint="eastAsia"/>
          <w:sz w:val="24"/>
          <w:szCs w:val="24"/>
        </w:rPr>
        <w:t>–</w:t>
      </w:r>
      <w:r w:rsidRPr="00616FE2">
        <w:rPr>
          <w:rFonts w:ascii="Times New Roman" w:hAnsi="Times New Roman" w:cs="Times New Roman"/>
          <w:sz w:val="24"/>
          <w:szCs w:val="24"/>
        </w:rPr>
        <w:t>407.</w:t>
      </w:r>
    </w:p>
    <w:p w14:paraId="110D53DC" w14:textId="77777777" w:rsidR="00E1779E" w:rsidRDefault="00E1779E" w:rsidP="00E1779E">
      <w:pPr>
        <w:spacing w:after="0" w:line="360" w:lineRule="auto"/>
        <w:ind w:left="720" w:hanging="720"/>
        <w:jc w:val="both"/>
        <w:rPr>
          <w:rFonts w:ascii="Times New Roman" w:hAnsi="Times New Roman" w:cs="Times New Roman"/>
          <w:sz w:val="24"/>
          <w:szCs w:val="24"/>
        </w:rPr>
      </w:pPr>
      <w:r w:rsidRPr="002D3095">
        <w:rPr>
          <w:rFonts w:ascii="Times New Roman" w:hAnsi="Times New Roman" w:cs="Times New Roman"/>
          <w:sz w:val="24"/>
          <w:szCs w:val="24"/>
        </w:rPr>
        <w:t xml:space="preserve">Tan, M. G. (2008). </w:t>
      </w:r>
      <w:r w:rsidRPr="002D3095">
        <w:rPr>
          <w:rFonts w:ascii="Times New Roman" w:hAnsi="Times New Roman" w:cs="Times New Roman"/>
          <w:i/>
          <w:iCs/>
          <w:sz w:val="24"/>
          <w:szCs w:val="24"/>
        </w:rPr>
        <w:t xml:space="preserve">Türkiye’de toplumsal cinsiyet eşitsizliği sorunlar, öncelikler ve çözüm önerileri, </w:t>
      </w:r>
      <w:r w:rsidRPr="002D3095">
        <w:rPr>
          <w:rFonts w:ascii="Times New Roman" w:hAnsi="Times New Roman" w:cs="Times New Roman"/>
          <w:sz w:val="24"/>
          <w:szCs w:val="24"/>
        </w:rPr>
        <w:t>TÜSİAD</w:t>
      </w:r>
      <w:r>
        <w:rPr>
          <w:rFonts w:ascii="Times New Roman" w:hAnsi="Times New Roman" w:cs="Times New Roman"/>
          <w:sz w:val="24"/>
          <w:szCs w:val="24"/>
        </w:rPr>
        <w:t xml:space="preserve"> </w:t>
      </w:r>
      <w:r w:rsidRPr="002D3095">
        <w:rPr>
          <w:rFonts w:ascii="Times New Roman" w:hAnsi="Times New Roman" w:cs="Times New Roman"/>
          <w:sz w:val="24"/>
          <w:szCs w:val="24"/>
        </w:rPr>
        <w:t>KAGİDER, İstanbul.</w:t>
      </w:r>
    </w:p>
    <w:p w14:paraId="4756E188" w14:textId="77777777" w:rsidR="00E1779E" w:rsidRDefault="00E1779E" w:rsidP="00E1779E">
      <w:pPr>
        <w:spacing w:after="0" w:line="360" w:lineRule="auto"/>
        <w:ind w:left="709" w:hanging="709"/>
        <w:jc w:val="both"/>
        <w:rPr>
          <w:rFonts w:ascii="Times New Roman" w:hAnsi="Times New Roman" w:cs="Times New Roman"/>
          <w:sz w:val="24"/>
          <w:szCs w:val="24"/>
        </w:rPr>
      </w:pPr>
      <w:r w:rsidRPr="00A85FAC">
        <w:rPr>
          <w:rFonts w:ascii="Times New Roman" w:hAnsi="Times New Roman" w:cs="Times New Roman"/>
          <w:sz w:val="24"/>
          <w:szCs w:val="24"/>
        </w:rPr>
        <w:t>Tansel, A</w:t>
      </w:r>
      <w:proofErr w:type="gramStart"/>
      <w:r w:rsidRPr="00A85FAC">
        <w:rPr>
          <w:rFonts w:ascii="Times New Roman" w:hAnsi="Times New Roman" w:cs="Times New Roman"/>
          <w:sz w:val="24"/>
          <w:szCs w:val="24"/>
        </w:rPr>
        <w:t>.,</w:t>
      </w:r>
      <w:proofErr w:type="gramEnd"/>
      <w:r w:rsidRPr="00A85FAC">
        <w:rPr>
          <w:rFonts w:ascii="Times New Roman" w:hAnsi="Times New Roman" w:cs="Times New Roman"/>
          <w:sz w:val="24"/>
          <w:szCs w:val="24"/>
        </w:rPr>
        <w:t xml:space="preserve"> (2002). Determinants of school attainment of boys and girls in Turkey: Individual, household and community factors. </w:t>
      </w:r>
      <w:r w:rsidRPr="00A85FAC">
        <w:rPr>
          <w:rFonts w:ascii="Times New Roman" w:hAnsi="Times New Roman" w:cs="Times New Roman"/>
          <w:i/>
          <w:iCs/>
          <w:sz w:val="24"/>
          <w:szCs w:val="24"/>
        </w:rPr>
        <w:t>Economics of Education Review, 21</w:t>
      </w:r>
      <w:r w:rsidRPr="00A85FAC">
        <w:rPr>
          <w:rFonts w:ascii="Times New Roman" w:hAnsi="Times New Roman" w:cs="Times New Roman"/>
          <w:sz w:val="24"/>
          <w:szCs w:val="24"/>
        </w:rPr>
        <w:t>, 455</w:t>
      </w:r>
      <w:r w:rsidRPr="00A85FAC">
        <w:rPr>
          <w:rFonts w:ascii="Times New Roman" w:hAnsi="Times New Roman" w:cs="Times New Roman" w:hint="eastAsia"/>
          <w:sz w:val="24"/>
          <w:szCs w:val="24"/>
        </w:rPr>
        <w:t>–</w:t>
      </w:r>
      <w:r w:rsidRPr="00A85FAC">
        <w:rPr>
          <w:rFonts w:ascii="Times New Roman" w:hAnsi="Times New Roman" w:cs="Times New Roman"/>
          <w:sz w:val="24"/>
          <w:szCs w:val="24"/>
        </w:rPr>
        <w:t>470.</w:t>
      </w:r>
    </w:p>
    <w:p w14:paraId="6B170A9A" w14:textId="77777777" w:rsidR="00E1779E" w:rsidRDefault="00E1779E" w:rsidP="00E1779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Taş</w:t>
      </w:r>
      <w:r w:rsidRPr="00532F8E">
        <w:rPr>
          <w:rFonts w:ascii="Times New Roman" w:hAnsi="Times New Roman" w:cs="Times New Roman"/>
          <w:sz w:val="24"/>
          <w:szCs w:val="24"/>
        </w:rPr>
        <w:t>, G. (2016). Fem</w:t>
      </w:r>
      <w:r>
        <w:rPr>
          <w:rFonts w:ascii="Times New Roman" w:hAnsi="Times New Roman" w:cs="Times New Roman"/>
          <w:sz w:val="24"/>
          <w:szCs w:val="24"/>
        </w:rPr>
        <w:t xml:space="preserve"> </w:t>
      </w:r>
      <w:r w:rsidRPr="00532F8E">
        <w:rPr>
          <w:rFonts w:ascii="Times New Roman" w:hAnsi="Times New Roman" w:cs="Times New Roman"/>
          <w:sz w:val="24"/>
          <w:szCs w:val="24"/>
        </w:rPr>
        <w:t xml:space="preserve">inizm Üzerine Genel Bir Değerlendirme: Kavramsal Analizi, Tarihsel Süreçleri Ve Dönüşümleri. </w:t>
      </w:r>
      <w:r w:rsidRPr="00A85FAC">
        <w:rPr>
          <w:rFonts w:ascii="Times New Roman" w:hAnsi="Times New Roman" w:cs="Times New Roman"/>
          <w:i/>
          <w:sz w:val="24"/>
          <w:szCs w:val="24"/>
        </w:rPr>
        <w:t>Akademik Hassasiyetler</w:t>
      </w:r>
      <w:r w:rsidRPr="009D3031">
        <w:rPr>
          <w:rFonts w:ascii="Times New Roman" w:hAnsi="Times New Roman" w:cs="Times New Roman"/>
          <w:i/>
          <w:sz w:val="24"/>
          <w:szCs w:val="24"/>
        </w:rPr>
        <w:t>, 3</w:t>
      </w:r>
      <w:r>
        <w:rPr>
          <w:rFonts w:ascii="Times New Roman" w:hAnsi="Times New Roman" w:cs="Times New Roman"/>
          <w:sz w:val="24"/>
          <w:szCs w:val="24"/>
        </w:rPr>
        <w:t>(</w:t>
      </w:r>
      <w:r w:rsidRPr="00532F8E">
        <w:rPr>
          <w:rFonts w:ascii="Times New Roman" w:hAnsi="Times New Roman" w:cs="Times New Roman"/>
          <w:sz w:val="24"/>
          <w:szCs w:val="24"/>
        </w:rPr>
        <w:t>5</w:t>
      </w:r>
      <w:r>
        <w:rPr>
          <w:rFonts w:ascii="Times New Roman" w:hAnsi="Times New Roman" w:cs="Times New Roman"/>
          <w:sz w:val="24"/>
          <w:szCs w:val="24"/>
        </w:rPr>
        <w:t xml:space="preserve">), </w:t>
      </w:r>
      <w:r w:rsidRPr="00532F8E">
        <w:rPr>
          <w:rFonts w:ascii="Times New Roman" w:hAnsi="Times New Roman" w:cs="Times New Roman"/>
          <w:sz w:val="24"/>
          <w:szCs w:val="24"/>
        </w:rPr>
        <w:t>163-175.</w:t>
      </w:r>
    </w:p>
    <w:p w14:paraId="6DFE9ADF" w14:textId="77777777" w:rsidR="00E1779E" w:rsidRDefault="00E1779E" w:rsidP="00E1779E">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Temiz, Z</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ve Cin, F. M. (2017). Okul öncesi eğitimde cinsiyet eşitliği üzerine betimsel bir çalışma.</w:t>
      </w:r>
      <w:r w:rsidRPr="002D3095">
        <w:rPr>
          <w:rFonts w:ascii="Times New Roman" w:hAnsi="Times New Roman" w:cs="Times New Roman"/>
          <w:sz w:val="24"/>
          <w:szCs w:val="24"/>
        </w:rPr>
        <w:tab/>
      </w:r>
      <w:r w:rsidRPr="002D3095">
        <w:rPr>
          <w:rFonts w:ascii="Times New Roman" w:hAnsi="Times New Roman" w:cs="Times New Roman"/>
          <w:i/>
          <w:iCs/>
          <w:sz w:val="24"/>
          <w:szCs w:val="24"/>
        </w:rPr>
        <w:t>Yüzüncü Yıl Üniversitesi Eğitim Fakültesi Dergisi</w:t>
      </w:r>
      <w:r w:rsidRPr="002D3095">
        <w:rPr>
          <w:rFonts w:ascii="Times New Roman" w:hAnsi="Times New Roman" w:cs="Times New Roman"/>
          <w:sz w:val="24"/>
          <w:szCs w:val="24"/>
        </w:rPr>
        <w:t xml:space="preserve">, </w:t>
      </w:r>
      <w:r w:rsidRPr="002D3095">
        <w:rPr>
          <w:rFonts w:ascii="Times New Roman" w:hAnsi="Times New Roman" w:cs="Times New Roman"/>
          <w:i/>
          <w:iCs/>
          <w:sz w:val="24"/>
          <w:szCs w:val="24"/>
        </w:rPr>
        <w:t>14</w:t>
      </w:r>
      <w:r>
        <w:rPr>
          <w:rFonts w:ascii="Times New Roman" w:hAnsi="Times New Roman" w:cs="Times New Roman"/>
          <w:sz w:val="24"/>
          <w:szCs w:val="24"/>
        </w:rPr>
        <w:t>(1), 940-965.</w:t>
      </w:r>
    </w:p>
    <w:p w14:paraId="5B8850A0" w14:textId="77777777" w:rsidR="00E1779E" w:rsidRPr="002D3095" w:rsidRDefault="00E1779E" w:rsidP="00E1779E">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lastRenderedPageBreak/>
        <w:t xml:space="preserve">Terzioğlu, F. ve Taşkın, L. (2008). </w:t>
      </w:r>
      <w:proofErr w:type="gramStart"/>
      <w:r w:rsidRPr="002D3095">
        <w:rPr>
          <w:rFonts w:ascii="Times New Roman" w:hAnsi="Times New Roman" w:cs="Times New Roman"/>
          <w:sz w:val="24"/>
          <w:szCs w:val="24"/>
        </w:rPr>
        <w:t xml:space="preserve">Kadının toplumsal cinsiyet rolünün liderlik davranışlarına ve hemşirelik mesleğine yansımaları. </w:t>
      </w:r>
      <w:proofErr w:type="gramEnd"/>
      <w:r w:rsidRPr="00527E21">
        <w:rPr>
          <w:rFonts w:ascii="Times New Roman" w:hAnsi="Times New Roman" w:cs="Times New Roman"/>
          <w:i/>
          <w:sz w:val="24"/>
          <w:szCs w:val="24"/>
        </w:rPr>
        <w:t>C.Ü.</w:t>
      </w:r>
      <w:r w:rsidRPr="002D3095">
        <w:rPr>
          <w:rFonts w:ascii="Times New Roman" w:hAnsi="Times New Roman" w:cs="Times New Roman"/>
          <w:sz w:val="24"/>
          <w:szCs w:val="24"/>
        </w:rPr>
        <w:t xml:space="preserve"> </w:t>
      </w:r>
      <w:r w:rsidRPr="00EC52F3">
        <w:rPr>
          <w:rFonts w:ascii="Times New Roman" w:hAnsi="Times New Roman" w:cs="Times New Roman"/>
          <w:i/>
          <w:iCs/>
          <w:sz w:val="24"/>
          <w:szCs w:val="24"/>
        </w:rPr>
        <w:t>Hemşirelik Yüksekokulu Dergisi. 12</w:t>
      </w:r>
      <w:r>
        <w:rPr>
          <w:rFonts w:ascii="Times New Roman" w:hAnsi="Times New Roman" w:cs="Times New Roman"/>
          <w:sz w:val="24"/>
          <w:szCs w:val="24"/>
        </w:rPr>
        <w:t>(</w:t>
      </w:r>
      <w:r w:rsidRPr="002D3095">
        <w:rPr>
          <w:rFonts w:ascii="Times New Roman" w:hAnsi="Times New Roman" w:cs="Times New Roman"/>
          <w:sz w:val="24"/>
          <w:szCs w:val="24"/>
        </w:rPr>
        <w:t>2</w:t>
      </w:r>
      <w:r>
        <w:rPr>
          <w:rFonts w:ascii="Times New Roman" w:hAnsi="Times New Roman" w:cs="Times New Roman"/>
          <w:sz w:val="24"/>
          <w:szCs w:val="24"/>
        </w:rPr>
        <w:t>)</w:t>
      </w:r>
      <w:r w:rsidRPr="002D3095">
        <w:rPr>
          <w:rFonts w:ascii="Times New Roman" w:hAnsi="Times New Roman" w:cs="Times New Roman"/>
          <w:sz w:val="24"/>
          <w:szCs w:val="24"/>
        </w:rPr>
        <w:t>,62-67</w:t>
      </w:r>
      <w:r>
        <w:rPr>
          <w:rFonts w:ascii="Times New Roman" w:hAnsi="Times New Roman" w:cs="Times New Roman"/>
          <w:sz w:val="24"/>
          <w:szCs w:val="24"/>
        </w:rPr>
        <w:t>.</w:t>
      </w:r>
    </w:p>
    <w:p w14:paraId="1789EE75" w14:textId="77777777" w:rsidR="00E1779E" w:rsidRPr="002D3095" w:rsidRDefault="00E1779E" w:rsidP="00E1779E">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Thoits, P. A</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D3095">
        <w:rPr>
          <w:rFonts w:ascii="Times New Roman" w:hAnsi="Times New Roman" w:cs="Times New Roman"/>
          <w:sz w:val="24"/>
          <w:szCs w:val="24"/>
        </w:rPr>
        <w:t xml:space="preserve">Virshup, L. K. (1997). Me’s and </w:t>
      </w:r>
      <w:r w:rsidRPr="000161C8">
        <w:rPr>
          <w:rFonts w:ascii="Times New Roman" w:hAnsi="Times New Roman" w:cs="Times New Roman"/>
          <w:sz w:val="24"/>
          <w:szCs w:val="24"/>
        </w:rPr>
        <w:t>we’s: Forms and functions of social identities. In</w:t>
      </w:r>
      <w:r>
        <w:rPr>
          <w:rFonts w:ascii="Times New Roman" w:hAnsi="Times New Roman" w:cs="Times New Roman"/>
          <w:sz w:val="24"/>
          <w:szCs w:val="24"/>
        </w:rPr>
        <w:t xml:space="preserve"> </w:t>
      </w:r>
      <w:r w:rsidRPr="000161C8">
        <w:rPr>
          <w:rFonts w:ascii="Times New Roman" w:hAnsi="Times New Roman" w:cs="Times New Roman"/>
          <w:sz w:val="24"/>
          <w:szCs w:val="24"/>
        </w:rPr>
        <w:t xml:space="preserve">R. D. Ashmore </w:t>
      </w:r>
      <w:r>
        <w:rPr>
          <w:rFonts w:ascii="Times New Roman" w:hAnsi="Times New Roman" w:cs="Times New Roman"/>
          <w:sz w:val="24"/>
          <w:szCs w:val="24"/>
        </w:rPr>
        <w:t>and</w:t>
      </w:r>
      <w:r w:rsidRPr="000161C8">
        <w:rPr>
          <w:rFonts w:ascii="Times New Roman" w:hAnsi="Times New Roman" w:cs="Times New Roman"/>
          <w:sz w:val="24"/>
          <w:szCs w:val="24"/>
        </w:rPr>
        <w:t xml:space="preserve"> L. J. Jussim (Eds.), </w:t>
      </w:r>
      <w:r w:rsidRPr="0016630C">
        <w:rPr>
          <w:rFonts w:ascii="Times New Roman" w:hAnsi="Times New Roman" w:cs="Times New Roman"/>
          <w:i/>
          <w:sz w:val="24"/>
          <w:szCs w:val="24"/>
        </w:rPr>
        <w:t>Self and identity: Fundamental iss</w:t>
      </w:r>
      <w:r w:rsidRPr="007306F6">
        <w:rPr>
          <w:rFonts w:ascii="Times New Roman" w:hAnsi="Times New Roman" w:cs="Times New Roman"/>
          <w:i/>
          <w:sz w:val="24"/>
          <w:szCs w:val="24"/>
        </w:rPr>
        <w:t xml:space="preserve">ues </w:t>
      </w:r>
      <w:r w:rsidRPr="000161C8">
        <w:rPr>
          <w:rFonts w:ascii="Times New Roman" w:hAnsi="Times New Roman" w:cs="Times New Roman"/>
          <w:sz w:val="24"/>
          <w:szCs w:val="24"/>
        </w:rPr>
        <w:t>(pp. 106–133).</w:t>
      </w:r>
      <w:r>
        <w:rPr>
          <w:rFonts w:ascii="Times New Roman" w:hAnsi="Times New Roman" w:cs="Times New Roman"/>
          <w:sz w:val="24"/>
          <w:szCs w:val="24"/>
        </w:rPr>
        <w:t xml:space="preserve"> </w:t>
      </w:r>
      <w:r w:rsidRPr="000161C8">
        <w:rPr>
          <w:rFonts w:ascii="Times New Roman" w:hAnsi="Times New Roman" w:cs="Times New Roman"/>
          <w:sz w:val="24"/>
          <w:szCs w:val="24"/>
        </w:rPr>
        <w:t>New York: Oxford University Press.</w:t>
      </w:r>
    </w:p>
    <w:p w14:paraId="218DBA4D" w14:textId="77777777" w:rsidR="00E1779E" w:rsidRDefault="00E1779E" w:rsidP="00E1779E">
      <w:pPr>
        <w:spacing w:after="0" w:line="360" w:lineRule="auto"/>
        <w:jc w:val="both"/>
        <w:rPr>
          <w:rFonts w:ascii="Times New Roman" w:hAnsi="Times New Roman" w:cs="Times New Roman"/>
          <w:sz w:val="24"/>
          <w:szCs w:val="24"/>
        </w:rPr>
      </w:pPr>
      <w:r w:rsidRPr="002D3095">
        <w:rPr>
          <w:rFonts w:ascii="Times New Roman" w:hAnsi="Times New Roman" w:cs="Times New Roman"/>
          <w:sz w:val="24"/>
          <w:szCs w:val="24"/>
        </w:rPr>
        <w:t>Ünlü-Çetin, Ş. (2016). Okul öncesi eğitim programı ile bütünleştirilmiş aile destek eğitim</w:t>
      </w:r>
      <w:r w:rsidRPr="002D3095">
        <w:rPr>
          <w:rFonts w:ascii="Times New Roman" w:hAnsi="Times New Roman" w:cs="Times New Roman"/>
          <w:sz w:val="24"/>
          <w:szCs w:val="24"/>
        </w:rPr>
        <w:tab/>
        <w:t>rehberi’nde (OBADER) toplumsal cinsiyet eşitliği vurgusunun baba katılımı özelinde</w:t>
      </w:r>
      <w:r w:rsidRPr="002D3095">
        <w:rPr>
          <w:rFonts w:ascii="Times New Roman" w:hAnsi="Times New Roman" w:cs="Times New Roman"/>
          <w:sz w:val="24"/>
          <w:szCs w:val="24"/>
        </w:rPr>
        <w:tab/>
        <w:t xml:space="preserve">incelenmesi, </w:t>
      </w:r>
      <w:r w:rsidRPr="002D3095">
        <w:rPr>
          <w:rFonts w:ascii="Times New Roman" w:hAnsi="Times New Roman" w:cs="Times New Roman"/>
          <w:i/>
          <w:sz w:val="24"/>
          <w:szCs w:val="24"/>
        </w:rPr>
        <w:t>Current Research in Education, 2</w:t>
      </w:r>
      <w:r>
        <w:rPr>
          <w:rFonts w:ascii="Times New Roman" w:hAnsi="Times New Roman" w:cs="Times New Roman"/>
          <w:sz w:val="24"/>
          <w:szCs w:val="24"/>
        </w:rPr>
        <w:t>(2), 61-83.</w:t>
      </w:r>
    </w:p>
    <w:p w14:paraId="5530CD80" w14:textId="77777777" w:rsidR="00E1779E" w:rsidRDefault="00E1779E" w:rsidP="00E1779E">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Yağan</w:t>
      </w:r>
      <w:r>
        <w:rPr>
          <w:rFonts w:ascii="Times New Roman" w:hAnsi="Times New Roman" w:cs="Times New Roman"/>
          <w:sz w:val="24"/>
          <w:szCs w:val="24"/>
        </w:rPr>
        <w:t>-</w:t>
      </w:r>
      <w:r w:rsidRPr="002D3095">
        <w:rPr>
          <w:rFonts w:ascii="Times New Roman" w:hAnsi="Times New Roman" w:cs="Times New Roman"/>
          <w:sz w:val="24"/>
          <w:szCs w:val="24"/>
        </w:rPr>
        <w:t>Güder, S.</w:t>
      </w:r>
      <w:r>
        <w:rPr>
          <w:rFonts w:ascii="Times New Roman" w:hAnsi="Times New Roman" w:cs="Times New Roman"/>
          <w:sz w:val="24"/>
          <w:szCs w:val="24"/>
        </w:rPr>
        <w:t xml:space="preserve"> </w:t>
      </w:r>
      <w:r w:rsidRPr="002D3095">
        <w:rPr>
          <w:rFonts w:ascii="Times New Roman" w:hAnsi="Times New Roman" w:cs="Times New Roman"/>
          <w:sz w:val="24"/>
          <w:szCs w:val="24"/>
        </w:rPr>
        <w:t xml:space="preserve">(2014). </w:t>
      </w:r>
      <w:proofErr w:type="gramStart"/>
      <w:r w:rsidRPr="002D3095">
        <w:rPr>
          <w:rFonts w:ascii="Times New Roman" w:hAnsi="Times New Roman" w:cs="Times New Roman"/>
          <w:i/>
          <w:iCs/>
          <w:sz w:val="24"/>
          <w:szCs w:val="24"/>
        </w:rPr>
        <w:t xml:space="preserve">Okul öncesi dönemdeki çocukların toplumsal cinsiyet algılarının </w:t>
      </w:r>
      <w:r>
        <w:rPr>
          <w:rFonts w:ascii="Times New Roman" w:hAnsi="Times New Roman" w:cs="Times New Roman"/>
          <w:i/>
          <w:iCs/>
          <w:sz w:val="24"/>
          <w:szCs w:val="24"/>
        </w:rPr>
        <w:t>i</w:t>
      </w:r>
      <w:r w:rsidRPr="002D3095">
        <w:rPr>
          <w:rFonts w:ascii="Times New Roman" w:hAnsi="Times New Roman" w:cs="Times New Roman"/>
          <w:i/>
          <w:iCs/>
          <w:sz w:val="24"/>
          <w:szCs w:val="24"/>
        </w:rPr>
        <w:t>ncelenmesi</w:t>
      </w:r>
      <w:r w:rsidRPr="002D3095">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(Yayımlanmamış </w:t>
      </w:r>
      <w:r w:rsidRPr="002D3095">
        <w:rPr>
          <w:rFonts w:ascii="Times New Roman" w:hAnsi="Times New Roman" w:cs="Times New Roman"/>
          <w:sz w:val="24"/>
          <w:szCs w:val="24"/>
        </w:rPr>
        <w:t>doktora tezi</w:t>
      </w:r>
      <w:r>
        <w:rPr>
          <w:rFonts w:ascii="Times New Roman" w:hAnsi="Times New Roman" w:cs="Times New Roman"/>
          <w:sz w:val="24"/>
          <w:szCs w:val="24"/>
        </w:rPr>
        <w:t>).</w:t>
      </w:r>
      <w:r w:rsidRPr="002D3095">
        <w:rPr>
          <w:rFonts w:ascii="Times New Roman" w:hAnsi="Times New Roman" w:cs="Times New Roman"/>
          <w:sz w:val="24"/>
          <w:szCs w:val="24"/>
        </w:rPr>
        <w:t xml:space="preserve"> Hacettepe Üniversitesi, </w:t>
      </w:r>
      <w:r>
        <w:rPr>
          <w:rFonts w:ascii="Times New Roman" w:hAnsi="Times New Roman" w:cs="Times New Roman"/>
          <w:sz w:val="24"/>
          <w:szCs w:val="24"/>
        </w:rPr>
        <w:t xml:space="preserve">Sosyal Bilimler Enstitüsü, </w:t>
      </w:r>
      <w:r w:rsidRPr="002D3095">
        <w:rPr>
          <w:rFonts w:ascii="Times New Roman" w:hAnsi="Times New Roman" w:cs="Times New Roman"/>
          <w:sz w:val="24"/>
          <w:szCs w:val="24"/>
        </w:rPr>
        <w:t>Ankara.</w:t>
      </w:r>
    </w:p>
    <w:p w14:paraId="4C4883D0" w14:textId="77777777" w:rsidR="00E1779E" w:rsidRPr="002D3095" w:rsidRDefault="00E1779E" w:rsidP="00E1779E">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 xml:space="preserve"> Yağan</w:t>
      </w:r>
      <w:r>
        <w:rPr>
          <w:rFonts w:ascii="Times New Roman" w:hAnsi="Times New Roman" w:cs="Times New Roman"/>
          <w:sz w:val="24"/>
          <w:szCs w:val="24"/>
        </w:rPr>
        <w:t>-</w:t>
      </w:r>
      <w:r w:rsidRPr="002D3095">
        <w:rPr>
          <w:rFonts w:ascii="Times New Roman" w:hAnsi="Times New Roman" w:cs="Times New Roman"/>
          <w:sz w:val="24"/>
          <w:szCs w:val="24"/>
        </w:rPr>
        <w:t>Güder, S</w:t>
      </w:r>
      <w:proofErr w:type="gramStart"/>
      <w:r w:rsidRPr="002D3095">
        <w:rPr>
          <w:rFonts w:ascii="Times New Roman" w:hAnsi="Times New Roman" w:cs="Times New Roman"/>
          <w:sz w:val="24"/>
          <w:szCs w:val="24"/>
        </w:rPr>
        <w:t>.,</w:t>
      </w:r>
      <w:proofErr w:type="gramEnd"/>
      <w:r w:rsidRPr="002D3095">
        <w:rPr>
          <w:rFonts w:ascii="Times New Roman" w:hAnsi="Times New Roman" w:cs="Times New Roman"/>
          <w:sz w:val="24"/>
          <w:szCs w:val="24"/>
        </w:rPr>
        <w:t xml:space="preserve"> </w:t>
      </w:r>
      <w:r>
        <w:rPr>
          <w:rFonts w:ascii="Times New Roman" w:hAnsi="Times New Roman" w:cs="Times New Roman"/>
          <w:sz w:val="24"/>
          <w:szCs w:val="24"/>
        </w:rPr>
        <w:t>ve</w:t>
      </w:r>
      <w:r w:rsidRPr="002D3095">
        <w:rPr>
          <w:rFonts w:ascii="Times New Roman" w:hAnsi="Times New Roman" w:cs="Times New Roman"/>
          <w:sz w:val="24"/>
          <w:szCs w:val="24"/>
        </w:rPr>
        <w:t xml:space="preserve"> Güler Yıldız, T. (2016). </w:t>
      </w:r>
      <w:proofErr w:type="gramStart"/>
      <w:r w:rsidRPr="002D3095">
        <w:rPr>
          <w:rFonts w:ascii="Times New Roman" w:hAnsi="Times New Roman" w:cs="Times New Roman"/>
          <w:sz w:val="24"/>
          <w:szCs w:val="24"/>
        </w:rPr>
        <w:t>Okul öncesi dönemdeki çocukların toplumsal</w:t>
      </w:r>
      <w:r w:rsidRPr="002D3095">
        <w:rPr>
          <w:rFonts w:ascii="Times New Roman" w:hAnsi="Times New Roman" w:cs="Times New Roman"/>
          <w:sz w:val="24"/>
          <w:szCs w:val="24"/>
        </w:rPr>
        <w:tab/>
        <w:t xml:space="preserve">cinsiyet algılarında ailenin rolü. </w:t>
      </w:r>
      <w:proofErr w:type="gramEnd"/>
      <w:r w:rsidRPr="00EC52F3">
        <w:rPr>
          <w:rFonts w:ascii="Times New Roman" w:hAnsi="Times New Roman" w:cs="Times New Roman"/>
          <w:i/>
          <w:iCs/>
          <w:sz w:val="24"/>
          <w:szCs w:val="24"/>
        </w:rPr>
        <w:t>Hacettepe Üniversitesi Eğitim Fakültesi Dergisi, 31</w:t>
      </w:r>
      <w:r w:rsidRPr="002D3095">
        <w:rPr>
          <w:rFonts w:ascii="Times New Roman" w:hAnsi="Times New Roman" w:cs="Times New Roman"/>
          <w:sz w:val="24"/>
          <w:szCs w:val="24"/>
        </w:rPr>
        <w:t>(2)</w:t>
      </w:r>
      <w:r>
        <w:rPr>
          <w:rFonts w:ascii="Times New Roman" w:hAnsi="Times New Roman" w:cs="Times New Roman"/>
          <w:sz w:val="24"/>
          <w:szCs w:val="24"/>
        </w:rPr>
        <w:t>,</w:t>
      </w:r>
      <w:r w:rsidRPr="002D3095">
        <w:rPr>
          <w:rFonts w:ascii="Times New Roman" w:hAnsi="Times New Roman" w:cs="Times New Roman"/>
          <w:sz w:val="24"/>
          <w:szCs w:val="24"/>
        </w:rPr>
        <w:tab/>
        <w:t xml:space="preserve">424-446.                          </w:t>
      </w:r>
    </w:p>
    <w:p w14:paraId="14F59403" w14:textId="77777777" w:rsidR="00E1779E" w:rsidRPr="002D3095" w:rsidRDefault="00E1779E" w:rsidP="00E1779E">
      <w:pPr>
        <w:spacing w:after="0" w:line="360" w:lineRule="auto"/>
        <w:jc w:val="both"/>
        <w:rPr>
          <w:rFonts w:ascii="Times New Roman" w:hAnsi="Times New Roman" w:cs="Times New Roman"/>
          <w:sz w:val="24"/>
          <w:szCs w:val="24"/>
        </w:rPr>
      </w:pPr>
      <w:r w:rsidRPr="002D3095">
        <w:rPr>
          <w:rFonts w:ascii="Times New Roman" w:hAnsi="Times New Roman" w:cs="Times New Roman"/>
          <w:sz w:val="24"/>
          <w:szCs w:val="24"/>
        </w:rPr>
        <w:t xml:space="preserve">Yıldırım, A. </w:t>
      </w:r>
      <w:r>
        <w:rPr>
          <w:rFonts w:ascii="Times New Roman" w:hAnsi="Times New Roman" w:cs="Times New Roman"/>
          <w:sz w:val="24"/>
          <w:szCs w:val="24"/>
        </w:rPr>
        <w:t>ve</w:t>
      </w:r>
      <w:r w:rsidRPr="002D3095">
        <w:rPr>
          <w:rFonts w:ascii="Times New Roman" w:hAnsi="Times New Roman" w:cs="Times New Roman"/>
          <w:sz w:val="24"/>
          <w:szCs w:val="24"/>
        </w:rPr>
        <w:t xml:space="preserve"> Şimşek, H. (2005). </w:t>
      </w:r>
      <w:r w:rsidRPr="00EC52F3">
        <w:rPr>
          <w:rFonts w:ascii="Times New Roman" w:hAnsi="Times New Roman" w:cs="Times New Roman"/>
          <w:i/>
          <w:iCs/>
          <w:sz w:val="24"/>
          <w:szCs w:val="24"/>
        </w:rPr>
        <w:t>Sosyal bilimlerde nitel araştırma yöntemleri</w:t>
      </w:r>
      <w:r w:rsidRPr="002D3095">
        <w:rPr>
          <w:rFonts w:ascii="Times New Roman" w:hAnsi="Times New Roman" w:cs="Times New Roman"/>
          <w:sz w:val="24"/>
          <w:szCs w:val="24"/>
        </w:rPr>
        <w:t xml:space="preserve">. </w:t>
      </w:r>
      <w:proofErr w:type="gramStart"/>
      <w:r w:rsidRPr="002D3095">
        <w:rPr>
          <w:rFonts w:ascii="Times New Roman" w:hAnsi="Times New Roman" w:cs="Times New Roman"/>
          <w:sz w:val="24"/>
          <w:szCs w:val="24"/>
        </w:rPr>
        <w:t>Seçkin</w:t>
      </w:r>
      <w:r>
        <w:rPr>
          <w:rFonts w:ascii="Times New Roman" w:hAnsi="Times New Roman" w:cs="Times New Roman"/>
          <w:sz w:val="24"/>
          <w:szCs w:val="24"/>
        </w:rPr>
        <w:tab/>
        <w:t>Yayıncılık, Ankara.</w:t>
      </w:r>
      <w:proofErr w:type="gramEnd"/>
    </w:p>
    <w:p w14:paraId="2C3BFB93" w14:textId="77777777" w:rsidR="00E1779E" w:rsidRDefault="00E1779E" w:rsidP="00E1779E">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Yılmaz, R. A. (2007). Reklamlarda toplumsal cinsiyet kavramı: 1960-1990 yılları arası milliyet</w:t>
      </w:r>
      <w:r w:rsidRPr="002D3095">
        <w:rPr>
          <w:rFonts w:ascii="Times New Roman" w:hAnsi="Times New Roman" w:cs="Times New Roman"/>
          <w:sz w:val="24"/>
          <w:szCs w:val="24"/>
        </w:rPr>
        <w:tab/>
        <w:t>gazetesi reklamlarına yönelik bir içerik analizi. </w:t>
      </w:r>
      <w:r w:rsidRPr="002D3095">
        <w:rPr>
          <w:rFonts w:ascii="Times New Roman" w:hAnsi="Times New Roman" w:cs="Times New Roman"/>
          <w:i/>
          <w:iCs/>
          <w:sz w:val="24"/>
          <w:szCs w:val="24"/>
        </w:rPr>
        <w:t>Selçuk Üniversitesi İletişim Fakültesi</w:t>
      </w:r>
      <w:r w:rsidRPr="002D3095">
        <w:rPr>
          <w:rFonts w:ascii="Times New Roman" w:hAnsi="Times New Roman" w:cs="Times New Roman"/>
          <w:i/>
          <w:iCs/>
          <w:sz w:val="24"/>
          <w:szCs w:val="24"/>
        </w:rPr>
        <w:tab/>
        <w:t>Akademik Dergisi</w:t>
      </w:r>
      <w:r w:rsidRPr="002D3095">
        <w:rPr>
          <w:rFonts w:ascii="Times New Roman" w:hAnsi="Times New Roman" w:cs="Times New Roman"/>
          <w:sz w:val="24"/>
          <w:szCs w:val="24"/>
        </w:rPr>
        <w:t>, </w:t>
      </w:r>
      <w:r w:rsidRPr="002D3095">
        <w:rPr>
          <w:rFonts w:ascii="Times New Roman" w:hAnsi="Times New Roman" w:cs="Times New Roman"/>
          <w:i/>
          <w:iCs/>
          <w:sz w:val="24"/>
          <w:szCs w:val="24"/>
        </w:rPr>
        <w:t>4</w:t>
      </w:r>
      <w:r w:rsidRPr="002D3095">
        <w:rPr>
          <w:rFonts w:ascii="Times New Roman" w:hAnsi="Times New Roman" w:cs="Times New Roman"/>
          <w:sz w:val="24"/>
          <w:szCs w:val="24"/>
        </w:rPr>
        <w:t>(4), 143-155.</w:t>
      </w:r>
    </w:p>
    <w:p w14:paraId="142F10FE" w14:textId="77777777" w:rsidR="00E1779E" w:rsidRPr="000773F8" w:rsidRDefault="00E1779E" w:rsidP="00E1779E">
      <w:pPr>
        <w:spacing w:after="0" w:line="360" w:lineRule="auto"/>
        <w:ind w:left="567" w:hanging="567"/>
        <w:jc w:val="both"/>
        <w:rPr>
          <w:rFonts w:ascii="Times New Roman" w:hAnsi="Times New Roman" w:cs="Times New Roman"/>
          <w:sz w:val="24"/>
          <w:szCs w:val="24"/>
        </w:rPr>
      </w:pPr>
      <w:r w:rsidRPr="002D3095">
        <w:rPr>
          <w:rFonts w:ascii="Times New Roman" w:hAnsi="Times New Roman" w:cs="Times New Roman"/>
          <w:sz w:val="24"/>
          <w:szCs w:val="24"/>
        </w:rPr>
        <w:t xml:space="preserve">Zeyneloğlu, S. (2008). </w:t>
      </w:r>
      <w:proofErr w:type="gramStart"/>
      <w:r w:rsidRPr="00730E4B">
        <w:rPr>
          <w:rFonts w:ascii="Times New Roman" w:hAnsi="Times New Roman" w:cs="Times New Roman"/>
          <w:i/>
          <w:iCs/>
          <w:sz w:val="24"/>
          <w:szCs w:val="24"/>
        </w:rPr>
        <w:t>Ankara’da hemşirelik öğrenimi gören üniversite öğrencilerinin toplumsal cinsiyet</w:t>
      </w:r>
      <w:r>
        <w:rPr>
          <w:rFonts w:ascii="Times New Roman" w:hAnsi="Times New Roman" w:cs="Times New Roman"/>
          <w:i/>
          <w:iCs/>
          <w:sz w:val="24"/>
          <w:szCs w:val="24"/>
        </w:rPr>
        <w:t xml:space="preserve"> </w:t>
      </w:r>
      <w:r w:rsidRPr="00730E4B">
        <w:rPr>
          <w:rFonts w:ascii="Times New Roman" w:hAnsi="Times New Roman" w:cs="Times New Roman"/>
          <w:i/>
          <w:iCs/>
          <w:sz w:val="24"/>
          <w:szCs w:val="24"/>
        </w:rPr>
        <w:t xml:space="preserve">rollerine </w:t>
      </w:r>
      <w:r>
        <w:rPr>
          <w:rFonts w:ascii="Times New Roman" w:hAnsi="Times New Roman" w:cs="Times New Roman"/>
          <w:i/>
          <w:iCs/>
          <w:sz w:val="24"/>
          <w:szCs w:val="24"/>
        </w:rPr>
        <w:t>i</w:t>
      </w:r>
      <w:r w:rsidRPr="00730E4B">
        <w:rPr>
          <w:rFonts w:ascii="Times New Roman" w:hAnsi="Times New Roman" w:cs="Times New Roman"/>
          <w:i/>
          <w:iCs/>
          <w:sz w:val="24"/>
          <w:szCs w:val="24"/>
        </w:rPr>
        <w:t>lişkin tutumları</w:t>
      </w:r>
      <w:r w:rsidRPr="00973585">
        <w:rPr>
          <w:rFonts w:ascii="Times New Roman" w:hAnsi="Times New Roman" w:cs="Times New Roman"/>
          <w:sz w:val="24"/>
          <w:szCs w:val="24"/>
        </w:rPr>
        <w:t xml:space="preserve">. </w:t>
      </w:r>
      <w:proofErr w:type="gramEnd"/>
      <w:r>
        <w:rPr>
          <w:rFonts w:ascii="Times New Roman" w:hAnsi="Times New Roman" w:cs="Times New Roman"/>
          <w:sz w:val="24"/>
          <w:szCs w:val="24"/>
        </w:rPr>
        <w:t>(Yayımlanmamış d</w:t>
      </w:r>
      <w:r w:rsidRPr="00973585">
        <w:rPr>
          <w:rFonts w:ascii="Times New Roman" w:hAnsi="Times New Roman" w:cs="Times New Roman"/>
          <w:sz w:val="24"/>
          <w:szCs w:val="24"/>
        </w:rPr>
        <w:t>oktora tezi</w:t>
      </w:r>
      <w:r>
        <w:rPr>
          <w:rFonts w:ascii="Times New Roman" w:hAnsi="Times New Roman" w:cs="Times New Roman"/>
          <w:sz w:val="24"/>
          <w:szCs w:val="24"/>
        </w:rPr>
        <w:t>).</w:t>
      </w:r>
      <w:r w:rsidRPr="00973585">
        <w:rPr>
          <w:rFonts w:ascii="Times New Roman" w:hAnsi="Times New Roman" w:cs="Times New Roman"/>
          <w:sz w:val="24"/>
          <w:szCs w:val="24"/>
        </w:rPr>
        <w:t xml:space="preserve"> </w:t>
      </w:r>
      <w:proofErr w:type="gramStart"/>
      <w:r w:rsidRPr="000773F8">
        <w:rPr>
          <w:rFonts w:ascii="Times New Roman" w:hAnsi="Times New Roman" w:cs="Times New Roman"/>
          <w:sz w:val="24"/>
          <w:szCs w:val="24"/>
        </w:rPr>
        <w:t xml:space="preserve">Hacettepe Üniversitesi, </w:t>
      </w:r>
      <w:r w:rsidRPr="001A27DB">
        <w:rPr>
          <w:rFonts w:ascii="Times New Roman" w:hAnsi="Times New Roman" w:cs="Times New Roman"/>
          <w:sz w:val="24"/>
          <w:szCs w:val="24"/>
        </w:rPr>
        <w:t>Sağlık Bilimleri Enstitüsü</w:t>
      </w:r>
      <w:r>
        <w:rPr>
          <w:rFonts w:ascii="Times New Roman" w:hAnsi="Times New Roman" w:cs="Times New Roman"/>
          <w:sz w:val="24"/>
          <w:szCs w:val="24"/>
        </w:rPr>
        <w:t xml:space="preserve">, </w:t>
      </w:r>
      <w:r w:rsidRPr="000773F8">
        <w:rPr>
          <w:rFonts w:ascii="Times New Roman" w:hAnsi="Times New Roman" w:cs="Times New Roman"/>
          <w:sz w:val="24"/>
          <w:szCs w:val="24"/>
        </w:rPr>
        <w:t>Ankara.</w:t>
      </w:r>
      <w:proofErr w:type="gramEnd"/>
    </w:p>
    <w:p w14:paraId="6CABAAE6" w14:textId="77777777" w:rsidR="00E1779E" w:rsidRPr="000773F8" w:rsidRDefault="00E1779E" w:rsidP="00FB1E9D">
      <w:pPr>
        <w:spacing w:after="0" w:line="360" w:lineRule="auto"/>
        <w:ind w:left="567" w:hanging="567"/>
        <w:jc w:val="both"/>
        <w:rPr>
          <w:rFonts w:ascii="Times New Roman" w:hAnsi="Times New Roman" w:cs="Times New Roman"/>
          <w:sz w:val="24"/>
          <w:szCs w:val="24"/>
        </w:rPr>
      </w:pPr>
      <w:r w:rsidRPr="000773F8">
        <w:rPr>
          <w:rFonts w:ascii="Times New Roman" w:hAnsi="Times New Roman" w:cs="Times New Roman"/>
          <w:sz w:val="24"/>
          <w:szCs w:val="24"/>
        </w:rPr>
        <w:t>Zucker, K. J</w:t>
      </w:r>
      <w:proofErr w:type="gramStart"/>
      <w:r w:rsidRPr="000773F8">
        <w:rPr>
          <w:rFonts w:ascii="Times New Roman" w:hAnsi="Times New Roman" w:cs="Times New Roman"/>
          <w:sz w:val="24"/>
          <w:szCs w:val="24"/>
        </w:rPr>
        <w:t>.,</w:t>
      </w:r>
      <w:proofErr w:type="gramEnd"/>
      <w:r w:rsidRPr="000773F8">
        <w:rPr>
          <w:rFonts w:ascii="Times New Roman" w:hAnsi="Times New Roman" w:cs="Times New Roman"/>
          <w:sz w:val="24"/>
          <w:szCs w:val="24"/>
        </w:rPr>
        <w:t xml:space="preserve"> and Bradley, S. J. (1995). </w:t>
      </w:r>
      <w:r w:rsidRPr="000773F8">
        <w:rPr>
          <w:rFonts w:ascii="Times New Roman" w:hAnsi="Times New Roman" w:cs="Times New Roman"/>
          <w:i/>
          <w:iCs/>
          <w:sz w:val="24"/>
          <w:szCs w:val="24"/>
        </w:rPr>
        <w:t>Gender identity disorder and psychosexual problems in</w:t>
      </w:r>
      <w:r w:rsidRPr="000773F8">
        <w:rPr>
          <w:rFonts w:ascii="Times New Roman" w:hAnsi="Times New Roman" w:cs="Times New Roman"/>
          <w:i/>
          <w:iCs/>
          <w:sz w:val="24"/>
          <w:szCs w:val="24"/>
        </w:rPr>
        <w:tab/>
        <w:t>children and adolescents.</w:t>
      </w:r>
      <w:r w:rsidRPr="000773F8">
        <w:rPr>
          <w:rFonts w:ascii="Times New Roman" w:hAnsi="Times New Roman" w:cs="Times New Roman"/>
          <w:sz w:val="24"/>
          <w:szCs w:val="24"/>
        </w:rPr>
        <w:t xml:space="preserve"> New York: Guilford Press.</w:t>
      </w:r>
    </w:p>
    <w:p w14:paraId="10C83677" w14:textId="77777777" w:rsidR="00E1779E" w:rsidRPr="002D3095" w:rsidRDefault="00E1779E" w:rsidP="00E1779E">
      <w:pPr>
        <w:spacing w:after="0" w:line="360" w:lineRule="auto"/>
        <w:jc w:val="both"/>
        <w:rPr>
          <w:rFonts w:ascii="Times New Roman" w:hAnsi="Times New Roman" w:cs="Times New Roman"/>
          <w:b/>
          <w:sz w:val="24"/>
          <w:szCs w:val="24"/>
        </w:rPr>
      </w:pPr>
    </w:p>
    <w:p w14:paraId="6BDE1EE9" w14:textId="77777777" w:rsidR="00E1779E" w:rsidRPr="002D3095" w:rsidRDefault="00E1779E" w:rsidP="00E1779E">
      <w:pPr>
        <w:jc w:val="center"/>
        <w:rPr>
          <w:rFonts w:ascii="Times New Roman" w:hAnsi="Times New Roman" w:cs="Times New Roman"/>
          <w:b/>
          <w:sz w:val="24"/>
          <w:szCs w:val="24"/>
        </w:rPr>
      </w:pPr>
      <w:r w:rsidRPr="002D3095">
        <w:rPr>
          <w:rFonts w:ascii="Times New Roman" w:hAnsi="Times New Roman" w:cs="Times New Roman"/>
          <w:b/>
          <w:sz w:val="24"/>
          <w:szCs w:val="24"/>
        </w:rPr>
        <w:t>Summary</w:t>
      </w:r>
      <w:r w:rsidRPr="002D3095">
        <w:rPr>
          <w:rFonts w:ascii="Times New Roman" w:hAnsi="Times New Roman" w:cs="Times New Roman"/>
          <w:b/>
          <w:sz w:val="24"/>
          <w:szCs w:val="24"/>
        </w:rPr>
        <w:br/>
        <w:t>Problem Statement</w:t>
      </w:r>
    </w:p>
    <w:p w14:paraId="4354CCE0" w14:textId="77777777" w:rsidR="00E1779E" w:rsidRPr="002D3095" w:rsidRDefault="00E1779E" w:rsidP="00E1779E">
      <w:pPr>
        <w:tabs>
          <w:tab w:val="left" w:pos="9072"/>
        </w:tabs>
        <w:spacing w:after="0" w:line="360" w:lineRule="auto"/>
        <w:ind w:firstLine="720"/>
        <w:jc w:val="both"/>
        <w:rPr>
          <w:rFonts w:ascii="Times New Roman" w:hAnsi="Times New Roman" w:cs="Times New Roman"/>
          <w:color w:val="000000"/>
          <w:sz w:val="24"/>
          <w:szCs w:val="24"/>
        </w:rPr>
      </w:pPr>
      <w:r w:rsidRPr="002D3095">
        <w:rPr>
          <w:rFonts w:ascii="Times New Roman" w:hAnsi="Times New Roman" w:cs="Times New Roman"/>
          <w:color w:val="000000"/>
          <w:sz w:val="24"/>
          <w:szCs w:val="24"/>
        </w:rPr>
        <w:t xml:space="preserve">     Gender roles are the products of culture in which we are living as our culture indoctrinate us about how women and men are looking, speaking or behaving. Based on social learning theory people learn these social gender roles by observing other people in society. </w:t>
      </w:r>
      <w:r w:rsidRPr="002D3095">
        <w:rPr>
          <w:rFonts w:ascii="Times New Roman" w:hAnsi="Times New Roman" w:cs="Times New Roman"/>
          <w:color w:val="000000"/>
          <w:sz w:val="24"/>
          <w:szCs w:val="24"/>
        </w:rPr>
        <w:lastRenderedPageBreak/>
        <w:t xml:space="preserve">While acquiring gender roles children first observe their family, immediate social environment and media. Then they put those behaviors in practice by modeling and imitating. Society’s gender perceptions could be considered ideological. When people live, work and get education with the influence of predetermined gender ideology their beliefs and behaviors are shaped based on that ideology. The gender stereotypes reflect the perceptions of people who observe what other people do in their daily lives, as in all other social stereotypes. If we observe that a group of people perform a certain action in a long run, we believe that the skill and personality traits required to perform this action belong to that group. For example, if we consistently see women dealing with child care we believe that the characteristics of warmth and compassion for child care are specific to women.  Owing to our gender stereotypes that we acquire by observing people we consider that women are capable of performing passive tasks and men are capable of performing more active tasks.  Both media and our immediate environment play pivotal roles on the formation of these stereotypic beliefs. Women generally represented as making housework and dealing with their beauty instead of having professional occupation on advertisement. They generally are not shown as authority figure and they are kept in the </w:t>
      </w:r>
      <w:proofErr w:type="gramStart"/>
      <w:r w:rsidRPr="002D3095">
        <w:rPr>
          <w:rFonts w:ascii="Times New Roman" w:hAnsi="Times New Roman" w:cs="Times New Roman"/>
          <w:color w:val="000000"/>
          <w:sz w:val="24"/>
          <w:szCs w:val="24"/>
        </w:rPr>
        <w:t>background</w:t>
      </w:r>
      <w:proofErr w:type="gramEnd"/>
      <w:r w:rsidRPr="002D3095">
        <w:rPr>
          <w:rFonts w:ascii="Times New Roman" w:hAnsi="Times New Roman" w:cs="Times New Roman"/>
          <w:color w:val="000000"/>
          <w:sz w:val="24"/>
          <w:szCs w:val="24"/>
        </w:rPr>
        <w:t xml:space="preserve"> of men authority. As such, this study is seeking the answers for following questions:</w:t>
      </w:r>
    </w:p>
    <w:p w14:paraId="27448D5C" w14:textId="77777777" w:rsidR="00E1779E" w:rsidRPr="002D3095" w:rsidRDefault="00E1779E" w:rsidP="00E1779E">
      <w:pPr>
        <w:numPr>
          <w:ilvl w:val="0"/>
          <w:numId w:val="25"/>
        </w:numPr>
        <w:tabs>
          <w:tab w:val="left" w:pos="9072"/>
        </w:tabs>
        <w:spacing w:after="0" w:line="360" w:lineRule="auto"/>
        <w:jc w:val="both"/>
        <w:rPr>
          <w:rFonts w:ascii="Times New Roman" w:hAnsi="Times New Roman" w:cs="Times New Roman"/>
          <w:color w:val="000000"/>
          <w:sz w:val="24"/>
          <w:szCs w:val="24"/>
        </w:rPr>
      </w:pPr>
      <w:r w:rsidRPr="002D3095">
        <w:rPr>
          <w:rFonts w:ascii="Times New Roman" w:hAnsi="Times New Roman" w:cs="Times New Roman"/>
          <w:color w:val="000000"/>
          <w:sz w:val="24"/>
          <w:szCs w:val="24"/>
        </w:rPr>
        <w:t>What is pre-school children’s gender stereotypes?</w:t>
      </w:r>
    </w:p>
    <w:p w14:paraId="0BEFD00D" w14:textId="77777777" w:rsidR="00E1779E" w:rsidRPr="002D3095" w:rsidRDefault="00E1779E" w:rsidP="00E1779E">
      <w:pPr>
        <w:numPr>
          <w:ilvl w:val="0"/>
          <w:numId w:val="25"/>
        </w:numPr>
        <w:tabs>
          <w:tab w:val="left" w:pos="9072"/>
        </w:tabs>
        <w:spacing w:after="0" w:line="360" w:lineRule="auto"/>
        <w:jc w:val="both"/>
        <w:rPr>
          <w:rFonts w:ascii="Times New Roman" w:hAnsi="Times New Roman" w:cs="Times New Roman"/>
          <w:color w:val="000000"/>
          <w:sz w:val="24"/>
          <w:szCs w:val="24"/>
        </w:rPr>
      </w:pPr>
      <w:r w:rsidRPr="002D3095">
        <w:rPr>
          <w:rFonts w:ascii="Times New Roman" w:hAnsi="Times New Roman" w:cs="Times New Roman"/>
          <w:color w:val="000000"/>
          <w:sz w:val="24"/>
          <w:szCs w:val="24"/>
        </w:rPr>
        <w:t>Is children’s choice of profession that they plan to have in future influenced by gender stereotypes?</w:t>
      </w:r>
    </w:p>
    <w:p w14:paraId="0A0D3D18" w14:textId="77777777" w:rsidR="00E1779E" w:rsidRPr="002D3095" w:rsidRDefault="00E1779E" w:rsidP="00E1779E">
      <w:pPr>
        <w:tabs>
          <w:tab w:val="left" w:pos="9072"/>
        </w:tabs>
        <w:spacing w:after="0" w:line="360" w:lineRule="auto"/>
        <w:jc w:val="center"/>
        <w:rPr>
          <w:rFonts w:ascii="Times New Roman" w:hAnsi="Times New Roman" w:cs="Times New Roman"/>
          <w:b/>
          <w:color w:val="000000"/>
          <w:sz w:val="24"/>
          <w:szCs w:val="24"/>
        </w:rPr>
      </w:pPr>
      <w:r w:rsidRPr="002D3095">
        <w:rPr>
          <w:rFonts w:ascii="Times New Roman" w:hAnsi="Times New Roman" w:cs="Times New Roman"/>
          <w:b/>
          <w:color w:val="000000"/>
          <w:sz w:val="24"/>
          <w:szCs w:val="24"/>
        </w:rPr>
        <w:t>Method</w:t>
      </w:r>
    </w:p>
    <w:p w14:paraId="38ED884D" w14:textId="77777777" w:rsidR="00E1779E" w:rsidRPr="002D3095" w:rsidRDefault="00E1779E" w:rsidP="00E1779E">
      <w:pPr>
        <w:tabs>
          <w:tab w:val="left" w:pos="9072"/>
        </w:tabs>
        <w:spacing w:after="0" w:line="360" w:lineRule="auto"/>
        <w:ind w:firstLine="720"/>
        <w:jc w:val="both"/>
        <w:rPr>
          <w:rFonts w:ascii="Times New Roman" w:hAnsi="Times New Roman" w:cs="Times New Roman"/>
          <w:color w:val="000000"/>
          <w:sz w:val="24"/>
          <w:szCs w:val="24"/>
        </w:rPr>
      </w:pPr>
      <w:r w:rsidRPr="002D3095">
        <w:rPr>
          <w:rFonts w:ascii="Times New Roman" w:hAnsi="Times New Roman" w:cs="Times New Roman"/>
          <w:color w:val="000000"/>
          <w:sz w:val="24"/>
          <w:szCs w:val="24"/>
        </w:rPr>
        <w:t>Before commencing this study, official permission was taken from Ministry of National Education (MoNe). Ethical permission was also obtained from Yüzüncü Y</w:t>
      </w:r>
      <w:r>
        <w:rPr>
          <w:rFonts w:ascii="Times New Roman" w:hAnsi="Times New Roman" w:cs="Times New Roman"/>
          <w:color w:val="000000"/>
          <w:sz w:val="24"/>
          <w:szCs w:val="24"/>
        </w:rPr>
        <w:t>ı</w:t>
      </w:r>
      <w:r w:rsidRPr="002D3095">
        <w:rPr>
          <w:rFonts w:ascii="Times New Roman" w:hAnsi="Times New Roman" w:cs="Times New Roman"/>
          <w:color w:val="000000"/>
          <w:sz w:val="24"/>
          <w:szCs w:val="24"/>
        </w:rPr>
        <w:t>l Üniversity ethical committee as this study is conducted with 5 years-old children. Fifty (24 girls and 26 boys) five year</w:t>
      </w:r>
      <w:r>
        <w:rPr>
          <w:rFonts w:ascii="Times New Roman" w:hAnsi="Times New Roman" w:cs="Times New Roman"/>
          <w:color w:val="000000"/>
          <w:sz w:val="24"/>
          <w:szCs w:val="24"/>
        </w:rPr>
        <w:t>s-old children who were enrolling public pre-schools coming from</w:t>
      </w:r>
      <w:r w:rsidRPr="002D3095">
        <w:rPr>
          <w:rFonts w:ascii="Times New Roman" w:hAnsi="Times New Roman" w:cs="Times New Roman"/>
          <w:color w:val="000000"/>
          <w:sz w:val="24"/>
          <w:szCs w:val="24"/>
        </w:rPr>
        <w:t xml:space="preserve"> low socio-</w:t>
      </w:r>
      <w:r>
        <w:rPr>
          <w:rFonts w:ascii="Times New Roman" w:hAnsi="Times New Roman" w:cs="Times New Roman"/>
          <w:color w:val="000000"/>
          <w:sz w:val="24"/>
          <w:szCs w:val="24"/>
        </w:rPr>
        <w:t>economic status families.</w:t>
      </w:r>
      <w:r w:rsidRPr="002D3095">
        <w:rPr>
          <w:rFonts w:ascii="Times New Roman" w:hAnsi="Times New Roman" w:cs="Times New Roman"/>
          <w:color w:val="000000"/>
          <w:sz w:val="24"/>
          <w:szCs w:val="24"/>
        </w:rPr>
        <w:t xml:space="preserve"> Children were asked to evaluate their gender’s positive and negative aspects. Following instruction was given to children:</w:t>
      </w:r>
    </w:p>
    <w:p w14:paraId="0B92CFDD" w14:textId="77777777" w:rsidR="00E1779E" w:rsidRPr="002D3095" w:rsidRDefault="00E1779E" w:rsidP="00E1779E">
      <w:pPr>
        <w:tabs>
          <w:tab w:val="left" w:pos="8505"/>
        </w:tabs>
        <w:spacing w:after="0" w:line="360" w:lineRule="auto"/>
        <w:ind w:left="720"/>
        <w:jc w:val="both"/>
        <w:rPr>
          <w:rFonts w:ascii="Times New Roman" w:hAnsi="Times New Roman" w:cs="Times New Roman"/>
          <w:color w:val="000000"/>
          <w:sz w:val="24"/>
          <w:szCs w:val="24"/>
        </w:rPr>
      </w:pPr>
      <w:r w:rsidRPr="002D3095">
        <w:rPr>
          <w:rFonts w:ascii="Times New Roman" w:hAnsi="Times New Roman" w:cs="Times New Roman"/>
          <w:color w:val="000000"/>
          <w:sz w:val="24"/>
          <w:szCs w:val="24"/>
        </w:rPr>
        <w:t xml:space="preserve">“Hi I will ask you four questions. You are free to answer these questions. You would leave here if you feel uncomfortable. There is no right or wrong answer. I just wonder your ideas. There are two genders in the world as woman and man. It is same for </w:t>
      </w:r>
      <w:r w:rsidRPr="002D3095">
        <w:rPr>
          <w:rFonts w:ascii="Times New Roman" w:hAnsi="Times New Roman" w:cs="Times New Roman"/>
          <w:color w:val="000000"/>
          <w:sz w:val="24"/>
          <w:szCs w:val="24"/>
        </w:rPr>
        <w:lastRenderedPageBreak/>
        <w:t>children. Children are divided into two genders as girls and boys. For instance, you are boy</w:t>
      </w:r>
      <w:r>
        <w:rPr>
          <w:rFonts w:ascii="Times New Roman" w:hAnsi="Times New Roman" w:cs="Times New Roman"/>
          <w:color w:val="000000"/>
          <w:sz w:val="24"/>
          <w:szCs w:val="24"/>
        </w:rPr>
        <w:t>/girl. What I will ask you is:”</w:t>
      </w:r>
    </w:p>
    <w:p w14:paraId="1A3CF541" w14:textId="77777777" w:rsidR="00E1779E" w:rsidRPr="002D3095" w:rsidRDefault="00E1779E" w:rsidP="00E1779E">
      <w:pPr>
        <w:tabs>
          <w:tab w:val="left" w:pos="9072"/>
        </w:tabs>
        <w:spacing w:after="0" w:line="360" w:lineRule="auto"/>
        <w:ind w:left="720"/>
        <w:jc w:val="both"/>
        <w:rPr>
          <w:rFonts w:ascii="Times New Roman" w:hAnsi="Times New Roman" w:cs="Times New Roman"/>
          <w:color w:val="000000"/>
          <w:sz w:val="24"/>
          <w:szCs w:val="24"/>
        </w:rPr>
      </w:pPr>
      <w:r w:rsidRPr="002D3095">
        <w:rPr>
          <w:rFonts w:ascii="Times New Roman" w:hAnsi="Times New Roman" w:cs="Times New Roman"/>
          <w:color w:val="000000"/>
          <w:sz w:val="24"/>
          <w:szCs w:val="24"/>
        </w:rPr>
        <w:t>What is the best aspect of being boy/girl?</w:t>
      </w:r>
    </w:p>
    <w:p w14:paraId="2F997949" w14:textId="77777777" w:rsidR="00E1779E" w:rsidRPr="002D3095" w:rsidRDefault="00E1779E" w:rsidP="00E1779E">
      <w:pPr>
        <w:tabs>
          <w:tab w:val="left" w:pos="9072"/>
        </w:tabs>
        <w:spacing w:after="0" w:line="360" w:lineRule="auto"/>
        <w:ind w:left="720"/>
        <w:jc w:val="both"/>
        <w:rPr>
          <w:rFonts w:ascii="Times New Roman" w:hAnsi="Times New Roman" w:cs="Times New Roman"/>
          <w:color w:val="000000"/>
          <w:sz w:val="24"/>
          <w:szCs w:val="24"/>
        </w:rPr>
      </w:pPr>
      <w:r w:rsidRPr="002D3095">
        <w:rPr>
          <w:rFonts w:ascii="Times New Roman" w:hAnsi="Times New Roman" w:cs="Times New Roman"/>
          <w:color w:val="000000"/>
          <w:sz w:val="24"/>
          <w:szCs w:val="24"/>
        </w:rPr>
        <w:t>What is the worst aspect of being boy/girl?</w:t>
      </w:r>
    </w:p>
    <w:p w14:paraId="2DCEA19D" w14:textId="77777777" w:rsidR="00E1779E" w:rsidRPr="002D3095" w:rsidRDefault="00E1779E" w:rsidP="00E1779E">
      <w:pPr>
        <w:tabs>
          <w:tab w:val="left" w:pos="9072"/>
        </w:tabs>
        <w:spacing w:after="0" w:line="360" w:lineRule="auto"/>
        <w:ind w:left="720"/>
        <w:jc w:val="both"/>
        <w:rPr>
          <w:rFonts w:ascii="Times New Roman" w:hAnsi="Times New Roman" w:cs="Times New Roman"/>
          <w:color w:val="000000"/>
          <w:sz w:val="24"/>
          <w:szCs w:val="24"/>
        </w:rPr>
      </w:pPr>
      <w:r w:rsidRPr="002D3095">
        <w:rPr>
          <w:rFonts w:ascii="Times New Roman" w:hAnsi="Times New Roman" w:cs="Times New Roman"/>
          <w:color w:val="000000"/>
          <w:sz w:val="24"/>
          <w:szCs w:val="24"/>
        </w:rPr>
        <w:t>What profession would you plan to have in the future?</w:t>
      </w:r>
    </w:p>
    <w:p w14:paraId="6B1AD16F" w14:textId="77777777" w:rsidR="00E1779E" w:rsidRPr="002D3095" w:rsidRDefault="00E1779E" w:rsidP="00E1779E">
      <w:pPr>
        <w:tabs>
          <w:tab w:val="left" w:pos="9072"/>
        </w:tabs>
        <w:spacing w:after="0" w:line="360" w:lineRule="auto"/>
        <w:ind w:left="720"/>
        <w:jc w:val="both"/>
        <w:rPr>
          <w:rFonts w:ascii="Times New Roman" w:hAnsi="Times New Roman" w:cs="Times New Roman"/>
          <w:color w:val="000000"/>
          <w:sz w:val="24"/>
          <w:szCs w:val="24"/>
        </w:rPr>
      </w:pPr>
      <w:r w:rsidRPr="002D3095">
        <w:rPr>
          <w:rFonts w:ascii="Times New Roman" w:hAnsi="Times New Roman" w:cs="Times New Roman"/>
          <w:color w:val="000000"/>
          <w:sz w:val="24"/>
          <w:szCs w:val="24"/>
        </w:rPr>
        <w:t>Why do you want to have this profession?</w:t>
      </w:r>
    </w:p>
    <w:p w14:paraId="7EE18183" w14:textId="77777777" w:rsidR="00E1779E" w:rsidRPr="002D3095" w:rsidRDefault="00E1779E" w:rsidP="00E1779E">
      <w:pPr>
        <w:tabs>
          <w:tab w:val="left" w:pos="9072"/>
        </w:tabs>
        <w:spacing w:after="0" w:line="360" w:lineRule="auto"/>
        <w:ind w:firstLine="720"/>
        <w:jc w:val="both"/>
        <w:rPr>
          <w:rFonts w:ascii="Times New Roman" w:hAnsi="Times New Roman" w:cs="Times New Roman"/>
          <w:color w:val="000000"/>
          <w:sz w:val="24"/>
          <w:szCs w:val="24"/>
        </w:rPr>
      </w:pPr>
      <w:r w:rsidRPr="002D3095">
        <w:rPr>
          <w:rFonts w:ascii="Times New Roman" w:hAnsi="Times New Roman" w:cs="Times New Roman"/>
          <w:color w:val="000000"/>
          <w:sz w:val="24"/>
          <w:szCs w:val="24"/>
        </w:rPr>
        <w:t xml:space="preserve">Fair copies of all interviews were prepared and organized for </w:t>
      </w:r>
      <w:proofErr w:type="gramStart"/>
      <w:r w:rsidRPr="002D3095">
        <w:rPr>
          <w:rFonts w:ascii="Times New Roman" w:hAnsi="Times New Roman" w:cs="Times New Roman"/>
          <w:color w:val="000000"/>
          <w:sz w:val="24"/>
          <w:szCs w:val="24"/>
        </w:rPr>
        <w:t>data</w:t>
      </w:r>
      <w:proofErr w:type="gramEnd"/>
      <w:r w:rsidRPr="002D3095">
        <w:rPr>
          <w:rFonts w:ascii="Times New Roman" w:hAnsi="Times New Roman" w:cs="Times New Roman"/>
          <w:color w:val="000000"/>
          <w:sz w:val="24"/>
          <w:szCs w:val="24"/>
        </w:rPr>
        <w:t xml:space="preserve"> analysis. Content analysis was utilized to analyses </w:t>
      </w:r>
      <w:proofErr w:type="gramStart"/>
      <w:r w:rsidRPr="002D3095">
        <w:rPr>
          <w:rFonts w:ascii="Times New Roman" w:hAnsi="Times New Roman" w:cs="Times New Roman"/>
          <w:color w:val="000000"/>
          <w:sz w:val="24"/>
          <w:szCs w:val="24"/>
        </w:rPr>
        <w:t>data</w:t>
      </w:r>
      <w:proofErr w:type="gramEnd"/>
      <w:r w:rsidRPr="002D3095">
        <w:rPr>
          <w:rFonts w:ascii="Times New Roman" w:hAnsi="Times New Roman" w:cs="Times New Roman"/>
          <w:color w:val="000000"/>
          <w:sz w:val="24"/>
          <w:szCs w:val="24"/>
        </w:rPr>
        <w:t xml:space="preserve">. Open coding was embraced for coding. First of all, researchers read through raw </w:t>
      </w:r>
      <w:proofErr w:type="gramStart"/>
      <w:r w:rsidRPr="002D3095">
        <w:rPr>
          <w:rFonts w:ascii="Times New Roman" w:hAnsi="Times New Roman" w:cs="Times New Roman"/>
          <w:color w:val="000000"/>
          <w:sz w:val="24"/>
          <w:szCs w:val="24"/>
        </w:rPr>
        <w:t>data</w:t>
      </w:r>
      <w:proofErr w:type="gramEnd"/>
      <w:r w:rsidRPr="002D3095">
        <w:rPr>
          <w:rFonts w:ascii="Times New Roman" w:hAnsi="Times New Roman" w:cs="Times New Roman"/>
          <w:color w:val="000000"/>
          <w:sz w:val="24"/>
          <w:szCs w:val="24"/>
        </w:rPr>
        <w:t xml:space="preserve"> several times create tentative labels emerging from the data itself.  Determining codes would help to compare relationships and finding similarities and dissimilarities in </w:t>
      </w:r>
      <w:proofErr w:type="gramStart"/>
      <w:r w:rsidRPr="002D3095">
        <w:rPr>
          <w:rFonts w:ascii="Times New Roman" w:hAnsi="Times New Roman" w:cs="Times New Roman"/>
          <w:color w:val="000000"/>
          <w:sz w:val="24"/>
          <w:szCs w:val="24"/>
        </w:rPr>
        <w:t>data</w:t>
      </w:r>
      <w:proofErr w:type="gramEnd"/>
      <w:r w:rsidRPr="002D3095">
        <w:rPr>
          <w:rFonts w:ascii="Times New Roman" w:hAnsi="Times New Roman" w:cs="Times New Roman"/>
          <w:color w:val="000000"/>
          <w:sz w:val="24"/>
          <w:szCs w:val="24"/>
        </w:rPr>
        <w:t>. After that all codes and categories are gathered under the themes. Coding procedure was performed by two coders to ensure reliability of the study.</w:t>
      </w:r>
    </w:p>
    <w:p w14:paraId="2C3277E6" w14:textId="77777777" w:rsidR="00E1779E" w:rsidRPr="002D3095" w:rsidRDefault="00E1779E" w:rsidP="00E1779E">
      <w:pPr>
        <w:tabs>
          <w:tab w:val="left" w:pos="9072"/>
        </w:tabs>
        <w:spacing w:after="0" w:line="360" w:lineRule="auto"/>
        <w:jc w:val="center"/>
        <w:rPr>
          <w:rFonts w:ascii="Times New Roman" w:hAnsi="Times New Roman" w:cs="Times New Roman"/>
          <w:b/>
          <w:color w:val="000000"/>
          <w:sz w:val="24"/>
          <w:szCs w:val="24"/>
        </w:rPr>
      </w:pPr>
      <w:r w:rsidRPr="002D3095">
        <w:rPr>
          <w:rFonts w:ascii="Times New Roman" w:hAnsi="Times New Roman" w:cs="Times New Roman"/>
          <w:b/>
          <w:color w:val="000000"/>
          <w:sz w:val="24"/>
          <w:szCs w:val="24"/>
        </w:rPr>
        <w:t>Findings</w:t>
      </w:r>
    </w:p>
    <w:p w14:paraId="272E8F65" w14:textId="77777777" w:rsidR="00E1779E" w:rsidRPr="002D3095" w:rsidRDefault="00E1779E" w:rsidP="00E1779E">
      <w:pPr>
        <w:tabs>
          <w:tab w:val="left" w:pos="9072"/>
        </w:tabs>
        <w:spacing w:after="0" w:line="360" w:lineRule="auto"/>
        <w:ind w:firstLine="720"/>
        <w:jc w:val="both"/>
        <w:rPr>
          <w:rFonts w:ascii="Times New Roman" w:hAnsi="Times New Roman" w:cs="Times New Roman"/>
          <w:color w:val="000000"/>
          <w:sz w:val="24"/>
          <w:szCs w:val="24"/>
        </w:rPr>
      </w:pPr>
      <w:r w:rsidRPr="002D3095">
        <w:rPr>
          <w:rFonts w:ascii="Times New Roman" w:hAnsi="Times New Roman" w:cs="Times New Roman"/>
          <w:color w:val="000000"/>
          <w:sz w:val="24"/>
          <w:szCs w:val="24"/>
        </w:rPr>
        <w:t xml:space="preserve">Five themes emerged from the study: Physical appearance, skills, personality traits, plays and choice of profession. Generally, girls associated their gender with physical appearance. Five girls stated that the best aspects of being girls is to have long hair and three girls expressed that they like being girls as they wear skirts and clothes. Children’s attributions of skills to their gender is seem to influenced from gender stereotypes as nine girls attributed themselves passive skills such as being mother, helping mother and doing chores. While fourteen boys attributed themselves more active skills like driving and working. When we look at the personal traits, we again see the influence of social gender stereotypes. Three girls indicated that they like their gender as girls are well-behaved. On the other hand, boys embraced aggressive roles and four boys stated that being strong is the best aspect of their gender. Children’s plays are also affected by social gender stereotypes since three girls said that they like their gender as they are able to play hopscotch and playing house. While boys preferred to play requiring movement and adventure like football. Children’s choice of profession for future is also affected from social gender stereotypes. Girls mostly choose being teacher which is mainly performed by women in society. Similarly, boys declared that they choose police-officer and soldier which are characterized to men in society. When we look at the reason behind the choosing a profession, it is appeared that girls’ choices originated from </w:t>
      </w:r>
      <w:r w:rsidRPr="002D3095">
        <w:rPr>
          <w:rFonts w:ascii="Times New Roman" w:hAnsi="Times New Roman" w:cs="Times New Roman"/>
          <w:color w:val="000000"/>
          <w:sz w:val="24"/>
          <w:szCs w:val="24"/>
        </w:rPr>
        <w:lastRenderedPageBreak/>
        <w:t>benefit of the society and people whereas the boys are making choices based on their interest, desires and skills.</w:t>
      </w:r>
    </w:p>
    <w:p w14:paraId="403FCB31" w14:textId="77777777" w:rsidR="00E1779E" w:rsidRPr="002D3095" w:rsidRDefault="00E1779E" w:rsidP="00E1779E">
      <w:pPr>
        <w:spacing w:after="0" w:line="360" w:lineRule="auto"/>
        <w:ind w:firstLine="709"/>
        <w:jc w:val="center"/>
        <w:rPr>
          <w:rFonts w:ascii="Times New Roman" w:hAnsi="Times New Roman" w:cs="Times New Roman"/>
          <w:sz w:val="24"/>
          <w:szCs w:val="24"/>
        </w:rPr>
      </w:pPr>
      <w:r w:rsidRPr="002D3095">
        <w:rPr>
          <w:rFonts w:ascii="Times New Roman" w:hAnsi="Times New Roman" w:cs="Times New Roman"/>
          <w:b/>
          <w:sz w:val="24"/>
          <w:szCs w:val="24"/>
        </w:rPr>
        <w:t>Conclusions and Recommendations</w:t>
      </w:r>
    </w:p>
    <w:p w14:paraId="17A9C6B8" w14:textId="2CC2B6A1" w:rsidR="003B470A" w:rsidRPr="00FB1E9D" w:rsidRDefault="00E1779E" w:rsidP="00FB1E9D">
      <w:pPr>
        <w:spacing w:after="0" w:line="360" w:lineRule="auto"/>
        <w:ind w:firstLine="709"/>
        <w:jc w:val="both"/>
        <w:rPr>
          <w:rFonts w:ascii="Times New Roman" w:hAnsi="Times New Roman" w:cs="Times New Roman"/>
          <w:color w:val="000000"/>
          <w:sz w:val="24"/>
          <w:szCs w:val="24"/>
        </w:rPr>
      </w:pPr>
      <w:r w:rsidRPr="002D3095">
        <w:rPr>
          <w:rFonts w:ascii="Times New Roman" w:hAnsi="Times New Roman" w:cs="Times New Roman"/>
          <w:color w:val="000000"/>
          <w:sz w:val="24"/>
          <w:szCs w:val="24"/>
        </w:rPr>
        <w:t xml:space="preserve">It is appeared that gender stereotypes emerged as early as pre-school education. In order to accomplish social gender equity in society pre-school education is </w:t>
      </w:r>
      <w:r>
        <w:rPr>
          <w:rFonts w:ascii="Times New Roman" w:hAnsi="Times New Roman" w:cs="Times New Roman"/>
          <w:color w:val="000000"/>
          <w:sz w:val="24"/>
          <w:szCs w:val="24"/>
        </w:rPr>
        <w:t>a good</w:t>
      </w:r>
      <w:r w:rsidRPr="002D3095">
        <w:rPr>
          <w:rFonts w:ascii="Times New Roman" w:hAnsi="Times New Roman" w:cs="Times New Roman"/>
          <w:color w:val="000000"/>
          <w:sz w:val="24"/>
          <w:szCs w:val="24"/>
        </w:rPr>
        <w:t xml:space="preserve"> </w:t>
      </w:r>
      <w:proofErr w:type="gramStart"/>
      <w:r w:rsidRPr="002D3095">
        <w:rPr>
          <w:rFonts w:ascii="Times New Roman" w:hAnsi="Times New Roman" w:cs="Times New Roman"/>
          <w:color w:val="000000"/>
          <w:sz w:val="24"/>
          <w:szCs w:val="24"/>
        </w:rPr>
        <w:t>start</w:t>
      </w:r>
      <w:proofErr w:type="gramEnd"/>
      <w:r w:rsidRPr="002D3095">
        <w:rPr>
          <w:rFonts w:ascii="Times New Roman" w:hAnsi="Times New Roman" w:cs="Times New Roman"/>
          <w:color w:val="000000"/>
          <w:sz w:val="24"/>
          <w:szCs w:val="24"/>
        </w:rPr>
        <w:t>.  Teaching gender equity to children is a very complicated issue. It could not be established just being model to children. Some of the strategies that would be applied in class are to preventing gender discrimination among children, informing parents about gender equity, making children realize good aspect of their gender, preventing sexist discourse in class, removing sexist expression in children stories.</w:t>
      </w:r>
    </w:p>
    <w:sectPr w:rsidR="003B470A" w:rsidRPr="00FB1E9D" w:rsidSect="006A3B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318"/>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27DFF" w16cid:durableId="1F82AD4A"/>
  <w16cid:commentId w16cid:paraId="09C4C850" w16cid:durableId="1F82B2FF"/>
  <w16cid:commentId w16cid:paraId="4F6E128E" w16cid:durableId="1F82B3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BBC4C" w14:textId="77777777" w:rsidR="00405454" w:rsidRDefault="00405454" w:rsidP="009B49B7">
      <w:pPr>
        <w:spacing w:after="0" w:line="240" w:lineRule="auto"/>
      </w:pPr>
      <w:r>
        <w:separator/>
      </w:r>
    </w:p>
  </w:endnote>
  <w:endnote w:type="continuationSeparator" w:id="0">
    <w:p w14:paraId="754A32F7" w14:textId="77777777" w:rsidR="00405454" w:rsidRDefault="00405454" w:rsidP="009B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15A2" w14:textId="77777777" w:rsidR="0007117F" w:rsidRDefault="000711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58583"/>
      <w:docPartObj>
        <w:docPartGallery w:val="Page Numbers (Bottom of Page)"/>
        <w:docPartUnique/>
      </w:docPartObj>
    </w:sdtPr>
    <w:sdtEndPr>
      <w:rPr>
        <w:rFonts w:ascii="Times New Roman" w:hAnsi="Times New Roman" w:cs="Times New Roman"/>
        <w:sz w:val="24"/>
        <w:szCs w:val="24"/>
      </w:rPr>
    </w:sdtEndPr>
    <w:sdtContent>
      <w:p w14:paraId="3511281A" w14:textId="77777777" w:rsidR="0007117F" w:rsidRDefault="0007117F">
        <w:pPr>
          <w:pStyle w:val="AltBilgi"/>
          <w:jc w:val="center"/>
        </w:pPr>
      </w:p>
      <w:p w14:paraId="34EBDBB3" w14:textId="77777777" w:rsidR="0007117F" w:rsidRPr="008B47FE" w:rsidRDefault="0007117F" w:rsidP="00E2421A">
        <w:pPr>
          <w:pStyle w:val="AltBilgi"/>
          <w:rPr>
            <w:rFonts w:ascii="Times New Roman" w:hAnsi="Times New Roman" w:cs="Times New Roman"/>
            <w:sz w:val="20"/>
            <w:szCs w:val="20"/>
          </w:rPr>
        </w:pPr>
        <w:r w:rsidRPr="008B47FE">
          <w:rPr>
            <w:rFonts w:ascii="Times New Roman" w:hAnsi="Times New Roman" w:cs="Times New Roman"/>
            <w:sz w:val="20"/>
            <w:szCs w:val="20"/>
          </w:rPr>
          <w:br/>
        </w:r>
      </w:p>
      <w:p w14:paraId="565596E0" w14:textId="77777777" w:rsidR="0007117F" w:rsidRDefault="0007117F">
        <w:pPr>
          <w:pStyle w:val="AltBilgi"/>
          <w:jc w:val="center"/>
        </w:pPr>
      </w:p>
      <w:p w14:paraId="4AA7730B" w14:textId="11B96423" w:rsidR="0007117F" w:rsidRPr="002C39E1" w:rsidRDefault="0007117F">
        <w:pPr>
          <w:pStyle w:val="AltBilgi"/>
          <w:jc w:val="center"/>
          <w:rPr>
            <w:rFonts w:ascii="Times New Roman" w:hAnsi="Times New Roman" w:cs="Times New Roman"/>
            <w:sz w:val="24"/>
            <w:szCs w:val="24"/>
          </w:rPr>
        </w:pPr>
        <w:r w:rsidRPr="002C39E1">
          <w:rPr>
            <w:rFonts w:ascii="Times New Roman" w:hAnsi="Times New Roman" w:cs="Times New Roman"/>
            <w:sz w:val="24"/>
            <w:szCs w:val="24"/>
          </w:rPr>
          <w:fldChar w:fldCharType="begin"/>
        </w:r>
        <w:r w:rsidRPr="002C39E1">
          <w:rPr>
            <w:rFonts w:ascii="Times New Roman" w:hAnsi="Times New Roman" w:cs="Times New Roman"/>
            <w:sz w:val="24"/>
            <w:szCs w:val="24"/>
          </w:rPr>
          <w:instrText>PAGE   \* MERGEFORMAT</w:instrText>
        </w:r>
        <w:r w:rsidRPr="002C39E1">
          <w:rPr>
            <w:rFonts w:ascii="Times New Roman" w:hAnsi="Times New Roman" w:cs="Times New Roman"/>
            <w:sz w:val="24"/>
            <w:szCs w:val="24"/>
          </w:rPr>
          <w:fldChar w:fldCharType="separate"/>
        </w:r>
        <w:r w:rsidR="00E73D17">
          <w:rPr>
            <w:rFonts w:ascii="Times New Roman" w:hAnsi="Times New Roman" w:cs="Times New Roman"/>
            <w:noProof/>
            <w:sz w:val="24"/>
            <w:szCs w:val="24"/>
          </w:rPr>
          <w:t>338</w:t>
        </w:r>
        <w:r w:rsidRPr="002C39E1">
          <w:rPr>
            <w:rFonts w:ascii="Times New Roman" w:hAnsi="Times New Roman" w:cs="Times New Roman"/>
            <w:sz w:val="24"/>
            <w:szCs w:val="24"/>
          </w:rPr>
          <w:fldChar w:fldCharType="end"/>
        </w:r>
      </w:p>
    </w:sdtContent>
  </w:sdt>
  <w:p w14:paraId="531BC4D5" w14:textId="77777777" w:rsidR="0007117F" w:rsidRDefault="000711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475011"/>
      <w:docPartObj>
        <w:docPartGallery w:val="Page Numbers (Bottom of Page)"/>
        <w:docPartUnique/>
      </w:docPartObj>
    </w:sdtPr>
    <w:sdtEndPr>
      <w:rPr>
        <w:rFonts w:ascii="Times New Roman" w:hAnsi="Times New Roman" w:cs="Times New Roman"/>
        <w:sz w:val="24"/>
        <w:szCs w:val="24"/>
      </w:rPr>
    </w:sdtEndPr>
    <w:sdtContent>
      <w:p w14:paraId="24DC7921" w14:textId="1F77CC23" w:rsidR="0007117F" w:rsidRPr="00282130" w:rsidRDefault="0007117F" w:rsidP="00E2421A">
        <w:pPr>
          <w:rPr>
            <w:rFonts w:ascii="Times New Roman" w:eastAsia="Times New Roman" w:hAnsi="Times New Roman" w:cs="Times New Roman"/>
            <w:color w:val="555555"/>
            <w:sz w:val="20"/>
            <w:szCs w:val="20"/>
            <w:shd w:val="clear" w:color="auto" w:fill="FFFFFF"/>
          </w:rPr>
        </w:pPr>
        <w:r w:rsidRPr="00C82CE0">
          <w:rPr>
            <w:rFonts w:ascii="Times New Roman" w:eastAsia="Times New Roman" w:hAnsi="Times New Roman" w:cs="Times New Roman"/>
            <w:color w:val="555555"/>
            <w:sz w:val="20"/>
            <w:szCs w:val="20"/>
            <w:shd w:val="clear" w:color="auto" w:fill="FFFFFF"/>
          </w:rPr>
          <w:t xml:space="preserve">* Doç. Dr. Zeynep Temiz Karamanoğlu Mehmetbey Üniversitesi, ORCID: 0000-0002-4436-9737, </w:t>
        </w:r>
        <w:hyperlink r:id="rId1" w:history="1">
          <w:r w:rsidRPr="00C82CE0">
            <w:rPr>
              <w:rStyle w:val="Kpr"/>
              <w:rFonts w:ascii="Times New Roman" w:eastAsia="Times New Roman" w:hAnsi="Times New Roman" w:cs="Times New Roman"/>
              <w:sz w:val="20"/>
              <w:szCs w:val="20"/>
              <w:shd w:val="clear" w:color="auto" w:fill="FFFFFF"/>
            </w:rPr>
            <w:t>ztemiz@kmu.edu.tr</w:t>
          </w:r>
        </w:hyperlink>
        <w:r>
          <w:rPr>
            <w:rStyle w:val="Kpr"/>
            <w:rFonts w:ascii="Times New Roman" w:eastAsia="Times New Roman" w:hAnsi="Times New Roman" w:cs="Times New Roman"/>
            <w:sz w:val="20"/>
            <w:szCs w:val="20"/>
            <w:shd w:val="clear" w:color="auto" w:fill="FFFFFF"/>
          </w:rPr>
          <w:br/>
        </w:r>
        <w:r w:rsidRPr="00C82CE0">
          <w:rPr>
            <w:rFonts w:ascii="Times New Roman" w:eastAsia="Times New Roman" w:hAnsi="Times New Roman" w:cs="Times New Roman"/>
            <w:color w:val="555555"/>
            <w:sz w:val="20"/>
            <w:szCs w:val="20"/>
            <w:shd w:val="clear" w:color="auto" w:fill="FFFFFF"/>
          </w:rPr>
          <w:t xml:space="preserve">** Dr. Öğr. Üyesi Şenil Ünlü-Çetin Kırıkkale Üniversitesi, ORCID: 0000-0001-9898-1609, </w:t>
        </w:r>
        <w:hyperlink r:id="rId2" w:history="1">
          <w:r w:rsidRPr="00C82CE0">
            <w:rPr>
              <w:rStyle w:val="Kpr"/>
              <w:rFonts w:ascii="Times New Roman" w:eastAsia="Times New Roman" w:hAnsi="Times New Roman" w:cs="Times New Roman"/>
              <w:sz w:val="20"/>
              <w:szCs w:val="20"/>
              <w:shd w:val="clear" w:color="auto" w:fill="FFFFFF"/>
            </w:rPr>
            <w:t>senilunlucetin@gmail.com</w:t>
          </w:r>
        </w:hyperlink>
        <w:r>
          <w:rPr>
            <w:rStyle w:val="Kpr"/>
            <w:rFonts w:ascii="Times New Roman" w:eastAsia="Times New Roman" w:hAnsi="Times New Roman" w:cs="Times New Roman"/>
            <w:sz w:val="20"/>
            <w:szCs w:val="20"/>
            <w:shd w:val="clear" w:color="auto" w:fill="FFFFFF"/>
          </w:rPr>
          <w:br/>
        </w:r>
        <w:r w:rsidRPr="00C82CE0">
          <w:rPr>
            <w:rFonts w:ascii="Times New Roman" w:eastAsia="Times New Roman" w:hAnsi="Times New Roman" w:cs="Times New Roman"/>
            <w:color w:val="555555"/>
            <w:sz w:val="20"/>
            <w:szCs w:val="20"/>
            <w:shd w:val="clear" w:color="auto" w:fill="FFFFFF"/>
          </w:rPr>
          <w:t xml:space="preserve">*** Ar.Gör.Dr. Simge Yılmaz Mersin Üniversitesi, ORCID: 0000-0002-5092-8670 , </w:t>
        </w:r>
        <w:hyperlink r:id="rId3" w:history="1">
          <w:r w:rsidRPr="00C82CE0">
            <w:rPr>
              <w:rStyle w:val="Kpr"/>
              <w:rFonts w:ascii="Times New Roman" w:eastAsia="Times New Roman" w:hAnsi="Times New Roman" w:cs="Times New Roman"/>
              <w:sz w:val="20"/>
              <w:szCs w:val="20"/>
              <w:shd w:val="clear" w:color="auto" w:fill="FFFFFF"/>
            </w:rPr>
            <w:t>smgylmz21@gmail.com</w:t>
          </w:r>
        </w:hyperlink>
      </w:p>
      <w:p w14:paraId="73574DDC" w14:textId="55D830BD" w:rsidR="0007117F" w:rsidRDefault="0007117F" w:rsidP="005D6FAD">
        <w:pPr>
          <w:spacing w:line="36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w:t>
        </w:r>
      </w:p>
      <w:p w14:paraId="16591BBE" w14:textId="56DC80A0" w:rsidR="0007117F" w:rsidRPr="00EF0639" w:rsidRDefault="0007117F" w:rsidP="00565D27">
        <w:pPr>
          <w:pStyle w:val="DipnotMetni"/>
          <w:tabs>
            <w:tab w:val="left" w:pos="483"/>
          </w:tabs>
          <w:ind w:left="45"/>
          <w:jc w:val="both"/>
          <w:rPr>
            <w:rFonts w:ascii="Times New Roman" w:hAnsi="Times New Roman"/>
            <w:i/>
          </w:rPr>
        </w:pPr>
        <w:r w:rsidRPr="00EF0639">
          <w:rPr>
            <w:rFonts w:ascii="Times New Roman" w:hAnsi="Times New Roman"/>
            <w:b/>
            <w:i/>
          </w:rPr>
          <w:t>Gönderim:</w:t>
        </w:r>
        <w:r>
          <w:rPr>
            <w:rFonts w:ascii="Times New Roman" w:hAnsi="Times New Roman"/>
            <w:i/>
          </w:rPr>
          <w:t>22.06</w:t>
        </w:r>
        <w:r w:rsidRPr="00EF0639">
          <w:rPr>
            <w:rFonts w:ascii="Times New Roman" w:hAnsi="Times New Roman"/>
            <w:i/>
          </w:rPr>
          <w:t xml:space="preserve">.2019             </w:t>
        </w:r>
        <w:r w:rsidRPr="00EF0639">
          <w:rPr>
            <w:rFonts w:ascii="Times New Roman" w:hAnsi="Times New Roman"/>
            <w:b/>
            <w:i/>
          </w:rPr>
          <w:t>Kabul:</w:t>
        </w:r>
        <w:r>
          <w:rPr>
            <w:rFonts w:ascii="Times New Roman" w:hAnsi="Times New Roman"/>
            <w:i/>
          </w:rPr>
          <w:t>29.01</w:t>
        </w:r>
        <w:r w:rsidRPr="00EF0639">
          <w:rPr>
            <w:rFonts w:ascii="Times New Roman" w:hAnsi="Times New Roman"/>
            <w:i/>
          </w:rPr>
          <w:t>.20</w:t>
        </w:r>
        <w:r>
          <w:rPr>
            <w:rFonts w:ascii="Times New Roman" w:hAnsi="Times New Roman"/>
            <w:i/>
          </w:rPr>
          <w:t>20</w:t>
        </w:r>
        <w:r w:rsidRPr="00EF0639">
          <w:rPr>
            <w:rFonts w:ascii="Times New Roman" w:hAnsi="Times New Roman"/>
            <w:i/>
          </w:rPr>
          <w:t xml:space="preserve">                 </w:t>
        </w:r>
        <w:r w:rsidRPr="00EF0639">
          <w:rPr>
            <w:rFonts w:ascii="Times New Roman" w:hAnsi="Times New Roman"/>
            <w:b/>
            <w:i/>
          </w:rPr>
          <w:t>    Yayın:</w:t>
        </w:r>
        <w:r w:rsidRPr="00EF0639">
          <w:rPr>
            <w:rFonts w:ascii="Times New Roman" w:hAnsi="Times New Roman"/>
            <w:i/>
          </w:rPr>
          <w:t xml:space="preserve"> 29.02.2020</w:t>
        </w:r>
      </w:p>
      <w:p w14:paraId="42B738DB" w14:textId="24A5AFCE" w:rsidR="0007117F" w:rsidRPr="00D52607" w:rsidRDefault="0007117F" w:rsidP="005D6FAD">
        <w:pPr>
          <w:pStyle w:val="DipnotMetni"/>
        </w:pPr>
        <w:r>
          <w:rPr>
            <w:rFonts w:ascii="Times New Roman" w:hAnsi="Times New Roman"/>
            <w:sz w:val="24"/>
            <w:szCs w:val="24"/>
          </w:rPr>
          <w:t>______________________________________________________________</w:t>
        </w:r>
      </w:p>
      <w:p w14:paraId="5809CE58" w14:textId="77777777" w:rsidR="0007117F" w:rsidRPr="008B47FE" w:rsidRDefault="0007117F" w:rsidP="00E2421A">
        <w:pPr>
          <w:pStyle w:val="AltBilgi"/>
          <w:rPr>
            <w:rFonts w:ascii="Times New Roman" w:hAnsi="Times New Roman" w:cs="Times New Roman"/>
            <w:sz w:val="20"/>
            <w:szCs w:val="20"/>
          </w:rPr>
        </w:pPr>
        <w:r w:rsidRPr="008B47FE">
          <w:rPr>
            <w:rFonts w:ascii="Times New Roman" w:hAnsi="Times New Roman" w:cs="Times New Roman"/>
            <w:sz w:val="20"/>
            <w:szCs w:val="20"/>
          </w:rPr>
          <w:br/>
        </w:r>
      </w:p>
      <w:p w14:paraId="35EB680A" w14:textId="77777777" w:rsidR="0007117F" w:rsidRDefault="0007117F">
        <w:pPr>
          <w:pStyle w:val="AltBilgi"/>
          <w:jc w:val="center"/>
        </w:pPr>
      </w:p>
      <w:p w14:paraId="3A500912" w14:textId="08BEEC03" w:rsidR="0007117F" w:rsidRPr="00E2421A" w:rsidRDefault="0007117F">
        <w:pPr>
          <w:pStyle w:val="AltBilgi"/>
          <w:jc w:val="center"/>
          <w:rPr>
            <w:rFonts w:ascii="Times New Roman" w:hAnsi="Times New Roman" w:cs="Times New Roman"/>
            <w:sz w:val="24"/>
            <w:szCs w:val="24"/>
          </w:rPr>
        </w:pPr>
        <w:r w:rsidRPr="00E2421A">
          <w:rPr>
            <w:rFonts w:ascii="Times New Roman" w:hAnsi="Times New Roman" w:cs="Times New Roman"/>
            <w:sz w:val="24"/>
            <w:szCs w:val="24"/>
          </w:rPr>
          <w:fldChar w:fldCharType="begin"/>
        </w:r>
        <w:r w:rsidRPr="00E2421A">
          <w:rPr>
            <w:rFonts w:ascii="Times New Roman" w:hAnsi="Times New Roman" w:cs="Times New Roman"/>
            <w:sz w:val="24"/>
            <w:szCs w:val="24"/>
          </w:rPr>
          <w:instrText>PAGE   \* MERGEFORMAT</w:instrText>
        </w:r>
        <w:r w:rsidRPr="00E2421A">
          <w:rPr>
            <w:rFonts w:ascii="Times New Roman" w:hAnsi="Times New Roman" w:cs="Times New Roman"/>
            <w:sz w:val="24"/>
            <w:szCs w:val="24"/>
          </w:rPr>
          <w:fldChar w:fldCharType="separate"/>
        </w:r>
        <w:r w:rsidR="00E73D17">
          <w:rPr>
            <w:rFonts w:ascii="Times New Roman" w:hAnsi="Times New Roman" w:cs="Times New Roman"/>
            <w:noProof/>
            <w:sz w:val="24"/>
            <w:szCs w:val="24"/>
          </w:rPr>
          <w:t>318</w:t>
        </w:r>
        <w:r w:rsidRPr="00E2421A">
          <w:rPr>
            <w:rFonts w:ascii="Times New Roman" w:hAnsi="Times New Roman" w:cs="Times New Roman"/>
            <w:sz w:val="24"/>
            <w:szCs w:val="24"/>
          </w:rPr>
          <w:fldChar w:fldCharType="end"/>
        </w:r>
      </w:p>
    </w:sdtContent>
  </w:sdt>
  <w:p w14:paraId="2E404716" w14:textId="77777777" w:rsidR="0007117F" w:rsidRDefault="000711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A77F" w14:textId="77777777" w:rsidR="00405454" w:rsidRDefault="00405454" w:rsidP="009B49B7">
      <w:pPr>
        <w:spacing w:after="0" w:line="240" w:lineRule="auto"/>
      </w:pPr>
      <w:r>
        <w:separator/>
      </w:r>
    </w:p>
  </w:footnote>
  <w:footnote w:type="continuationSeparator" w:id="0">
    <w:p w14:paraId="55B75A67" w14:textId="77777777" w:rsidR="00405454" w:rsidRDefault="00405454" w:rsidP="009B4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F02A" w14:textId="77777777" w:rsidR="0007117F" w:rsidRDefault="0007117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ADF04" w14:textId="4873B4B6" w:rsidR="0007117F" w:rsidRDefault="0007117F" w:rsidP="00C55638">
    <w:pPr>
      <w:jc w:val="both"/>
      <w:rPr>
        <w:rFonts w:ascii="Times New Roman" w:hAnsi="Times New Roman"/>
        <w:i/>
        <w:sz w:val="18"/>
        <w:szCs w:val="18"/>
      </w:rPr>
    </w:pPr>
    <w:r w:rsidRPr="003A40E5">
      <w:rPr>
        <w:rFonts w:ascii="Times New Roman" w:hAnsi="Times New Roman"/>
        <w:noProof/>
        <w:sz w:val="18"/>
        <w:szCs w:val="18"/>
      </w:rPr>
      <w:drawing>
        <wp:anchor distT="0" distB="0" distL="114300" distR="114300" simplePos="0" relativeHeight="251661312" behindDoc="0" locked="0" layoutInCell="1" allowOverlap="1" wp14:anchorId="1A2C6E87" wp14:editId="35990111">
          <wp:simplePos x="0" y="0"/>
          <wp:positionH relativeFrom="page">
            <wp:align>left</wp:align>
          </wp:positionH>
          <wp:positionV relativeFrom="page">
            <wp:posOffset>66675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sz w:val="18"/>
        <w:szCs w:val="18"/>
      </w:rPr>
      <w:t xml:space="preserve"> YYÜ Eğitim Fakültesi Dergisi (YYU Journal of Education Faculty), 2020; </w:t>
    </w:r>
    <w:r w:rsidRPr="003A40E5">
      <w:rPr>
        <w:rFonts w:ascii="Times New Roman" w:hAnsi="Times New Roman"/>
        <w:i/>
        <w:sz w:val="18"/>
        <w:szCs w:val="18"/>
      </w:rPr>
      <w:t>17(1):</w:t>
    </w:r>
    <w:r>
      <w:rPr>
        <w:rFonts w:ascii="Times New Roman" w:hAnsi="Times New Roman"/>
        <w:i/>
        <w:sz w:val="18"/>
        <w:szCs w:val="18"/>
      </w:rPr>
      <w:t>318</w:t>
    </w:r>
    <w:r w:rsidRPr="003A40E5">
      <w:rPr>
        <w:rFonts w:ascii="Times New Roman" w:hAnsi="Times New Roman"/>
        <w:i/>
        <w:sz w:val="18"/>
        <w:szCs w:val="18"/>
      </w:rPr>
      <w:t>-</w:t>
    </w:r>
    <w:r>
      <w:rPr>
        <w:rFonts w:ascii="Times New Roman" w:hAnsi="Times New Roman"/>
        <w:i/>
        <w:sz w:val="18"/>
        <w:szCs w:val="18"/>
      </w:rPr>
      <w:t xml:space="preserve">350, </w:t>
    </w:r>
    <w:hyperlink r:id="rId2" w:history="1">
      <w:r w:rsidRPr="007874E3">
        <w:rPr>
          <w:rStyle w:val="Kpr"/>
          <w:rFonts w:ascii="Times New Roman" w:hAnsi="Times New Roman"/>
          <w:i/>
          <w:sz w:val="18"/>
          <w:szCs w:val="18"/>
        </w:rPr>
        <w:t>http://efdergi.yyu.edu.tr</w:t>
      </w:r>
    </w:hyperlink>
    <w:r>
      <w:rPr>
        <w:rFonts w:ascii="Times New Roman" w:hAnsi="Times New Roman"/>
        <w:i/>
        <w:sz w:val="18"/>
        <w:szCs w:val="18"/>
      </w:rPr>
      <w:t xml:space="preserve"> ,</w:t>
    </w:r>
    <w:r w:rsidRPr="00AE6327">
      <w:t xml:space="preserve"> </w:t>
    </w:r>
  </w:p>
  <w:p w14:paraId="25AA87E7" w14:textId="24121D68" w:rsidR="0007117F" w:rsidRPr="003A40E5" w:rsidRDefault="0007117F" w:rsidP="00C55638">
    <w:pPr>
      <w:jc w:val="both"/>
      <w:rPr>
        <w:rFonts w:ascii="Times New Roman" w:hAnsi="Times New Roman"/>
        <w:sz w:val="18"/>
        <w:szCs w:val="18"/>
      </w:rPr>
    </w:pPr>
    <w:r w:rsidRPr="003A40E5">
      <w:rPr>
        <w:rFonts w:ascii="Times New Roman" w:hAnsi="Times New Roman"/>
        <w:i/>
        <w:sz w:val="18"/>
        <w:szCs w:val="18"/>
      </w:rPr>
      <w:t xml:space="preserve">    </w:t>
    </w:r>
    <w:r>
      <w:rPr>
        <w:rFonts w:ascii="Times New Roman" w:hAnsi="Times New Roman"/>
        <w:i/>
        <w:sz w:val="18"/>
        <w:szCs w:val="18"/>
      </w:rPr>
      <w:t xml:space="preserve">  </w:t>
    </w:r>
    <w:r w:rsidRPr="003A40E5">
      <w:rPr>
        <w:rFonts w:ascii="Times New Roman" w:hAnsi="Times New Roman"/>
        <w:color w:val="352CE6"/>
        <w:sz w:val="16"/>
        <w:szCs w:val="16"/>
        <w:u w:val="single"/>
      </w:rPr>
      <w:br/>
    </w:r>
    <w:r>
      <w:rPr>
        <w:rFonts w:ascii="Times New Roman" w:hAnsi="Times New Roman"/>
        <w:color w:val="FF0000"/>
        <w:sz w:val="16"/>
        <w:szCs w:val="16"/>
      </w:rPr>
      <w:t xml:space="preserve">  </w:t>
    </w:r>
    <w:r w:rsidRPr="003A40E5">
      <w:rPr>
        <w:rFonts w:ascii="Times New Roman" w:hAnsi="Times New Roman"/>
        <w:color w:val="FF0000"/>
        <w:sz w:val="16"/>
        <w:szCs w:val="16"/>
      </w:rPr>
      <w:t xml:space="preserve"> </w:t>
    </w:r>
    <w:r w:rsidRPr="003A40E5">
      <w:rPr>
        <w:rFonts w:ascii="Times New Roman" w:hAnsi="Times New Roman"/>
        <w:color w:val="FF0000"/>
        <w:sz w:val="18"/>
        <w:szCs w:val="18"/>
      </w:rPr>
      <w:t>doi:10.33711/yyuefd.671863</w:t>
    </w:r>
    <w:r w:rsidRPr="003A40E5">
      <w:rPr>
        <w:rFonts w:ascii="Times New Roman" w:hAnsi="Times New Roman"/>
        <w:color w:val="4472C4"/>
        <w:sz w:val="18"/>
        <w:szCs w:val="18"/>
      </w:rPr>
      <w:t xml:space="preserve">          </w:t>
    </w:r>
    <w:r>
      <w:rPr>
        <w:rFonts w:ascii="Times New Roman" w:hAnsi="Times New Roman"/>
        <w:color w:val="4472C4"/>
        <w:sz w:val="18"/>
        <w:szCs w:val="18"/>
      </w:rPr>
      <w:t xml:space="preserve">         </w:t>
    </w:r>
    <w:r w:rsidRPr="003A40E5">
      <w:rPr>
        <w:rFonts w:ascii="Times New Roman" w:hAnsi="Times New Roman"/>
        <w:color w:val="4472C4"/>
        <w:sz w:val="18"/>
        <w:szCs w:val="18"/>
      </w:rPr>
      <w:t xml:space="preserve"> </w:t>
    </w:r>
    <w:r w:rsidRPr="003A40E5">
      <w:rPr>
        <w:rFonts w:ascii="Times New Roman" w:hAnsi="Times New Roman"/>
        <w:b/>
        <w:sz w:val="18"/>
        <w:szCs w:val="18"/>
      </w:rPr>
      <w:t xml:space="preserve">Araştırma Makalesi                                </w:t>
    </w:r>
    <w:r>
      <w:rPr>
        <w:rFonts w:ascii="Times New Roman" w:hAnsi="Times New Roman"/>
        <w:b/>
        <w:sz w:val="18"/>
        <w:szCs w:val="18"/>
      </w:rPr>
      <w:t xml:space="preserve">    </w:t>
    </w:r>
    <w:r w:rsidRPr="003A40E5">
      <w:rPr>
        <w:rFonts w:ascii="Times New Roman" w:hAnsi="Times New Roman"/>
        <w:b/>
        <w:sz w:val="18"/>
        <w:szCs w:val="18"/>
      </w:rPr>
      <w:t xml:space="preserve">      ISSN: 1305-2020</w:t>
    </w:r>
  </w:p>
  <w:p w14:paraId="0A01AE77" w14:textId="77777777" w:rsidR="0007117F" w:rsidRPr="00C55638" w:rsidRDefault="0007117F" w:rsidP="00C556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292957044"/>
      <w:docPartObj>
        <w:docPartGallery w:val="Page Numbers (Top of Page)"/>
        <w:docPartUnique/>
      </w:docPartObj>
    </w:sdtPr>
    <w:sdtEndPr/>
    <w:sdtContent>
      <w:p w14:paraId="20B9219B" w14:textId="77777777" w:rsidR="0007117F" w:rsidRDefault="0007117F" w:rsidP="006A3B11">
        <w:pPr>
          <w:jc w:val="both"/>
          <w:rPr>
            <w:rFonts w:ascii="Times New Roman" w:hAnsi="Times New Roman"/>
            <w:i/>
            <w:sz w:val="18"/>
            <w:szCs w:val="18"/>
          </w:rPr>
        </w:pPr>
        <w:r w:rsidRPr="003A40E5">
          <w:rPr>
            <w:rFonts w:ascii="Times New Roman" w:hAnsi="Times New Roman"/>
            <w:noProof/>
            <w:sz w:val="18"/>
            <w:szCs w:val="18"/>
          </w:rPr>
          <w:drawing>
            <wp:anchor distT="0" distB="0" distL="114300" distR="114300" simplePos="0" relativeHeight="251663360" behindDoc="0" locked="0" layoutInCell="1" allowOverlap="1" wp14:anchorId="38C29D98" wp14:editId="1D24AFFB">
              <wp:simplePos x="0" y="0"/>
              <wp:positionH relativeFrom="page">
                <wp:align>left</wp:align>
              </wp:positionH>
              <wp:positionV relativeFrom="page">
                <wp:posOffset>66675</wp:posOffset>
              </wp:positionV>
              <wp:extent cx="904875" cy="980440"/>
              <wp:effectExtent l="0" t="0" r="9525" b="0"/>
              <wp:wrapNone/>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sz w:val="18"/>
            <w:szCs w:val="18"/>
          </w:rPr>
          <w:t xml:space="preserve"> YYÜ Eğitim Fakültesi Dergisi (YYU Journal of Education Faculty), 2020; </w:t>
        </w:r>
        <w:r w:rsidRPr="003A40E5">
          <w:rPr>
            <w:rFonts w:ascii="Times New Roman" w:hAnsi="Times New Roman"/>
            <w:i/>
            <w:sz w:val="18"/>
            <w:szCs w:val="18"/>
          </w:rPr>
          <w:t>17(1):</w:t>
        </w:r>
        <w:r>
          <w:rPr>
            <w:rFonts w:ascii="Times New Roman" w:hAnsi="Times New Roman"/>
            <w:i/>
            <w:sz w:val="18"/>
            <w:szCs w:val="18"/>
          </w:rPr>
          <w:t>318</w:t>
        </w:r>
        <w:r w:rsidRPr="003A40E5">
          <w:rPr>
            <w:rFonts w:ascii="Times New Roman" w:hAnsi="Times New Roman"/>
            <w:i/>
            <w:sz w:val="18"/>
            <w:szCs w:val="18"/>
          </w:rPr>
          <w:t>-</w:t>
        </w:r>
        <w:r>
          <w:rPr>
            <w:rFonts w:ascii="Times New Roman" w:hAnsi="Times New Roman"/>
            <w:i/>
            <w:sz w:val="18"/>
            <w:szCs w:val="18"/>
          </w:rPr>
          <w:t xml:space="preserve">350, </w:t>
        </w:r>
        <w:hyperlink r:id="rId2" w:history="1">
          <w:r w:rsidRPr="007874E3">
            <w:rPr>
              <w:rStyle w:val="Kpr"/>
              <w:rFonts w:ascii="Times New Roman" w:hAnsi="Times New Roman"/>
              <w:i/>
              <w:sz w:val="18"/>
              <w:szCs w:val="18"/>
            </w:rPr>
            <w:t>http://efdergi.yyu.edu.tr</w:t>
          </w:r>
        </w:hyperlink>
        <w:r>
          <w:rPr>
            <w:rFonts w:ascii="Times New Roman" w:hAnsi="Times New Roman"/>
            <w:i/>
            <w:sz w:val="18"/>
            <w:szCs w:val="18"/>
          </w:rPr>
          <w:t xml:space="preserve"> ,</w:t>
        </w:r>
        <w:r w:rsidRPr="00AE6327">
          <w:t xml:space="preserve"> </w:t>
        </w:r>
      </w:p>
      <w:p w14:paraId="7C66FF8B" w14:textId="3117CDEF" w:rsidR="0007117F" w:rsidRPr="00DB4F41" w:rsidRDefault="0007117F" w:rsidP="006A3B11">
        <w:pPr>
          <w:jc w:val="both"/>
          <w:rPr>
            <w:rFonts w:ascii="Times New Roman" w:hAnsi="Times New Roman" w:cs="Times New Roman"/>
            <w:sz w:val="18"/>
            <w:szCs w:val="18"/>
          </w:rPr>
        </w:pPr>
        <w:r w:rsidRPr="003A40E5">
          <w:rPr>
            <w:rFonts w:ascii="Times New Roman" w:hAnsi="Times New Roman"/>
            <w:i/>
            <w:sz w:val="18"/>
            <w:szCs w:val="18"/>
          </w:rPr>
          <w:t xml:space="preserve">    </w:t>
        </w:r>
        <w:r>
          <w:rPr>
            <w:rFonts w:ascii="Times New Roman" w:hAnsi="Times New Roman"/>
            <w:i/>
            <w:sz w:val="18"/>
            <w:szCs w:val="18"/>
          </w:rPr>
          <w:t xml:space="preserve">  </w:t>
        </w:r>
        <w:r w:rsidRPr="003A40E5">
          <w:rPr>
            <w:rFonts w:ascii="Times New Roman" w:hAnsi="Times New Roman"/>
            <w:color w:val="352CE6"/>
            <w:sz w:val="16"/>
            <w:szCs w:val="16"/>
            <w:u w:val="single"/>
          </w:rPr>
          <w:br/>
        </w:r>
        <w:r>
          <w:rPr>
            <w:rFonts w:ascii="Times New Roman" w:hAnsi="Times New Roman"/>
            <w:color w:val="FF0000"/>
            <w:sz w:val="16"/>
            <w:szCs w:val="16"/>
          </w:rPr>
          <w:t xml:space="preserve">  </w:t>
        </w:r>
        <w:bookmarkStart w:id="9" w:name="_GoBack"/>
        <w:r w:rsidRPr="00E73D17">
          <w:rPr>
            <w:rFonts w:ascii="Times New Roman" w:hAnsi="Times New Roman"/>
            <w:b/>
            <w:sz w:val="16"/>
            <w:szCs w:val="16"/>
          </w:rPr>
          <w:t xml:space="preserve"> </w:t>
        </w:r>
        <w:r w:rsidR="00E73D17" w:rsidRPr="00E73D17">
          <w:rPr>
            <w:rFonts w:ascii="Times New Roman" w:hAnsi="Times New Roman"/>
            <w:b/>
            <w:sz w:val="18"/>
            <w:szCs w:val="18"/>
          </w:rPr>
          <w:t>doi:</w:t>
        </w:r>
        <w:bookmarkEnd w:id="9"/>
        <w:r w:rsidR="00E73D17" w:rsidRPr="00E73D17">
          <w:rPr>
            <w:rFonts w:ascii="Times New Roman" w:hAnsi="Times New Roman"/>
            <w:b/>
            <w:sz w:val="18"/>
            <w:szCs w:val="18"/>
          </w:rPr>
          <w:t>10.33711/yyuefd.691593</w:t>
        </w:r>
        <w:r w:rsidRPr="00E73D17">
          <w:rPr>
            <w:rFonts w:ascii="Times New Roman" w:hAnsi="Times New Roman"/>
            <w:b/>
            <w:sz w:val="18"/>
            <w:szCs w:val="18"/>
          </w:rPr>
          <w:t>  </w:t>
        </w:r>
        <w:r w:rsidRPr="003A40E5">
          <w:rPr>
            <w:rFonts w:ascii="Times New Roman" w:hAnsi="Times New Roman"/>
            <w:color w:val="4472C4"/>
            <w:sz w:val="18"/>
            <w:szCs w:val="18"/>
          </w:rPr>
          <w:t xml:space="preserve">        </w:t>
        </w:r>
        <w:r>
          <w:rPr>
            <w:rFonts w:ascii="Times New Roman" w:hAnsi="Times New Roman"/>
            <w:color w:val="4472C4"/>
            <w:sz w:val="18"/>
            <w:szCs w:val="18"/>
          </w:rPr>
          <w:t xml:space="preserve">         </w:t>
        </w:r>
        <w:r w:rsidRPr="003A40E5">
          <w:rPr>
            <w:rFonts w:ascii="Times New Roman" w:hAnsi="Times New Roman"/>
            <w:color w:val="4472C4"/>
            <w:sz w:val="18"/>
            <w:szCs w:val="18"/>
          </w:rPr>
          <w:t xml:space="preserve"> </w:t>
        </w:r>
        <w:r w:rsidRPr="003A40E5">
          <w:rPr>
            <w:rFonts w:ascii="Times New Roman" w:hAnsi="Times New Roman"/>
            <w:b/>
            <w:sz w:val="18"/>
            <w:szCs w:val="18"/>
          </w:rPr>
          <w:t xml:space="preserve">Araştırma Makalesi                                </w:t>
        </w:r>
        <w:r>
          <w:rPr>
            <w:rFonts w:ascii="Times New Roman" w:hAnsi="Times New Roman"/>
            <w:b/>
            <w:sz w:val="18"/>
            <w:szCs w:val="18"/>
          </w:rPr>
          <w:t xml:space="preserve">    </w:t>
        </w:r>
        <w:r w:rsidRPr="003A40E5">
          <w:rPr>
            <w:rFonts w:ascii="Times New Roman" w:hAnsi="Times New Roman"/>
            <w:b/>
            <w:sz w:val="18"/>
            <w:szCs w:val="18"/>
          </w:rPr>
          <w:t xml:space="preserve">      ISSN: 1305-2020</w:t>
        </w:r>
      </w:p>
    </w:sdtContent>
  </w:sdt>
  <w:p w14:paraId="27DDA09A" w14:textId="77777777" w:rsidR="0007117F" w:rsidRDefault="000711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02C"/>
    <w:multiLevelType w:val="hybridMultilevel"/>
    <w:tmpl w:val="8334D5F0"/>
    <w:lvl w:ilvl="0" w:tplc="51E4E81E">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0C19F1"/>
    <w:multiLevelType w:val="hybridMultilevel"/>
    <w:tmpl w:val="E1CC1162"/>
    <w:lvl w:ilvl="0" w:tplc="041F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73A6DEB"/>
    <w:multiLevelType w:val="hybridMultilevel"/>
    <w:tmpl w:val="0C14C0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1233EE"/>
    <w:multiLevelType w:val="hybridMultilevel"/>
    <w:tmpl w:val="424EFC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F1CB2"/>
    <w:multiLevelType w:val="hybridMultilevel"/>
    <w:tmpl w:val="AD44B932"/>
    <w:lvl w:ilvl="0" w:tplc="49A4AE34">
      <w:numFmt w:val="bullet"/>
      <w:lvlText w:val=""/>
      <w:lvlJc w:val="left"/>
      <w:pPr>
        <w:ind w:left="1068" w:hanging="360"/>
      </w:pPr>
      <w:rPr>
        <w:rFonts w:ascii="Symbol" w:eastAsiaTheme="minorEastAsia"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36406F7"/>
    <w:multiLevelType w:val="hybridMultilevel"/>
    <w:tmpl w:val="D3BEA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600C53"/>
    <w:multiLevelType w:val="hybridMultilevel"/>
    <w:tmpl w:val="ED5EE338"/>
    <w:lvl w:ilvl="0" w:tplc="710A039C">
      <w:numFmt w:val="bullet"/>
      <w:lvlText w:val=""/>
      <w:lvlJc w:val="left"/>
      <w:pPr>
        <w:ind w:left="1428" w:hanging="360"/>
      </w:pPr>
      <w:rPr>
        <w:rFonts w:ascii="Symbol" w:eastAsiaTheme="minorEastAsia" w:hAnsi="Symbol"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24940D1B"/>
    <w:multiLevelType w:val="hybridMultilevel"/>
    <w:tmpl w:val="D226A6E2"/>
    <w:lvl w:ilvl="0" w:tplc="041F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6886155"/>
    <w:multiLevelType w:val="hybridMultilevel"/>
    <w:tmpl w:val="0ACCB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4C227E"/>
    <w:multiLevelType w:val="hybridMultilevel"/>
    <w:tmpl w:val="CE529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FF7C88"/>
    <w:multiLevelType w:val="hybridMultilevel"/>
    <w:tmpl w:val="80F0D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501B35"/>
    <w:multiLevelType w:val="multilevel"/>
    <w:tmpl w:val="D884BD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0D925E0"/>
    <w:multiLevelType w:val="hybridMultilevel"/>
    <w:tmpl w:val="DE52A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A71729"/>
    <w:multiLevelType w:val="hybridMultilevel"/>
    <w:tmpl w:val="7A7EAD0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5F36ABC"/>
    <w:multiLevelType w:val="multilevel"/>
    <w:tmpl w:val="4B987B22"/>
    <w:lvl w:ilvl="0">
      <w:start w:val="1"/>
      <w:numFmt w:val="decimal"/>
      <w:lvlText w:val="%1."/>
      <w:lvlJc w:val="left"/>
      <w:pPr>
        <w:ind w:left="3763" w:hanging="360"/>
      </w:pPr>
      <w:rPr>
        <w:rFonts w:ascii="Times New Roman" w:eastAsia="Arial" w:hAnsi="Times New Roman" w:cs="Times New Roman" w:hint="default"/>
        <w:b/>
        <w:vertAlign w:val="baseline"/>
      </w:rPr>
    </w:lvl>
    <w:lvl w:ilvl="1">
      <w:start w:val="1"/>
      <w:numFmt w:val="decimal"/>
      <w:lvlText w:val="%1.%2."/>
      <w:lvlJc w:val="left"/>
      <w:pPr>
        <w:ind w:left="1080" w:hanging="72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440" w:hanging="108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800" w:hanging="144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2160" w:hanging="1800"/>
      </w:pPr>
      <w:rPr>
        <w:b/>
        <w:vertAlign w:val="baseline"/>
      </w:rPr>
    </w:lvl>
    <w:lvl w:ilvl="8">
      <w:start w:val="1"/>
      <w:numFmt w:val="decimal"/>
      <w:lvlText w:val="%1.%2.%3.%4.%5.%6.%7.%8.%9."/>
      <w:lvlJc w:val="left"/>
      <w:pPr>
        <w:ind w:left="2520" w:hanging="2160"/>
      </w:pPr>
      <w:rPr>
        <w:b/>
        <w:vertAlign w:val="baseline"/>
      </w:rPr>
    </w:lvl>
  </w:abstractNum>
  <w:abstractNum w:abstractNumId="15" w15:restartNumberingAfterBreak="0">
    <w:nsid w:val="3D193BC2"/>
    <w:multiLevelType w:val="hybridMultilevel"/>
    <w:tmpl w:val="665E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3525E"/>
    <w:multiLevelType w:val="hybridMultilevel"/>
    <w:tmpl w:val="185281B2"/>
    <w:lvl w:ilvl="0" w:tplc="344A47CE">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BD2D50"/>
    <w:multiLevelType w:val="hybridMultilevel"/>
    <w:tmpl w:val="1CC87C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558A64FD"/>
    <w:multiLevelType w:val="multilevel"/>
    <w:tmpl w:val="3270691A"/>
    <w:lvl w:ilvl="0">
      <w:start w:val="1"/>
      <w:numFmt w:val="decimal"/>
      <w:lvlText w:val="%1."/>
      <w:lvlJc w:val="left"/>
      <w:pPr>
        <w:ind w:left="785"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5C125D3"/>
    <w:multiLevelType w:val="hybridMultilevel"/>
    <w:tmpl w:val="71E0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0141C"/>
    <w:multiLevelType w:val="hybridMultilevel"/>
    <w:tmpl w:val="3A0EA6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62715FB7"/>
    <w:multiLevelType w:val="hybridMultilevel"/>
    <w:tmpl w:val="99CA8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73D658A"/>
    <w:multiLevelType w:val="hybridMultilevel"/>
    <w:tmpl w:val="74C2C74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3" w15:restartNumberingAfterBreak="0">
    <w:nsid w:val="70677827"/>
    <w:multiLevelType w:val="hybridMultilevel"/>
    <w:tmpl w:val="C28E48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73944A7B"/>
    <w:multiLevelType w:val="multilevel"/>
    <w:tmpl w:val="A94A002E"/>
    <w:lvl w:ilvl="0">
      <w:start w:val="1"/>
      <w:numFmt w:val="bullet"/>
      <w:lvlText w:val=""/>
      <w:lvlJc w:val="left"/>
      <w:pPr>
        <w:ind w:left="720" w:hanging="360"/>
      </w:pPr>
      <w:rPr>
        <w:rFonts w:ascii="Symbol" w:hAnsi="Symbo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E804102"/>
    <w:multiLevelType w:val="hybridMultilevel"/>
    <w:tmpl w:val="38743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
  </w:num>
  <w:num w:numId="4">
    <w:abstractNumId w:val="16"/>
  </w:num>
  <w:num w:numId="5">
    <w:abstractNumId w:val="0"/>
  </w:num>
  <w:num w:numId="6">
    <w:abstractNumId w:val="22"/>
  </w:num>
  <w:num w:numId="7">
    <w:abstractNumId w:val="17"/>
  </w:num>
  <w:num w:numId="8">
    <w:abstractNumId w:val="4"/>
  </w:num>
  <w:num w:numId="9">
    <w:abstractNumId w:val="6"/>
  </w:num>
  <w:num w:numId="10">
    <w:abstractNumId w:val="12"/>
  </w:num>
  <w:num w:numId="11">
    <w:abstractNumId w:val="21"/>
  </w:num>
  <w:num w:numId="12">
    <w:abstractNumId w:val="9"/>
  </w:num>
  <w:num w:numId="13">
    <w:abstractNumId w:val="5"/>
  </w:num>
  <w:num w:numId="14">
    <w:abstractNumId w:val="11"/>
  </w:num>
  <w:num w:numId="15">
    <w:abstractNumId w:val="7"/>
  </w:num>
  <w:num w:numId="16">
    <w:abstractNumId w:val="14"/>
  </w:num>
  <w:num w:numId="17">
    <w:abstractNumId w:val="24"/>
  </w:num>
  <w:num w:numId="18">
    <w:abstractNumId w:val="20"/>
  </w:num>
  <w:num w:numId="19">
    <w:abstractNumId w:val="1"/>
  </w:num>
  <w:num w:numId="20">
    <w:abstractNumId w:val="18"/>
  </w:num>
  <w:num w:numId="21">
    <w:abstractNumId w:val="15"/>
  </w:num>
  <w:num w:numId="22">
    <w:abstractNumId w:val="19"/>
  </w:num>
  <w:num w:numId="23">
    <w:abstractNumId w:val="8"/>
  </w:num>
  <w:num w:numId="24">
    <w:abstractNumId w:val="10"/>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9"/>
    <w:rsid w:val="00001BFD"/>
    <w:rsid w:val="00003E24"/>
    <w:rsid w:val="00004B2D"/>
    <w:rsid w:val="00004FB4"/>
    <w:rsid w:val="00007A42"/>
    <w:rsid w:val="0001050E"/>
    <w:rsid w:val="00010E36"/>
    <w:rsid w:val="00011A86"/>
    <w:rsid w:val="0001305A"/>
    <w:rsid w:val="000147FC"/>
    <w:rsid w:val="0001494E"/>
    <w:rsid w:val="00015FB2"/>
    <w:rsid w:val="00017852"/>
    <w:rsid w:val="00020784"/>
    <w:rsid w:val="000210E7"/>
    <w:rsid w:val="00022757"/>
    <w:rsid w:val="000237CD"/>
    <w:rsid w:val="00025153"/>
    <w:rsid w:val="00025630"/>
    <w:rsid w:val="00040096"/>
    <w:rsid w:val="00040452"/>
    <w:rsid w:val="0004172F"/>
    <w:rsid w:val="00041DAD"/>
    <w:rsid w:val="000437CD"/>
    <w:rsid w:val="00043BF2"/>
    <w:rsid w:val="0004502E"/>
    <w:rsid w:val="00045FC5"/>
    <w:rsid w:val="000511FF"/>
    <w:rsid w:val="00053EF2"/>
    <w:rsid w:val="000541C3"/>
    <w:rsid w:val="0005698C"/>
    <w:rsid w:val="00057155"/>
    <w:rsid w:val="00057219"/>
    <w:rsid w:val="000604DF"/>
    <w:rsid w:val="0006106F"/>
    <w:rsid w:val="00062E71"/>
    <w:rsid w:val="00063A1D"/>
    <w:rsid w:val="00065755"/>
    <w:rsid w:val="00066120"/>
    <w:rsid w:val="000663F1"/>
    <w:rsid w:val="00070D21"/>
    <w:rsid w:val="0007117F"/>
    <w:rsid w:val="0007130D"/>
    <w:rsid w:val="00071EAD"/>
    <w:rsid w:val="00073450"/>
    <w:rsid w:val="00073A50"/>
    <w:rsid w:val="00074C92"/>
    <w:rsid w:val="000754DB"/>
    <w:rsid w:val="00076505"/>
    <w:rsid w:val="000771DC"/>
    <w:rsid w:val="00080762"/>
    <w:rsid w:val="00081C77"/>
    <w:rsid w:val="00084C17"/>
    <w:rsid w:val="00086957"/>
    <w:rsid w:val="00090A33"/>
    <w:rsid w:val="00091410"/>
    <w:rsid w:val="0009213F"/>
    <w:rsid w:val="00093AB6"/>
    <w:rsid w:val="0009522D"/>
    <w:rsid w:val="000965EE"/>
    <w:rsid w:val="00096804"/>
    <w:rsid w:val="00097449"/>
    <w:rsid w:val="00097735"/>
    <w:rsid w:val="000A02A4"/>
    <w:rsid w:val="000A0B5A"/>
    <w:rsid w:val="000A10A2"/>
    <w:rsid w:val="000A32B6"/>
    <w:rsid w:val="000A3929"/>
    <w:rsid w:val="000A4C33"/>
    <w:rsid w:val="000A62BA"/>
    <w:rsid w:val="000A6947"/>
    <w:rsid w:val="000A6969"/>
    <w:rsid w:val="000A6C1A"/>
    <w:rsid w:val="000B0785"/>
    <w:rsid w:val="000B0EC2"/>
    <w:rsid w:val="000B1CC2"/>
    <w:rsid w:val="000B4017"/>
    <w:rsid w:val="000B4C1F"/>
    <w:rsid w:val="000B5CA5"/>
    <w:rsid w:val="000C238C"/>
    <w:rsid w:val="000C2468"/>
    <w:rsid w:val="000C33F4"/>
    <w:rsid w:val="000C45A8"/>
    <w:rsid w:val="000C6CC9"/>
    <w:rsid w:val="000D0FD1"/>
    <w:rsid w:val="000D1F0D"/>
    <w:rsid w:val="000D2723"/>
    <w:rsid w:val="000D517A"/>
    <w:rsid w:val="000D55D8"/>
    <w:rsid w:val="000D5D6E"/>
    <w:rsid w:val="000D6C7B"/>
    <w:rsid w:val="000E1E5C"/>
    <w:rsid w:val="000E24E4"/>
    <w:rsid w:val="000E3833"/>
    <w:rsid w:val="000E43F7"/>
    <w:rsid w:val="000E52DC"/>
    <w:rsid w:val="000E7DBB"/>
    <w:rsid w:val="000F0C08"/>
    <w:rsid w:val="000F4CB8"/>
    <w:rsid w:val="000F59C5"/>
    <w:rsid w:val="000F5CC9"/>
    <w:rsid w:val="00100850"/>
    <w:rsid w:val="00101C60"/>
    <w:rsid w:val="00102435"/>
    <w:rsid w:val="00105475"/>
    <w:rsid w:val="001065B1"/>
    <w:rsid w:val="001112CB"/>
    <w:rsid w:val="00113C51"/>
    <w:rsid w:val="00116880"/>
    <w:rsid w:val="0011689E"/>
    <w:rsid w:val="001208DB"/>
    <w:rsid w:val="00121F8B"/>
    <w:rsid w:val="001224F6"/>
    <w:rsid w:val="001227E5"/>
    <w:rsid w:val="00123D15"/>
    <w:rsid w:val="001255EE"/>
    <w:rsid w:val="00127CD6"/>
    <w:rsid w:val="001308B2"/>
    <w:rsid w:val="0013566D"/>
    <w:rsid w:val="00136458"/>
    <w:rsid w:val="00136AA1"/>
    <w:rsid w:val="00136F56"/>
    <w:rsid w:val="001406B5"/>
    <w:rsid w:val="00140A22"/>
    <w:rsid w:val="00140D2D"/>
    <w:rsid w:val="00141AD6"/>
    <w:rsid w:val="00142E44"/>
    <w:rsid w:val="00143469"/>
    <w:rsid w:val="0014468B"/>
    <w:rsid w:val="001463DD"/>
    <w:rsid w:val="0015021D"/>
    <w:rsid w:val="0015039C"/>
    <w:rsid w:val="00150DFB"/>
    <w:rsid w:val="001532FB"/>
    <w:rsid w:val="00156A07"/>
    <w:rsid w:val="001616E3"/>
    <w:rsid w:val="001619BB"/>
    <w:rsid w:val="001621BF"/>
    <w:rsid w:val="00162A5E"/>
    <w:rsid w:val="00162ECB"/>
    <w:rsid w:val="00165F99"/>
    <w:rsid w:val="001700D2"/>
    <w:rsid w:val="00171EA0"/>
    <w:rsid w:val="00172076"/>
    <w:rsid w:val="001730F3"/>
    <w:rsid w:val="001731DA"/>
    <w:rsid w:val="001738BA"/>
    <w:rsid w:val="00174A7A"/>
    <w:rsid w:val="00175CB2"/>
    <w:rsid w:val="00175F57"/>
    <w:rsid w:val="00177160"/>
    <w:rsid w:val="0018044A"/>
    <w:rsid w:val="00184E8E"/>
    <w:rsid w:val="00184FFA"/>
    <w:rsid w:val="00187FE2"/>
    <w:rsid w:val="001977FA"/>
    <w:rsid w:val="001A0691"/>
    <w:rsid w:val="001A17C7"/>
    <w:rsid w:val="001A2606"/>
    <w:rsid w:val="001A4F2E"/>
    <w:rsid w:val="001A73C8"/>
    <w:rsid w:val="001A7481"/>
    <w:rsid w:val="001B04C8"/>
    <w:rsid w:val="001B07A4"/>
    <w:rsid w:val="001B27B3"/>
    <w:rsid w:val="001B3487"/>
    <w:rsid w:val="001B3A8D"/>
    <w:rsid w:val="001B4048"/>
    <w:rsid w:val="001B46CF"/>
    <w:rsid w:val="001C2836"/>
    <w:rsid w:val="001C5D95"/>
    <w:rsid w:val="001C71D8"/>
    <w:rsid w:val="001D004E"/>
    <w:rsid w:val="001D0713"/>
    <w:rsid w:val="001D234B"/>
    <w:rsid w:val="001D543C"/>
    <w:rsid w:val="001D606E"/>
    <w:rsid w:val="001D6AAB"/>
    <w:rsid w:val="001D6AC5"/>
    <w:rsid w:val="001E13D4"/>
    <w:rsid w:val="001E209F"/>
    <w:rsid w:val="001E20D7"/>
    <w:rsid w:val="001E3D0E"/>
    <w:rsid w:val="001E4E4E"/>
    <w:rsid w:val="001E5508"/>
    <w:rsid w:val="001E6084"/>
    <w:rsid w:val="001E7E58"/>
    <w:rsid w:val="001F2164"/>
    <w:rsid w:val="001F3020"/>
    <w:rsid w:val="001F5CE9"/>
    <w:rsid w:val="00203052"/>
    <w:rsid w:val="00203BE7"/>
    <w:rsid w:val="00206D03"/>
    <w:rsid w:val="00210C06"/>
    <w:rsid w:val="00215C3B"/>
    <w:rsid w:val="0021643A"/>
    <w:rsid w:val="002172BA"/>
    <w:rsid w:val="00227722"/>
    <w:rsid w:val="0023284C"/>
    <w:rsid w:val="002329CE"/>
    <w:rsid w:val="00233219"/>
    <w:rsid w:val="002351CC"/>
    <w:rsid w:val="00235A51"/>
    <w:rsid w:val="002368FB"/>
    <w:rsid w:val="002372A6"/>
    <w:rsid w:val="00237804"/>
    <w:rsid w:val="00242512"/>
    <w:rsid w:val="0024280A"/>
    <w:rsid w:val="00244B0C"/>
    <w:rsid w:val="002450A8"/>
    <w:rsid w:val="002473C8"/>
    <w:rsid w:val="00247852"/>
    <w:rsid w:val="002514D5"/>
    <w:rsid w:val="00252673"/>
    <w:rsid w:val="00252EE7"/>
    <w:rsid w:val="002543E2"/>
    <w:rsid w:val="00254FBB"/>
    <w:rsid w:val="002553C3"/>
    <w:rsid w:val="00255BAB"/>
    <w:rsid w:val="00260797"/>
    <w:rsid w:val="0026083A"/>
    <w:rsid w:val="00260E49"/>
    <w:rsid w:val="00261D19"/>
    <w:rsid w:val="00264B76"/>
    <w:rsid w:val="00264FED"/>
    <w:rsid w:val="0026734F"/>
    <w:rsid w:val="00267495"/>
    <w:rsid w:val="002711A4"/>
    <w:rsid w:val="00271F6C"/>
    <w:rsid w:val="00274270"/>
    <w:rsid w:val="00275B41"/>
    <w:rsid w:val="00276410"/>
    <w:rsid w:val="00277F89"/>
    <w:rsid w:val="00282130"/>
    <w:rsid w:val="00283931"/>
    <w:rsid w:val="002839B8"/>
    <w:rsid w:val="00283E34"/>
    <w:rsid w:val="00287AA0"/>
    <w:rsid w:val="00290A77"/>
    <w:rsid w:val="0029199C"/>
    <w:rsid w:val="00291F61"/>
    <w:rsid w:val="00293929"/>
    <w:rsid w:val="00294C9A"/>
    <w:rsid w:val="00296706"/>
    <w:rsid w:val="002A1FC7"/>
    <w:rsid w:val="002A2364"/>
    <w:rsid w:val="002A3323"/>
    <w:rsid w:val="002A737F"/>
    <w:rsid w:val="002A7B88"/>
    <w:rsid w:val="002B2A4F"/>
    <w:rsid w:val="002B3F73"/>
    <w:rsid w:val="002B43DC"/>
    <w:rsid w:val="002B50BE"/>
    <w:rsid w:val="002B70A7"/>
    <w:rsid w:val="002B7A2A"/>
    <w:rsid w:val="002C0648"/>
    <w:rsid w:val="002C28B5"/>
    <w:rsid w:val="002C39E1"/>
    <w:rsid w:val="002C504B"/>
    <w:rsid w:val="002C5610"/>
    <w:rsid w:val="002C7584"/>
    <w:rsid w:val="002C758F"/>
    <w:rsid w:val="002D06D3"/>
    <w:rsid w:val="002D1E0A"/>
    <w:rsid w:val="002D2CDF"/>
    <w:rsid w:val="002D3DF0"/>
    <w:rsid w:val="002D4BD7"/>
    <w:rsid w:val="002D5409"/>
    <w:rsid w:val="002D6187"/>
    <w:rsid w:val="002D7BA3"/>
    <w:rsid w:val="002E1B67"/>
    <w:rsid w:val="002E1C7D"/>
    <w:rsid w:val="002E2B94"/>
    <w:rsid w:val="002E2F9B"/>
    <w:rsid w:val="002E3113"/>
    <w:rsid w:val="002E3DE8"/>
    <w:rsid w:val="002E44FA"/>
    <w:rsid w:val="002E6597"/>
    <w:rsid w:val="002E6DD6"/>
    <w:rsid w:val="002F1949"/>
    <w:rsid w:val="0030138E"/>
    <w:rsid w:val="003018AA"/>
    <w:rsid w:val="003018E2"/>
    <w:rsid w:val="00301991"/>
    <w:rsid w:val="003024B9"/>
    <w:rsid w:val="003055CE"/>
    <w:rsid w:val="0030705B"/>
    <w:rsid w:val="00307BDB"/>
    <w:rsid w:val="00310048"/>
    <w:rsid w:val="00312DDE"/>
    <w:rsid w:val="00313847"/>
    <w:rsid w:val="00315099"/>
    <w:rsid w:val="003240F1"/>
    <w:rsid w:val="003249E3"/>
    <w:rsid w:val="00325841"/>
    <w:rsid w:val="00327813"/>
    <w:rsid w:val="00327CD2"/>
    <w:rsid w:val="00331C00"/>
    <w:rsid w:val="00333EFA"/>
    <w:rsid w:val="00337D77"/>
    <w:rsid w:val="00340D44"/>
    <w:rsid w:val="00340EB2"/>
    <w:rsid w:val="00342213"/>
    <w:rsid w:val="003442E1"/>
    <w:rsid w:val="00344EF3"/>
    <w:rsid w:val="00353333"/>
    <w:rsid w:val="003536CE"/>
    <w:rsid w:val="0035444F"/>
    <w:rsid w:val="0035481E"/>
    <w:rsid w:val="00355636"/>
    <w:rsid w:val="00360B00"/>
    <w:rsid w:val="00360E5E"/>
    <w:rsid w:val="00362DD9"/>
    <w:rsid w:val="00364EF2"/>
    <w:rsid w:val="003658A9"/>
    <w:rsid w:val="00365E5E"/>
    <w:rsid w:val="00367A3D"/>
    <w:rsid w:val="00367A5A"/>
    <w:rsid w:val="00370BA8"/>
    <w:rsid w:val="00371769"/>
    <w:rsid w:val="00373ADB"/>
    <w:rsid w:val="00374AC5"/>
    <w:rsid w:val="00374F9D"/>
    <w:rsid w:val="003760C7"/>
    <w:rsid w:val="00376A23"/>
    <w:rsid w:val="00376DB4"/>
    <w:rsid w:val="00381AB3"/>
    <w:rsid w:val="003821B0"/>
    <w:rsid w:val="003826BE"/>
    <w:rsid w:val="003827B3"/>
    <w:rsid w:val="0038438E"/>
    <w:rsid w:val="00385A74"/>
    <w:rsid w:val="00386728"/>
    <w:rsid w:val="00386821"/>
    <w:rsid w:val="00387251"/>
    <w:rsid w:val="00387569"/>
    <w:rsid w:val="00393F01"/>
    <w:rsid w:val="0039403F"/>
    <w:rsid w:val="00394A76"/>
    <w:rsid w:val="003974E9"/>
    <w:rsid w:val="003A065C"/>
    <w:rsid w:val="003A0B6B"/>
    <w:rsid w:val="003A224F"/>
    <w:rsid w:val="003A274B"/>
    <w:rsid w:val="003A3C06"/>
    <w:rsid w:val="003A604F"/>
    <w:rsid w:val="003A6983"/>
    <w:rsid w:val="003B0B69"/>
    <w:rsid w:val="003B3C51"/>
    <w:rsid w:val="003B46E3"/>
    <w:rsid w:val="003B470A"/>
    <w:rsid w:val="003B498E"/>
    <w:rsid w:val="003B52E7"/>
    <w:rsid w:val="003B550D"/>
    <w:rsid w:val="003B5924"/>
    <w:rsid w:val="003B5D0B"/>
    <w:rsid w:val="003B78A9"/>
    <w:rsid w:val="003B7990"/>
    <w:rsid w:val="003C003E"/>
    <w:rsid w:val="003C1487"/>
    <w:rsid w:val="003C3C65"/>
    <w:rsid w:val="003C475B"/>
    <w:rsid w:val="003C5093"/>
    <w:rsid w:val="003C6FC3"/>
    <w:rsid w:val="003D0EEB"/>
    <w:rsid w:val="003D2894"/>
    <w:rsid w:val="003D404B"/>
    <w:rsid w:val="003D70F5"/>
    <w:rsid w:val="003E545D"/>
    <w:rsid w:val="003F2C69"/>
    <w:rsid w:val="003F42C3"/>
    <w:rsid w:val="004015A7"/>
    <w:rsid w:val="004019D5"/>
    <w:rsid w:val="00402386"/>
    <w:rsid w:val="00403983"/>
    <w:rsid w:val="00404293"/>
    <w:rsid w:val="00405454"/>
    <w:rsid w:val="00410A68"/>
    <w:rsid w:val="00414D03"/>
    <w:rsid w:val="00415FE3"/>
    <w:rsid w:val="004162E7"/>
    <w:rsid w:val="00417120"/>
    <w:rsid w:val="004201C4"/>
    <w:rsid w:val="00422B27"/>
    <w:rsid w:val="004237C6"/>
    <w:rsid w:val="00424B77"/>
    <w:rsid w:val="00426346"/>
    <w:rsid w:val="00426DDC"/>
    <w:rsid w:val="004275E6"/>
    <w:rsid w:val="00430246"/>
    <w:rsid w:val="00431FCB"/>
    <w:rsid w:val="004321CD"/>
    <w:rsid w:val="004332DE"/>
    <w:rsid w:val="00433C21"/>
    <w:rsid w:val="00435013"/>
    <w:rsid w:val="00435089"/>
    <w:rsid w:val="004412EF"/>
    <w:rsid w:val="00442D3C"/>
    <w:rsid w:val="0044499A"/>
    <w:rsid w:val="004507B8"/>
    <w:rsid w:val="00452A18"/>
    <w:rsid w:val="004537C7"/>
    <w:rsid w:val="00454BA6"/>
    <w:rsid w:val="0045552D"/>
    <w:rsid w:val="00455544"/>
    <w:rsid w:val="00456E8C"/>
    <w:rsid w:val="00457B09"/>
    <w:rsid w:val="004616F4"/>
    <w:rsid w:val="0046507A"/>
    <w:rsid w:val="0046676E"/>
    <w:rsid w:val="00466926"/>
    <w:rsid w:val="0047534D"/>
    <w:rsid w:val="00480047"/>
    <w:rsid w:val="004800D8"/>
    <w:rsid w:val="00480C06"/>
    <w:rsid w:val="00480F45"/>
    <w:rsid w:val="00481239"/>
    <w:rsid w:val="0048200D"/>
    <w:rsid w:val="00482B89"/>
    <w:rsid w:val="00483C9F"/>
    <w:rsid w:val="00484963"/>
    <w:rsid w:val="00486723"/>
    <w:rsid w:val="00491355"/>
    <w:rsid w:val="004917C1"/>
    <w:rsid w:val="00491B50"/>
    <w:rsid w:val="00495BF9"/>
    <w:rsid w:val="00495CA7"/>
    <w:rsid w:val="00496630"/>
    <w:rsid w:val="00496E51"/>
    <w:rsid w:val="004A25AD"/>
    <w:rsid w:val="004A264E"/>
    <w:rsid w:val="004A3722"/>
    <w:rsid w:val="004B065E"/>
    <w:rsid w:val="004B0A99"/>
    <w:rsid w:val="004B0DDD"/>
    <w:rsid w:val="004B12A1"/>
    <w:rsid w:val="004B18E4"/>
    <w:rsid w:val="004B1B64"/>
    <w:rsid w:val="004B2024"/>
    <w:rsid w:val="004B285D"/>
    <w:rsid w:val="004B3B6B"/>
    <w:rsid w:val="004B660D"/>
    <w:rsid w:val="004B752C"/>
    <w:rsid w:val="004B7BB3"/>
    <w:rsid w:val="004C16CB"/>
    <w:rsid w:val="004C4797"/>
    <w:rsid w:val="004C570B"/>
    <w:rsid w:val="004C7A61"/>
    <w:rsid w:val="004D02D8"/>
    <w:rsid w:val="004D14A4"/>
    <w:rsid w:val="004D4C2B"/>
    <w:rsid w:val="004D5A86"/>
    <w:rsid w:val="004E0FA6"/>
    <w:rsid w:val="004E2EAD"/>
    <w:rsid w:val="004E6A1A"/>
    <w:rsid w:val="004E6D0E"/>
    <w:rsid w:val="004E773D"/>
    <w:rsid w:val="004F24E8"/>
    <w:rsid w:val="004F4B06"/>
    <w:rsid w:val="004F5422"/>
    <w:rsid w:val="004F5C9D"/>
    <w:rsid w:val="004F79B4"/>
    <w:rsid w:val="00501CDD"/>
    <w:rsid w:val="005036E0"/>
    <w:rsid w:val="00504C20"/>
    <w:rsid w:val="00504C2D"/>
    <w:rsid w:val="00505E6B"/>
    <w:rsid w:val="00506E0A"/>
    <w:rsid w:val="00511FA5"/>
    <w:rsid w:val="0051289D"/>
    <w:rsid w:val="00514A73"/>
    <w:rsid w:val="00515E55"/>
    <w:rsid w:val="005161B9"/>
    <w:rsid w:val="00520175"/>
    <w:rsid w:val="00523255"/>
    <w:rsid w:val="0052680F"/>
    <w:rsid w:val="00532F0F"/>
    <w:rsid w:val="0053322C"/>
    <w:rsid w:val="005375B7"/>
    <w:rsid w:val="005377FE"/>
    <w:rsid w:val="00546DC0"/>
    <w:rsid w:val="00547B50"/>
    <w:rsid w:val="0055166F"/>
    <w:rsid w:val="005523CE"/>
    <w:rsid w:val="00553EEF"/>
    <w:rsid w:val="00555B82"/>
    <w:rsid w:val="00556847"/>
    <w:rsid w:val="0056019F"/>
    <w:rsid w:val="00560DC5"/>
    <w:rsid w:val="005610B9"/>
    <w:rsid w:val="00564462"/>
    <w:rsid w:val="00565D27"/>
    <w:rsid w:val="005666EB"/>
    <w:rsid w:val="00566AF7"/>
    <w:rsid w:val="0056750E"/>
    <w:rsid w:val="00567C1B"/>
    <w:rsid w:val="00570DD9"/>
    <w:rsid w:val="005711A8"/>
    <w:rsid w:val="00572182"/>
    <w:rsid w:val="00576EB2"/>
    <w:rsid w:val="0057790B"/>
    <w:rsid w:val="00581609"/>
    <w:rsid w:val="00582E2C"/>
    <w:rsid w:val="005830A0"/>
    <w:rsid w:val="00585E09"/>
    <w:rsid w:val="00586A11"/>
    <w:rsid w:val="00586D48"/>
    <w:rsid w:val="0058747F"/>
    <w:rsid w:val="00590497"/>
    <w:rsid w:val="005940F3"/>
    <w:rsid w:val="0059546D"/>
    <w:rsid w:val="00596A13"/>
    <w:rsid w:val="005A1B7E"/>
    <w:rsid w:val="005A3ACC"/>
    <w:rsid w:val="005A4C8C"/>
    <w:rsid w:val="005A52F9"/>
    <w:rsid w:val="005A6662"/>
    <w:rsid w:val="005B0C22"/>
    <w:rsid w:val="005B184F"/>
    <w:rsid w:val="005B4FC1"/>
    <w:rsid w:val="005B5AFC"/>
    <w:rsid w:val="005B71B1"/>
    <w:rsid w:val="005C16B5"/>
    <w:rsid w:val="005C209F"/>
    <w:rsid w:val="005C3A21"/>
    <w:rsid w:val="005C4A14"/>
    <w:rsid w:val="005C4D4E"/>
    <w:rsid w:val="005C6F69"/>
    <w:rsid w:val="005D034A"/>
    <w:rsid w:val="005D3015"/>
    <w:rsid w:val="005D39CB"/>
    <w:rsid w:val="005D60DA"/>
    <w:rsid w:val="005D6FAD"/>
    <w:rsid w:val="005D7654"/>
    <w:rsid w:val="005E00D2"/>
    <w:rsid w:val="005E0A77"/>
    <w:rsid w:val="005E3B84"/>
    <w:rsid w:val="005E7E05"/>
    <w:rsid w:val="005F1D2C"/>
    <w:rsid w:val="005F1E84"/>
    <w:rsid w:val="005F2C28"/>
    <w:rsid w:val="005F3B51"/>
    <w:rsid w:val="005F4534"/>
    <w:rsid w:val="005F51F0"/>
    <w:rsid w:val="005F7D17"/>
    <w:rsid w:val="0060252C"/>
    <w:rsid w:val="00604D9A"/>
    <w:rsid w:val="00605648"/>
    <w:rsid w:val="00605C03"/>
    <w:rsid w:val="00606D2A"/>
    <w:rsid w:val="00610654"/>
    <w:rsid w:val="00613F9C"/>
    <w:rsid w:val="006141DB"/>
    <w:rsid w:val="00614E6A"/>
    <w:rsid w:val="00616996"/>
    <w:rsid w:val="00616D0E"/>
    <w:rsid w:val="00616D2D"/>
    <w:rsid w:val="006266A2"/>
    <w:rsid w:val="006269A9"/>
    <w:rsid w:val="00641AB9"/>
    <w:rsid w:val="00643C40"/>
    <w:rsid w:val="006473B7"/>
    <w:rsid w:val="00650236"/>
    <w:rsid w:val="006518D5"/>
    <w:rsid w:val="006541B5"/>
    <w:rsid w:val="00661026"/>
    <w:rsid w:val="00662A9A"/>
    <w:rsid w:val="00665157"/>
    <w:rsid w:val="00675F64"/>
    <w:rsid w:val="006769DD"/>
    <w:rsid w:val="00677C2E"/>
    <w:rsid w:val="006807BB"/>
    <w:rsid w:val="00680B9B"/>
    <w:rsid w:val="00681D78"/>
    <w:rsid w:val="006857DF"/>
    <w:rsid w:val="0068632E"/>
    <w:rsid w:val="00686818"/>
    <w:rsid w:val="00691AB4"/>
    <w:rsid w:val="00692491"/>
    <w:rsid w:val="00695F61"/>
    <w:rsid w:val="00697E0F"/>
    <w:rsid w:val="006A09BD"/>
    <w:rsid w:val="006A25B9"/>
    <w:rsid w:val="006A3B11"/>
    <w:rsid w:val="006A40B7"/>
    <w:rsid w:val="006A42D2"/>
    <w:rsid w:val="006A4D06"/>
    <w:rsid w:val="006A621D"/>
    <w:rsid w:val="006A68E8"/>
    <w:rsid w:val="006B0453"/>
    <w:rsid w:val="006B1749"/>
    <w:rsid w:val="006B529D"/>
    <w:rsid w:val="006B5700"/>
    <w:rsid w:val="006C0928"/>
    <w:rsid w:val="006C0C8F"/>
    <w:rsid w:val="006C1EE7"/>
    <w:rsid w:val="006C2CD6"/>
    <w:rsid w:val="006C3270"/>
    <w:rsid w:val="006C44AA"/>
    <w:rsid w:val="006C7C66"/>
    <w:rsid w:val="006C7CCB"/>
    <w:rsid w:val="006D0430"/>
    <w:rsid w:val="006D48E2"/>
    <w:rsid w:val="006D63BE"/>
    <w:rsid w:val="006E10F2"/>
    <w:rsid w:val="006E1AE0"/>
    <w:rsid w:val="006E2B72"/>
    <w:rsid w:val="006E590D"/>
    <w:rsid w:val="006E6E0D"/>
    <w:rsid w:val="006F136E"/>
    <w:rsid w:val="006F2895"/>
    <w:rsid w:val="006F3648"/>
    <w:rsid w:val="006F6AC7"/>
    <w:rsid w:val="006F6C6F"/>
    <w:rsid w:val="00702BD8"/>
    <w:rsid w:val="0070315E"/>
    <w:rsid w:val="0070448A"/>
    <w:rsid w:val="00704AEC"/>
    <w:rsid w:val="00707660"/>
    <w:rsid w:val="0070777F"/>
    <w:rsid w:val="0071121E"/>
    <w:rsid w:val="00711DB9"/>
    <w:rsid w:val="00711E11"/>
    <w:rsid w:val="007126A6"/>
    <w:rsid w:val="007130E0"/>
    <w:rsid w:val="00714093"/>
    <w:rsid w:val="007147AA"/>
    <w:rsid w:val="007156A9"/>
    <w:rsid w:val="00715F7D"/>
    <w:rsid w:val="00716229"/>
    <w:rsid w:val="007166F9"/>
    <w:rsid w:val="00717471"/>
    <w:rsid w:val="007174CF"/>
    <w:rsid w:val="0072512D"/>
    <w:rsid w:val="007303DF"/>
    <w:rsid w:val="00732B76"/>
    <w:rsid w:val="00736E7D"/>
    <w:rsid w:val="00737073"/>
    <w:rsid w:val="00740477"/>
    <w:rsid w:val="007410D3"/>
    <w:rsid w:val="00741493"/>
    <w:rsid w:val="00743675"/>
    <w:rsid w:val="0075036A"/>
    <w:rsid w:val="00750E9A"/>
    <w:rsid w:val="00750F69"/>
    <w:rsid w:val="00753695"/>
    <w:rsid w:val="007552D4"/>
    <w:rsid w:val="00755B8E"/>
    <w:rsid w:val="00755FDB"/>
    <w:rsid w:val="007602F0"/>
    <w:rsid w:val="0076119A"/>
    <w:rsid w:val="0076140B"/>
    <w:rsid w:val="00763C24"/>
    <w:rsid w:val="007646AF"/>
    <w:rsid w:val="00765F24"/>
    <w:rsid w:val="00767360"/>
    <w:rsid w:val="007722E3"/>
    <w:rsid w:val="00772F39"/>
    <w:rsid w:val="007763DE"/>
    <w:rsid w:val="00777B0D"/>
    <w:rsid w:val="00780A13"/>
    <w:rsid w:val="007847E8"/>
    <w:rsid w:val="00785E86"/>
    <w:rsid w:val="00793E12"/>
    <w:rsid w:val="00795939"/>
    <w:rsid w:val="0079662A"/>
    <w:rsid w:val="00796BF2"/>
    <w:rsid w:val="007A05A9"/>
    <w:rsid w:val="007A08B4"/>
    <w:rsid w:val="007A1C59"/>
    <w:rsid w:val="007A41B5"/>
    <w:rsid w:val="007A57FA"/>
    <w:rsid w:val="007A6AF0"/>
    <w:rsid w:val="007A7EAB"/>
    <w:rsid w:val="007B1F4B"/>
    <w:rsid w:val="007B5D1C"/>
    <w:rsid w:val="007C0022"/>
    <w:rsid w:val="007C1C6D"/>
    <w:rsid w:val="007C27B5"/>
    <w:rsid w:val="007C36FE"/>
    <w:rsid w:val="007C41D3"/>
    <w:rsid w:val="007C4C7C"/>
    <w:rsid w:val="007C537F"/>
    <w:rsid w:val="007C75B5"/>
    <w:rsid w:val="007D7FDA"/>
    <w:rsid w:val="007E0219"/>
    <w:rsid w:val="007E0803"/>
    <w:rsid w:val="007E3C45"/>
    <w:rsid w:val="007E547B"/>
    <w:rsid w:val="007F03B6"/>
    <w:rsid w:val="007F1DDD"/>
    <w:rsid w:val="007F2C41"/>
    <w:rsid w:val="007F33F3"/>
    <w:rsid w:val="007F6F28"/>
    <w:rsid w:val="007F7EA7"/>
    <w:rsid w:val="00804333"/>
    <w:rsid w:val="00806A41"/>
    <w:rsid w:val="00807991"/>
    <w:rsid w:val="00807D79"/>
    <w:rsid w:val="00810135"/>
    <w:rsid w:val="00810AF4"/>
    <w:rsid w:val="00810CDF"/>
    <w:rsid w:val="0081761D"/>
    <w:rsid w:val="008239A1"/>
    <w:rsid w:val="00823A19"/>
    <w:rsid w:val="008242C9"/>
    <w:rsid w:val="0082456C"/>
    <w:rsid w:val="00824EAC"/>
    <w:rsid w:val="00825C6C"/>
    <w:rsid w:val="00826C3D"/>
    <w:rsid w:val="00831582"/>
    <w:rsid w:val="00831824"/>
    <w:rsid w:val="0083307F"/>
    <w:rsid w:val="0083346D"/>
    <w:rsid w:val="00835C7F"/>
    <w:rsid w:val="00836075"/>
    <w:rsid w:val="00836ED0"/>
    <w:rsid w:val="00836EE0"/>
    <w:rsid w:val="00837355"/>
    <w:rsid w:val="00837796"/>
    <w:rsid w:val="008427D8"/>
    <w:rsid w:val="0084462B"/>
    <w:rsid w:val="008448E0"/>
    <w:rsid w:val="008472D5"/>
    <w:rsid w:val="0085003B"/>
    <w:rsid w:val="00851172"/>
    <w:rsid w:val="008523B9"/>
    <w:rsid w:val="00856EBA"/>
    <w:rsid w:val="00857BF0"/>
    <w:rsid w:val="00860BC8"/>
    <w:rsid w:val="008622CA"/>
    <w:rsid w:val="00862736"/>
    <w:rsid w:val="00863489"/>
    <w:rsid w:val="00864118"/>
    <w:rsid w:val="00864F89"/>
    <w:rsid w:val="00867DAC"/>
    <w:rsid w:val="008700B7"/>
    <w:rsid w:val="00882040"/>
    <w:rsid w:val="00885882"/>
    <w:rsid w:val="00886AB4"/>
    <w:rsid w:val="00890EC0"/>
    <w:rsid w:val="0089494A"/>
    <w:rsid w:val="00896AC7"/>
    <w:rsid w:val="00897597"/>
    <w:rsid w:val="008975BB"/>
    <w:rsid w:val="0089779E"/>
    <w:rsid w:val="00897FF5"/>
    <w:rsid w:val="008A09CF"/>
    <w:rsid w:val="008A154E"/>
    <w:rsid w:val="008A1A67"/>
    <w:rsid w:val="008A1CAA"/>
    <w:rsid w:val="008A362F"/>
    <w:rsid w:val="008A40EB"/>
    <w:rsid w:val="008A5760"/>
    <w:rsid w:val="008A64C5"/>
    <w:rsid w:val="008A6BEC"/>
    <w:rsid w:val="008A6EB9"/>
    <w:rsid w:val="008A6F67"/>
    <w:rsid w:val="008B2DDE"/>
    <w:rsid w:val="008B37E9"/>
    <w:rsid w:val="008B47FE"/>
    <w:rsid w:val="008C0116"/>
    <w:rsid w:val="008C3FEA"/>
    <w:rsid w:val="008C4743"/>
    <w:rsid w:val="008C5A6D"/>
    <w:rsid w:val="008C73E9"/>
    <w:rsid w:val="008D121C"/>
    <w:rsid w:val="008D125E"/>
    <w:rsid w:val="008D2DEE"/>
    <w:rsid w:val="008D4951"/>
    <w:rsid w:val="008D5F70"/>
    <w:rsid w:val="008D6E11"/>
    <w:rsid w:val="008D7887"/>
    <w:rsid w:val="008E1272"/>
    <w:rsid w:val="008E27BD"/>
    <w:rsid w:val="008E3B61"/>
    <w:rsid w:val="008E59FF"/>
    <w:rsid w:val="008F12CC"/>
    <w:rsid w:val="008F27D3"/>
    <w:rsid w:val="008F2D05"/>
    <w:rsid w:val="008F3637"/>
    <w:rsid w:val="008F3A49"/>
    <w:rsid w:val="008F409B"/>
    <w:rsid w:val="008F5DF0"/>
    <w:rsid w:val="008F6877"/>
    <w:rsid w:val="008F7C52"/>
    <w:rsid w:val="008F7CF8"/>
    <w:rsid w:val="00902697"/>
    <w:rsid w:val="00904A4F"/>
    <w:rsid w:val="00911096"/>
    <w:rsid w:val="0091260F"/>
    <w:rsid w:val="0091346F"/>
    <w:rsid w:val="00915A83"/>
    <w:rsid w:val="009174DD"/>
    <w:rsid w:val="00921F15"/>
    <w:rsid w:val="00922CED"/>
    <w:rsid w:val="00925599"/>
    <w:rsid w:val="009255DB"/>
    <w:rsid w:val="009258DC"/>
    <w:rsid w:val="009259D0"/>
    <w:rsid w:val="0093059F"/>
    <w:rsid w:val="0093508C"/>
    <w:rsid w:val="0093680E"/>
    <w:rsid w:val="00937D5E"/>
    <w:rsid w:val="00941494"/>
    <w:rsid w:val="00941E31"/>
    <w:rsid w:val="00944544"/>
    <w:rsid w:val="0094539B"/>
    <w:rsid w:val="00945527"/>
    <w:rsid w:val="00946AD2"/>
    <w:rsid w:val="00947503"/>
    <w:rsid w:val="009501A4"/>
    <w:rsid w:val="009522B4"/>
    <w:rsid w:val="009533C1"/>
    <w:rsid w:val="0095462F"/>
    <w:rsid w:val="0095582F"/>
    <w:rsid w:val="00955C6E"/>
    <w:rsid w:val="00955F88"/>
    <w:rsid w:val="00956D7B"/>
    <w:rsid w:val="00957914"/>
    <w:rsid w:val="0096016D"/>
    <w:rsid w:val="00961BC6"/>
    <w:rsid w:val="00966781"/>
    <w:rsid w:val="00966C41"/>
    <w:rsid w:val="00970317"/>
    <w:rsid w:val="00970A64"/>
    <w:rsid w:val="009725EF"/>
    <w:rsid w:val="00972E1C"/>
    <w:rsid w:val="009767FA"/>
    <w:rsid w:val="00976B8B"/>
    <w:rsid w:val="00980377"/>
    <w:rsid w:val="00980C2B"/>
    <w:rsid w:val="009831E6"/>
    <w:rsid w:val="00985AB6"/>
    <w:rsid w:val="009865AF"/>
    <w:rsid w:val="00990788"/>
    <w:rsid w:val="0099287C"/>
    <w:rsid w:val="009941C1"/>
    <w:rsid w:val="00994793"/>
    <w:rsid w:val="0099581F"/>
    <w:rsid w:val="0099652E"/>
    <w:rsid w:val="0099716C"/>
    <w:rsid w:val="009A0A9B"/>
    <w:rsid w:val="009A47D6"/>
    <w:rsid w:val="009B0BBB"/>
    <w:rsid w:val="009B2692"/>
    <w:rsid w:val="009B2EEA"/>
    <w:rsid w:val="009B36CB"/>
    <w:rsid w:val="009B49B7"/>
    <w:rsid w:val="009B542D"/>
    <w:rsid w:val="009B727E"/>
    <w:rsid w:val="009B74B0"/>
    <w:rsid w:val="009B7B63"/>
    <w:rsid w:val="009B7BE0"/>
    <w:rsid w:val="009B7D09"/>
    <w:rsid w:val="009B7EB7"/>
    <w:rsid w:val="009C0066"/>
    <w:rsid w:val="009C099F"/>
    <w:rsid w:val="009C2FEB"/>
    <w:rsid w:val="009C391C"/>
    <w:rsid w:val="009C542E"/>
    <w:rsid w:val="009C7626"/>
    <w:rsid w:val="009D007A"/>
    <w:rsid w:val="009D0634"/>
    <w:rsid w:val="009D07EF"/>
    <w:rsid w:val="009D3EFF"/>
    <w:rsid w:val="009D6719"/>
    <w:rsid w:val="009D69E5"/>
    <w:rsid w:val="009D7A1E"/>
    <w:rsid w:val="009D7AF7"/>
    <w:rsid w:val="009D7EFB"/>
    <w:rsid w:val="009E3A4B"/>
    <w:rsid w:val="009E4079"/>
    <w:rsid w:val="009E4875"/>
    <w:rsid w:val="009E772E"/>
    <w:rsid w:val="009F0E3F"/>
    <w:rsid w:val="009F2A05"/>
    <w:rsid w:val="009F2C25"/>
    <w:rsid w:val="009F391D"/>
    <w:rsid w:val="009F3DE0"/>
    <w:rsid w:val="009F40C2"/>
    <w:rsid w:val="009F413E"/>
    <w:rsid w:val="009F43B5"/>
    <w:rsid w:val="009F447D"/>
    <w:rsid w:val="009F4F5C"/>
    <w:rsid w:val="009F5A23"/>
    <w:rsid w:val="009F65A3"/>
    <w:rsid w:val="009F6F98"/>
    <w:rsid w:val="00A01DC3"/>
    <w:rsid w:val="00A02D5A"/>
    <w:rsid w:val="00A0370C"/>
    <w:rsid w:val="00A07F20"/>
    <w:rsid w:val="00A10854"/>
    <w:rsid w:val="00A10D47"/>
    <w:rsid w:val="00A135E8"/>
    <w:rsid w:val="00A1538C"/>
    <w:rsid w:val="00A15420"/>
    <w:rsid w:val="00A16397"/>
    <w:rsid w:val="00A16726"/>
    <w:rsid w:val="00A20228"/>
    <w:rsid w:val="00A20DB8"/>
    <w:rsid w:val="00A21031"/>
    <w:rsid w:val="00A24462"/>
    <w:rsid w:val="00A24FCB"/>
    <w:rsid w:val="00A34382"/>
    <w:rsid w:val="00A3439F"/>
    <w:rsid w:val="00A34534"/>
    <w:rsid w:val="00A348EA"/>
    <w:rsid w:val="00A3493D"/>
    <w:rsid w:val="00A34F5C"/>
    <w:rsid w:val="00A34F72"/>
    <w:rsid w:val="00A36C19"/>
    <w:rsid w:val="00A37D26"/>
    <w:rsid w:val="00A43946"/>
    <w:rsid w:val="00A44733"/>
    <w:rsid w:val="00A46D16"/>
    <w:rsid w:val="00A500B9"/>
    <w:rsid w:val="00A50CB4"/>
    <w:rsid w:val="00A54F32"/>
    <w:rsid w:val="00A604BE"/>
    <w:rsid w:val="00A61531"/>
    <w:rsid w:val="00A63237"/>
    <w:rsid w:val="00A63349"/>
    <w:rsid w:val="00A64E5E"/>
    <w:rsid w:val="00A6664A"/>
    <w:rsid w:val="00A7023F"/>
    <w:rsid w:val="00A70C9B"/>
    <w:rsid w:val="00A74BF8"/>
    <w:rsid w:val="00A75EE3"/>
    <w:rsid w:val="00A76D44"/>
    <w:rsid w:val="00A815AF"/>
    <w:rsid w:val="00A84256"/>
    <w:rsid w:val="00A90AB8"/>
    <w:rsid w:val="00A9100A"/>
    <w:rsid w:val="00A942AA"/>
    <w:rsid w:val="00A95C1C"/>
    <w:rsid w:val="00A96055"/>
    <w:rsid w:val="00AA2255"/>
    <w:rsid w:val="00AA3960"/>
    <w:rsid w:val="00AA4098"/>
    <w:rsid w:val="00AA43A3"/>
    <w:rsid w:val="00AA5A13"/>
    <w:rsid w:val="00AA5D29"/>
    <w:rsid w:val="00AA6AA5"/>
    <w:rsid w:val="00AB17F3"/>
    <w:rsid w:val="00AB2269"/>
    <w:rsid w:val="00AB6AA4"/>
    <w:rsid w:val="00AB732F"/>
    <w:rsid w:val="00AC116B"/>
    <w:rsid w:val="00AC2760"/>
    <w:rsid w:val="00AC27A5"/>
    <w:rsid w:val="00AC3EA3"/>
    <w:rsid w:val="00AC4225"/>
    <w:rsid w:val="00AC4AB2"/>
    <w:rsid w:val="00AC4AE1"/>
    <w:rsid w:val="00AC546E"/>
    <w:rsid w:val="00AC7C29"/>
    <w:rsid w:val="00AC7D4D"/>
    <w:rsid w:val="00AD0E54"/>
    <w:rsid w:val="00AD1046"/>
    <w:rsid w:val="00AD1154"/>
    <w:rsid w:val="00AD207D"/>
    <w:rsid w:val="00AD2385"/>
    <w:rsid w:val="00AD24DB"/>
    <w:rsid w:val="00AD2B53"/>
    <w:rsid w:val="00AD2E1D"/>
    <w:rsid w:val="00AD2E83"/>
    <w:rsid w:val="00AD47D9"/>
    <w:rsid w:val="00AD58EE"/>
    <w:rsid w:val="00AE12B0"/>
    <w:rsid w:val="00AE1371"/>
    <w:rsid w:val="00AE2126"/>
    <w:rsid w:val="00AE32FE"/>
    <w:rsid w:val="00AE3A66"/>
    <w:rsid w:val="00AE5E33"/>
    <w:rsid w:val="00AE65A9"/>
    <w:rsid w:val="00AE7423"/>
    <w:rsid w:val="00AF03BD"/>
    <w:rsid w:val="00AF054A"/>
    <w:rsid w:val="00AF2239"/>
    <w:rsid w:val="00AF44EF"/>
    <w:rsid w:val="00AF49C4"/>
    <w:rsid w:val="00B02216"/>
    <w:rsid w:val="00B04AAE"/>
    <w:rsid w:val="00B07EB8"/>
    <w:rsid w:val="00B10021"/>
    <w:rsid w:val="00B1422C"/>
    <w:rsid w:val="00B14A03"/>
    <w:rsid w:val="00B17787"/>
    <w:rsid w:val="00B2011B"/>
    <w:rsid w:val="00B20CB1"/>
    <w:rsid w:val="00B21225"/>
    <w:rsid w:val="00B21344"/>
    <w:rsid w:val="00B27FBA"/>
    <w:rsid w:val="00B30B82"/>
    <w:rsid w:val="00B34BC6"/>
    <w:rsid w:val="00B3782A"/>
    <w:rsid w:val="00B412FD"/>
    <w:rsid w:val="00B437B5"/>
    <w:rsid w:val="00B43C59"/>
    <w:rsid w:val="00B43D94"/>
    <w:rsid w:val="00B43F75"/>
    <w:rsid w:val="00B5116F"/>
    <w:rsid w:val="00B5289E"/>
    <w:rsid w:val="00B55E8E"/>
    <w:rsid w:val="00B57F27"/>
    <w:rsid w:val="00B60A44"/>
    <w:rsid w:val="00B65ED6"/>
    <w:rsid w:val="00B72B65"/>
    <w:rsid w:val="00B7379A"/>
    <w:rsid w:val="00B73B3C"/>
    <w:rsid w:val="00B80C5D"/>
    <w:rsid w:val="00B832D3"/>
    <w:rsid w:val="00B83892"/>
    <w:rsid w:val="00B85FE1"/>
    <w:rsid w:val="00B91FA5"/>
    <w:rsid w:val="00B9628C"/>
    <w:rsid w:val="00B96E49"/>
    <w:rsid w:val="00B970D5"/>
    <w:rsid w:val="00BA3B28"/>
    <w:rsid w:val="00BA6C02"/>
    <w:rsid w:val="00BA73D2"/>
    <w:rsid w:val="00BB0372"/>
    <w:rsid w:val="00BB24F2"/>
    <w:rsid w:val="00BB55B6"/>
    <w:rsid w:val="00BB784D"/>
    <w:rsid w:val="00BC178D"/>
    <w:rsid w:val="00BC18F6"/>
    <w:rsid w:val="00BC1F18"/>
    <w:rsid w:val="00BC337B"/>
    <w:rsid w:val="00BC4218"/>
    <w:rsid w:val="00BC589B"/>
    <w:rsid w:val="00BC660B"/>
    <w:rsid w:val="00BC6734"/>
    <w:rsid w:val="00BD0542"/>
    <w:rsid w:val="00BD1C4B"/>
    <w:rsid w:val="00BD2385"/>
    <w:rsid w:val="00BD39E5"/>
    <w:rsid w:val="00BD3F81"/>
    <w:rsid w:val="00BD4D81"/>
    <w:rsid w:val="00BD63FC"/>
    <w:rsid w:val="00BD65F7"/>
    <w:rsid w:val="00BE10FC"/>
    <w:rsid w:val="00BE1E9C"/>
    <w:rsid w:val="00BE2113"/>
    <w:rsid w:val="00BE31C9"/>
    <w:rsid w:val="00BE39B0"/>
    <w:rsid w:val="00BE55FB"/>
    <w:rsid w:val="00BE5861"/>
    <w:rsid w:val="00BE7D7F"/>
    <w:rsid w:val="00BF17B9"/>
    <w:rsid w:val="00BF2180"/>
    <w:rsid w:val="00BF2ABA"/>
    <w:rsid w:val="00BF31F0"/>
    <w:rsid w:val="00BF4FC3"/>
    <w:rsid w:val="00BF5FCB"/>
    <w:rsid w:val="00BF68BB"/>
    <w:rsid w:val="00C01411"/>
    <w:rsid w:val="00C01BB2"/>
    <w:rsid w:val="00C028AA"/>
    <w:rsid w:val="00C0290A"/>
    <w:rsid w:val="00C0694A"/>
    <w:rsid w:val="00C10B3D"/>
    <w:rsid w:val="00C11F3B"/>
    <w:rsid w:val="00C12619"/>
    <w:rsid w:val="00C13DE4"/>
    <w:rsid w:val="00C14B49"/>
    <w:rsid w:val="00C15A6B"/>
    <w:rsid w:val="00C16A48"/>
    <w:rsid w:val="00C16CFF"/>
    <w:rsid w:val="00C1787D"/>
    <w:rsid w:val="00C20165"/>
    <w:rsid w:val="00C26B0C"/>
    <w:rsid w:val="00C26F52"/>
    <w:rsid w:val="00C31CA4"/>
    <w:rsid w:val="00C322B3"/>
    <w:rsid w:val="00C334A9"/>
    <w:rsid w:val="00C34A43"/>
    <w:rsid w:val="00C34E1E"/>
    <w:rsid w:val="00C35FE7"/>
    <w:rsid w:val="00C361A3"/>
    <w:rsid w:val="00C36570"/>
    <w:rsid w:val="00C37DB2"/>
    <w:rsid w:val="00C37F06"/>
    <w:rsid w:val="00C409FC"/>
    <w:rsid w:val="00C45AFD"/>
    <w:rsid w:val="00C45C3C"/>
    <w:rsid w:val="00C463CD"/>
    <w:rsid w:val="00C463EF"/>
    <w:rsid w:val="00C476A2"/>
    <w:rsid w:val="00C53565"/>
    <w:rsid w:val="00C5356D"/>
    <w:rsid w:val="00C53C30"/>
    <w:rsid w:val="00C54595"/>
    <w:rsid w:val="00C55235"/>
    <w:rsid w:val="00C55638"/>
    <w:rsid w:val="00C56F75"/>
    <w:rsid w:val="00C57455"/>
    <w:rsid w:val="00C60A07"/>
    <w:rsid w:val="00C63FA5"/>
    <w:rsid w:val="00C64D12"/>
    <w:rsid w:val="00C67095"/>
    <w:rsid w:val="00C67971"/>
    <w:rsid w:val="00C67EF4"/>
    <w:rsid w:val="00C70BDA"/>
    <w:rsid w:val="00C7150D"/>
    <w:rsid w:val="00C7467F"/>
    <w:rsid w:val="00C8144E"/>
    <w:rsid w:val="00C82CE0"/>
    <w:rsid w:val="00C84505"/>
    <w:rsid w:val="00C84DD5"/>
    <w:rsid w:val="00C86678"/>
    <w:rsid w:val="00C87846"/>
    <w:rsid w:val="00C919D7"/>
    <w:rsid w:val="00C92742"/>
    <w:rsid w:val="00C92AA7"/>
    <w:rsid w:val="00C92AD4"/>
    <w:rsid w:val="00C94C42"/>
    <w:rsid w:val="00C978AE"/>
    <w:rsid w:val="00CA28A3"/>
    <w:rsid w:val="00CA4334"/>
    <w:rsid w:val="00CA6E60"/>
    <w:rsid w:val="00CA7C67"/>
    <w:rsid w:val="00CB1C56"/>
    <w:rsid w:val="00CB1F3D"/>
    <w:rsid w:val="00CB1FBC"/>
    <w:rsid w:val="00CB21EE"/>
    <w:rsid w:val="00CB3DD3"/>
    <w:rsid w:val="00CB6077"/>
    <w:rsid w:val="00CB6A62"/>
    <w:rsid w:val="00CB7ED3"/>
    <w:rsid w:val="00CC0F86"/>
    <w:rsid w:val="00CC1CB7"/>
    <w:rsid w:val="00CC508D"/>
    <w:rsid w:val="00CD06A3"/>
    <w:rsid w:val="00CD2D10"/>
    <w:rsid w:val="00CD55A4"/>
    <w:rsid w:val="00CE38FD"/>
    <w:rsid w:val="00CE406F"/>
    <w:rsid w:val="00CE6751"/>
    <w:rsid w:val="00CE698B"/>
    <w:rsid w:val="00CF0544"/>
    <w:rsid w:val="00CF4482"/>
    <w:rsid w:val="00CF4FD7"/>
    <w:rsid w:val="00CF6C77"/>
    <w:rsid w:val="00CF7980"/>
    <w:rsid w:val="00D00FD8"/>
    <w:rsid w:val="00D02EA2"/>
    <w:rsid w:val="00D03C46"/>
    <w:rsid w:val="00D05EC5"/>
    <w:rsid w:val="00D06757"/>
    <w:rsid w:val="00D06D28"/>
    <w:rsid w:val="00D070A7"/>
    <w:rsid w:val="00D07F0C"/>
    <w:rsid w:val="00D1023A"/>
    <w:rsid w:val="00D105C2"/>
    <w:rsid w:val="00D1196F"/>
    <w:rsid w:val="00D1382E"/>
    <w:rsid w:val="00D17B13"/>
    <w:rsid w:val="00D20610"/>
    <w:rsid w:val="00D20F2A"/>
    <w:rsid w:val="00D21EC4"/>
    <w:rsid w:val="00D224FE"/>
    <w:rsid w:val="00D24EAC"/>
    <w:rsid w:val="00D269C0"/>
    <w:rsid w:val="00D32CD1"/>
    <w:rsid w:val="00D343AA"/>
    <w:rsid w:val="00D364F9"/>
    <w:rsid w:val="00D43171"/>
    <w:rsid w:val="00D43FED"/>
    <w:rsid w:val="00D44FE4"/>
    <w:rsid w:val="00D458C4"/>
    <w:rsid w:val="00D45CAD"/>
    <w:rsid w:val="00D5077D"/>
    <w:rsid w:val="00D50D68"/>
    <w:rsid w:val="00D52A9D"/>
    <w:rsid w:val="00D56C16"/>
    <w:rsid w:val="00D63E24"/>
    <w:rsid w:val="00D63EC0"/>
    <w:rsid w:val="00D644D0"/>
    <w:rsid w:val="00D64C90"/>
    <w:rsid w:val="00D65917"/>
    <w:rsid w:val="00D67DEA"/>
    <w:rsid w:val="00D70719"/>
    <w:rsid w:val="00D744A6"/>
    <w:rsid w:val="00D76E73"/>
    <w:rsid w:val="00D775F5"/>
    <w:rsid w:val="00D77717"/>
    <w:rsid w:val="00D8280F"/>
    <w:rsid w:val="00D8553D"/>
    <w:rsid w:val="00D85ED1"/>
    <w:rsid w:val="00D86BFA"/>
    <w:rsid w:val="00D86CFB"/>
    <w:rsid w:val="00D872E9"/>
    <w:rsid w:val="00D94E54"/>
    <w:rsid w:val="00D95DBD"/>
    <w:rsid w:val="00D96B68"/>
    <w:rsid w:val="00DA0AC3"/>
    <w:rsid w:val="00DA5B68"/>
    <w:rsid w:val="00DA5C7B"/>
    <w:rsid w:val="00DA6B85"/>
    <w:rsid w:val="00DA798F"/>
    <w:rsid w:val="00DA7BB3"/>
    <w:rsid w:val="00DB04B9"/>
    <w:rsid w:val="00DB2C78"/>
    <w:rsid w:val="00DB2E27"/>
    <w:rsid w:val="00DB5B4A"/>
    <w:rsid w:val="00DB6A86"/>
    <w:rsid w:val="00DC1BA6"/>
    <w:rsid w:val="00DC3842"/>
    <w:rsid w:val="00DC76C5"/>
    <w:rsid w:val="00DD163E"/>
    <w:rsid w:val="00DD4FDA"/>
    <w:rsid w:val="00DD6C1D"/>
    <w:rsid w:val="00DD6F49"/>
    <w:rsid w:val="00DE22A6"/>
    <w:rsid w:val="00DE2646"/>
    <w:rsid w:val="00DE4491"/>
    <w:rsid w:val="00DE5796"/>
    <w:rsid w:val="00DE5E37"/>
    <w:rsid w:val="00DF1699"/>
    <w:rsid w:val="00DF1A30"/>
    <w:rsid w:val="00DF6873"/>
    <w:rsid w:val="00E01B66"/>
    <w:rsid w:val="00E02275"/>
    <w:rsid w:val="00E02C95"/>
    <w:rsid w:val="00E04948"/>
    <w:rsid w:val="00E06806"/>
    <w:rsid w:val="00E117A8"/>
    <w:rsid w:val="00E126FC"/>
    <w:rsid w:val="00E12C26"/>
    <w:rsid w:val="00E169F5"/>
    <w:rsid w:val="00E1779E"/>
    <w:rsid w:val="00E22B7D"/>
    <w:rsid w:val="00E230D7"/>
    <w:rsid w:val="00E2421A"/>
    <w:rsid w:val="00E24D21"/>
    <w:rsid w:val="00E259E7"/>
    <w:rsid w:val="00E27872"/>
    <w:rsid w:val="00E27B56"/>
    <w:rsid w:val="00E316E9"/>
    <w:rsid w:val="00E35183"/>
    <w:rsid w:val="00E3533B"/>
    <w:rsid w:val="00E35F7D"/>
    <w:rsid w:val="00E41804"/>
    <w:rsid w:val="00E438D1"/>
    <w:rsid w:val="00E47648"/>
    <w:rsid w:val="00E4778F"/>
    <w:rsid w:val="00E508D8"/>
    <w:rsid w:val="00E50FF8"/>
    <w:rsid w:val="00E54C1C"/>
    <w:rsid w:val="00E555FE"/>
    <w:rsid w:val="00E55C60"/>
    <w:rsid w:val="00E6087D"/>
    <w:rsid w:val="00E61B7C"/>
    <w:rsid w:val="00E63DAA"/>
    <w:rsid w:val="00E63E43"/>
    <w:rsid w:val="00E64506"/>
    <w:rsid w:val="00E65CE3"/>
    <w:rsid w:val="00E67D8C"/>
    <w:rsid w:val="00E70063"/>
    <w:rsid w:val="00E7095D"/>
    <w:rsid w:val="00E72004"/>
    <w:rsid w:val="00E73BA3"/>
    <w:rsid w:val="00E73D17"/>
    <w:rsid w:val="00E74F2C"/>
    <w:rsid w:val="00E824F7"/>
    <w:rsid w:val="00E82F69"/>
    <w:rsid w:val="00E8528F"/>
    <w:rsid w:val="00E910F6"/>
    <w:rsid w:val="00E91415"/>
    <w:rsid w:val="00E95836"/>
    <w:rsid w:val="00E967C9"/>
    <w:rsid w:val="00E96FD6"/>
    <w:rsid w:val="00E9716C"/>
    <w:rsid w:val="00EA1241"/>
    <w:rsid w:val="00EA21EC"/>
    <w:rsid w:val="00EA2971"/>
    <w:rsid w:val="00EA4E96"/>
    <w:rsid w:val="00EA69A5"/>
    <w:rsid w:val="00EB30FC"/>
    <w:rsid w:val="00EB48A2"/>
    <w:rsid w:val="00EB5B7B"/>
    <w:rsid w:val="00EB67D1"/>
    <w:rsid w:val="00EB7432"/>
    <w:rsid w:val="00EC1464"/>
    <w:rsid w:val="00EC214A"/>
    <w:rsid w:val="00EC453A"/>
    <w:rsid w:val="00EC58D9"/>
    <w:rsid w:val="00ED278E"/>
    <w:rsid w:val="00ED2C01"/>
    <w:rsid w:val="00ED64DB"/>
    <w:rsid w:val="00EE010A"/>
    <w:rsid w:val="00EE12BC"/>
    <w:rsid w:val="00EE19EA"/>
    <w:rsid w:val="00EE243C"/>
    <w:rsid w:val="00EE62A7"/>
    <w:rsid w:val="00EE64E3"/>
    <w:rsid w:val="00EF44FC"/>
    <w:rsid w:val="00EF48C4"/>
    <w:rsid w:val="00EF5BB6"/>
    <w:rsid w:val="00EF6098"/>
    <w:rsid w:val="00EF6F25"/>
    <w:rsid w:val="00EF74B1"/>
    <w:rsid w:val="00F012D1"/>
    <w:rsid w:val="00F013FC"/>
    <w:rsid w:val="00F0205B"/>
    <w:rsid w:val="00F03554"/>
    <w:rsid w:val="00F03AEB"/>
    <w:rsid w:val="00F053A2"/>
    <w:rsid w:val="00F06E7F"/>
    <w:rsid w:val="00F073AE"/>
    <w:rsid w:val="00F10D79"/>
    <w:rsid w:val="00F11EA7"/>
    <w:rsid w:val="00F11FFA"/>
    <w:rsid w:val="00F140C8"/>
    <w:rsid w:val="00F14151"/>
    <w:rsid w:val="00F168E2"/>
    <w:rsid w:val="00F172F3"/>
    <w:rsid w:val="00F205CC"/>
    <w:rsid w:val="00F22E68"/>
    <w:rsid w:val="00F259FA"/>
    <w:rsid w:val="00F266CB"/>
    <w:rsid w:val="00F26E7F"/>
    <w:rsid w:val="00F276E1"/>
    <w:rsid w:val="00F36684"/>
    <w:rsid w:val="00F36C01"/>
    <w:rsid w:val="00F37401"/>
    <w:rsid w:val="00F41086"/>
    <w:rsid w:val="00F41FDD"/>
    <w:rsid w:val="00F425E2"/>
    <w:rsid w:val="00F428C0"/>
    <w:rsid w:val="00F43A43"/>
    <w:rsid w:val="00F455EF"/>
    <w:rsid w:val="00F45E1C"/>
    <w:rsid w:val="00F50C27"/>
    <w:rsid w:val="00F54801"/>
    <w:rsid w:val="00F548AA"/>
    <w:rsid w:val="00F55F27"/>
    <w:rsid w:val="00F57AF5"/>
    <w:rsid w:val="00F57B93"/>
    <w:rsid w:val="00F618F7"/>
    <w:rsid w:val="00F6371E"/>
    <w:rsid w:val="00F6637D"/>
    <w:rsid w:val="00F6719B"/>
    <w:rsid w:val="00F70660"/>
    <w:rsid w:val="00F7069B"/>
    <w:rsid w:val="00F70D52"/>
    <w:rsid w:val="00F714C0"/>
    <w:rsid w:val="00F728BA"/>
    <w:rsid w:val="00F73CAF"/>
    <w:rsid w:val="00F75FC9"/>
    <w:rsid w:val="00F80098"/>
    <w:rsid w:val="00F81507"/>
    <w:rsid w:val="00F82BA2"/>
    <w:rsid w:val="00F82D38"/>
    <w:rsid w:val="00F85763"/>
    <w:rsid w:val="00F85F15"/>
    <w:rsid w:val="00F91DEE"/>
    <w:rsid w:val="00F9212B"/>
    <w:rsid w:val="00F94E0E"/>
    <w:rsid w:val="00FA3DC8"/>
    <w:rsid w:val="00FA3EE6"/>
    <w:rsid w:val="00FA45BD"/>
    <w:rsid w:val="00FA5557"/>
    <w:rsid w:val="00FB0BE9"/>
    <w:rsid w:val="00FB1290"/>
    <w:rsid w:val="00FB1CCE"/>
    <w:rsid w:val="00FB1E9D"/>
    <w:rsid w:val="00FB1EA3"/>
    <w:rsid w:val="00FB43F4"/>
    <w:rsid w:val="00FB46F1"/>
    <w:rsid w:val="00FB526A"/>
    <w:rsid w:val="00FB639D"/>
    <w:rsid w:val="00FC01CD"/>
    <w:rsid w:val="00FC06FC"/>
    <w:rsid w:val="00FC0859"/>
    <w:rsid w:val="00FC1BDE"/>
    <w:rsid w:val="00FC489E"/>
    <w:rsid w:val="00FC4BA3"/>
    <w:rsid w:val="00FC709F"/>
    <w:rsid w:val="00FC70AF"/>
    <w:rsid w:val="00FD3830"/>
    <w:rsid w:val="00FD3C10"/>
    <w:rsid w:val="00FD4065"/>
    <w:rsid w:val="00FD4B71"/>
    <w:rsid w:val="00FD523E"/>
    <w:rsid w:val="00FD6005"/>
    <w:rsid w:val="00FD6374"/>
    <w:rsid w:val="00FE03F0"/>
    <w:rsid w:val="00FE1065"/>
    <w:rsid w:val="00FE1752"/>
    <w:rsid w:val="00FE1EEE"/>
    <w:rsid w:val="00FE400D"/>
    <w:rsid w:val="00FE4491"/>
    <w:rsid w:val="00FE5F24"/>
    <w:rsid w:val="00FE6D7E"/>
    <w:rsid w:val="00FE71E8"/>
    <w:rsid w:val="00FE7465"/>
    <w:rsid w:val="00FE7637"/>
    <w:rsid w:val="00FF55BA"/>
    <w:rsid w:val="00FF57A0"/>
    <w:rsid w:val="00FF58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A4D0"/>
  <w15:docId w15:val="{41E3F6A9-5005-4955-9804-3AD98BD2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1779E"/>
    <w:pPr>
      <w:spacing w:line="360" w:lineRule="auto"/>
      <w:contextualSpacing/>
      <w:jc w:val="center"/>
      <w:outlineLvl w:val="0"/>
    </w:pPr>
    <w:rPr>
      <w:rFonts w:ascii="Times New Roman" w:eastAsiaTheme="majorEastAsia" w:hAnsi="Times New Roman" w:cstheme="majorBidi"/>
      <w:b/>
      <w:smallCaps/>
      <w:spacing w:val="5"/>
      <w:sz w:val="28"/>
      <w:szCs w:val="28"/>
    </w:rPr>
  </w:style>
  <w:style w:type="paragraph" w:styleId="Balk2">
    <w:name w:val="heading 2"/>
    <w:basedOn w:val="Normal"/>
    <w:next w:val="Normal"/>
    <w:link w:val="Balk2Char"/>
    <w:uiPriority w:val="9"/>
    <w:unhideWhenUsed/>
    <w:qFormat/>
    <w:rsid w:val="00E1779E"/>
    <w:pPr>
      <w:spacing w:line="360" w:lineRule="auto"/>
      <w:jc w:val="both"/>
      <w:outlineLvl w:val="1"/>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779E"/>
    <w:rPr>
      <w:rFonts w:ascii="Times New Roman" w:eastAsiaTheme="majorEastAsia" w:hAnsi="Times New Roman" w:cstheme="majorBidi"/>
      <w:b/>
      <w:smallCaps/>
      <w:spacing w:val="5"/>
      <w:sz w:val="28"/>
      <w:szCs w:val="28"/>
    </w:rPr>
  </w:style>
  <w:style w:type="character" w:customStyle="1" w:styleId="Balk2Char">
    <w:name w:val="Başlık 2 Char"/>
    <w:basedOn w:val="VarsaylanParagrafYazTipi"/>
    <w:link w:val="Balk2"/>
    <w:uiPriority w:val="9"/>
    <w:rsid w:val="00E1779E"/>
    <w:rPr>
      <w:rFonts w:ascii="Times New Roman" w:eastAsia="Times New Roman" w:hAnsi="Times New Roman" w:cs="Times New Roman"/>
      <w:b/>
      <w:sz w:val="24"/>
      <w:szCs w:val="24"/>
    </w:rPr>
  </w:style>
  <w:style w:type="table" w:styleId="TabloKlavuzu">
    <w:name w:val="Table Grid"/>
    <w:basedOn w:val="NormalTablo"/>
    <w:uiPriority w:val="39"/>
    <w:rsid w:val="00AB22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70C9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B49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49B7"/>
  </w:style>
  <w:style w:type="paragraph" w:styleId="AltBilgi">
    <w:name w:val="footer"/>
    <w:basedOn w:val="Normal"/>
    <w:link w:val="AltBilgiChar"/>
    <w:uiPriority w:val="99"/>
    <w:unhideWhenUsed/>
    <w:rsid w:val="009B49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49B7"/>
  </w:style>
  <w:style w:type="paragraph" w:styleId="ListeParagraf">
    <w:name w:val="List Paragraph"/>
    <w:basedOn w:val="Normal"/>
    <w:uiPriority w:val="34"/>
    <w:qFormat/>
    <w:rsid w:val="002A3323"/>
    <w:pPr>
      <w:ind w:left="720"/>
      <w:contextualSpacing/>
    </w:pPr>
  </w:style>
  <w:style w:type="paragraph" w:styleId="BelgeBalantlar">
    <w:name w:val="Document Map"/>
    <w:basedOn w:val="Normal"/>
    <w:link w:val="BelgeBalantlarChar"/>
    <w:uiPriority w:val="99"/>
    <w:semiHidden/>
    <w:unhideWhenUsed/>
    <w:rsid w:val="001406B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406B5"/>
    <w:rPr>
      <w:rFonts w:ascii="Tahoma" w:hAnsi="Tahoma" w:cs="Tahoma"/>
      <w:sz w:val="16"/>
      <w:szCs w:val="16"/>
    </w:rPr>
  </w:style>
  <w:style w:type="paragraph" w:styleId="BalonMetni">
    <w:name w:val="Balloon Text"/>
    <w:basedOn w:val="Normal"/>
    <w:link w:val="BalonMetniChar"/>
    <w:uiPriority w:val="99"/>
    <w:semiHidden/>
    <w:unhideWhenUsed/>
    <w:rsid w:val="001C5D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5D95"/>
    <w:rPr>
      <w:rFonts w:ascii="Tahoma" w:hAnsi="Tahoma" w:cs="Tahoma"/>
      <w:sz w:val="16"/>
      <w:szCs w:val="16"/>
    </w:rPr>
  </w:style>
  <w:style w:type="character" w:styleId="AklamaBavurusu">
    <w:name w:val="annotation reference"/>
    <w:basedOn w:val="VarsaylanParagrafYazTipi"/>
    <w:uiPriority w:val="99"/>
    <w:semiHidden/>
    <w:unhideWhenUsed/>
    <w:rsid w:val="009831E6"/>
    <w:rPr>
      <w:sz w:val="16"/>
      <w:szCs w:val="16"/>
    </w:rPr>
  </w:style>
  <w:style w:type="paragraph" w:styleId="AklamaMetni">
    <w:name w:val="annotation text"/>
    <w:basedOn w:val="Normal"/>
    <w:link w:val="AklamaMetniChar"/>
    <w:uiPriority w:val="99"/>
    <w:unhideWhenUsed/>
    <w:rsid w:val="009831E6"/>
    <w:pPr>
      <w:spacing w:line="240" w:lineRule="auto"/>
    </w:pPr>
    <w:rPr>
      <w:sz w:val="20"/>
      <w:szCs w:val="20"/>
    </w:rPr>
  </w:style>
  <w:style w:type="character" w:customStyle="1" w:styleId="AklamaMetniChar">
    <w:name w:val="Açıklama Metni Char"/>
    <w:basedOn w:val="VarsaylanParagrafYazTipi"/>
    <w:link w:val="AklamaMetni"/>
    <w:uiPriority w:val="99"/>
    <w:rsid w:val="009831E6"/>
    <w:rPr>
      <w:sz w:val="20"/>
      <w:szCs w:val="20"/>
    </w:rPr>
  </w:style>
  <w:style w:type="paragraph" w:styleId="AklamaKonusu">
    <w:name w:val="annotation subject"/>
    <w:basedOn w:val="AklamaMetni"/>
    <w:next w:val="AklamaMetni"/>
    <w:link w:val="AklamaKonusuChar"/>
    <w:uiPriority w:val="99"/>
    <w:semiHidden/>
    <w:unhideWhenUsed/>
    <w:rsid w:val="009831E6"/>
    <w:rPr>
      <w:b/>
      <w:bCs/>
    </w:rPr>
  </w:style>
  <w:style w:type="character" w:customStyle="1" w:styleId="AklamaKonusuChar">
    <w:name w:val="Açıklama Konusu Char"/>
    <w:basedOn w:val="AklamaMetniChar"/>
    <w:link w:val="AklamaKonusu"/>
    <w:uiPriority w:val="99"/>
    <w:semiHidden/>
    <w:rsid w:val="009831E6"/>
    <w:rPr>
      <w:b/>
      <w:bCs/>
      <w:sz w:val="20"/>
      <w:szCs w:val="20"/>
    </w:rPr>
  </w:style>
  <w:style w:type="paragraph" w:styleId="AralkYok">
    <w:name w:val="No Spacing"/>
    <w:uiPriority w:val="1"/>
    <w:qFormat/>
    <w:rsid w:val="002E3DE8"/>
    <w:pPr>
      <w:spacing w:after="0" w:line="240" w:lineRule="auto"/>
    </w:pPr>
    <w:rPr>
      <w:rFonts w:eastAsiaTheme="minorHAnsi"/>
      <w:lang w:eastAsia="en-US"/>
    </w:rPr>
  </w:style>
  <w:style w:type="paragraph" w:styleId="DipnotMetni">
    <w:name w:val="footnote text"/>
    <w:aliases w:val="Dipnot Metni Char Char Char"/>
    <w:basedOn w:val="Normal"/>
    <w:link w:val="DipnotMetniChar"/>
    <w:uiPriority w:val="99"/>
    <w:unhideWhenUsed/>
    <w:rsid w:val="00B21225"/>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B21225"/>
    <w:rPr>
      <w:sz w:val="20"/>
      <w:szCs w:val="20"/>
    </w:rPr>
  </w:style>
  <w:style w:type="character" w:styleId="DipnotBavurusu">
    <w:name w:val="footnote reference"/>
    <w:basedOn w:val="VarsaylanParagrafYazTipi"/>
    <w:uiPriority w:val="99"/>
    <w:semiHidden/>
    <w:unhideWhenUsed/>
    <w:rsid w:val="00B21225"/>
    <w:rPr>
      <w:vertAlign w:val="superscript"/>
    </w:rPr>
  </w:style>
  <w:style w:type="paragraph" w:styleId="Dzeltme">
    <w:name w:val="Revision"/>
    <w:hidden/>
    <w:uiPriority w:val="99"/>
    <w:semiHidden/>
    <w:rsid w:val="005940F3"/>
    <w:pPr>
      <w:spacing w:after="0" w:line="240" w:lineRule="auto"/>
    </w:pPr>
  </w:style>
  <w:style w:type="character" w:styleId="Gl">
    <w:name w:val="Strong"/>
    <w:basedOn w:val="VarsaylanParagrafYazTipi"/>
    <w:uiPriority w:val="22"/>
    <w:qFormat/>
    <w:rsid w:val="00863489"/>
    <w:rPr>
      <w:b/>
      <w:bCs/>
    </w:rPr>
  </w:style>
  <w:style w:type="character" w:styleId="Vurgu">
    <w:name w:val="Emphasis"/>
    <w:basedOn w:val="VarsaylanParagrafYazTipi"/>
    <w:uiPriority w:val="20"/>
    <w:qFormat/>
    <w:rsid w:val="00863489"/>
    <w:rPr>
      <w:i/>
      <w:iCs/>
    </w:rPr>
  </w:style>
  <w:style w:type="character" w:styleId="Kpr">
    <w:name w:val="Hyperlink"/>
    <w:basedOn w:val="VarsaylanParagrafYazTipi"/>
    <w:uiPriority w:val="99"/>
    <w:unhideWhenUsed/>
    <w:rsid w:val="005E00D2"/>
    <w:rPr>
      <w:color w:val="0000FF" w:themeColor="hyperlink"/>
      <w:u w:val="single"/>
    </w:rPr>
  </w:style>
  <w:style w:type="paragraph" w:styleId="GvdeMetni">
    <w:name w:val="Body Text"/>
    <w:basedOn w:val="Normal"/>
    <w:link w:val="GvdeMetniChar"/>
    <w:rsid w:val="00C60A07"/>
    <w:pPr>
      <w:spacing w:after="0" w:line="240" w:lineRule="auto"/>
      <w:jc w:val="both"/>
    </w:pPr>
    <w:rPr>
      <w:rFonts w:ascii="Times New Roman" w:eastAsia="Times New Roman" w:hAnsi="Times New Roman" w:cs="Times New Roman"/>
      <w:b/>
      <w:bCs/>
      <w:iCs/>
      <w:w w:val="90"/>
      <w:sz w:val="20"/>
      <w:szCs w:val="24"/>
    </w:rPr>
  </w:style>
  <w:style w:type="character" w:customStyle="1" w:styleId="GvdeMetniChar">
    <w:name w:val="Gövde Metni Char"/>
    <w:basedOn w:val="VarsaylanParagrafYazTipi"/>
    <w:link w:val="GvdeMetni"/>
    <w:rsid w:val="00C60A07"/>
    <w:rPr>
      <w:rFonts w:ascii="Times New Roman" w:eastAsia="Times New Roman" w:hAnsi="Times New Roman" w:cs="Times New Roman"/>
      <w:b/>
      <w:bCs/>
      <w:iCs/>
      <w:w w:val="90"/>
      <w:sz w:val="20"/>
      <w:szCs w:val="24"/>
    </w:rPr>
  </w:style>
  <w:style w:type="paragraph" w:customStyle="1" w:styleId="RSCB02ArticleText">
    <w:name w:val="RSC B02 Article Text"/>
    <w:basedOn w:val="Normal"/>
    <w:link w:val="RSCB02ArticleTextChar"/>
    <w:qFormat/>
    <w:rsid w:val="00E1779E"/>
    <w:pPr>
      <w:spacing w:after="0" w:line="240" w:lineRule="exact"/>
      <w:jc w:val="both"/>
    </w:pPr>
    <w:rPr>
      <w:rFonts w:eastAsiaTheme="minorHAnsi" w:cs="Times New Roman"/>
      <w:w w:val="108"/>
      <w:sz w:val="18"/>
      <w:szCs w:val="18"/>
      <w:lang w:val="en-GB" w:eastAsia="en-US"/>
    </w:rPr>
  </w:style>
  <w:style w:type="character" w:customStyle="1" w:styleId="RSCB02ArticleTextChar">
    <w:name w:val="RSC B02 Article Text Char"/>
    <w:basedOn w:val="VarsaylanParagrafYazTipi"/>
    <w:link w:val="RSCB02ArticleText"/>
    <w:rsid w:val="00E1779E"/>
    <w:rPr>
      <w:rFonts w:eastAsiaTheme="minorHAnsi" w:cs="Times New Roman"/>
      <w:w w:val="108"/>
      <w:sz w:val="18"/>
      <w:szCs w:val="18"/>
      <w:lang w:val="en-GB" w:eastAsia="en-US"/>
    </w:rPr>
  </w:style>
  <w:style w:type="character" w:customStyle="1" w:styleId="dimensionsbadgeembed">
    <w:name w:val="__dimensions_badge_embed__"/>
    <w:basedOn w:val="VarsaylanParagrafYazTipi"/>
    <w:rsid w:val="00E1779E"/>
  </w:style>
  <w:style w:type="character" w:customStyle="1" w:styleId="pagesnum">
    <w:name w:val="pagesnum"/>
    <w:basedOn w:val="VarsaylanParagrafYazTipi"/>
    <w:rsid w:val="00E1779E"/>
  </w:style>
  <w:style w:type="paragraph" w:customStyle="1" w:styleId="References">
    <w:name w:val="References"/>
    <w:basedOn w:val="Normal"/>
    <w:qFormat/>
    <w:rsid w:val="00E1779E"/>
    <w:pPr>
      <w:spacing w:before="120" w:after="0" w:line="360" w:lineRule="auto"/>
      <w:ind w:left="720" w:hanging="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460659">
      <w:bodyDiv w:val="1"/>
      <w:marLeft w:val="0"/>
      <w:marRight w:val="0"/>
      <w:marTop w:val="0"/>
      <w:marBottom w:val="0"/>
      <w:divBdr>
        <w:top w:val="none" w:sz="0" w:space="0" w:color="auto"/>
        <w:left w:val="none" w:sz="0" w:space="0" w:color="auto"/>
        <w:bottom w:val="none" w:sz="0" w:space="0" w:color="auto"/>
        <w:right w:val="none" w:sz="0" w:space="0" w:color="auto"/>
      </w:divBdr>
      <w:divsChild>
        <w:div w:id="1391884051">
          <w:marLeft w:val="0"/>
          <w:marRight w:val="0"/>
          <w:marTop w:val="0"/>
          <w:marBottom w:val="0"/>
          <w:divBdr>
            <w:top w:val="none" w:sz="0" w:space="0" w:color="auto"/>
            <w:left w:val="none" w:sz="0" w:space="0" w:color="auto"/>
            <w:bottom w:val="none" w:sz="0" w:space="0" w:color="auto"/>
            <w:right w:val="none" w:sz="0" w:space="0" w:color="auto"/>
          </w:divBdr>
        </w:div>
      </w:divsChild>
    </w:div>
    <w:div w:id="14717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smgylmz21@gmail.com" TargetMode="External"/><Relationship Id="rId2" Type="http://schemas.openxmlformats.org/officeDocument/2006/relationships/hyperlink" Target="mailto:senilunlucetin@gmail.com" TargetMode="External"/><Relationship Id="rId1" Type="http://schemas.openxmlformats.org/officeDocument/2006/relationships/hyperlink" Target="mailto:ztemiz@kmu.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86152-0B79-432C-8594-78C23EE4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9365</Words>
  <Characters>62562</Characters>
  <Application>Microsoft Office Word</Application>
  <DocSecurity>0</DocSecurity>
  <Lines>1097</Lines>
  <Paragraphs>406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WolfmanTR</Company>
  <LinksUpToDate>false</LinksUpToDate>
  <CharactersWithSpaces>71521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Nasip DEMİRKUŞ</cp:lastModifiedBy>
  <cp:revision>3</cp:revision>
  <cp:lastPrinted>2018-04-02T12:00:00Z</cp:lastPrinted>
  <dcterms:created xsi:type="dcterms:W3CDTF">2020-02-19T16:01:00Z</dcterms:created>
  <dcterms:modified xsi:type="dcterms:W3CDTF">2020-02-19T21:54:00Z</dcterms:modified>
</cp:coreProperties>
</file>