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15" w:rsidRDefault="00633115" w:rsidP="0045077A">
      <w:pPr>
        <w:spacing w:line="360" w:lineRule="auto"/>
        <w:jc w:val="center"/>
        <w:rPr>
          <w:rFonts w:ascii="Times New Roman" w:eastAsia="Times New Roman" w:hAnsi="Times New Roman" w:cs="Times New Roman"/>
          <w:b/>
          <w:bCs/>
          <w:sz w:val="24"/>
          <w:szCs w:val="24"/>
        </w:rPr>
      </w:pPr>
      <w:r w:rsidRPr="00E217A0">
        <w:rPr>
          <w:rFonts w:ascii="Times New Roman" w:eastAsia="Times New Roman" w:hAnsi="Times New Roman" w:cs="Times New Roman"/>
          <w:b/>
          <w:bCs/>
          <w:sz w:val="24"/>
          <w:szCs w:val="24"/>
        </w:rPr>
        <w:t>Ergenlerin Atılganlık ve Sürekli Kaygı Düzeylerinin Bazı Değişkenlere Göre İncelenmesi</w:t>
      </w:r>
      <w:r w:rsidR="00820905">
        <w:rPr>
          <w:rStyle w:val="DipnotBavurusu"/>
          <w:rFonts w:ascii="Times New Roman" w:eastAsia="Times New Roman" w:hAnsi="Times New Roman" w:cs="Times New Roman"/>
          <w:b/>
          <w:bCs/>
          <w:sz w:val="24"/>
          <w:szCs w:val="24"/>
        </w:rPr>
        <w:footnoteReference w:id="1"/>
      </w:r>
    </w:p>
    <w:p w:rsidR="00820905" w:rsidRPr="00F00AE3" w:rsidRDefault="00820905" w:rsidP="0045077A">
      <w:pPr>
        <w:spacing w:line="360" w:lineRule="auto"/>
        <w:jc w:val="center"/>
        <w:rPr>
          <w:rFonts w:ascii="Times New Roman" w:eastAsia="Times New Roman" w:hAnsi="Times New Roman" w:cs="Times New Roman"/>
          <w:b/>
          <w:bCs/>
          <w:sz w:val="24"/>
          <w:szCs w:val="24"/>
          <w:vertAlign w:val="superscript"/>
        </w:rPr>
      </w:pPr>
      <w:proofErr w:type="spellStart"/>
      <w:r>
        <w:rPr>
          <w:rFonts w:ascii="Times New Roman" w:eastAsia="Times New Roman" w:hAnsi="Times New Roman" w:cs="Times New Roman"/>
          <w:b/>
          <w:bCs/>
          <w:sz w:val="24"/>
          <w:szCs w:val="24"/>
        </w:rPr>
        <w:t>Zöhre</w:t>
      </w:r>
      <w:proofErr w:type="spellEnd"/>
      <w:r>
        <w:rPr>
          <w:rFonts w:ascii="Times New Roman" w:eastAsia="Times New Roman" w:hAnsi="Times New Roman" w:cs="Times New Roman"/>
          <w:b/>
          <w:bCs/>
          <w:sz w:val="24"/>
          <w:szCs w:val="24"/>
        </w:rPr>
        <w:t xml:space="preserve"> KAYA</w:t>
      </w:r>
      <w:r>
        <w:rPr>
          <w:rFonts w:ascii="Times New Roman" w:eastAsia="Times New Roman" w:hAnsi="Times New Roman" w:cs="Times New Roman"/>
          <w:b/>
          <w:bCs/>
          <w:sz w:val="24"/>
          <w:szCs w:val="24"/>
          <w:vertAlign w:val="superscript"/>
        </w:rPr>
        <w:t>**</w:t>
      </w:r>
      <w:r w:rsidR="00F00AE3">
        <w:rPr>
          <w:rFonts w:ascii="Times New Roman" w:eastAsia="Times New Roman" w:hAnsi="Times New Roman" w:cs="Times New Roman"/>
          <w:b/>
          <w:bCs/>
          <w:sz w:val="24"/>
          <w:szCs w:val="24"/>
        </w:rPr>
        <w:t>, Rengin KARACA</w:t>
      </w:r>
      <w:r w:rsidR="00F00AE3">
        <w:rPr>
          <w:rFonts w:ascii="Times New Roman" w:eastAsia="Times New Roman" w:hAnsi="Times New Roman" w:cs="Times New Roman"/>
          <w:b/>
          <w:bCs/>
          <w:sz w:val="24"/>
          <w:szCs w:val="24"/>
          <w:vertAlign w:val="superscript"/>
        </w:rPr>
        <w:t>***</w:t>
      </w:r>
    </w:p>
    <w:p w:rsidR="006F0906" w:rsidRPr="00DA033D" w:rsidRDefault="00633115" w:rsidP="0045077A">
      <w:pPr>
        <w:pStyle w:val="StilkiYanaYaslalksatr1cmSonra6nkSatraral"/>
        <w:spacing w:line="360" w:lineRule="auto"/>
        <w:rPr>
          <w:rFonts w:eastAsia="SimSun"/>
        </w:rPr>
      </w:pPr>
      <w:r w:rsidRPr="00E217A0">
        <w:rPr>
          <w:b/>
          <w:bCs/>
        </w:rPr>
        <w:t xml:space="preserve">Öz: </w:t>
      </w:r>
      <w:r w:rsidR="006F0906" w:rsidRPr="006F0906">
        <w:t>Bu çalışmanın amacı, ergenlerin</w:t>
      </w:r>
      <w:r w:rsidR="006F0906">
        <w:t xml:space="preserve"> atılganlık ve sürekli kaygı düzeylerinin </w:t>
      </w:r>
      <w:r w:rsidR="00795554">
        <w:t>cinsiyet, sınıf ve yaş gibi değişkenlere göre farklılaşıp farklılaşmadığını incelemektir.</w:t>
      </w:r>
      <w:r w:rsidR="00590429">
        <w:t xml:space="preserve"> </w:t>
      </w:r>
      <w:r w:rsidR="00B7355B" w:rsidRPr="006F0906">
        <w:t xml:space="preserve">Araştırma </w:t>
      </w:r>
      <w:r w:rsidR="00B7355B" w:rsidRPr="002239DB">
        <w:rPr>
          <w:rFonts w:eastAsia="BatangChe"/>
          <w:color w:val="000000"/>
          <w:u w:color="000000"/>
          <w:bdr w:val="nil"/>
        </w:rPr>
        <w:t>ilişkisel tarama modeline</w:t>
      </w:r>
      <w:r w:rsidR="00B7355B" w:rsidRPr="006F0906">
        <w:rPr>
          <w:rFonts w:eastAsia="SimSun"/>
        </w:rPr>
        <w:t xml:space="preserve"> dayalı olar</w:t>
      </w:r>
      <w:r w:rsidR="00B7355B">
        <w:rPr>
          <w:rFonts w:eastAsia="SimSun"/>
        </w:rPr>
        <w:t>ak yapılmıştır</w:t>
      </w:r>
      <w:r w:rsidR="00B7355B" w:rsidRPr="006F0906">
        <w:rPr>
          <w:rFonts w:eastAsia="SimSun"/>
        </w:rPr>
        <w:t>.</w:t>
      </w:r>
      <w:r w:rsidR="00590429">
        <w:rPr>
          <w:rFonts w:eastAsia="SimSun"/>
        </w:rPr>
        <w:t xml:space="preserve"> </w:t>
      </w:r>
      <w:r w:rsidR="0088616E" w:rsidRPr="006F0906">
        <w:rPr>
          <w:rFonts w:eastAsia="SimSun"/>
        </w:rPr>
        <w:t xml:space="preserve">Araştırmanın katılımcılarını </w:t>
      </w:r>
      <w:r w:rsidR="0088616E" w:rsidRPr="002239DB">
        <w:t xml:space="preserve">İzmir iline bağlı 5 farklı meslek lisesinde okumakta olan </w:t>
      </w:r>
      <w:r w:rsidR="0088616E">
        <w:t xml:space="preserve">189 </w:t>
      </w:r>
      <w:r w:rsidR="0088616E" w:rsidRPr="002239DB">
        <w:t xml:space="preserve">kadın, </w:t>
      </w:r>
      <w:r w:rsidR="0088616E">
        <w:t xml:space="preserve">177 </w:t>
      </w:r>
      <w:r w:rsidR="0088616E" w:rsidRPr="002239DB">
        <w:t xml:space="preserve">erkek olmak üzere toplam 366 </w:t>
      </w:r>
      <w:r w:rsidR="0088616E" w:rsidRPr="006F0906">
        <w:rPr>
          <w:rFonts w:eastAsia="SimSun"/>
        </w:rPr>
        <w:t>ergen oluşturmuştur.</w:t>
      </w:r>
      <w:r w:rsidR="00590429">
        <w:rPr>
          <w:rFonts w:eastAsia="SimSun"/>
        </w:rPr>
        <w:t xml:space="preserve"> Araştırmanın verileri, </w:t>
      </w:r>
      <w:proofErr w:type="spellStart"/>
      <w:r w:rsidR="00237E7C">
        <w:rPr>
          <w:rFonts w:eastAsia="SimSun"/>
        </w:rPr>
        <w:t>Rathus</w:t>
      </w:r>
      <w:proofErr w:type="spellEnd"/>
      <w:r w:rsidR="00237E7C">
        <w:rPr>
          <w:rFonts w:eastAsia="SimSun"/>
        </w:rPr>
        <w:t xml:space="preserve"> Atılganlık Envanteri</w:t>
      </w:r>
      <w:r w:rsidR="00237E7C" w:rsidRPr="006F0906">
        <w:rPr>
          <w:rFonts w:eastAsia="SimSun"/>
        </w:rPr>
        <w:t xml:space="preserve">, </w:t>
      </w:r>
      <w:r w:rsidR="00237E7C">
        <w:rPr>
          <w:rFonts w:eastAsia="SimSun"/>
        </w:rPr>
        <w:t>Sürekli Kaygı Envanteri</w:t>
      </w:r>
      <w:r w:rsidR="00237E7C" w:rsidRPr="006F0906">
        <w:rPr>
          <w:rFonts w:eastAsia="SimSun"/>
        </w:rPr>
        <w:t xml:space="preserve"> ve Kişisel Bilgi Formu aracılığıyla toplanmıştır.</w:t>
      </w:r>
      <w:r w:rsidR="00590429">
        <w:rPr>
          <w:rFonts w:eastAsia="SimSun"/>
        </w:rPr>
        <w:t xml:space="preserve"> </w:t>
      </w:r>
      <w:r w:rsidR="00F236D8" w:rsidRPr="006F0906">
        <w:rPr>
          <w:color w:val="000000" w:themeColor="text1"/>
        </w:rPr>
        <w:t xml:space="preserve">Analizlerde, </w:t>
      </w:r>
      <w:proofErr w:type="spellStart"/>
      <w:r w:rsidR="00A92D38">
        <w:rPr>
          <w:bCs/>
        </w:rPr>
        <w:t>betimsel</w:t>
      </w:r>
      <w:proofErr w:type="spellEnd"/>
      <w:r w:rsidR="00A92D38">
        <w:rPr>
          <w:bCs/>
        </w:rPr>
        <w:t xml:space="preserve"> istatistikler, </w:t>
      </w:r>
      <w:r w:rsidR="00F236D8" w:rsidRPr="002239DB">
        <w:rPr>
          <w:bCs/>
        </w:rPr>
        <w:t xml:space="preserve">“t-testi”, “tek yönlü </w:t>
      </w:r>
      <w:proofErr w:type="spellStart"/>
      <w:r w:rsidR="00F236D8" w:rsidRPr="002239DB">
        <w:rPr>
          <w:bCs/>
        </w:rPr>
        <w:t>varyans</w:t>
      </w:r>
      <w:proofErr w:type="spellEnd"/>
      <w:r w:rsidR="00F236D8" w:rsidRPr="002239DB">
        <w:rPr>
          <w:bCs/>
        </w:rPr>
        <w:t xml:space="preserve"> analizi”</w:t>
      </w:r>
      <w:r w:rsidR="00A92D38">
        <w:rPr>
          <w:bCs/>
        </w:rPr>
        <w:t xml:space="preserve"> ve </w:t>
      </w:r>
      <w:proofErr w:type="gramStart"/>
      <w:r w:rsidR="00F236D8" w:rsidRPr="002239DB">
        <w:rPr>
          <w:bCs/>
        </w:rPr>
        <w:t>korelasyon</w:t>
      </w:r>
      <w:proofErr w:type="gramEnd"/>
      <w:r w:rsidR="00F236D8" w:rsidRPr="002239DB">
        <w:rPr>
          <w:bCs/>
        </w:rPr>
        <w:t xml:space="preserve"> analizi</w:t>
      </w:r>
      <w:r w:rsidR="00590429">
        <w:rPr>
          <w:bCs/>
        </w:rPr>
        <w:t xml:space="preserve"> </w:t>
      </w:r>
      <w:r w:rsidR="00A92D38" w:rsidRPr="006F0906">
        <w:rPr>
          <w:color w:val="000000" w:themeColor="text1"/>
        </w:rPr>
        <w:t>teknikleri kullanılmıştır.</w:t>
      </w:r>
      <w:r w:rsidR="00590429">
        <w:rPr>
          <w:color w:val="000000" w:themeColor="text1"/>
        </w:rPr>
        <w:t xml:space="preserve"> </w:t>
      </w:r>
      <w:r w:rsidR="00124588">
        <w:rPr>
          <w:rFonts w:eastAsia="SimSun"/>
        </w:rPr>
        <w:t>Elde edilen bulgulara göre,</w:t>
      </w:r>
      <w:r w:rsidR="00590429">
        <w:rPr>
          <w:rFonts w:eastAsia="SimSun"/>
        </w:rPr>
        <w:t xml:space="preserve"> </w:t>
      </w:r>
      <w:r w:rsidR="00124588">
        <w:rPr>
          <w:rFonts w:eastAsia="SimSun"/>
        </w:rPr>
        <w:t>ergenlerin atılganlık düzeyi il</w:t>
      </w:r>
      <w:r w:rsidR="00124588" w:rsidRPr="006F0906">
        <w:rPr>
          <w:rFonts w:eastAsia="SimSun"/>
        </w:rPr>
        <w:t xml:space="preserve">e </w:t>
      </w:r>
      <w:r w:rsidR="00124588">
        <w:rPr>
          <w:rFonts w:eastAsia="SimSun"/>
        </w:rPr>
        <w:t>sürekli kaygı düzeyi</w:t>
      </w:r>
      <w:r w:rsidR="00124588" w:rsidRPr="006F0906">
        <w:rPr>
          <w:rFonts w:eastAsia="SimSun"/>
        </w:rPr>
        <w:t xml:space="preserve"> arasında negatif </w:t>
      </w:r>
      <w:r w:rsidR="00E579F9">
        <w:rPr>
          <w:rFonts w:eastAsia="SimSun"/>
        </w:rPr>
        <w:t xml:space="preserve">yönde anlamlı </w:t>
      </w:r>
      <w:r w:rsidR="003C5C99">
        <w:rPr>
          <w:rFonts w:eastAsia="SimSun"/>
        </w:rPr>
        <w:t>ilişki olduğu görülmüştür.</w:t>
      </w:r>
      <w:r w:rsidR="00032975">
        <w:rPr>
          <w:rFonts w:eastAsia="SimSun"/>
        </w:rPr>
        <w:t xml:space="preserve"> Cinsiyete göre bakıldığında; kadınların sürekli kaygı düzeyinin anlamlı olarak erkeklerden daha yüksek olduğu, atılganlık düzeyi açısından </w:t>
      </w:r>
      <w:r w:rsidR="001106EE">
        <w:rPr>
          <w:rFonts w:eastAsia="SimSun"/>
        </w:rPr>
        <w:t xml:space="preserve">ise </w:t>
      </w:r>
      <w:r w:rsidR="00032975">
        <w:rPr>
          <w:rFonts w:eastAsia="SimSun"/>
        </w:rPr>
        <w:t xml:space="preserve">anlamlı fark olmasa da erkeklerin ortalamalarının kadınlardan yüksek olduğu bulunmuştur. </w:t>
      </w:r>
      <w:r w:rsidR="001106EE">
        <w:rPr>
          <w:rFonts w:eastAsia="SimSun"/>
        </w:rPr>
        <w:t xml:space="preserve">Sonuçlar; </w:t>
      </w:r>
      <w:r w:rsidR="004C3DE3">
        <w:rPr>
          <w:rFonts w:eastAsia="SimSun"/>
        </w:rPr>
        <w:t xml:space="preserve">12. </w:t>
      </w:r>
      <w:r w:rsidR="00920EBF">
        <w:rPr>
          <w:rFonts w:eastAsia="SimSun"/>
        </w:rPr>
        <w:t>s</w:t>
      </w:r>
      <w:r w:rsidR="004C3DE3">
        <w:rPr>
          <w:rFonts w:eastAsia="SimSun"/>
        </w:rPr>
        <w:t>ınıf</w:t>
      </w:r>
      <w:r w:rsidR="00920EBF">
        <w:rPr>
          <w:rFonts w:eastAsia="SimSun"/>
        </w:rPr>
        <w:t xml:space="preserve"> öğrencilerinin</w:t>
      </w:r>
      <w:r w:rsidR="004C3DE3">
        <w:rPr>
          <w:rFonts w:eastAsia="SimSun"/>
        </w:rPr>
        <w:t xml:space="preserve"> atılganlık düzeylerinin anlamlı olarak </w:t>
      </w:r>
      <w:r w:rsidR="00920EBF">
        <w:rPr>
          <w:rFonts w:eastAsia="SimSun"/>
        </w:rPr>
        <w:t xml:space="preserve">9. sınıf öğrencilerinden yüksek olduğunu, </w:t>
      </w:r>
      <w:r w:rsidR="00920EBF" w:rsidRPr="002239DB">
        <w:t>17 yaş grubundaki öğrencilerin 15</w:t>
      </w:r>
      <w:r w:rsidR="001106EE">
        <w:t xml:space="preserve"> yaş ve 16 yaş gruplarındaki öğrencilere oranla</w:t>
      </w:r>
      <w:r w:rsidR="00920EBF" w:rsidRPr="002239DB">
        <w:t xml:space="preserve"> daha </w:t>
      </w:r>
      <w:r w:rsidR="001106EE">
        <w:t>yüksek</w:t>
      </w:r>
      <w:r w:rsidR="00920EBF" w:rsidRPr="002239DB">
        <w:t xml:space="preserve"> atılgan</w:t>
      </w:r>
      <w:r w:rsidR="001106EE">
        <w:t>lık düzeyine sahip</w:t>
      </w:r>
      <w:r w:rsidR="00920EBF" w:rsidRPr="002239DB">
        <w:t xml:space="preserve"> olduk</w:t>
      </w:r>
      <w:r w:rsidR="00920EBF">
        <w:t>larını ortaya koymuştur.</w:t>
      </w:r>
      <w:r w:rsidR="009256FE">
        <w:t xml:space="preserve"> Araştırmadan elde edilen bulgular ilgili </w:t>
      </w:r>
      <w:proofErr w:type="spellStart"/>
      <w:r w:rsidR="009256FE">
        <w:t>alanyazın</w:t>
      </w:r>
      <w:proofErr w:type="spellEnd"/>
      <w:r w:rsidR="009256FE">
        <w:t xml:space="preserve"> ışığında tartışılarak öneriler sunulmuştur.</w:t>
      </w:r>
    </w:p>
    <w:p w:rsidR="00633115" w:rsidRPr="00C865A1" w:rsidRDefault="00633115" w:rsidP="005C54EE">
      <w:pPr>
        <w:tabs>
          <w:tab w:val="left" w:pos="338"/>
        </w:tabs>
        <w:spacing w:line="480" w:lineRule="auto"/>
        <w:rPr>
          <w:rFonts w:ascii="Times New Roman" w:eastAsia="Times New Roman" w:hAnsi="Times New Roman" w:cs="Times New Roman"/>
          <w:bCs/>
          <w:sz w:val="24"/>
          <w:szCs w:val="24"/>
        </w:rPr>
      </w:pPr>
      <w:r w:rsidRPr="00E217A0">
        <w:rPr>
          <w:rFonts w:ascii="Times New Roman" w:eastAsia="Times New Roman" w:hAnsi="Times New Roman" w:cs="Times New Roman"/>
          <w:b/>
          <w:bCs/>
          <w:sz w:val="24"/>
          <w:szCs w:val="24"/>
        </w:rPr>
        <w:t>Anahtar Kelimeler:</w:t>
      </w:r>
      <w:r w:rsidR="003C44B2">
        <w:rPr>
          <w:rFonts w:ascii="Times New Roman" w:eastAsia="Times New Roman" w:hAnsi="Times New Roman" w:cs="Times New Roman"/>
          <w:b/>
          <w:bCs/>
          <w:sz w:val="24"/>
          <w:szCs w:val="24"/>
        </w:rPr>
        <w:t xml:space="preserve"> </w:t>
      </w:r>
      <w:r w:rsidR="00C865A1" w:rsidRPr="00C865A1">
        <w:rPr>
          <w:rFonts w:ascii="Times New Roman" w:eastAsia="Times New Roman" w:hAnsi="Times New Roman" w:cs="Times New Roman"/>
          <w:bCs/>
          <w:sz w:val="24"/>
          <w:szCs w:val="24"/>
        </w:rPr>
        <w:t xml:space="preserve">Atılganlık, </w:t>
      </w:r>
      <w:r w:rsidR="00C865A1">
        <w:rPr>
          <w:rFonts w:ascii="Times New Roman" w:eastAsia="Times New Roman" w:hAnsi="Times New Roman" w:cs="Times New Roman"/>
          <w:bCs/>
          <w:sz w:val="24"/>
          <w:szCs w:val="24"/>
        </w:rPr>
        <w:t>Kaygı, Saldırganlık, Çekingenlik, Sürekli-</w:t>
      </w:r>
      <w:proofErr w:type="spellStart"/>
      <w:r w:rsidR="00C865A1">
        <w:rPr>
          <w:rFonts w:ascii="Times New Roman" w:eastAsia="Times New Roman" w:hAnsi="Times New Roman" w:cs="Times New Roman"/>
          <w:bCs/>
          <w:sz w:val="24"/>
          <w:szCs w:val="24"/>
        </w:rPr>
        <w:t>Durumluluk</w:t>
      </w:r>
      <w:proofErr w:type="spellEnd"/>
      <w:r w:rsidR="00C865A1">
        <w:rPr>
          <w:rFonts w:ascii="Times New Roman" w:eastAsia="Times New Roman" w:hAnsi="Times New Roman" w:cs="Times New Roman"/>
          <w:bCs/>
          <w:sz w:val="24"/>
          <w:szCs w:val="24"/>
        </w:rPr>
        <w:t xml:space="preserve"> Kaygı, Ergen</w:t>
      </w:r>
    </w:p>
    <w:p w:rsidR="0045077A" w:rsidRDefault="0045077A" w:rsidP="005C54EE">
      <w:pPr>
        <w:spacing w:line="480" w:lineRule="auto"/>
        <w:jc w:val="center"/>
        <w:rPr>
          <w:rFonts w:ascii="Times New Roman" w:eastAsia="Times New Roman" w:hAnsi="Times New Roman" w:cs="Times New Roman"/>
          <w:b/>
          <w:bCs/>
          <w:sz w:val="24"/>
          <w:szCs w:val="24"/>
          <w:lang w:val="en-US"/>
        </w:rPr>
      </w:pPr>
    </w:p>
    <w:p w:rsidR="00244332" w:rsidRPr="00820905" w:rsidRDefault="00244332" w:rsidP="005C54EE">
      <w:pPr>
        <w:spacing w:line="480" w:lineRule="auto"/>
        <w:jc w:val="center"/>
        <w:rPr>
          <w:rFonts w:ascii="Times New Roman" w:eastAsia="Times New Roman" w:hAnsi="Times New Roman" w:cs="Times New Roman"/>
          <w:b/>
          <w:bCs/>
          <w:sz w:val="24"/>
          <w:szCs w:val="24"/>
          <w:lang w:val="en-US"/>
        </w:rPr>
      </w:pPr>
      <w:bookmarkStart w:id="0" w:name="_GoBack"/>
      <w:bookmarkEnd w:id="0"/>
      <w:r w:rsidRPr="00820905">
        <w:rPr>
          <w:rFonts w:ascii="Times New Roman" w:eastAsia="Times New Roman" w:hAnsi="Times New Roman" w:cs="Times New Roman"/>
          <w:b/>
          <w:bCs/>
          <w:sz w:val="24"/>
          <w:szCs w:val="24"/>
          <w:lang w:val="en-US"/>
        </w:rPr>
        <w:lastRenderedPageBreak/>
        <w:t>Investigating Adolescents’ Assertiveness and Trait A</w:t>
      </w:r>
      <w:r w:rsidR="00377FA1">
        <w:rPr>
          <w:rFonts w:ascii="Times New Roman" w:eastAsia="Times New Roman" w:hAnsi="Times New Roman" w:cs="Times New Roman"/>
          <w:b/>
          <w:bCs/>
          <w:sz w:val="24"/>
          <w:szCs w:val="24"/>
          <w:lang w:val="en-US"/>
        </w:rPr>
        <w:t>n</w:t>
      </w:r>
      <w:r w:rsidRPr="00820905">
        <w:rPr>
          <w:rFonts w:ascii="Times New Roman" w:eastAsia="Times New Roman" w:hAnsi="Times New Roman" w:cs="Times New Roman"/>
          <w:b/>
          <w:bCs/>
          <w:sz w:val="24"/>
          <w:szCs w:val="24"/>
          <w:lang w:val="en-US"/>
        </w:rPr>
        <w:t>xiety Levels Based on Certain Variables</w:t>
      </w:r>
    </w:p>
    <w:p w:rsidR="00244332" w:rsidRPr="00820905" w:rsidRDefault="00244332" w:rsidP="005C54EE">
      <w:pPr>
        <w:pStyle w:val="StilkiYanaYaslalksatr1cmSonra6nkSatraral"/>
        <w:spacing w:line="480" w:lineRule="auto"/>
        <w:rPr>
          <w:lang w:val="en-US"/>
        </w:rPr>
      </w:pPr>
      <w:r w:rsidRPr="00820905">
        <w:rPr>
          <w:b/>
          <w:bCs/>
          <w:lang w:val="en-US"/>
        </w:rPr>
        <w:t>Abstract:</w:t>
      </w:r>
      <w:r w:rsidRPr="00820905">
        <w:rPr>
          <w:lang w:val="en-US"/>
        </w:rPr>
        <w:t xml:space="preserve"> The</w:t>
      </w:r>
      <w:r w:rsidR="003C44B2">
        <w:rPr>
          <w:lang w:val="en-US"/>
        </w:rPr>
        <w:t xml:space="preserve"> </w:t>
      </w:r>
      <w:r w:rsidRPr="00820905">
        <w:rPr>
          <w:lang w:val="en-US"/>
        </w:rPr>
        <w:t>aim of the present study was to i</w:t>
      </w:r>
      <w:r w:rsidR="00A80693">
        <w:rPr>
          <w:lang w:val="en-US"/>
        </w:rPr>
        <w:t>n</w:t>
      </w:r>
      <w:r w:rsidRPr="00820905">
        <w:rPr>
          <w:lang w:val="en-US"/>
        </w:rPr>
        <w:t>vestigate whether the assertiveness and trait a</w:t>
      </w:r>
      <w:r w:rsidR="00496CA5">
        <w:rPr>
          <w:lang w:val="en-US"/>
        </w:rPr>
        <w:t>n</w:t>
      </w:r>
      <w:r w:rsidRPr="00820905">
        <w:rPr>
          <w:lang w:val="en-US"/>
        </w:rPr>
        <w:t>xiety levels of adole</w:t>
      </w:r>
      <w:r w:rsidR="00496CA5">
        <w:rPr>
          <w:lang w:val="en-US"/>
        </w:rPr>
        <w:t>s</w:t>
      </w:r>
      <w:r w:rsidRPr="00820905">
        <w:rPr>
          <w:lang w:val="en-US"/>
        </w:rPr>
        <w:t>cents differ based on certain variables such as gender, grade and age. The study</w:t>
      </w:r>
      <w:r w:rsidR="003C44B2">
        <w:rPr>
          <w:lang w:val="en-US"/>
        </w:rPr>
        <w:t xml:space="preserve"> </w:t>
      </w:r>
      <w:proofErr w:type="gramStart"/>
      <w:r w:rsidR="00496CA5">
        <w:rPr>
          <w:lang w:val="en-US"/>
        </w:rPr>
        <w:t>was designed</w:t>
      </w:r>
      <w:proofErr w:type="gramEnd"/>
      <w:r w:rsidR="00496CA5">
        <w:rPr>
          <w:lang w:val="en-US"/>
        </w:rPr>
        <w:t xml:space="preserve"> as a relational s</w:t>
      </w:r>
      <w:r w:rsidRPr="00820905">
        <w:rPr>
          <w:lang w:val="en-US"/>
        </w:rPr>
        <w:t>creening model. The participants of the study consisted of total 366 adole</w:t>
      </w:r>
      <w:r w:rsidR="00496CA5">
        <w:rPr>
          <w:lang w:val="en-US"/>
        </w:rPr>
        <w:t>s</w:t>
      </w:r>
      <w:r w:rsidRPr="00820905">
        <w:rPr>
          <w:lang w:val="en-US"/>
        </w:rPr>
        <w:t xml:space="preserve">cents (189 females, and 177 males) who were enrolled in </w:t>
      </w:r>
      <w:proofErr w:type="gramStart"/>
      <w:r w:rsidRPr="00820905">
        <w:rPr>
          <w:lang w:val="en-US"/>
        </w:rPr>
        <w:t>5</w:t>
      </w:r>
      <w:proofErr w:type="gramEnd"/>
      <w:r w:rsidRPr="00820905">
        <w:rPr>
          <w:lang w:val="en-US"/>
        </w:rPr>
        <w:t xml:space="preserve"> different vocational high schools in İzmir province. The data </w:t>
      </w:r>
      <w:proofErr w:type="gramStart"/>
      <w:r w:rsidRPr="00820905">
        <w:rPr>
          <w:lang w:val="en-US"/>
        </w:rPr>
        <w:t>were collected</w:t>
      </w:r>
      <w:proofErr w:type="gramEnd"/>
      <w:r w:rsidRPr="00820905">
        <w:rPr>
          <w:lang w:val="en-US"/>
        </w:rPr>
        <w:t xml:space="preserve"> via </w:t>
      </w:r>
      <w:proofErr w:type="spellStart"/>
      <w:r w:rsidRPr="00820905">
        <w:rPr>
          <w:lang w:val="en-US"/>
        </w:rPr>
        <w:t>Rathus</w:t>
      </w:r>
      <w:proofErr w:type="spellEnd"/>
      <w:r w:rsidRPr="00820905">
        <w:rPr>
          <w:lang w:val="en-US"/>
        </w:rPr>
        <w:t xml:space="preserve"> Assertiveness Inventory, Trait Anxiety Inventory and Demographic Information Form. Descriptive sta</w:t>
      </w:r>
      <w:r w:rsidR="003C44B2">
        <w:rPr>
          <w:lang w:val="en-US"/>
        </w:rPr>
        <w:t>tistics, t-test</w:t>
      </w:r>
      <w:r w:rsidR="006D0FAA" w:rsidRPr="00820905">
        <w:rPr>
          <w:lang w:val="en-US"/>
        </w:rPr>
        <w:t>, one-way ANOVA</w:t>
      </w:r>
      <w:r w:rsidRPr="00820905">
        <w:rPr>
          <w:lang w:val="en-US"/>
        </w:rPr>
        <w:t xml:space="preserve"> and regression analyses </w:t>
      </w:r>
      <w:proofErr w:type="gramStart"/>
      <w:r w:rsidRPr="00820905">
        <w:rPr>
          <w:lang w:val="en-US"/>
        </w:rPr>
        <w:t>were used</w:t>
      </w:r>
      <w:proofErr w:type="gramEnd"/>
      <w:r w:rsidRPr="00820905">
        <w:rPr>
          <w:lang w:val="en-US"/>
        </w:rPr>
        <w:t>. The resul</w:t>
      </w:r>
      <w:r w:rsidR="006D0FAA" w:rsidRPr="00820905">
        <w:rPr>
          <w:lang w:val="en-US"/>
        </w:rPr>
        <w:t>ts indicated that</w:t>
      </w:r>
      <w:r w:rsidRPr="00820905">
        <w:rPr>
          <w:lang w:val="en-US"/>
        </w:rPr>
        <w:t xml:space="preserve"> there was a significant negative correlation between the assertiveness and trait anxiety scores of adolescents. When compared according to gender, females </w:t>
      </w:r>
      <w:proofErr w:type="gramStart"/>
      <w:r w:rsidRPr="00820905">
        <w:rPr>
          <w:lang w:val="en-US"/>
        </w:rPr>
        <w:t>were found</w:t>
      </w:r>
      <w:proofErr w:type="gramEnd"/>
      <w:r w:rsidRPr="00820905">
        <w:rPr>
          <w:lang w:val="en-US"/>
        </w:rPr>
        <w:t xml:space="preserve"> to have higher trait anxiety scores compared to males. Even no significant difference was </w:t>
      </w:r>
      <w:proofErr w:type="gramStart"/>
      <w:r w:rsidRPr="00820905">
        <w:rPr>
          <w:lang w:val="en-US"/>
        </w:rPr>
        <w:t>found,</w:t>
      </w:r>
      <w:proofErr w:type="gramEnd"/>
      <w:r w:rsidRPr="00820905">
        <w:rPr>
          <w:lang w:val="en-US"/>
        </w:rPr>
        <w:t xml:space="preserve"> males had higher mean scores on asse</w:t>
      </w:r>
      <w:r w:rsidR="00496CA5">
        <w:rPr>
          <w:lang w:val="en-US"/>
        </w:rPr>
        <w:t>r</w:t>
      </w:r>
      <w:r w:rsidRPr="00820905">
        <w:rPr>
          <w:lang w:val="en-US"/>
        </w:rPr>
        <w:t>tiveness. The results also showed that 12</w:t>
      </w:r>
      <w:r w:rsidRPr="00F0287E">
        <w:rPr>
          <w:vertAlign w:val="superscript"/>
          <w:lang w:val="en-US"/>
        </w:rPr>
        <w:t>th</w:t>
      </w:r>
      <w:r w:rsidRPr="00820905">
        <w:rPr>
          <w:lang w:val="en-US"/>
        </w:rPr>
        <w:t xml:space="preserve"> grade students have significantly higher assertiveness levels compared to 9</w:t>
      </w:r>
      <w:r w:rsidRPr="00F0287E">
        <w:rPr>
          <w:vertAlign w:val="superscript"/>
          <w:lang w:val="en-US"/>
        </w:rPr>
        <w:t>th</w:t>
      </w:r>
      <w:r w:rsidRPr="00820905">
        <w:rPr>
          <w:lang w:val="en-US"/>
        </w:rPr>
        <w:t xml:space="preserve"> grade students. Also 17-year-old students </w:t>
      </w:r>
      <w:proofErr w:type="gramStart"/>
      <w:r w:rsidRPr="00820905">
        <w:rPr>
          <w:lang w:val="en-US"/>
        </w:rPr>
        <w:t>were found</w:t>
      </w:r>
      <w:proofErr w:type="gramEnd"/>
      <w:r w:rsidRPr="00820905">
        <w:rPr>
          <w:lang w:val="en-US"/>
        </w:rPr>
        <w:t xml:space="preserve"> to have higher assertiveness levels compared to students both 15 and 16 years old. The results </w:t>
      </w:r>
      <w:proofErr w:type="gramStart"/>
      <w:r w:rsidRPr="00820905">
        <w:rPr>
          <w:lang w:val="en-US"/>
        </w:rPr>
        <w:t>were discussed</w:t>
      </w:r>
      <w:proofErr w:type="gramEnd"/>
      <w:r w:rsidRPr="00820905">
        <w:rPr>
          <w:lang w:val="en-US"/>
        </w:rPr>
        <w:t xml:space="preserve"> within the framework of the related literature and suggestions were presented.</w:t>
      </w:r>
    </w:p>
    <w:p w:rsidR="00633115" w:rsidRDefault="00B62DBC" w:rsidP="005C54EE">
      <w:pPr>
        <w:spacing w:line="480" w:lineRule="auto"/>
        <w:rPr>
          <w:rFonts w:ascii="Times New Roman" w:eastAsia="Times New Roman" w:hAnsi="Times New Roman" w:cs="Times New Roman"/>
          <w:b/>
          <w:bCs/>
          <w:sz w:val="24"/>
          <w:szCs w:val="24"/>
        </w:rPr>
      </w:pPr>
      <w:r w:rsidRPr="00820905">
        <w:rPr>
          <w:rFonts w:ascii="Times New Roman" w:hAnsi="Times New Roman" w:cs="Times New Roman"/>
          <w:b/>
          <w:sz w:val="24"/>
          <w:szCs w:val="24"/>
          <w:lang w:val="en-US"/>
        </w:rPr>
        <w:t>Keywords:</w:t>
      </w:r>
      <w:r w:rsidR="006F0906" w:rsidRPr="00820905">
        <w:rPr>
          <w:rFonts w:ascii="Times New Roman" w:hAnsi="Times New Roman" w:cs="Times New Roman"/>
          <w:sz w:val="24"/>
          <w:szCs w:val="24"/>
          <w:lang w:val="en-US"/>
        </w:rPr>
        <w:t xml:space="preserve"> Assertiveness, Anxiety, Ag</w:t>
      </w:r>
      <w:r w:rsidR="00496CA5">
        <w:rPr>
          <w:rFonts w:ascii="Times New Roman" w:hAnsi="Times New Roman" w:cs="Times New Roman"/>
          <w:sz w:val="24"/>
          <w:szCs w:val="24"/>
          <w:lang w:val="en-US"/>
        </w:rPr>
        <w:t>g</w:t>
      </w:r>
      <w:r w:rsidR="006F0906" w:rsidRPr="00820905">
        <w:rPr>
          <w:rFonts w:ascii="Times New Roman" w:hAnsi="Times New Roman" w:cs="Times New Roman"/>
          <w:sz w:val="24"/>
          <w:szCs w:val="24"/>
          <w:lang w:val="en-US"/>
        </w:rPr>
        <w:t>ression, Shyness, Trait-State Anxiety, Adolescent</w:t>
      </w:r>
    </w:p>
    <w:p w:rsidR="00633115" w:rsidRDefault="00633115" w:rsidP="005C54EE">
      <w:pPr>
        <w:spacing w:line="480" w:lineRule="auto"/>
        <w:rPr>
          <w:rFonts w:ascii="Times New Roman" w:eastAsia="Times New Roman" w:hAnsi="Times New Roman" w:cs="Times New Roman"/>
          <w:b/>
          <w:bCs/>
          <w:sz w:val="24"/>
          <w:szCs w:val="24"/>
        </w:rPr>
      </w:pPr>
    </w:p>
    <w:p w:rsidR="00633115" w:rsidRDefault="00633115" w:rsidP="005C54EE">
      <w:pPr>
        <w:spacing w:line="480" w:lineRule="auto"/>
        <w:rPr>
          <w:rFonts w:ascii="Times New Roman" w:eastAsia="Times New Roman" w:hAnsi="Times New Roman" w:cs="Times New Roman"/>
          <w:b/>
          <w:bCs/>
          <w:sz w:val="24"/>
          <w:szCs w:val="24"/>
        </w:rPr>
      </w:pPr>
    </w:p>
    <w:p w:rsidR="00633115" w:rsidRDefault="00633115" w:rsidP="005C54EE">
      <w:pPr>
        <w:spacing w:line="480" w:lineRule="auto"/>
        <w:rPr>
          <w:rFonts w:ascii="Times New Roman" w:eastAsia="Times New Roman" w:hAnsi="Times New Roman" w:cs="Times New Roman"/>
          <w:b/>
          <w:bCs/>
          <w:sz w:val="24"/>
          <w:szCs w:val="24"/>
        </w:rPr>
      </w:pPr>
    </w:p>
    <w:p w:rsidR="003D7408" w:rsidRDefault="001B501B" w:rsidP="00820905">
      <w:pPr>
        <w:spacing w:after="0" w:line="480" w:lineRule="auto"/>
        <w:rPr>
          <w:rFonts w:ascii="Times New Roman" w:eastAsia="Times New Roman" w:hAnsi="Times New Roman" w:cs="Times New Roman"/>
          <w:b/>
          <w:bCs/>
          <w:sz w:val="24"/>
          <w:szCs w:val="24"/>
        </w:rPr>
      </w:pPr>
      <w:r w:rsidRPr="002239DB">
        <w:rPr>
          <w:rFonts w:ascii="Times New Roman" w:eastAsia="Times New Roman" w:hAnsi="Times New Roman" w:cs="Times New Roman"/>
          <w:b/>
          <w:bCs/>
          <w:sz w:val="24"/>
          <w:szCs w:val="24"/>
        </w:rPr>
        <w:t>Giriş</w:t>
      </w:r>
    </w:p>
    <w:p w:rsidR="003D7408" w:rsidRPr="003D7408" w:rsidRDefault="00604429" w:rsidP="00820905">
      <w:pPr>
        <w:tabs>
          <w:tab w:val="left" w:pos="225"/>
        </w:tabs>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ab/>
      </w:r>
      <w:r>
        <w:rPr>
          <w:rFonts w:ascii="Times New Roman" w:eastAsia="Times New Roman" w:hAnsi="Times New Roman" w:cs="Times New Roman"/>
          <w:bCs/>
          <w:sz w:val="24"/>
          <w:szCs w:val="24"/>
        </w:rPr>
        <w:tab/>
      </w:r>
      <w:r w:rsidR="001B501B" w:rsidRPr="002239DB">
        <w:rPr>
          <w:rFonts w:ascii="Times New Roman" w:eastAsia="Times New Roman" w:hAnsi="Times New Roman" w:cs="Times New Roman"/>
          <w:bCs/>
          <w:sz w:val="24"/>
          <w:szCs w:val="24"/>
        </w:rPr>
        <w:t xml:space="preserve">İnsan davranışını anlama ve açıklama çabası bir davranış bilimi olarak psikolojinin geçmişten bu yana üzerinde durduğu en temel konulardan birisidir. Davranış, kişiliğin bir yansıması olarak düşünüldüğünden, davranış biçimi de bireyin hangi kişilik eğilimlerine sahip olduğunun bir göstergesi olarak kabul edilir. Kendi hakkını arayamayan, toplumsal ilişkilerde kendini ortaya koyamayan bireylerin durumu; davranış </w:t>
      </w:r>
      <w:proofErr w:type="gramStart"/>
      <w:r w:rsidR="001B501B" w:rsidRPr="002239DB">
        <w:rPr>
          <w:rFonts w:ascii="Times New Roman" w:eastAsia="Times New Roman" w:hAnsi="Times New Roman" w:cs="Times New Roman"/>
          <w:bCs/>
          <w:sz w:val="24"/>
          <w:szCs w:val="24"/>
        </w:rPr>
        <w:t>terapisi</w:t>
      </w:r>
      <w:proofErr w:type="gramEnd"/>
      <w:r w:rsidR="001B501B" w:rsidRPr="002239DB">
        <w:rPr>
          <w:rFonts w:ascii="Times New Roman" w:eastAsia="Times New Roman" w:hAnsi="Times New Roman" w:cs="Times New Roman"/>
          <w:bCs/>
          <w:sz w:val="24"/>
          <w:szCs w:val="24"/>
        </w:rPr>
        <w:t xml:space="preserve"> alanı içerisinde </w:t>
      </w:r>
      <w:proofErr w:type="spellStart"/>
      <w:r w:rsidR="001B501B" w:rsidRPr="00F13C36">
        <w:rPr>
          <w:rFonts w:ascii="Times New Roman" w:eastAsia="Times New Roman" w:hAnsi="Times New Roman" w:cs="Times New Roman"/>
          <w:bCs/>
          <w:sz w:val="24"/>
          <w:szCs w:val="24"/>
        </w:rPr>
        <w:t>Wolpe</w:t>
      </w:r>
      <w:proofErr w:type="spellEnd"/>
      <w:r w:rsidR="001B501B" w:rsidRPr="00F13C36">
        <w:rPr>
          <w:rFonts w:ascii="Times New Roman" w:eastAsia="Times New Roman" w:hAnsi="Times New Roman" w:cs="Times New Roman"/>
          <w:bCs/>
          <w:sz w:val="24"/>
          <w:szCs w:val="24"/>
        </w:rPr>
        <w:t xml:space="preserve"> (1958) ve </w:t>
      </w:r>
      <w:proofErr w:type="spellStart"/>
      <w:r w:rsidR="001B501B" w:rsidRPr="00F13C36">
        <w:rPr>
          <w:rFonts w:ascii="Times New Roman" w:eastAsia="Times New Roman" w:hAnsi="Times New Roman" w:cs="Times New Roman"/>
          <w:bCs/>
          <w:sz w:val="24"/>
          <w:szCs w:val="24"/>
        </w:rPr>
        <w:t>Salter’ın</w:t>
      </w:r>
      <w:proofErr w:type="spellEnd"/>
      <w:r w:rsidR="001B501B" w:rsidRPr="00F13C36">
        <w:rPr>
          <w:rFonts w:ascii="Times New Roman" w:eastAsia="Times New Roman" w:hAnsi="Times New Roman" w:cs="Times New Roman"/>
          <w:bCs/>
          <w:sz w:val="24"/>
          <w:szCs w:val="24"/>
        </w:rPr>
        <w:t xml:space="preserve"> (1949)</w:t>
      </w:r>
      <w:r w:rsidR="001B501B" w:rsidRPr="002239DB">
        <w:rPr>
          <w:rFonts w:ascii="Times New Roman" w:eastAsia="Times New Roman" w:hAnsi="Times New Roman" w:cs="Times New Roman"/>
          <w:bCs/>
          <w:sz w:val="24"/>
          <w:szCs w:val="24"/>
        </w:rPr>
        <w:t xml:space="preserve"> üzerinde çalıştığı dönemlerden bu yana, psikolojinin inceleme alanlarından birisi olmuştur. B</w:t>
      </w:r>
      <w:r w:rsidR="00BF4DBC">
        <w:rPr>
          <w:rFonts w:ascii="Times New Roman" w:eastAsia="Times New Roman" w:hAnsi="Times New Roman" w:cs="Times New Roman"/>
          <w:bCs/>
          <w:sz w:val="24"/>
          <w:szCs w:val="24"/>
        </w:rPr>
        <w:t>aşlangıçta, belirli karakter özelliklerine sahip</w:t>
      </w:r>
      <w:r w:rsidR="001B501B" w:rsidRPr="002239DB">
        <w:rPr>
          <w:rFonts w:ascii="Times New Roman" w:eastAsia="Times New Roman" w:hAnsi="Times New Roman" w:cs="Times New Roman"/>
          <w:bCs/>
          <w:sz w:val="24"/>
          <w:szCs w:val="24"/>
        </w:rPr>
        <w:t xml:space="preserve"> bireylerin haklarının korunması amacıyla ortaya çıkan atılganlık becerisi, </w:t>
      </w:r>
      <w:proofErr w:type="gramStart"/>
      <w:r w:rsidR="001B501B" w:rsidRPr="002239DB">
        <w:rPr>
          <w:rFonts w:ascii="Times New Roman" w:eastAsia="Times New Roman" w:hAnsi="Times New Roman" w:cs="Times New Roman"/>
          <w:bCs/>
          <w:sz w:val="24"/>
          <w:szCs w:val="24"/>
        </w:rPr>
        <w:t>terapi</w:t>
      </w:r>
      <w:proofErr w:type="gramEnd"/>
      <w:r w:rsidR="001B501B" w:rsidRPr="002239DB">
        <w:rPr>
          <w:rFonts w:ascii="Times New Roman" w:eastAsia="Times New Roman" w:hAnsi="Times New Roman" w:cs="Times New Roman"/>
          <w:bCs/>
          <w:sz w:val="24"/>
          <w:szCs w:val="24"/>
        </w:rPr>
        <w:t xml:space="preserve"> alanlarına daha çok bu bireylerin hayatlarında daha etkili olabilmelerine katkı sağlayacak bir girişim anlamı ile konu olmuştur </w:t>
      </w:r>
      <w:r w:rsidR="001B501B" w:rsidRPr="00F13C36">
        <w:rPr>
          <w:rFonts w:ascii="Times New Roman" w:eastAsia="Times New Roman" w:hAnsi="Times New Roman" w:cs="Times New Roman"/>
          <w:bCs/>
          <w:sz w:val="24"/>
          <w:szCs w:val="24"/>
        </w:rPr>
        <w:t>(</w:t>
      </w:r>
      <w:proofErr w:type="spellStart"/>
      <w:r w:rsidR="001B501B" w:rsidRPr="00F13C36">
        <w:rPr>
          <w:rFonts w:ascii="Times New Roman" w:eastAsia="Times New Roman" w:hAnsi="Times New Roman" w:cs="Times New Roman"/>
          <w:bCs/>
          <w:sz w:val="24"/>
          <w:szCs w:val="24"/>
        </w:rPr>
        <w:t>Akt</w:t>
      </w:r>
      <w:proofErr w:type="spellEnd"/>
      <w:r w:rsidR="001B501B" w:rsidRPr="00F13C36">
        <w:rPr>
          <w:rFonts w:ascii="Times New Roman" w:eastAsia="Times New Roman" w:hAnsi="Times New Roman" w:cs="Times New Roman"/>
          <w:bCs/>
          <w:sz w:val="24"/>
          <w:szCs w:val="24"/>
        </w:rPr>
        <w:t xml:space="preserve">; </w:t>
      </w:r>
      <w:proofErr w:type="spellStart"/>
      <w:r w:rsidR="001B501B" w:rsidRPr="00F13C36">
        <w:rPr>
          <w:rFonts w:ascii="Times New Roman" w:eastAsia="Times New Roman" w:hAnsi="Times New Roman" w:cs="Times New Roman"/>
          <w:bCs/>
          <w:sz w:val="24"/>
          <w:szCs w:val="24"/>
        </w:rPr>
        <w:t>Kılkus</w:t>
      </w:r>
      <w:proofErr w:type="spellEnd"/>
      <w:r w:rsidR="001B501B" w:rsidRPr="00F13C36">
        <w:rPr>
          <w:rFonts w:ascii="Times New Roman" w:eastAsia="Times New Roman" w:hAnsi="Times New Roman" w:cs="Times New Roman"/>
          <w:bCs/>
          <w:sz w:val="24"/>
          <w:szCs w:val="24"/>
        </w:rPr>
        <w:t>, 1993).</w:t>
      </w:r>
      <w:r w:rsidR="001B501B" w:rsidRPr="002239DB">
        <w:rPr>
          <w:rFonts w:ascii="Times New Roman" w:eastAsia="Times New Roman" w:hAnsi="Times New Roman" w:cs="Times New Roman"/>
          <w:bCs/>
          <w:sz w:val="24"/>
          <w:szCs w:val="24"/>
        </w:rPr>
        <w:t xml:space="preserve"> Bu bağlamda kimi insanları atılgan, kimilerini de çekingen kılan nedenler nelerdir? Atılganlık becerisi, bireylerin günlük ilişkilerin de etkili olmalarına yardımcı olma anlamında bir teşebbüs ifade eder mi? </w:t>
      </w:r>
      <w:r w:rsidR="00680654" w:rsidRPr="002239DB">
        <w:rPr>
          <w:rFonts w:ascii="Times New Roman" w:eastAsia="Times New Roman" w:hAnsi="Times New Roman" w:cs="Times New Roman"/>
          <w:bCs/>
          <w:sz w:val="24"/>
          <w:szCs w:val="24"/>
        </w:rPr>
        <w:t>gibi soruların tartışılmasıyla a</w:t>
      </w:r>
      <w:r w:rsidR="001B501B" w:rsidRPr="002239DB">
        <w:rPr>
          <w:rFonts w:ascii="Times New Roman" w:eastAsia="Times New Roman" w:hAnsi="Times New Roman" w:cs="Times New Roman"/>
          <w:bCs/>
          <w:sz w:val="24"/>
          <w:szCs w:val="24"/>
        </w:rPr>
        <w:t>tılganlık kavramı şekillenmiştir.</w:t>
      </w:r>
    </w:p>
    <w:p w:rsidR="003D7408" w:rsidRDefault="001B501B" w:rsidP="00604429">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t xml:space="preserve">Atılganlık kavramının açıklanmasında </w:t>
      </w:r>
      <w:r w:rsidR="000B6A38">
        <w:rPr>
          <w:rFonts w:ascii="Times New Roman" w:eastAsia="Times New Roman" w:hAnsi="Times New Roman" w:cs="Times New Roman"/>
          <w:bCs/>
          <w:sz w:val="24"/>
          <w:szCs w:val="24"/>
        </w:rPr>
        <w:t>farklı</w:t>
      </w:r>
      <w:r w:rsidR="005721E7">
        <w:rPr>
          <w:rFonts w:ascii="Times New Roman" w:eastAsia="Times New Roman" w:hAnsi="Times New Roman" w:cs="Times New Roman"/>
          <w:bCs/>
          <w:sz w:val="24"/>
          <w:szCs w:val="24"/>
        </w:rPr>
        <w:t xml:space="preserve"> </w:t>
      </w:r>
      <w:r w:rsidR="00A9075D">
        <w:rPr>
          <w:rFonts w:ascii="Times New Roman" w:eastAsia="Times New Roman" w:hAnsi="Times New Roman" w:cs="Times New Roman"/>
          <w:bCs/>
          <w:sz w:val="24"/>
          <w:szCs w:val="24"/>
        </w:rPr>
        <w:t>teorik</w:t>
      </w:r>
      <w:r w:rsidRPr="002239DB">
        <w:rPr>
          <w:rFonts w:ascii="Times New Roman" w:eastAsia="Times New Roman" w:hAnsi="Times New Roman" w:cs="Times New Roman"/>
          <w:bCs/>
          <w:sz w:val="24"/>
          <w:szCs w:val="24"/>
        </w:rPr>
        <w:t xml:space="preserve"> yaklaşım</w:t>
      </w:r>
      <w:r w:rsidR="000B6A38">
        <w:rPr>
          <w:rFonts w:ascii="Times New Roman" w:eastAsia="Times New Roman" w:hAnsi="Times New Roman" w:cs="Times New Roman"/>
          <w:bCs/>
          <w:sz w:val="24"/>
          <w:szCs w:val="24"/>
        </w:rPr>
        <w:t>lar</w:t>
      </w:r>
      <w:r w:rsidRPr="002239DB">
        <w:rPr>
          <w:rFonts w:ascii="Times New Roman" w:eastAsia="Times New Roman" w:hAnsi="Times New Roman" w:cs="Times New Roman"/>
          <w:bCs/>
          <w:sz w:val="24"/>
          <w:szCs w:val="24"/>
        </w:rPr>
        <w:t>dan yararlanıldığı görülmektedir. Bu yaklaşımların atılg</w:t>
      </w:r>
      <w:r w:rsidR="00244B3B">
        <w:rPr>
          <w:rFonts w:ascii="Times New Roman" w:eastAsia="Times New Roman" w:hAnsi="Times New Roman" w:cs="Times New Roman"/>
          <w:bCs/>
          <w:sz w:val="24"/>
          <w:szCs w:val="24"/>
        </w:rPr>
        <w:t xml:space="preserve">anlık kavramını </w:t>
      </w:r>
      <w:r w:rsidR="00D66885">
        <w:rPr>
          <w:rFonts w:ascii="Times New Roman" w:eastAsia="Times New Roman" w:hAnsi="Times New Roman" w:cs="Times New Roman"/>
          <w:bCs/>
          <w:sz w:val="24"/>
          <w:szCs w:val="24"/>
        </w:rPr>
        <w:t>değişik</w:t>
      </w:r>
      <w:r w:rsidR="00244B3B">
        <w:rPr>
          <w:rFonts w:ascii="Times New Roman" w:eastAsia="Times New Roman" w:hAnsi="Times New Roman" w:cs="Times New Roman"/>
          <w:bCs/>
          <w:sz w:val="24"/>
          <w:szCs w:val="24"/>
        </w:rPr>
        <w:t xml:space="preserve"> boyutlarla ele aldıkları</w:t>
      </w:r>
      <w:r w:rsidR="005721E7">
        <w:rPr>
          <w:rFonts w:ascii="Times New Roman" w:eastAsia="Times New Roman" w:hAnsi="Times New Roman" w:cs="Times New Roman"/>
          <w:bCs/>
          <w:sz w:val="24"/>
          <w:szCs w:val="24"/>
        </w:rPr>
        <w:t xml:space="preserve"> </w:t>
      </w:r>
      <w:r w:rsidR="00B361C9">
        <w:rPr>
          <w:rFonts w:ascii="Times New Roman" w:eastAsia="Times New Roman" w:hAnsi="Times New Roman" w:cs="Times New Roman"/>
          <w:bCs/>
          <w:sz w:val="24"/>
          <w:szCs w:val="24"/>
        </w:rPr>
        <w:t>ve tek bir bakış açı</w:t>
      </w:r>
      <w:r w:rsidR="00ED044C">
        <w:rPr>
          <w:rFonts w:ascii="Times New Roman" w:eastAsia="Times New Roman" w:hAnsi="Times New Roman" w:cs="Times New Roman"/>
          <w:bCs/>
          <w:sz w:val="24"/>
          <w:szCs w:val="24"/>
        </w:rPr>
        <w:t>sından ziyade çok yönlü değerlendir</w:t>
      </w:r>
      <w:r w:rsidRPr="002239DB">
        <w:rPr>
          <w:rFonts w:ascii="Times New Roman" w:eastAsia="Times New Roman" w:hAnsi="Times New Roman" w:cs="Times New Roman"/>
          <w:bCs/>
          <w:sz w:val="24"/>
          <w:szCs w:val="24"/>
        </w:rPr>
        <w:t xml:space="preserve">dikleri dikkat çekmektedir. </w:t>
      </w:r>
      <w:r w:rsidRPr="002239DB">
        <w:rPr>
          <w:rFonts w:ascii="Times New Roman" w:eastAsia="Times New Roman" w:hAnsi="Times New Roman" w:cs="Times New Roman"/>
          <w:color w:val="000000"/>
          <w:sz w:val="24"/>
          <w:szCs w:val="24"/>
        </w:rPr>
        <w:t>Bu nedenle birçok araştırmacının vurguladığı g</w:t>
      </w:r>
      <w:r w:rsidR="00377FA1">
        <w:rPr>
          <w:rFonts w:ascii="Times New Roman" w:eastAsia="Times New Roman" w:hAnsi="Times New Roman" w:cs="Times New Roman"/>
          <w:color w:val="000000"/>
          <w:sz w:val="24"/>
          <w:szCs w:val="24"/>
        </w:rPr>
        <w:t>ibi (</w:t>
      </w:r>
      <w:proofErr w:type="spellStart"/>
      <w:r w:rsidR="00377FA1">
        <w:rPr>
          <w:rFonts w:ascii="Times New Roman" w:eastAsia="Times New Roman" w:hAnsi="Times New Roman" w:cs="Times New Roman"/>
          <w:color w:val="000000"/>
          <w:sz w:val="24"/>
          <w:szCs w:val="24"/>
        </w:rPr>
        <w:t>Galassi</w:t>
      </w:r>
      <w:proofErr w:type="spellEnd"/>
      <w:r w:rsidR="00377FA1">
        <w:rPr>
          <w:rFonts w:ascii="Times New Roman" w:eastAsia="Times New Roman" w:hAnsi="Times New Roman" w:cs="Times New Roman"/>
          <w:color w:val="000000"/>
          <w:sz w:val="24"/>
          <w:szCs w:val="24"/>
        </w:rPr>
        <w:t xml:space="preserve"> ve </w:t>
      </w:r>
      <w:proofErr w:type="spellStart"/>
      <w:r w:rsidR="00377FA1">
        <w:rPr>
          <w:rFonts w:ascii="Times New Roman" w:eastAsia="Times New Roman" w:hAnsi="Times New Roman" w:cs="Times New Roman"/>
          <w:color w:val="000000"/>
          <w:sz w:val="24"/>
          <w:szCs w:val="24"/>
        </w:rPr>
        <w:t>Galassi</w:t>
      </w:r>
      <w:proofErr w:type="spellEnd"/>
      <w:r w:rsidR="00377FA1">
        <w:rPr>
          <w:rFonts w:ascii="Times New Roman" w:eastAsia="Times New Roman" w:hAnsi="Times New Roman" w:cs="Times New Roman"/>
          <w:color w:val="000000"/>
          <w:sz w:val="24"/>
          <w:szCs w:val="24"/>
        </w:rPr>
        <w:t xml:space="preserve">, 1978; </w:t>
      </w:r>
      <w:proofErr w:type="spellStart"/>
      <w:r w:rsidRPr="002239DB">
        <w:rPr>
          <w:rFonts w:ascii="Times New Roman" w:eastAsia="Times New Roman" w:hAnsi="Times New Roman" w:cs="Times New Roman"/>
          <w:color w:val="000000"/>
          <w:sz w:val="24"/>
          <w:szCs w:val="24"/>
        </w:rPr>
        <w:t>Gambrill</w:t>
      </w:r>
      <w:proofErr w:type="spellEnd"/>
      <w:r w:rsidRPr="002239DB">
        <w:rPr>
          <w:rFonts w:ascii="Times New Roman" w:eastAsia="Times New Roman" w:hAnsi="Times New Roman" w:cs="Times New Roman"/>
          <w:color w:val="000000"/>
          <w:sz w:val="24"/>
          <w:szCs w:val="24"/>
        </w:rPr>
        <w:t xml:space="preserve"> ve </w:t>
      </w:r>
      <w:proofErr w:type="spellStart"/>
      <w:r w:rsidRPr="002239DB">
        <w:rPr>
          <w:rFonts w:ascii="Times New Roman" w:eastAsia="Times New Roman" w:hAnsi="Times New Roman" w:cs="Times New Roman"/>
          <w:color w:val="000000"/>
          <w:sz w:val="24"/>
          <w:szCs w:val="24"/>
        </w:rPr>
        <w:t>Richy</w:t>
      </w:r>
      <w:proofErr w:type="spellEnd"/>
      <w:r w:rsidRPr="002239DB">
        <w:rPr>
          <w:rFonts w:ascii="Times New Roman" w:eastAsia="Times New Roman" w:hAnsi="Times New Roman" w:cs="Times New Roman"/>
          <w:color w:val="000000"/>
          <w:sz w:val="24"/>
          <w:szCs w:val="24"/>
        </w:rPr>
        <w:t xml:space="preserve">, 1975)  atılganlık tek bir kişilik özelliği olmaktan çok öğrenilmiş, duruma özel bir dizi sözel ve sözel olmayan davranışlar örüntüsü olarak formüle edilebileceği; çok yönlülük anlayışına uygun olarak bazı öğeleri kapsayacağı belirtilmektedir </w:t>
      </w:r>
      <w:r w:rsidRPr="00B91E3D">
        <w:rPr>
          <w:rFonts w:ascii="Times New Roman" w:eastAsia="Times New Roman" w:hAnsi="Times New Roman" w:cs="Times New Roman"/>
          <w:sz w:val="24"/>
          <w:szCs w:val="24"/>
        </w:rPr>
        <w:t>(</w:t>
      </w:r>
      <w:proofErr w:type="spellStart"/>
      <w:r w:rsidRPr="00B91E3D">
        <w:rPr>
          <w:rFonts w:ascii="Times New Roman" w:eastAsia="Times New Roman" w:hAnsi="Times New Roman" w:cs="Times New Roman"/>
          <w:sz w:val="24"/>
          <w:szCs w:val="24"/>
        </w:rPr>
        <w:t>Akt</w:t>
      </w:r>
      <w:proofErr w:type="spellEnd"/>
      <w:r w:rsidRPr="00B91E3D">
        <w:rPr>
          <w:rFonts w:ascii="Times New Roman" w:eastAsia="Times New Roman" w:hAnsi="Times New Roman" w:cs="Times New Roman"/>
          <w:sz w:val="24"/>
          <w:szCs w:val="24"/>
        </w:rPr>
        <w:t xml:space="preserve">; </w:t>
      </w:r>
      <w:proofErr w:type="spellStart"/>
      <w:r w:rsidRPr="00B91E3D">
        <w:rPr>
          <w:rFonts w:ascii="Times New Roman" w:eastAsia="Times New Roman" w:hAnsi="Times New Roman" w:cs="Times New Roman"/>
          <w:sz w:val="24"/>
          <w:szCs w:val="24"/>
        </w:rPr>
        <w:t>Tegin</w:t>
      </w:r>
      <w:proofErr w:type="spellEnd"/>
      <w:r w:rsidRPr="00B91E3D">
        <w:rPr>
          <w:rFonts w:ascii="Times New Roman" w:eastAsia="Times New Roman" w:hAnsi="Times New Roman" w:cs="Times New Roman"/>
          <w:sz w:val="24"/>
          <w:szCs w:val="24"/>
        </w:rPr>
        <w:t>, 1990).</w:t>
      </w:r>
      <w:r w:rsidRPr="002239DB">
        <w:rPr>
          <w:rFonts w:ascii="Times New Roman" w:eastAsia="Times New Roman" w:hAnsi="Times New Roman" w:cs="Times New Roman"/>
          <w:color w:val="000000"/>
          <w:sz w:val="24"/>
          <w:szCs w:val="24"/>
        </w:rPr>
        <w:t xml:space="preserve"> Bu öğeler, bireyin davranışsal, durumsal ve kişisel ilişki boyutlarını içermektedir</w:t>
      </w:r>
      <w:r w:rsidR="005240E0" w:rsidRPr="002239DB">
        <w:rPr>
          <w:rFonts w:ascii="Times New Roman" w:eastAsia="Times New Roman" w:hAnsi="Times New Roman" w:cs="Times New Roman"/>
          <w:color w:val="000000"/>
          <w:sz w:val="24"/>
          <w:szCs w:val="24"/>
        </w:rPr>
        <w:t>.</w:t>
      </w:r>
    </w:p>
    <w:p w:rsidR="001B501B" w:rsidRPr="003D7408" w:rsidRDefault="001B501B" w:rsidP="000B7368">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t xml:space="preserve">Atılgan olma ya da olmama durumu, bireyin </w:t>
      </w:r>
      <w:r w:rsidR="00D10E6F" w:rsidRPr="002239DB">
        <w:rPr>
          <w:rFonts w:ascii="Times New Roman" w:eastAsia="Times New Roman" w:hAnsi="Times New Roman" w:cs="Times New Roman"/>
          <w:bCs/>
          <w:sz w:val="24"/>
          <w:szCs w:val="24"/>
        </w:rPr>
        <w:t>grupla ilişkisini etkiledi</w:t>
      </w:r>
      <w:r w:rsidRPr="002239DB">
        <w:rPr>
          <w:rFonts w:ascii="Times New Roman" w:eastAsia="Times New Roman" w:hAnsi="Times New Roman" w:cs="Times New Roman"/>
          <w:bCs/>
          <w:sz w:val="24"/>
          <w:szCs w:val="24"/>
        </w:rPr>
        <w:t xml:space="preserve">ğinden, atılganlık kavramının sosyal psikoloji açısından açıklanma ihtiyacını ortaya koymuştur. </w:t>
      </w:r>
      <w:proofErr w:type="spellStart"/>
      <w:r w:rsidRPr="00B91E3D">
        <w:rPr>
          <w:rFonts w:ascii="Times New Roman" w:eastAsia="Times New Roman" w:hAnsi="Times New Roman" w:cs="Times New Roman"/>
          <w:sz w:val="24"/>
          <w:szCs w:val="24"/>
        </w:rPr>
        <w:t>Wills</w:t>
      </w:r>
      <w:proofErr w:type="spellEnd"/>
      <w:r w:rsidRPr="00B91E3D">
        <w:rPr>
          <w:rFonts w:ascii="Times New Roman" w:eastAsia="Times New Roman" w:hAnsi="Times New Roman" w:cs="Times New Roman"/>
          <w:sz w:val="24"/>
          <w:szCs w:val="24"/>
        </w:rPr>
        <w:t xml:space="preserve">, Baker ve </w:t>
      </w:r>
      <w:proofErr w:type="spellStart"/>
      <w:r w:rsidRPr="00B91E3D">
        <w:rPr>
          <w:rFonts w:ascii="Times New Roman" w:eastAsia="Times New Roman" w:hAnsi="Times New Roman" w:cs="Times New Roman"/>
          <w:sz w:val="24"/>
          <w:szCs w:val="24"/>
        </w:rPr>
        <w:t>Botvin’de</w:t>
      </w:r>
      <w:proofErr w:type="spellEnd"/>
      <w:r w:rsidRPr="00B91E3D">
        <w:rPr>
          <w:rFonts w:ascii="Times New Roman" w:eastAsia="Times New Roman" w:hAnsi="Times New Roman" w:cs="Times New Roman"/>
          <w:sz w:val="24"/>
          <w:szCs w:val="24"/>
        </w:rPr>
        <w:t xml:space="preserve"> (1989),</w:t>
      </w:r>
      <w:r w:rsidRPr="002239DB">
        <w:rPr>
          <w:rFonts w:ascii="Times New Roman" w:eastAsia="Times New Roman" w:hAnsi="Times New Roman" w:cs="Times New Roman"/>
          <w:color w:val="000000"/>
          <w:sz w:val="24"/>
          <w:szCs w:val="24"/>
        </w:rPr>
        <w:t xml:space="preserve"> atılganlığın çok boyutlu bir yaklaşımla ölçülmesinin bir ihtiyaç olduğunu değerlendirmişlerdir. </w:t>
      </w:r>
      <w:r w:rsidRPr="002239DB">
        <w:rPr>
          <w:rFonts w:ascii="Times New Roman" w:eastAsia="Times New Roman" w:hAnsi="Times New Roman" w:cs="Times New Roman"/>
          <w:bCs/>
          <w:sz w:val="24"/>
          <w:szCs w:val="24"/>
        </w:rPr>
        <w:t xml:space="preserve">Bu </w:t>
      </w:r>
      <w:r w:rsidR="00D10E6F" w:rsidRPr="002239DB">
        <w:rPr>
          <w:rFonts w:ascii="Times New Roman" w:eastAsia="Times New Roman" w:hAnsi="Times New Roman" w:cs="Times New Roman"/>
          <w:bCs/>
          <w:sz w:val="24"/>
          <w:szCs w:val="24"/>
        </w:rPr>
        <w:t>bakış açısı</w:t>
      </w:r>
      <w:r w:rsidRPr="002239DB">
        <w:rPr>
          <w:rFonts w:ascii="Times New Roman" w:eastAsia="Times New Roman" w:hAnsi="Times New Roman" w:cs="Times New Roman"/>
          <w:bCs/>
          <w:sz w:val="24"/>
          <w:szCs w:val="24"/>
        </w:rPr>
        <w:t xml:space="preserve">, Floyd </w:t>
      </w:r>
      <w:proofErr w:type="spellStart"/>
      <w:r w:rsidRPr="002239DB">
        <w:rPr>
          <w:rFonts w:ascii="Times New Roman" w:eastAsia="Times New Roman" w:hAnsi="Times New Roman" w:cs="Times New Roman"/>
          <w:bCs/>
          <w:sz w:val="24"/>
          <w:szCs w:val="24"/>
        </w:rPr>
        <w:t>Allport’un</w:t>
      </w:r>
      <w:proofErr w:type="spellEnd"/>
      <w:r w:rsidRPr="002239DB">
        <w:rPr>
          <w:rFonts w:ascii="Times New Roman" w:eastAsia="Times New Roman" w:hAnsi="Times New Roman" w:cs="Times New Roman"/>
          <w:bCs/>
          <w:sz w:val="24"/>
          <w:szCs w:val="24"/>
        </w:rPr>
        <w:t xml:space="preserve"> bireyin grupla ilişkisinin sosyal </w:t>
      </w:r>
      <w:r w:rsidRPr="002239DB">
        <w:rPr>
          <w:rFonts w:ascii="Times New Roman" w:eastAsia="Times New Roman" w:hAnsi="Times New Roman" w:cs="Times New Roman"/>
          <w:bCs/>
          <w:sz w:val="24"/>
          <w:szCs w:val="24"/>
        </w:rPr>
        <w:lastRenderedPageBreak/>
        <w:t xml:space="preserve">psikolojinin “esas meselesi” olarak düşünülmesi gerektiği yönündeki bilgisiyle bütünlük kazanmaktadır </w:t>
      </w:r>
      <w:r w:rsidRPr="00B91E3D">
        <w:rPr>
          <w:rFonts w:ascii="Times New Roman" w:eastAsia="Times New Roman" w:hAnsi="Times New Roman" w:cs="Times New Roman"/>
          <w:bCs/>
          <w:sz w:val="24"/>
          <w:szCs w:val="24"/>
        </w:rPr>
        <w:t>(</w:t>
      </w:r>
      <w:proofErr w:type="spellStart"/>
      <w:r w:rsidRPr="00B91E3D">
        <w:rPr>
          <w:rFonts w:ascii="Times New Roman" w:eastAsia="Times New Roman" w:hAnsi="Times New Roman" w:cs="Times New Roman"/>
          <w:bCs/>
          <w:sz w:val="24"/>
          <w:szCs w:val="24"/>
        </w:rPr>
        <w:t>Vanbeleare</w:t>
      </w:r>
      <w:proofErr w:type="spellEnd"/>
      <w:r w:rsidRPr="00B91E3D">
        <w:rPr>
          <w:rFonts w:ascii="Times New Roman" w:eastAsia="Times New Roman" w:hAnsi="Times New Roman" w:cs="Times New Roman"/>
          <w:bCs/>
          <w:sz w:val="24"/>
          <w:szCs w:val="24"/>
        </w:rPr>
        <w:t>, 1996).</w:t>
      </w:r>
      <w:r w:rsidR="005721E7">
        <w:rPr>
          <w:rFonts w:ascii="Times New Roman" w:eastAsia="Times New Roman" w:hAnsi="Times New Roman" w:cs="Times New Roman"/>
          <w:bCs/>
          <w:sz w:val="24"/>
          <w:szCs w:val="24"/>
        </w:rPr>
        <w:t xml:space="preserve"> </w:t>
      </w:r>
      <w:proofErr w:type="gramStart"/>
      <w:r w:rsidRPr="002239DB">
        <w:rPr>
          <w:rFonts w:ascii="Times New Roman" w:eastAsia="Times New Roman" w:hAnsi="Times New Roman" w:cs="Times New Roman"/>
          <w:color w:val="000000"/>
          <w:sz w:val="24"/>
          <w:szCs w:val="24"/>
        </w:rPr>
        <w:t>Nitekim,</w:t>
      </w:r>
      <w:proofErr w:type="gramEnd"/>
      <w:r w:rsidRPr="002239DB">
        <w:rPr>
          <w:rFonts w:ascii="Times New Roman" w:eastAsia="Times New Roman" w:hAnsi="Times New Roman" w:cs="Times New Roman"/>
          <w:color w:val="000000"/>
          <w:sz w:val="24"/>
          <w:szCs w:val="24"/>
        </w:rPr>
        <w:t xml:space="preserve"> çok yönlü ve </w:t>
      </w:r>
      <w:proofErr w:type="spellStart"/>
      <w:r w:rsidRPr="002239DB">
        <w:rPr>
          <w:rFonts w:ascii="Times New Roman" w:eastAsia="Times New Roman" w:hAnsi="Times New Roman" w:cs="Times New Roman"/>
          <w:color w:val="000000"/>
          <w:sz w:val="24"/>
          <w:szCs w:val="24"/>
        </w:rPr>
        <w:t>sosyo</w:t>
      </w:r>
      <w:proofErr w:type="spellEnd"/>
      <w:r w:rsidRPr="002239DB">
        <w:rPr>
          <w:rFonts w:ascii="Times New Roman" w:eastAsia="Times New Roman" w:hAnsi="Times New Roman" w:cs="Times New Roman"/>
          <w:color w:val="000000"/>
          <w:sz w:val="24"/>
          <w:szCs w:val="24"/>
        </w:rPr>
        <w:t xml:space="preserve">-kültürel doğası </w:t>
      </w:r>
      <w:r w:rsidR="00E7068B" w:rsidRPr="002239DB">
        <w:rPr>
          <w:rFonts w:ascii="Times New Roman" w:eastAsia="Times New Roman" w:hAnsi="Times New Roman" w:cs="Times New Roman"/>
          <w:color w:val="000000"/>
          <w:sz w:val="24"/>
          <w:szCs w:val="24"/>
        </w:rPr>
        <w:t>çerçevesinde</w:t>
      </w:r>
      <w:r w:rsidR="005721E7">
        <w:rPr>
          <w:rFonts w:ascii="Times New Roman" w:eastAsia="Times New Roman" w:hAnsi="Times New Roman" w:cs="Times New Roman"/>
          <w:color w:val="000000"/>
          <w:sz w:val="24"/>
          <w:szCs w:val="24"/>
        </w:rPr>
        <w:t xml:space="preserve"> </w:t>
      </w:r>
      <w:r w:rsidR="00FF07E1" w:rsidRPr="002239DB">
        <w:rPr>
          <w:rFonts w:ascii="Times New Roman" w:eastAsia="Times New Roman" w:hAnsi="Times New Roman" w:cs="Times New Roman"/>
          <w:color w:val="000000"/>
          <w:sz w:val="24"/>
          <w:szCs w:val="24"/>
        </w:rPr>
        <w:t xml:space="preserve">araştırılan </w:t>
      </w:r>
      <w:r w:rsidRPr="002239DB">
        <w:rPr>
          <w:rFonts w:ascii="Times New Roman" w:eastAsia="Times New Roman" w:hAnsi="Times New Roman" w:cs="Times New Roman"/>
          <w:color w:val="000000"/>
          <w:sz w:val="24"/>
          <w:szCs w:val="24"/>
        </w:rPr>
        <w:t xml:space="preserve">atılganlık kavramı </w:t>
      </w:r>
      <w:r w:rsidRPr="00B91E3D">
        <w:rPr>
          <w:rFonts w:ascii="Times New Roman" w:eastAsia="Times New Roman" w:hAnsi="Times New Roman" w:cs="Times New Roman"/>
          <w:sz w:val="24"/>
          <w:szCs w:val="24"/>
        </w:rPr>
        <w:t>(</w:t>
      </w:r>
      <w:proofErr w:type="spellStart"/>
      <w:r w:rsidRPr="00B91E3D">
        <w:rPr>
          <w:rFonts w:ascii="Times New Roman" w:eastAsia="Times New Roman" w:hAnsi="Times New Roman" w:cs="Times New Roman"/>
          <w:sz w:val="24"/>
          <w:szCs w:val="24"/>
        </w:rPr>
        <w:t>Tegin</w:t>
      </w:r>
      <w:proofErr w:type="spellEnd"/>
      <w:r w:rsidRPr="00B91E3D">
        <w:rPr>
          <w:rFonts w:ascii="Times New Roman" w:eastAsia="Times New Roman" w:hAnsi="Times New Roman" w:cs="Times New Roman"/>
          <w:sz w:val="24"/>
          <w:szCs w:val="24"/>
        </w:rPr>
        <w:t>, 1990),</w:t>
      </w:r>
      <w:r w:rsidRPr="002239DB">
        <w:rPr>
          <w:rFonts w:ascii="Times New Roman" w:eastAsia="Times New Roman" w:hAnsi="Times New Roman" w:cs="Times New Roman"/>
          <w:color w:val="000000"/>
          <w:sz w:val="24"/>
          <w:szCs w:val="24"/>
        </w:rPr>
        <w:t xml:space="preserve"> çok sayıda çalışmada kuramsal açıklamalar doğrultusunda özellikle de cinsiyet ve kültürel faktörlerle ilişkili olarak incelenmiştir. </w:t>
      </w:r>
    </w:p>
    <w:p w:rsidR="00C91523" w:rsidRPr="007B24F1" w:rsidRDefault="007F4966" w:rsidP="00692203">
      <w:pPr>
        <w:spacing w:after="0" w:line="480" w:lineRule="auto"/>
        <w:ind w:firstLine="708"/>
        <w:jc w:val="both"/>
        <w:rPr>
          <w:rFonts w:ascii="Times New Roman" w:hAnsi="Times New Roman" w:cs="Times New Roman"/>
          <w:color w:val="222222"/>
          <w:sz w:val="24"/>
          <w:szCs w:val="24"/>
          <w:shd w:val="clear" w:color="auto" w:fill="FFFFFF"/>
        </w:rPr>
      </w:pPr>
      <w:r w:rsidRPr="002239DB">
        <w:rPr>
          <w:rFonts w:ascii="Times New Roman" w:eastAsia="Times New Roman" w:hAnsi="Times New Roman" w:cs="Times New Roman"/>
          <w:bCs/>
          <w:sz w:val="24"/>
          <w:szCs w:val="24"/>
        </w:rPr>
        <w:t xml:space="preserve">Atılganlık; </w:t>
      </w:r>
      <w:proofErr w:type="spellStart"/>
      <w:r w:rsidRPr="00AC736C">
        <w:rPr>
          <w:rFonts w:ascii="Times New Roman" w:eastAsia="Times New Roman" w:hAnsi="Times New Roman" w:cs="Times New Roman"/>
          <w:bCs/>
          <w:sz w:val="24"/>
          <w:szCs w:val="24"/>
        </w:rPr>
        <w:t>Alberti</w:t>
      </w:r>
      <w:proofErr w:type="spellEnd"/>
      <w:r w:rsidRPr="00AC736C">
        <w:rPr>
          <w:rFonts w:ascii="Times New Roman" w:eastAsia="Times New Roman" w:hAnsi="Times New Roman" w:cs="Times New Roman"/>
          <w:bCs/>
          <w:sz w:val="24"/>
          <w:szCs w:val="24"/>
        </w:rPr>
        <w:t xml:space="preserve"> ve </w:t>
      </w:r>
      <w:proofErr w:type="spellStart"/>
      <w:r w:rsidRPr="00AC736C">
        <w:rPr>
          <w:rFonts w:ascii="Times New Roman" w:eastAsia="Times New Roman" w:hAnsi="Times New Roman" w:cs="Times New Roman"/>
          <w:bCs/>
          <w:sz w:val="24"/>
          <w:szCs w:val="24"/>
        </w:rPr>
        <w:t>Emmons</w:t>
      </w:r>
      <w:proofErr w:type="spellEnd"/>
      <w:r w:rsidRPr="00AC736C">
        <w:rPr>
          <w:rFonts w:ascii="Times New Roman" w:eastAsia="Times New Roman" w:hAnsi="Times New Roman" w:cs="Times New Roman"/>
          <w:bCs/>
          <w:sz w:val="24"/>
          <w:szCs w:val="24"/>
        </w:rPr>
        <w:t xml:space="preserve"> (1986)</w:t>
      </w:r>
      <w:r w:rsidRPr="002239DB">
        <w:rPr>
          <w:rFonts w:ascii="Times New Roman" w:eastAsia="Times New Roman" w:hAnsi="Times New Roman" w:cs="Times New Roman"/>
          <w:bCs/>
          <w:sz w:val="24"/>
          <w:szCs w:val="24"/>
        </w:rPr>
        <w:t xml:space="preserve"> tarafından, kişinin </w:t>
      </w:r>
      <w:proofErr w:type="spellStart"/>
      <w:r w:rsidRPr="002239DB">
        <w:rPr>
          <w:rFonts w:ascii="Times New Roman" w:eastAsia="Times New Roman" w:hAnsi="Times New Roman" w:cs="Times New Roman"/>
          <w:bCs/>
          <w:sz w:val="24"/>
          <w:szCs w:val="24"/>
        </w:rPr>
        <w:t>anksiyete</w:t>
      </w:r>
      <w:proofErr w:type="spellEnd"/>
      <w:r w:rsidRPr="002239DB">
        <w:rPr>
          <w:rFonts w:ascii="Times New Roman" w:eastAsia="Times New Roman" w:hAnsi="Times New Roman" w:cs="Times New Roman"/>
          <w:bCs/>
          <w:sz w:val="24"/>
          <w:szCs w:val="24"/>
        </w:rPr>
        <w:t xml:space="preserve"> yaşamadan kendi başına ayakta durmasını, duygularını daha rahat ifade etmesini, başkalarının haklarını göz ardı etmeden kendi değer ve ilgilerine uygun davranmasını mümkün kılan kişilerarası </w:t>
      </w:r>
      <w:r w:rsidR="00D10E6F" w:rsidRPr="002239DB">
        <w:rPr>
          <w:rFonts w:ascii="Times New Roman" w:eastAsia="Times New Roman" w:hAnsi="Times New Roman" w:cs="Times New Roman"/>
          <w:bCs/>
          <w:sz w:val="24"/>
          <w:szCs w:val="24"/>
        </w:rPr>
        <w:t xml:space="preserve">davranış olarak tanımlanmıştır. </w:t>
      </w:r>
      <w:proofErr w:type="spellStart"/>
      <w:r w:rsidRPr="002239DB">
        <w:rPr>
          <w:rFonts w:ascii="Times New Roman" w:eastAsia="Times New Roman" w:hAnsi="Times New Roman" w:cs="Times New Roman"/>
          <w:bCs/>
          <w:sz w:val="24"/>
          <w:szCs w:val="24"/>
        </w:rPr>
        <w:t>Alanyazında</w:t>
      </w:r>
      <w:proofErr w:type="spellEnd"/>
      <w:r w:rsidRPr="002239DB">
        <w:rPr>
          <w:rFonts w:ascii="Times New Roman" w:eastAsia="Times New Roman" w:hAnsi="Times New Roman" w:cs="Times New Roman"/>
          <w:bCs/>
          <w:sz w:val="24"/>
          <w:szCs w:val="24"/>
        </w:rPr>
        <w:t xml:space="preserve"> atılganlık kavramının zaman zaman saldırganlık, baskınlık (</w:t>
      </w:r>
      <w:proofErr w:type="spellStart"/>
      <w:r w:rsidRPr="002239DB">
        <w:rPr>
          <w:rFonts w:ascii="Times New Roman" w:eastAsia="Times New Roman" w:hAnsi="Times New Roman" w:cs="Times New Roman"/>
          <w:bCs/>
          <w:sz w:val="24"/>
          <w:szCs w:val="24"/>
        </w:rPr>
        <w:t>Dominance</w:t>
      </w:r>
      <w:proofErr w:type="spellEnd"/>
      <w:r w:rsidRPr="002239DB">
        <w:rPr>
          <w:rFonts w:ascii="Times New Roman" w:eastAsia="Times New Roman" w:hAnsi="Times New Roman" w:cs="Times New Roman"/>
          <w:bCs/>
          <w:sz w:val="24"/>
          <w:szCs w:val="24"/>
        </w:rPr>
        <w:t xml:space="preserve">) ve </w:t>
      </w:r>
      <w:proofErr w:type="spellStart"/>
      <w:r w:rsidRPr="002239DB">
        <w:rPr>
          <w:rFonts w:ascii="Times New Roman" w:eastAsia="Times New Roman" w:hAnsi="Times New Roman" w:cs="Times New Roman"/>
          <w:bCs/>
          <w:sz w:val="24"/>
          <w:szCs w:val="24"/>
        </w:rPr>
        <w:t>otoriteryanizm</w:t>
      </w:r>
      <w:proofErr w:type="spellEnd"/>
      <w:r w:rsidRPr="002239DB">
        <w:rPr>
          <w:rFonts w:ascii="Times New Roman" w:eastAsia="Times New Roman" w:hAnsi="Times New Roman" w:cs="Times New Roman"/>
          <w:bCs/>
          <w:sz w:val="24"/>
          <w:szCs w:val="24"/>
        </w:rPr>
        <w:t xml:space="preserve"> g</w:t>
      </w:r>
      <w:r w:rsidR="00F874AA" w:rsidRPr="002239DB">
        <w:rPr>
          <w:rFonts w:ascii="Times New Roman" w:eastAsia="Times New Roman" w:hAnsi="Times New Roman" w:cs="Times New Roman"/>
          <w:bCs/>
          <w:sz w:val="24"/>
          <w:szCs w:val="24"/>
        </w:rPr>
        <w:t xml:space="preserve">ibi kavramlarla karıştırıldığı ve </w:t>
      </w:r>
      <w:r w:rsidRPr="002239DB">
        <w:rPr>
          <w:rFonts w:ascii="Times New Roman" w:eastAsia="Times New Roman" w:hAnsi="Times New Roman" w:cs="Times New Roman"/>
          <w:bCs/>
          <w:sz w:val="24"/>
          <w:szCs w:val="24"/>
        </w:rPr>
        <w:t xml:space="preserve">bu kavramlar arasında net bir ayrımın yapılamadığı görülmektedir. </w:t>
      </w:r>
      <w:r w:rsidR="00F874AA" w:rsidRPr="002239DB">
        <w:rPr>
          <w:rFonts w:ascii="Times New Roman" w:eastAsia="Times New Roman" w:hAnsi="Times New Roman" w:cs="Times New Roman"/>
          <w:bCs/>
          <w:sz w:val="24"/>
          <w:szCs w:val="24"/>
        </w:rPr>
        <w:t>Yine</w:t>
      </w:r>
      <w:r w:rsidRPr="002239DB">
        <w:rPr>
          <w:rFonts w:ascii="Times New Roman" w:eastAsia="Times New Roman" w:hAnsi="Times New Roman" w:cs="Times New Roman"/>
          <w:bCs/>
          <w:sz w:val="24"/>
          <w:szCs w:val="24"/>
        </w:rPr>
        <w:t xml:space="preserve"> davranış bilimciler ve araştırmacılar genellikle atılgan ve saldırgan davranış konusunda karmaşaya düştüklerini </w:t>
      </w:r>
      <w:r w:rsidR="00F874AA" w:rsidRPr="002239DB">
        <w:rPr>
          <w:rFonts w:ascii="Times New Roman" w:eastAsia="Times New Roman" w:hAnsi="Times New Roman" w:cs="Times New Roman"/>
          <w:bCs/>
          <w:sz w:val="24"/>
          <w:szCs w:val="24"/>
        </w:rPr>
        <w:t xml:space="preserve">kabul etmektedirler. Bu nedenle </w:t>
      </w:r>
      <w:proofErr w:type="spellStart"/>
      <w:r w:rsidR="00F874AA" w:rsidRPr="00AC736C">
        <w:rPr>
          <w:rFonts w:ascii="Times New Roman" w:eastAsia="Times New Roman" w:hAnsi="Times New Roman" w:cs="Times New Roman"/>
          <w:bCs/>
          <w:sz w:val="24"/>
          <w:szCs w:val="24"/>
        </w:rPr>
        <w:t>Tucker</w:t>
      </w:r>
      <w:proofErr w:type="spellEnd"/>
      <w:r w:rsidR="00F874AA" w:rsidRPr="00AC736C">
        <w:rPr>
          <w:rFonts w:ascii="Times New Roman" w:eastAsia="Times New Roman" w:hAnsi="Times New Roman" w:cs="Times New Roman"/>
          <w:bCs/>
          <w:sz w:val="24"/>
          <w:szCs w:val="24"/>
        </w:rPr>
        <w:t xml:space="preserve"> ve </w:t>
      </w:r>
      <w:proofErr w:type="spellStart"/>
      <w:r w:rsidR="00F874AA" w:rsidRPr="00AC736C">
        <w:rPr>
          <w:rFonts w:ascii="Times New Roman" w:eastAsia="Times New Roman" w:hAnsi="Times New Roman" w:cs="Times New Roman"/>
          <w:bCs/>
          <w:sz w:val="24"/>
          <w:szCs w:val="24"/>
        </w:rPr>
        <w:t>Weaver</w:t>
      </w:r>
      <w:proofErr w:type="spellEnd"/>
      <w:r w:rsidR="00F874AA" w:rsidRPr="00AC736C">
        <w:rPr>
          <w:rFonts w:ascii="Times New Roman" w:eastAsia="Times New Roman" w:hAnsi="Times New Roman" w:cs="Times New Roman"/>
          <w:bCs/>
          <w:sz w:val="24"/>
          <w:szCs w:val="24"/>
        </w:rPr>
        <w:t xml:space="preserve"> (1983</w:t>
      </w:r>
      <w:r w:rsidR="00F874AA" w:rsidRPr="002239DB">
        <w:rPr>
          <w:rFonts w:ascii="Times New Roman" w:eastAsia="Times New Roman" w:hAnsi="Times New Roman" w:cs="Times New Roman"/>
          <w:bCs/>
          <w:sz w:val="24"/>
          <w:szCs w:val="24"/>
        </w:rPr>
        <w:t xml:space="preserve">) tarafından dikkat çekildiği üzere; </w:t>
      </w:r>
      <w:r w:rsidRPr="002239DB">
        <w:rPr>
          <w:rFonts w:ascii="Times New Roman" w:eastAsia="Times New Roman" w:hAnsi="Times New Roman" w:cs="Times New Roman"/>
          <w:bCs/>
          <w:sz w:val="24"/>
          <w:szCs w:val="24"/>
        </w:rPr>
        <w:t>bu iki kavram tanımsal açıdan netlik kazanmaz ise günlük hayatta doğal olarak atılgan davranış, saldırgan davranış olara</w:t>
      </w:r>
      <w:r w:rsidR="00F874AA" w:rsidRPr="002239DB">
        <w:rPr>
          <w:rFonts w:ascii="Times New Roman" w:eastAsia="Times New Roman" w:hAnsi="Times New Roman" w:cs="Times New Roman"/>
          <w:bCs/>
          <w:sz w:val="24"/>
          <w:szCs w:val="24"/>
        </w:rPr>
        <w:t xml:space="preserve">k etiketlenemeye devam edebilir. </w:t>
      </w:r>
      <w:proofErr w:type="spellStart"/>
      <w:r w:rsidR="00723D0F" w:rsidRPr="002239DB">
        <w:rPr>
          <w:rFonts w:ascii="Times New Roman" w:eastAsia="Times New Roman" w:hAnsi="Times New Roman" w:cs="Times New Roman"/>
          <w:bCs/>
          <w:sz w:val="24"/>
          <w:szCs w:val="24"/>
        </w:rPr>
        <w:t>Otoriteryanizm</w:t>
      </w:r>
      <w:proofErr w:type="spellEnd"/>
      <w:r w:rsidR="00723D0F" w:rsidRPr="002239DB">
        <w:rPr>
          <w:rFonts w:ascii="Times New Roman" w:eastAsia="Times New Roman" w:hAnsi="Times New Roman" w:cs="Times New Roman"/>
          <w:bCs/>
          <w:sz w:val="24"/>
          <w:szCs w:val="24"/>
        </w:rPr>
        <w:t xml:space="preserve"> kavramının da atılganlık yerine yanlış kullanıldığı; ancak, atılganlığın saldırgan olmayan baskınlık olarak değerlendirilmesi gerektiği vurgulanmıştır. Bu konuyla ilgili</w:t>
      </w:r>
      <w:r w:rsidR="004408BA" w:rsidRPr="002239DB">
        <w:rPr>
          <w:rFonts w:ascii="Times New Roman" w:eastAsia="Times New Roman" w:hAnsi="Times New Roman" w:cs="Times New Roman"/>
          <w:bCs/>
          <w:sz w:val="24"/>
          <w:szCs w:val="24"/>
        </w:rPr>
        <w:t xml:space="preserve"> çalışma</w:t>
      </w:r>
      <w:r w:rsidR="005721E7">
        <w:rPr>
          <w:rFonts w:ascii="Times New Roman" w:eastAsia="Times New Roman" w:hAnsi="Times New Roman" w:cs="Times New Roman"/>
          <w:bCs/>
          <w:sz w:val="24"/>
          <w:szCs w:val="24"/>
        </w:rPr>
        <w:t xml:space="preserve"> </w:t>
      </w:r>
      <w:r w:rsidR="004408BA" w:rsidRPr="002239DB">
        <w:rPr>
          <w:rFonts w:ascii="Times New Roman" w:eastAsia="Times New Roman" w:hAnsi="Times New Roman" w:cs="Times New Roman"/>
          <w:bCs/>
          <w:sz w:val="24"/>
          <w:szCs w:val="24"/>
        </w:rPr>
        <w:t xml:space="preserve">yapan </w:t>
      </w:r>
      <w:r w:rsidR="00723D0F" w:rsidRPr="00AC736C">
        <w:rPr>
          <w:rFonts w:ascii="Times New Roman" w:eastAsia="Times New Roman" w:hAnsi="Times New Roman" w:cs="Times New Roman"/>
          <w:bCs/>
          <w:sz w:val="24"/>
          <w:szCs w:val="24"/>
        </w:rPr>
        <w:t>Ray (1986),</w:t>
      </w:r>
      <w:r w:rsidR="00723D0F" w:rsidRPr="002239DB">
        <w:rPr>
          <w:rFonts w:ascii="Times New Roman" w:eastAsia="Times New Roman" w:hAnsi="Times New Roman" w:cs="Times New Roman"/>
          <w:bCs/>
          <w:sz w:val="24"/>
          <w:szCs w:val="24"/>
        </w:rPr>
        <w:t xml:space="preserve"> kendini</w:t>
      </w:r>
      <w:r w:rsidR="007F1EE1" w:rsidRPr="002239DB">
        <w:rPr>
          <w:rFonts w:ascii="Times New Roman" w:eastAsia="Times New Roman" w:hAnsi="Times New Roman" w:cs="Times New Roman"/>
          <w:bCs/>
          <w:sz w:val="24"/>
          <w:szCs w:val="24"/>
        </w:rPr>
        <w:t xml:space="preserve"> sosyal olarak kabul ettiren bireyleri</w:t>
      </w:r>
      <w:r w:rsidR="00723D0F" w:rsidRPr="002239DB">
        <w:rPr>
          <w:rFonts w:ascii="Times New Roman" w:eastAsia="Times New Roman" w:hAnsi="Times New Roman" w:cs="Times New Roman"/>
          <w:bCs/>
          <w:sz w:val="24"/>
          <w:szCs w:val="24"/>
        </w:rPr>
        <w:t xml:space="preserve"> atılgan, </w:t>
      </w:r>
      <w:r w:rsidR="007F1EE1" w:rsidRPr="002239DB">
        <w:rPr>
          <w:rFonts w:ascii="Times New Roman" w:eastAsia="Times New Roman" w:hAnsi="Times New Roman" w:cs="Times New Roman"/>
          <w:bCs/>
          <w:sz w:val="24"/>
          <w:szCs w:val="24"/>
        </w:rPr>
        <w:t>ettirmeyen bireyleri</w:t>
      </w:r>
      <w:r w:rsidR="001F5BC8" w:rsidRPr="002239DB">
        <w:rPr>
          <w:rFonts w:ascii="Times New Roman" w:eastAsia="Times New Roman" w:hAnsi="Times New Roman" w:cs="Times New Roman"/>
          <w:bCs/>
          <w:sz w:val="24"/>
          <w:szCs w:val="24"/>
        </w:rPr>
        <w:t xml:space="preserve"> ise </w:t>
      </w:r>
      <w:proofErr w:type="spellStart"/>
      <w:r w:rsidR="001F5BC8" w:rsidRPr="002239DB">
        <w:rPr>
          <w:rFonts w:ascii="Times New Roman" w:eastAsia="Times New Roman" w:hAnsi="Times New Roman" w:cs="Times New Roman"/>
          <w:bCs/>
          <w:sz w:val="24"/>
          <w:szCs w:val="24"/>
        </w:rPr>
        <w:t>otoriteryan</w:t>
      </w:r>
      <w:proofErr w:type="spellEnd"/>
      <w:r w:rsidR="001F5BC8" w:rsidRPr="002239DB">
        <w:rPr>
          <w:rFonts w:ascii="Times New Roman" w:eastAsia="Times New Roman" w:hAnsi="Times New Roman" w:cs="Times New Roman"/>
          <w:bCs/>
          <w:sz w:val="24"/>
          <w:szCs w:val="24"/>
        </w:rPr>
        <w:t xml:space="preserve"> olarak değerlendirmek gerektiği sonucuna varmıştır.</w:t>
      </w:r>
      <w:r w:rsidR="008E363A">
        <w:rPr>
          <w:rFonts w:ascii="Times New Roman" w:eastAsia="Times New Roman" w:hAnsi="Times New Roman" w:cs="Times New Roman"/>
          <w:bCs/>
          <w:sz w:val="24"/>
          <w:szCs w:val="24"/>
        </w:rPr>
        <w:t xml:space="preserve"> </w:t>
      </w:r>
      <w:r w:rsidR="00537145" w:rsidRPr="002239DB">
        <w:rPr>
          <w:rFonts w:ascii="Times New Roman" w:eastAsia="Times New Roman" w:hAnsi="Times New Roman" w:cs="Times New Roman"/>
          <w:bCs/>
          <w:sz w:val="24"/>
          <w:szCs w:val="24"/>
        </w:rPr>
        <w:t>Atılganlık kavramının tanımını netleştirmek gerekirse, b</w:t>
      </w:r>
      <w:r w:rsidR="00C91523" w:rsidRPr="002239DB">
        <w:rPr>
          <w:rFonts w:ascii="Times New Roman" w:hAnsi="Times New Roman" w:cs="Times New Roman"/>
          <w:color w:val="222222"/>
          <w:sz w:val="24"/>
          <w:szCs w:val="24"/>
          <w:shd w:val="clear" w:color="auto" w:fill="FFFFFF"/>
        </w:rPr>
        <w:t>ireyin kendi haklarının başkaları tarafından ihlal edilmesi durumunda buna karşı koyup, kendisini savunamaması çekingenlik olarak tanımlanmaktadır. Saldırganlık ise kişinin kendi haklarını başkalarının haklarını ihlal ederek, kendi düşünce, duygu ve inançlarını açık ve gerçekçi olmayan yollarla belirtmesidir. Atılganlık kişilik özelliği, kişinin kendi haklarını başkalarının haklarına da saygı duyarak savunması, kendi duygu,  düşünce ve inançlarını açık, gerçekçi ve uygun iletişim yolları kullanılarak açıklamasıdır.</w:t>
      </w:r>
    </w:p>
    <w:p w:rsidR="008E09C2" w:rsidRPr="002239DB" w:rsidRDefault="00962D66" w:rsidP="00692203">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lastRenderedPageBreak/>
        <w:t>Kişilerarası ilişkilerde temel bir uyum öğesi olarak değerlendirilen atılganlık kavramı</w:t>
      </w:r>
      <w:r w:rsidR="001E210D" w:rsidRPr="002239DB">
        <w:rPr>
          <w:rFonts w:ascii="Times New Roman" w:eastAsia="Times New Roman" w:hAnsi="Times New Roman" w:cs="Times New Roman"/>
          <w:bCs/>
          <w:sz w:val="24"/>
          <w:szCs w:val="24"/>
        </w:rPr>
        <w:t>nın</w:t>
      </w:r>
      <w:r w:rsidRPr="002239DB">
        <w:rPr>
          <w:rFonts w:ascii="Times New Roman" w:eastAsia="Times New Roman" w:hAnsi="Times New Roman" w:cs="Times New Roman"/>
          <w:bCs/>
          <w:sz w:val="24"/>
          <w:szCs w:val="24"/>
        </w:rPr>
        <w:t xml:space="preserve">, sosyal beceri bağlamında </w:t>
      </w:r>
      <w:r w:rsidR="00B56C98" w:rsidRPr="002239DB">
        <w:rPr>
          <w:rFonts w:ascii="Times New Roman" w:eastAsia="Times New Roman" w:hAnsi="Times New Roman" w:cs="Times New Roman"/>
          <w:bCs/>
          <w:sz w:val="24"/>
          <w:szCs w:val="24"/>
        </w:rPr>
        <w:t xml:space="preserve">da </w:t>
      </w:r>
      <w:r w:rsidRPr="002239DB">
        <w:rPr>
          <w:rFonts w:ascii="Times New Roman" w:eastAsia="Times New Roman" w:hAnsi="Times New Roman" w:cs="Times New Roman"/>
          <w:bCs/>
          <w:sz w:val="24"/>
          <w:szCs w:val="24"/>
        </w:rPr>
        <w:t>önem</w:t>
      </w:r>
      <w:r w:rsidR="00B361C9">
        <w:rPr>
          <w:rFonts w:ascii="Times New Roman" w:eastAsia="Times New Roman" w:hAnsi="Times New Roman" w:cs="Times New Roman"/>
          <w:bCs/>
          <w:sz w:val="24"/>
          <w:szCs w:val="24"/>
        </w:rPr>
        <w:t>li</w:t>
      </w:r>
      <w:r w:rsidR="005721E7">
        <w:rPr>
          <w:rFonts w:ascii="Times New Roman" w:eastAsia="Times New Roman" w:hAnsi="Times New Roman" w:cs="Times New Roman"/>
          <w:bCs/>
          <w:sz w:val="24"/>
          <w:szCs w:val="24"/>
        </w:rPr>
        <w:t xml:space="preserve"> </w:t>
      </w:r>
      <w:r w:rsidR="00B361C9">
        <w:rPr>
          <w:rFonts w:ascii="Times New Roman" w:eastAsia="Times New Roman" w:hAnsi="Times New Roman" w:cs="Times New Roman"/>
          <w:bCs/>
          <w:sz w:val="24"/>
          <w:szCs w:val="24"/>
        </w:rPr>
        <w:t>olduğu</w:t>
      </w:r>
      <w:r w:rsidRPr="002239DB">
        <w:rPr>
          <w:rFonts w:ascii="Times New Roman" w:eastAsia="Times New Roman" w:hAnsi="Times New Roman" w:cs="Times New Roman"/>
          <w:bCs/>
          <w:sz w:val="24"/>
          <w:szCs w:val="24"/>
        </w:rPr>
        <w:t xml:space="preserve"> aktarılmaktadır </w:t>
      </w:r>
      <w:r w:rsidRPr="00AC736C">
        <w:rPr>
          <w:rFonts w:ascii="Times New Roman" w:eastAsia="Times New Roman" w:hAnsi="Times New Roman" w:cs="Times New Roman"/>
          <w:bCs/>
          <w:sz w:val="24"/>
          <w:szCs w:val="24"/>
        </w:rPr>
        <w:t>(</w:t>
      </w:r>
      <w:proofErr w:type="spellStart"/>
      <w:r w:rsidRPr="00AC736C">
        <w:rPr>
          <w:rFonts w:ascii="Times New Roman" w:eastAsia="Times New Roman" w:hAnsi="Times New Roman" w:cs="Times New Roman"/>
          <w:bCs/>
          <w:sz w:val="24"/>
          <w:szCs w:val="24"/>
        </w:rPr>
        <w:t>Tegin</w:t>
      </w:r>
      <w:proofErr w:type="spellEnd"/>
      <w:r w:rsidRPr="00AC736C">
        <w:rPr>
          <w:rFonts w:ascii="Times New Roman" w:eastAsia="Times New Roman" w:hAnsi="Times New Roman" w:cs="Times New Roman"/>
          <w:bCs/>
          <w:sz w:val="24"/>
          <w:szCs w:val="24"/>
        </w:rPr>
        <w:t>, 1990).</w:t>
      </w:r>
      <w:r w:rsidR="005721E7">
        <w:rPr>
          <w:rFonts w:ascii="Times New Roman" w:eastAsia="Times New Roman" w:hAnsi="Times New Roman" w:cs="Times New Roman"/>
          <w:bCs/>
          <w:sz w:val="24"/>
          <w:szCs w:val="24"/>
        </w:rPr>
        <w:t xml:space="preserve"> </w:t>
      </w:r>
      <w:r w:rsidR="008F6CB6">
        <w:rPr>
          <w:rFonts w:ascii="Times New Roman" w:eastAsia="Times New Roman" w:hAnsi="Times New Roman" w:cs="Times New Roman"/>
          <w:bCs/>
          <w:sz w:val="24"/>
          <w:szCs w:val="24"/>
        </w:rPr>
        <w:t xml:space="preserve">Smith’e göre (1998), sosyal ilişkilerde </w:t>
      </w:r>
      <w:proofErr w:type="spellStart"/>
      <w:r w:rsidR="008F6CB6">
        <w:rPr>
          <w:rFonts w:ascii="Times New Roman" w:eastAsia="Times New Roman" w:hAnsi="Times New Roman" w:cs="Times New Roman"/>
          <w:bCs/>
          <w:sz w:val="24"/>
          <w:szCs w:val="24"/>
        </w:rPr>
        <w:t>güvengen</w:t>
      </w:r>
      <w:proofErr w:type="spellEnd"/>
      <w:r w:rsidR="008F6CB6">
        <w:rPr>
          <w:rFonts w:ascii="Times New Roman" w:eastAsia="Times New Roman" w:hAnsi="Times New Roman" w:cs="Times New Roman"/>
          <w:bCs/>
          <w:sz w:val="24"/>
          <w:szCs w:val="24"/>
        </w:rPr>
        <w:t xml:space="preserve"> olmak;</w:t>
      </w:r>
      <w:r w:rsidR="001E210D" w:rsidRPr="002239DB">
        <w:rPr>
          <w:rFonts w:ascii="Times New Roman" w:eastAsia="Times New Roman" w:hAnsi="Times New Roman" w:cs="Times New Roman"/>
          <w:bCs/>
          <w:sz w:val="24"/>
          <w:szCs w:val="24"/>
        </w:rPr>
        <w:t xml:space="preserve"> kişinin bir başkasına kim olduğunu, ne yaptığını, ne istediğini ve yaşamdan ne beklediğini ilet</w:t>
      </w:r>
      <w:r w:rsidR="008F6CB6">
        <w:rPr>
          <w:rFonts w:ascii="Times New Roman" w:eastAsia="Times New Roman" w:hAnsi="Times New Roman" w:cs="Times New Roman"/>
          <w:bCs/>
          <w:sz w:val="24"/>
          <w:szCs w:val="24"/>
        </w:rPr>
        <w:t>ebil</w:t>
      </w:r>
      <w:r w:rsidR="001E210D" w:rsidRPr="002239DB">
        <w:rPr>
          <w:rFonts w:ascii="Times New Roman" w:eastAsia="Times New Roman" w:hAnsi="Times New Roman" w:cs="Times New Roman"/>
          <w:bCs/>
          <w:sz w:val="24"/>
          <w:szCs w:val="24"/>
        </w:rPr>
        <w:t>mesidir</w:t>
      </w:r>
      <w:r w:rsidR="008F6CB6">
        <w:rPr>
          <w:rFonts w:ascii="Times New Roman" w:eastAsia="Times New Roman" w:hAnsi="Times New Roman" w:cs="Times New Roman"/>
          <w:bCs/>
          <w:sz w:val="24"/>
          <w:szCs w:val="24"/>
        </w:rPr>
        <w:t>.</w:t>
      </w:r>
      <w:r w:rsidR="005721E7">
        <w:rPr>
          <w:rFonts w:ascii="Times New Roman" w:eastAsia="Times New Roman" w:hAnsi="Times New Roman" w:cs="Times New Roman"/>
          <w:bCs/>
          <w:sz w:val="24"/>
          <w:szCs w:val="24"/>
        </w:rPr>
        <w:t xml:space="preserve"> </w:t>
      </w:r>
      <w:r w:rsidRPr="002239DB">
        <w:rPr>
          <w:rFonts w:ascii="Times New Roman" w:eastAsia="Times New Roman" w:hAnsi="Times New Roman" w:cs="Times New Roman"/>
          <w:bCs/>
          <w:sz w:val="24"/>
          <w:szCs w:val="24"/>
        </w:rPr>
        <w:t xml:space="preserve">Buna paralel olarak olumlu </w:t>
      </w:r>
      <w:r w:rsidR="00E416B3" w:rsidRPr="002239DB">
        <w:rPr>
          <w:rFonts w:ascii="Times New Roman" w:eastAsia="Times New Roman" w:hAnsi="Times New Roman" w:cs="Times New Roman"/>
          <w:bCs/>
          <w:sz w:val="24"/>
          <w:szCs w:val="24"/>
        </w:rPr>
        <w:t xml:space="preserve">bir </w:t>
      </w:r>
      <w:r w:rsidRPr="002239DB">
        <w:rPr>
          <w:rFonts w:ascii="Times New Roman" w:eastAsia="Times New Roman" w:hAnsi="Times New Roman" w:cs="Times New Roman"/>
          <w:bCs/>
          <w:sz w:val="24"/>
          <w:szCs w:val="24"/>
        </w:rPr>
        <w:t xml:space="preserve">davranış biçimi olarak atılganlığın dört yeteneği gerektirdiği belirtilmiştir </w:t>
      </w:r>
      <w:r w:rsidRPr="00315052">
        <w:rPr>
          <w:rFonts w:ascii="Times New Roman" w:eastAsia="Times New Roman" w:hAnsi="Times New Roman" w:cs="Times New Roman"/>
          <w:bCs/>
          <w:sz w:val="24"/>
          <w:szCs w:val="24"/>
        </w:rPr>
        <w:t>(</w:t>
      </w:r>
      <w:proofErr w:type="spellStart"/>
      <w:r w:rsidRPr="00315052">
        <w:rPr>
          <w:rFonts w:ascii="Times New Roman" w:eastAsia="Times New Roman" w:hAnsi="Times New Roman" w:cs="Times New Roman"/>
          <w:bCs/>
          <w:sz w:val="24"/>
          <w:szCs w:val="24"/>
        </w:rPr>
        <w:t>Lazarus</w:t>
      </w:r>
      <w:proofErr w:type="spellEnd"/>
      <w:r w:rsidRPr="00315052">
        <w:rPr>
          <w:rFonts w:ascii="Times New Roman" w:eastAsia="Times New Roman" w:hAnsi="Times New Roman" w:cs="Times New Roman"/>
          <w:bCs/>
          <w:sz w:val="24"/>
          <w:szCs w:val="24"/>
        </w:rPr>
        <w:t>, 1973).</w:t>
      </w:r>
      <w:r w:rsidRPr="002239DB">
        <w:rPr>
          <w:rFonts w:ascii="Times New Roman" w:eastAsia="Times New Roman" w:hAnsi="Times New Roman" w:cs="Times New Roman"/>
          <w:bCs/>
          <w:sz w:val="24"/>
          <w:szCs w:val="24"/>
        </w:rPr>
        <w:t xml:space="preserve"> Bunlar; </w:t>
      </w:r>
      <w:r w:rsidRPr="002239DB">
        <w:rPr>
          <w:rFonts w:ascii="Times New Roman" w:eastAsia="Times New Roman" w:hAnsi="Times New Roman" w:cs="Times New Roman"/>
          <w:color w:val="000000"/>
          <w:sz w:val="24"/>
          <w:szCs w:val="24"/>
        </w:rPr>
        <w:t>hayır diyebilme</w:t>
      </w:r>
      <w:r w:rsidR="00FE2314" w:rsidRPr="002239DB">
        <w:rPr>
          <w:rFonts w:ascii="Times New Roman" w:eastAsia="Times New Roman" w:hAnsi="Times New Roman" w:cs="Times New Roman"/>
          <w:color w:val="000000"/>
          <w:sz w:val="24"/>
          <w:szCs w:val="24"/>
        </w:rPr>
        <w:t>, i</w:t>
      </w:r>
      <w:r w:rsidR="00B56C98" w:rsidRPr="002239DB">
        <w:rPr>
          <w:rFonts w:ascii="Times New Roman" w:eastAsia="Times New Roman" w:hAnsi="Times New Roman" w:cs="Times New Roman"/>
          <w:color w:val="000000"/>
          <w:sz w:val="24"/>
          <w:szCs w:val="24"/>
        </w:rPr>
        <w:t xml:space="preserve">steyebilme ve </w:t>
      </w:r>
      <w:r w:rsidRPr="002239DB">
        <w:rPr>
          <w:rFonts w:ascii="Times New Roman" w:eastAsia="Times New Roman" w:hAnsi="Times New Roman" w:cs="Times New Roman"/>
          <w:color w:val="000000"/>
          <w:sz w:val="24"/>
          <w:szCs w:val="24"/>
        </w:rPr>
        <w:t>ricada bulunabilme, olumlu ve olumsuz duyguları ifade edebilme</w:t>
      </w:r>
      <w:r w:rsidR="008E363A">
        <w:rPr>
          <w:rFonts w:ascii="Times New Roman" w:eastAsia="Times New Roman" w:hAnsi="Times New Roman" w:cs="Times New Roman"/>
          <w:color w:val="000000"/>
          <w:sz w:val="24"/>
          <w:szCs w:val="24"/>
        </w:rPr>
        <w:t xml:space="preserve"> </w:t>
      </w:r>
      <w:r w:rsidR="003B263F" w:rsidRPr="002239DB">
        <w:rPr>
          <w:rFonts w:ascii="Times New Roman" w:eastAsia="Times New Roman" w:hAnsi="Times New Roman" w:cs="Times New Roman"/>
          <w:color w:val="000000"/>
          <w:sz w:val="24"/>
          <w:szCs w:val="24"/>
        </w:rPr>
        <w:t>il</w:t>
      </w:r>
      <w:r w:rsidRPr="002239DB">
        <w:rPr>
          <w:rFonts w:ascii="Times New Roman" w:eastAsia="Times New Roman" w:hAnsi="Times New Roman" w:cs="Times New Roman"/>
          <w:color w:val="000000"/>
          <w:sz w:val="24"/>
          <w:szCs w:val="24"/>
        </w:rPr>
        <w:t>e bir davranışı başlatabilme, sürdürebilme ve</w:t>
      </w:r>
      <w:r w:rsidR="005721E7">
        <w:rPr>
          <w:rFonts w:ascii="Times New Roman" w:eastAsia="Times New Roman" w:hAnsi="Times New Roman" w:cs="Times New Roman"/>
          <w:color w:val="000000"/>
          <w:sz w:val="24"/>
          <w:szCs w:val="24"/>
        </w:rPr>
        <w:t xml:space="preserve"> </w:t>
      </w:r>
      <w:r w:rsidRPr="002239DB">
        <w:rPr>
          <w:rFonts w:ascii="Times New Roman" w:eastAsia="Times New Roman" w:hAnsi="Times New Roman" w:cs="Times New Roman"/>
          <w:color w:val="000000"/>
          <w:sz w:val="24"/>
          <w:szCs w:val="24"/>
        </w:rPr>
        <w:t>sonlandırma yeteneği</w:t>
      </w:r>
      <w:r w:rsidR="00FE2314" w:rsidRPr="002239DB">
        <w:rPr>
          <w:rFonts w:ascii="Times New Roman" w:eastAsia="Times New Roman" w:hAnsi="Times New Roman" w:cs="Times New Roman"/>
          <w:color w:val="000000"/>
          <w:sz w:val="24"/>
          <w:szCs w:val="24"/>
        </w:rPr>
        <w:t xml:space="preserve"> olarak sıral</w:t>
      </w:r>
      <w:r w:rsidR="003B3892" w:rsidRPr="002239DB">
        <w:rPr>
          <w:rFonts w:ascii="Times New Roman" w:eastAsia="Times New Roman" w:hAnsi="Times New Roman" w:cs="Times New Roman"/>
          <w:color w:val="000000"/>
          <w:sz w:val="24"/>
          <w:szCs w:val="24"/>
        </w:rPr>
        <w:t>a</w:t>
      </w:r>
      <w:r w:rsidR="00FE2314" w:rsidRPr="002239DB">
        <w:rPr>
          <w:rFonts w:ascii="Times New Roman" w:eastAsia="Times New Roman" w:hAnsi="Times New Roman" w:cs="Times New Roman"/>
          <w:color w:val="000000"/>
          <w:sz w:val="24"/>
          <w:szCs w:val="24"/>
        </w:rPr>
        <w:t>nmıştır.</w:t>
      </w:r>
      <w:r w:rsidR="005721E7">
        <w:rPr>
          <w:rFonts w:ascii="Times New Roman" w:eastAsia="Times New Roman" w:hAnsi="Times New Roman" w:cs="Times New Roman"/>
          <w:color w:val="000000"/>
          <w:sz w:val="24"/>
          <w:szCs w:val="24"/>
        </w:rPr>
        <w:t xml:space="preserve"> </w:t>
      </w:r>
      <w:proofErr w:type="spellStart"/>
      <w:r w:rsidR="00146997" w:rsidRPr="002239DB">
        <w:rPr>
          <w:rFonts w:ascii="Times New Roman" w:eastAsia="Times New Roman" w:hAnsi="Times New Roman" w:cs="Times New Roman"/>
          <w:color w:val="000000"/>
          <w:sz w:val="24"/>
          <w:szCs w:val="24"/>
        </w:rPr>
        <w:t>Liberman</w:t>
      </w:r>
      <w:proofErr w:type="spellEnd"/>
      <w:r w:rsidR="00146997" w:rsidRPr="002239DB">
        <w:rPr>
          <w:rFonts w:ascii="Times New Roman" w:eastAsia="Times New Roman" w:hAnsi="Times New Roman" w:cs="Times New Roman"/>
          <w:color w:val="000000"/>
          <w:sz w:val="24"/>
          <w:szCs w:val="24"/>
        </w:rPr>
        <w:t xml:space="preserve"> ve arkadaşları </w:t>
      </w:r>
      <w:r w:rsidR="009C551C" w:rsidRPr="002239DB">
        <w:rPr>
          <w:rFonts w:ascii="Times New Roman" w:eastAsia="Times New Roman" w:hAnsi="Times New Roman" w:cs="Times New Roman"/>
          <w:color w:val="000000"/>
          <w:sz w:val="24"/>
          <w:szCs w:val="24"/>
        </w:rPr>
        <w:t>(1978), atılganlık kavramı</w:t>
      </w:r>
      <w:r w:rsidR="006A13B3" w:rsidRPr="002239DB">
        <w:rPr>
          <w:rFonts w:ascii="Times New Roman" w:eastAsia="Times New Roman" w:hAnsi="Times New Roman" w:cs="Times New Roman"/>
          <w:color w:val="000000"/>
          <w:sz w:val="24"/>
          <w:szCs w:val="24"/>
        </w:rPr>
        <w:t>nın</w:t>
      </w:r>
      <w:r w:rsidR="005721E7">
        <w:rPr>
          <w:rFonts w:ascii="Times New Roman" w:eastAsia="Times New Roman" w:hAnsi="Times New Roman" w:cs="Times New Roman"/>
          <w:color w:val="000000"/>
          <w:sz w:val="24"/>
          <w:szCs w:val="24"/>
        </w:rPr>
        <w:t xml:space="preserve"> </w:t>
      </w:r>
      <w:r w:rsidR="0062763C">
        <w:rPr>
          <w:rFonts w:ascii="Times New Roman" w:eastAsia="Times New Roman" w:hAnsi="Times New Roman" w:cs="Times New Roman"/>
          <w:color w:val="000000"/>
          <w:sz w:val="24"/>
          <w:szCs w:val="24"/>
        </w:rPr>
        <w:t>uluslar</w:t>
      </w:r>
      <w:r w:rsidR="00F25EC9">
        <w:rPr>
          <w:rFonts w:ascii="Times New Roman" w:eastAsia="Times New Roman" w:hAnsi="Times New Roman" w:cs="Times New Roman"/>
          <w:color w:val="000000"/>
          <w:sz w:val="24"/>
          <w:szCs w:val="24"/>
        </w:rPr>
        <w:t xml:space="preserve">arası </w:t>
      </w:r>
      <w:proofErr w:type="spellStart"/>
      <w:r w:rsidR="00F25EC9">
        <w:rPr>
          <w:rFonts w:ascii="Times New Roman" w:eastAsia="Times New Roman" w:hAnsi="Times New Roman" w:cs="Times New Roman"/>
          <w:color w:val="000000"/>
          <w:sz w:val="24"/>
          <w:szCs w:val="24"/>
        </w:rPr>
        <w:t>alanyazında</w:t>
      </w:r>
      <w:proofErr w:type="spellEnd"/>
      <w:r w:rsidR="008E09C2" w:rsidRPr="002239DB">
        <w:rPr>
          <w:rFonts w:ascii="Times New Roman" w:eastAsia="Times New Roman" w:hAnsi="Times New Roman" w:cs="Times New Roman"/>
          <w:color w:val="000000"/>
          <w:sz w:val="24"/>
          <w:szCs w:val="24"/>
        </w:rPr>
        <w:t xml:space="preserve"> kişisel etkililik (Personel </w:t>
      </w:r>
      <w:proofErr w:type="spellStart"/>
      <w:r w:rsidR="008E09C2" w:rsidRPr="002239DB">
        <w:rPr>
          <w:rFonts w:ascii="Times New Roman" w:eastAsia="Times New Roman" w:hAnsi="Times New Roman" w:cs="Times New Roman"/>
          <w:color w:val="000000"/>
          <w:sz w:val="24"/>
          <w:szCs w:val="24"/>
        </w:rPr>
        <w:t>Effectiveness</w:t>
      </w:r>
      <w:proofErr w:type="spellEnd"/>
      <w:r w:rsidR="008E09C2" w:rsidRPr="002239DB">
        <w:rPr>
          <w:rFonts w:ascii="Times New Roman" w:eastAsia="Times New Roman" w:hAnsi="Times New Roman" w:cs="Times New Roman"/>
          <w:color w:val="000000"/>
          <w:sz w:val="24"/>
          <w:szCs w:val="24"/>
        </w:rPr>
        <w:t xml:space="preserve">) olarak da </w:t>
      </w:r>
      <w:r w:rsidR="006A13B3" w:rsidRPr="002239DB">
        <w:rPr>
          <w:rFonts w:ascii="Times New Roman" w:eastAsia="Times New Roman" w:hAnsi="Times New Roman" w:cs="Times New Roman"/>
          <w:color w:val="000000"/>
          <w:sz w:val="24"/>
          <w:szCs w:val="24"/>
        </w:rPr>
        <w:t>yer aldığını belirtmişler</w:t>
      </w:r>
      <w:r w:rsidR="008E09C2" w:rsidRPr="002239DB">
        <w:rPr>
          <w:rFonts w:ascii="Times New Roman" w:eastAsia="Times New Roman" w:hAnsi="Times New Roman" w:cs="Times New Roman"/>
          <w:color w:val="000000"/>
          <w:sz w:val="24"/>
          <w:szCs w:val="24"/>
        </w:rPr>
        <w:t>di</w:t>
      </w:r>
      <w:r w:rsidR="006A13B3" w:rsidRPr="002239DB">
        <w:rPr>
          <w:rFonts w:ascii="Times New Roman" w:eastAsia="Times New Roman" w:hAnsi="Times New Roman" w:cs="Times New Roman"/>
          <w:color w:val="000000"/>
          <w:sz w:val="24"/>
          <w:szCs w:val="24"/>
        </w:rPr>
        <w:t>r</w:t>
      </w:r>
      <w:r w:rsidR="005721E7">
        <w:rPr>
          <w:rFonts w:ascii="Times New Roman" w:eastAsia="Times New Roman" w:hAnsi="Times New Roman" w:cs="Times New Roman"/>
          <w:color w:val="000000"/>
          <w:sz w:val="24"/>
          <w:szCs w:val="24"/>
        </w:rPr>
        <w:t xml:space="preserve"> </w:t>
      </w:r>
      <w:r w:rsidR="008E09C2" w:rsidRPr="002E3479">
        <w:rPr>
          <w:rFonts w:ascii="Times New Roman" w:eastAsia="Times New Roman" w:hAnsi="Times New Roman" w:cs="Times New Roman"/>
          <w:sz w:val="24"/>
          <w:szCs w:val="24"/>
        </w:rPr>
        <w:t>(</w:t>
      </w:r>
      <w:proofErr w:type="spellStart"/>
      <w:r w:rsidR="008E09C2" w:rsidRPr="002E3479">
        <w:rPr>
          <w:rFonts w:ascii="Times New Roman" w:eastAsia="Times New Roman" w:hAnsi="Times New Roman" w:cs="Times New Roman"/>
          <w:sz w:val="24"/>
          <w:szCs w:val="24"/>
        </w:rPr>
        <w:t>Akt</w:t>
      </w:r>
      <w:proofErr w:type="spellEnd"/>
      <w:r w:rsidR="008E09C2" w:rsidRPr="002E3479">
        <w:rPr>
          <w:rFonts w:ascii="Times New Roman" w:eastAsia="Times New Roman" w:hAnsi="Times New Roman" w:cs="Times New Roman"/>
          <w:sz w:val="24"/>
          <w:szCs w:val="24"/>
        </w:rPr>
        <w:t xml:space="preserve">: Acar ve </w:t>
      </w:r>
      <w:proofErr w:type="spellStart"/>
      <w:r w:rsidR="008E09C2" w:rsidRPr="002E3479">
        <w:rPr>
          <w:rFonts w:ascii="Times New Roman" w:eastAsia="Times New Roman" w:hAnsi="Times New Roman" w:cs="Times New Roman"/>
          <w:sz w:val="24"/>
          <w:szCs w:val="24"/>
        </w:rPr>
        <w:t>Whirter</w:t>
      </w:r>
      <w:proofErr w:type="spellEnd"/>
      <w:r w:rsidR="008E09C2" w:rsidRPr="002E3479">
        <w:rPr>
          <w:rFonts w:ascii="Times New Roman" w:eastAsia="Times New Roman" w:hAnsi="Times New Roman" w:cs="Times New Roman"/>
          <w:sz w:val="24"/>
          <w:szCs w:val="24"/>
        </w:rPr>
        <w:t xml:space="preserve">, </w:t>
      </w:r>
      <w:r w:rsidR="00550EB7" w:rsidRPr="002E3479">
        <w:rPr>
          <w:rFonts w:ascii="Times New Roman" w:eastAsia="Times New Roman" w:hAnsi="Times New Roman" w:cs="Times New Roman"/>
          <w:sz w:val="24"/>
          <w:szCs w:val="24"/>
        </w:rPr>
        <w:t>2000</w:t>
      </w:r>
      <w:r w:rsidR="008E09C2" w:rsidRPr="002E3479">
        <w:rPr>
          <w:rFonts w:ascii="Times New Roman" w:eastAsia="Times New Roman" w:hAnsi="Times New Roman" w:cs="Times New Roman"/>
          <w:sz w:val="24"/>
          <w:szCs w:val="24"/>
        </w:rPr>
        <w:t>; s. 144).</w:t>
      </w:r>
      <w:r w:rsidR="008E09C2" w:rsidRPr="002239DB">
        <w:rPr>
          <w:rFonts w:ascii="Times New Roman" w:eastAsia="Times New Roman" w:hAnsi="Times New Roman" w:cs="Times New Roman"/>
          <w:color w:val="000000"/>
          <w:sz w:val="24"/>
          <w:szCs w:val="24"/>
        </w:rPr>
        <w:t> </w:t>
      </w:r>
    </w:p>
    <w:p w:rsidR="00CD47F4" w:rsidRPr="00667278" w:rsidRDefault="00692203" w:rsidP="00820905">
      <w:pPr>
        <w:tabs>
          <w:tab w:val="left" w:pos="664"/>
        </w:tabs>
        <w:spacing w:after="0" w:line="480" w:lineRule="auto"/>
        <w:jc w:val="both"/>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ab/>
      </w:r>
      <w:r w:rsidR="00F96EAB" w:rsidRPr="002239DB">
        <w:rPr>
          <w:rFonts w:ascii="Times New Roman" w:hAnsi="Times New Roman" w:cs="Times New Roman"/>
          <w:color w:val="222222"/>
          <w:sz w:val="24"/>
          <w:szCs w:val="24"/>
          <w:shd w:val="clear" w:color="auto" w:fill="FFFFFF"/>
        </w:rPr>
        <w:t xml:space="preserve">Kendine güveni az olan, benlik kavramı olumsuz yönde gelişmiş, kendi haklarını koruyamayan ve bunun gerekliliğinin bilincinde olmayan bireylerin, eksik olan bu yönlerini gidermeleri için nerede, nasıl ve neler yaparak atılgan olunabileceğini göstermek amacıyla atılganlık eğitimi programı geliştirilmiştir. Herhangi bir kişinin ya da grubun atılgan ve çekingen davranabilme derecesini belirlemek amacıyla </w:t>
      </w:r>
      <w:r w:rsidR="00FC50D9" w:rsidRPr="002239DB">
        <w:rPr>
          <w:rFonts w:ascii="Times New Roman" w:hAnsi="Times New Roman" w:cs="Times New Roman"/>
          <w:color w:val="222222"/>
          <w:sz w:val="24"/>
          <w:szCs w:val="24"/>
          <w:shd w:val="clear" w:color="auto" w:fill="FFFFFF"/>
        </w:rPr>
        <w:t>kullanılan</w:t>
      </w:r>
      <w:r w:rsidR="00F96EAB" w:rsidRPr="002239DB">
        <w:rPr>
          <w:rFonts w:ascii="Times New Roman" w:hAnsi="Times New Roman" w:cs="Times New Roman"/>
          <w:color w:val="222222"/>
          <w:sz w:val="24"/>
          <w:szCs w:val="24"/>
          <w:shd w:val="clear" w:color="auto" w:fill="FFFFFF"/>
        </w:rPr>
        <w:t xml:space="preserve"> </w:t>
      </w:r>
      <w:proofErr w:type="spellStart"/>
      <w:r w:rsidR="00F96EAB" w:rsidRPr="002239DB">
        <w:rPr>
          <w:rFonts w:ascii="Times New Roman" w:hAnsi="Times New Roman" w:cs="Times New Roman"/>
          <w:color w:val="222222"/>
          <w:sz w:val="24"/>
          <w:szCs w:val="24"/>
          <w:shd w:val="clear" w:color="auto" w:fill="FFFFFF"/>
        </w:rPr>
        <w:t>Rathus</w:t>
      </w:r>
      <w:proofErr w:type="spellEnd"/>
      <w:r w:rsidR="00F96EAB" w:rsidRPr="002239DB">
        <w:rPr>
          <w:rFonts w:ascii="Times New Roman" w:hAnsi="Times New Roman" w:cs="Times New Roman"/>
          <w:color w:val="222222"/>
          <w:sz w:val="24"/>
          <w:szCs w:val="24"/>
          <w:shd w:val="clear" w:color="auto" w:fill="FFFFFF"/>
        </w:rPr>
        <w:t xml:space="preserve"> Atılganlık </w:t>
      </w:r>
      <w:proofErr w:type="spellStart"/>
      <w:r w:rsidR="00F96EAB" w:rsidRPr="002239DB">
        <w:rPr>
          <w:rFonts w:ascii="Times New Roman" w:hAnsi="Times New Roman" w:cs="Times New Roman"/>
          <w:color w:val="222222"/>
          <w:sz w:val="24"/>
          <w:szCs w:val="24"/>
          <w:shd w:val="clear" w:color="auto" w:fill="FFFFFF"/>
        </w:rPr>
        <w:t>Envanteri</w:t>
      </w:r>
      <w:r w:rsidR="00FC50D9" w:rsidRPr="002239DB">
        <w:rPr>
          <w:rFonts w:ascii="Times New Roman" w:hAnsi="Times New Roman" w:cs="Times New Roman"/>
          <w:color w:val="222222"/>
          <w:sz w:val="24"/>
          <w:szCs w:val="24"/>
          <w:shd w:val="clear" w:color="auto" w:fill="FFFFFF"/>
        </w:rPr>
        <w:t>’nin</w:t>
      </w:r>
      <w:proofErr w:type="spellEnd"/>
      <w:r w:rsidR="00F96EAB" w:rsidRPr="002239DB">
        <w:rPr>
          <w:rFonts w:ascii="Times New Roman" w:hAnsi="Times New Roman" w:cs="Times New Roman"/>
          <w:color w:val="222222"/>
          <w:sz w:val="24"/>
          <w:szCs w:val="24"/>
          <w:shd w:val="clear" w:color="auto" w:fill="FFFFFF"/>
        </w:rPr>
        <w:t xml:space="preserve"> (RAE) uygulanması sonucunda -90 ile +10 arasında puan alan kişiler çekingen davranış biçimine sahip olduğu için atılganlık eğitimine alınmaktadır. </w:t>
      </w:r>
      <w:r w:rsidR="00F96EAB" w:rsidRPr="002239DB">
        <w:rPr>
          <w:rFonts w:ascii="Times New Roman" w:eastAsia="Times New Roman" w:hAnsi="Times New Roman" w:cs="Times New Roman"/>
          <w:bCs/>
          <w:sz w:val="24"/>
          <w:szCs w:val="24"/>
        </w:rPr>
        <w:t>Sosyal beceri olarak atılganlık eğitimi</w:t>
      </w:r>
      <w:r w:rsidR="00FC50D9" w:rsidRPr="002239DB">
        <w:rPr>
          <w:rFonts w:ascii="Times New Roman" w:eastAsia="Times New Roman" w:hAnsi="Times New Roman" w:cs="Times New Roman"/>
          <w:bCs/>
          <w:sz w:val="24"/>
          <w:szCs w:val="24"/>
        </w:rPr>
        <w:t>nin</w:t>
      </w:r>
      <w:r w:rsidR="00F96EAB" w:rsidRPr="002239DB">
        <w:rPr>
          <w:rFonts w:ascii="Times New Roman" w:eastAsia="Times New Roman" w:hAnsi="Times New Roman" w:cs="Times New Roman"/>
          <w:bCs/>
          <w:sz w:val="24"/>
          <w:szCs w:val="24"/>
        </w:rPr>
        <w:t xml:space="preserve"> daha çok saldırganlığı ve sözel tacizi önlemede, çeşitli psikiyatrik vakaların tedavisinde, kronik ağlama nöbetlerini azaltmada ve çekingenliğin üstesinden gelmek için çok sayıda araştırmada kullanıldığı bildirilmiştir </w:t>
      </w:r>
      <w:r w:rsidR="00F96EAB" w:rsidRPr="00437BDE">
        <w:rPr>
          <w:rFonts w:ascii="Times New Roman" w:eastAsia="Times New Roman" w:hAnsi="Times New Roman" w:cs="Times New Roman"/>
          <w:bCs/>
          <w:sz w:val="24"/>
          <w:szCs w:val="24"/>
        </w:rPr>
        <w:t xml:space="preserve">(Del </w:t>
      </w:r>
      <w:proofErr w:type="spellStart"/>
      <w:r w:rsidR="00382A7A">
        <w:rPr>
          <w:rFonts w:ascii="Times New Roman" w:hAnsi="Times New Roman" w:cs="Times New Roman"/>
          <w:sz w:val="24"/>
          <w:szCs w:val="24"/>
          <w:shd w:val="clear" w:color="auto" w:fill="FFFFFF"/>
        </w:rPr>
        <w:t>Greco</w:t>
      </w:r>
      <w:proofErr w:type="spellEnd"/>
      <w:r w:rsidR="00382A7A">
        <w:rPr>
          <w:rFonts w:ascii="Times New Roman" w:hAnsi="Times New Roman" w:cs="Times New Roman"/>
          <w:sz w:val="24"/>
          <w:szCs w:val="24"/>
          <w:shd w:val="clear" w:color="auto" w:fill="FFFFFF"/>
        </w:rPr>
        <w:t xml:space="preserve"> ve </w:t>
      </w:r>
      <w:proofErr w:type="spellStart"/>
      <w:r w:rsidR="00382A7A">
        <w:rPr>
          <w:rFonts w:ascii="Times New Roman" w:hAnsi="Times New Roman" w:cs="Times New Roman"/>
          <w:sz w:val="24"/>
          <w:szCs w:val="24"/>
          <w:shd w:val="clear" w:color="auto" w:fill="FFFFFF"/>
        </w:rPr>
        <w:t>diğ</w:t>
      </w:r>
      <w:proofErr w:type="spellEnd"/>
      <w:proofErr w:type="gramStart"/>
      <w:r w:rsidR="00F96EAB" w:rsidRPr="00437BDE">
        <w:rPr>
          <w:rFonts w:ascii="Times New Roman" w:hAnsi="Times New Roman" w:cs="Times New Roman"/>
          <w:sz w:val="24"/>
          <w:szCs w:val="24"/>
          <w:shd w:val="clear" w:color="auto" w:fill="FFFFFF"/>
        </w:rPr>
        <w:t>.,</w:t>
      </w:r>
      <w:proofErr w:type="gramEnd"/>
      <w:r w:rsidR="008E496C">
        <w:rPr>
          <w:rFonts w:ascii="Times New Roman" w:hAnsi="Times New Roman" w:cs="Times New Roman"/>
          <w:sz w:val="24"/>
          <w:szCs w:val="24"/>
          <w:shd w:val="clear" w:color="auto" w:fill="FFFFFF"/>
        </w:rPr>
        <w:t xml:space="preserve"> </w:t>
      </w:r>
      <w:r w:rsidR="00F96EAB" w:rsidRPr="00437BDE">
        <w:rPr>
          <w:rFonts w:ascii="Times New Roman" w:hAnsi="Times New Roman" w:cs="Times New Roman"/>
          <w:sz w:val="24"/>
          <w:szCs w:val="24"/>
          <w:shd w:val="clear" w:color="auto" w:fill="FFFFFF"/>
        </w:rPr>
        <w:t>1986).</w:t>
      </w:r>
      <w:r w:rsidR="00FC50D9" w:rsidRPr="002239DB">
        <w:rPr>
          <w:rFonts w:ascii="Times New Roman" w:hAnsi="Times New Roman" w:cs="Times New Roman"/>
          <w:color w:val="222222"/>
          <w:sz w:val="24"/>
          <w:szCs w:val="24"/>
          <w:shd w:val="clear" w:color="auto" w:fill="FFFFFF"/>
        </w:rPr>
        <w:t>Aynı zamanda, k</w:t>
      </w:r>
      <w:r w:rsidR="00F96EAB" w:rsidRPr="002239DB">
        <w:rPr>
          <w:rFonts w:ascii="Times New Roman" w:hAnsi="Times New Roman" w:cs="Times New Roman"/>
          <w:color w:val="222222"/>
          <w:sz w:val="24"/>
          <w:szCs w:val="24"/>
          <w:shd w:val="clear" w:color="auto" w:fill="FFFFFF"/>
        </w:rPr>
        <w:t xml:space="preserve">işilerarası kaygıyı ve stresin psikolojik semptomlarını azaltmak için bazı yazarlar tarafından </w:t>
      </w:r>
      <w:r w:rsidR="00FC50D9" w:rsidRPr="002239DB">
        <w:rPr>
          <w:rFonts w:ascii="Times New Roman" w:hAnsi="Times New Roman" w:cs="Times New Roman"/>
          <w:color w:val="222222"/>
          <w:sz w:val="24"/>
          <w:szCs w:val="24"/>
          <w:shd w:val="clear" w:color="auto" w:fill="FFFFFF"/>
        </w:rPr>
        <w:t xml:space="preserve">kullanılması </w:t>
      </w:r>
      <w:r w:rsidR="00F96EAB" w:rsidRPr="002239DB">
        <w:rPr>
          <w:rFonts w:ascii="Times New Roman" w:hAnsi="Times New Roman" w:cs="Times New Roman"/>
          <w:color w:val="222222"/>
          <w:sz w:val="24"/>
          <w:szCs w:val="24"/>
          <w:shd w:val="clear" w:color="auto" w:fill="FFFFFF"/>
        </w:rPr>
        <w:t xml:space="preserve">önerilmiştir </w:t>
      </w:r>
      <w:r w:rsidR="00F96EAB" w:rsidRPr="00437BDE">
        <w:rPr>
          <w:rFonts w:ascii="Times New Roman" w:hAnsi="Times New Roman" w:cs="Times New Roman"/>
          <w:sz w:val="24"/>
          <w:szCs w:val="24"/>
          <w:shd w:val="clear" w:color="auto" w:fill="FFFFFF"/>
        </w:rPr>
        <w:t>(Will</w:t>
      </w:r>
      <w:r w:rsidR="006202F7" w:rsidRPr="00437BDE">
        <w:rPr>
          <w:rFonts w:ascii="Times New Roman" w:hAnsi="Times New Roman" w:cs="Times New Roman"/>
          <w:sz w:val="24"/>
          <w:szCs w:val="24"/>
          <w:shd w:val="clear" w:color="auto" w:fill="FFFFFF"/>
        </w:rPr>
        <w:t xml:space="preserve">iam ve </w:t>
      </w:r>
      <w:proofErr w:type="spellStart"/>
      <w:r w:rsidR="006202F7" w:rsidRPr="00437BDE">
        <w:rPr>
          <w:rFonts w:ascii="Times New Roman" w:hAnsi="Times New Roman" w:cs="Times New Roman"/>
          <w:sz w:val="24"/>
          <w:szCs w:val="24"/>
          <w:shd w:val="clear" w:color="auto" w:fill="FFFFFF"/>
        </w:rPr>
        <w:t>Stou</w:t>
      </w:r>
      <w:r w:rsidR="00F96EAB" w:rsidRPr="00437BDE">
        <w:rPr>
          <w:rFonts w:ascii="Times New Roman" w:hAnsi="Times New Roman" w:cs="Times New Roman"/>
          <w:sz w:val="24"/>
          <w:szCs w:val="24"/>
          <w:shd w:val="clear" w:color="auto" w:fill="FFFFFF"/>
        </w:rPr>
        <w:t>t</w:t>
      </w:r>
      <w:proofErr w:type="spellEnd"/>
      <w:r w:rsidR="00F96EAB" w:rsidRPr="00437BDE">
        <w:rPr>
          <w:rFonts w:ascii="Times New Roman" w:hAnsi="Times New Roman" w:cs="Times New Roman"/>
          <w:sz w:val="24"/>
          <w:szCs w:val="24"/>
          <w:shd w:val="clear" w:color="auto" w:fill="FFFFFF"/>
        </w:rPr>
        <w:t>, 1985).</w:t>
      </w:r>
      <w:r w:rsidR="00824F57" w:rsidRPr="002239DB">
        <w:rPr>
          <w:rFonts w:ascii="Times New Roman" w:eastAsia="Times New Roman" w:hAnsi="Times New Roman" w:cs="Times New Roman"/>
          <w:bCs/>
          <w:sz w:val="24"/>
          <w:szCs w:val="24"/>
        </w:rPr>
        <w:t xml:space="preserve"> Atılganlık kavramı</w:t>
      </w:r>
      <w:r w:rsidR="00667278">
        <w:rPr>
          <w:rFonts w:ascii="Times New Roman" w:eastAsia="Times New Roman" w:hAnsi="Times New Roman" w:cs="Times New Roman"/>
          <w:bCs/>
          <w:sz w:val="24"/>
          <w:szCs w:val="24"/>
        </w:rPr>
        <w:t xml:space="preserve">nın çalışıldığı araştırmalara bakıldığında </w:t>
      </w:r>
      <w:r w:rsidR="00824F57" w:rsidRPr="002239DB">
        <w:rPr>
          <w:rFonts w:ascii="Times New Roman" w:eastAsia="Times New Roman" w:hAnsi="Times New Roman" w:cs="Times New Roman"/>
          <w:bCs/>
          <w:sz w:val="24"/>
          <w:szCs w:val="24"/>
        </w:rPr>
        <w:t xml:space="preserve">özsaygı, özgüven, kendini kabul düzeyi, kişilerarası ilişkiler ve bireysel memnuniyet durumunun sosyal becerilerde bireye atılgan olma yönünde katkı </w:t>
      </w:r>
      <w:r w:rsidR="00824F57" w:rsidRPr="002239DB">
        <w:rPr>
          <w:rFonts w:ascii="Times New Roman" w:eastAsia="Times New Roman" w:hAnsi="Times New Roman" w:cs="Times New Roman"/>
          <w:bCs/>
          <w:sz w:val="24"/>
          <w:szCs w:val="24"/>
        </w:rPr>
        <w:lastRenderedPageBreak/>
        <w:t xml:space="preserve">sağladığı yönünde ortak görüş olduğu dikkat çekmektedir. Pek çok çalışma atılganlığın önemli bir beceri olduğunu göstermiştir </w:t>
      </w:r>
      <w:r w:rsidR="00824F57" w:rsidRPr="00437BDE">
        <w:rPr>
          <w:rFonts w:ascii="Times New Roman" w:eastAsia="Times New Roman" w:hAnsi="Times New Roman" w:cs="Times New Roman"/>
          <w:bCs/>
          <w:sz w:val="24"/>
          <w:szCs w:val="24"/>
        </w:rPr>
        <w:t>(</w:t>
      </w:r>
      <w:proofErr w:type="spellStart"/>
      <w:r w:rsidR="00824F57" w:rsidRPr="00437BDE">
        <w:rPr>
          <w:rFonts w:ascii="Times New Roman" w:hAnsi="Times New Roman" w:cs="Times New Roman"/>
          <w:sz w:val="24"/>
          <w:szCs w:val="24"/>
          <w:shd w:val="clear" w:color="auto" w:fill="FFFFFF"/>
        </w:rPr>
        <w:t>Delamater</w:t>
      </w:r>
      <w:proofErr w:type="spellEnd"/>
      <w:r w:rsidR="00824F57" w:rsidRPr="00437BDE">
        <w:rPr>
          <w:rFonts w:ascii="Times New Roman" w:hAnsi="Times New Roman" w:cs="Times New Roman"/>
          <w:sz w:val="24"/>
          <w:szCs w:val="24"/>
          <w:shd w:val="clear" w:color="auto" w:fill="FFFFFF"/>
        </w:rPr>
        <w:t xml:space="preserve"> ve </w:t>
      </w:r>
      <w:proofErr w:type="spellStart"/>
      <w:r w:rsidR="00824F57" w:rsidRPr="00437BDE">
        <w:rPr>
          <w:rFonts w:ascii="Times New Roman" w:hAnsi="Times New Roman" w:cs="Times New Roman"/>
          <w:sz w:val="24"/>
          <w:szCs w:val="24"/>
          <w:shd w:val="clear" w:color="auto" w:fill="FFFFFF"/>
        </w:rPr>
        <w:t>Mcnamara</w:t>
      </w:r>
      <w:proofErr w:type="spellEnd"/>
      <w:r w:rsidR="00824F57" w:rsidRPr="00437BDE">
        <w:rPr>
          <w:rFonts w:ascii="Times New Roman" w:hAnsi="Times New Roman" w:cs="Times New Roman"/>
          <w:sz w:val="24"/>
          <w:szCs w:val="24"/>
          <w:shd w:val="clear" w:color="auto" w:fill="FFFFFF"/>
        </w:rPr>
        <w:t xml:space="preserve">, 1985). </w:t>
      </w:r>
    </w:p>
    <w:p w:rsidR="00CD47F4" w:rsidRPr="002239DB" w:rsidRDefault="001E4BEA" w:rsidP="00820905">
      <w:pPr>
        <w:tabs>
          <w:tab w:val="left" w:pos="664"/>
        </w:tabs>
        <w:spacing w:after="0" w:line="480" w:lineRule="auto"/>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ab/>
      </w:r>
      <w:r w:rsidR="009F6F14" w:rsidRPr="002239DB">
        <w:rPr>
          <w:rFonts w:ascii="Times New Roman" w:eastAsia="Times New Roman" w:hAnsi="Times New Roman" w:cs="Times New Roman"/>
          <w:color w:val="000000"/>
          <w:sz w:val="24"/>
          <w:szCs w:val="24"/>
        </w:rPr>
        <w:t xml:space="preserve">Bireyin kişilerarası ilişkilerde yaşadığı duygulardan birisi de pek çok ortamda yaşadığı kaygı durumudur. Kaygı, kişinin hayatında dönem </w:t>
      </w:r>
      <w:proofErr w:type="spellStart"/>
      <w:r w:rsidR="009F6F14" w:rsidRPr="002239DB">
        <w:rPr>
          <w:rFonts w:ascii="Times New Roman" w:eastAsia="Times New Roman" w:hAnsi="Times New Roman" w:cs="Times New Roman"/>
          <w:color w:val="000000"/>
          <w:sz w:val="24"/>
          <w:szCs w:val="24"/>
        </w:rPr>
        <w:t>dönem</w:t>
      </w:r>
      <w:proofErr w:type="spellEnd"/>
      <w:r w:rsidR="009F6F14" w:rsidRPr="002239DB">
        <w:rPr>
          <w:rFonts w:ascii="Times New Roman" w:eastAsia="Times New Roman" w:hAnsi="Times New Roman" w:cs="Times New Roman"/>
          <w:color w:val="000000"/>
          <w:sz w:val="24"/>
          <w:szCs w:val="24"/>
        </w:rPr>
        <w:t xml:space="preserve"> yaşadığı ve gelecek yaşamda da güçlük içine gireceği olaylarla karşılaşma düşüncesi ile şekillenen güvensizlik, kararsızlık ve çatışma hissettiği durumlar karşısında gösterdiği tepkidir </w:t>
      </w:r>
      <w:r w:rsidR="009F6F14" w:rsidRPr="00E95C52">
        <w:rPr>
          <w:rFonts w:ascii="Times New Roman" w:eastAsia="Times New Roman" w:hAnsi="Times New Roman" w:cs="Times New Roman"/>
          <w:sz w:val="24"/>
          <w:szCs w:val="24"/>
        </w:rPr>
        <w:t>(Akyıldız, 1987)</w:t>
      </w:r>
      <w:r w:rsidR="00872502" w:rsidRPr="00E95C52">
        <w:rPr>
          <w:rFonts w:ascii="Times New Roman" w:eastAsia="Times New Roman" w:hAnsi="Times New Roman" w:cs="Times New Roman"/>
          <w:sz w:val="24"/>
          <w:szCs w:val="24"/>
        </w:rPr>
        <w:t>.</w:t>
      </w:r>
      <w:r w:rsidR="00297859" w:rsidRPr="002239DB">
        <w:rPr>
          <w:rFonts w:ascii="Times New Roman" w:hAnsi="Times New Roman" w:cs="Times New Roman"/>
          <w:color w:val="222222"/>
          <w:sz w:val="24"/>
          <w:szCs w:val="24"/>
          <w:shd w:val="clear" w:color="auto" w:fill="FFFFFF"/>
        </w:rPr>
        <w:t xml:space="preserve">Bir çok kuramcının üzerinde birleştiği kaygıya yol açan nedenler; bireyin yetişmesinde rolü olan </w:t>
      </w:r>
      <w:proofErr w:type="spellStart"/>
      <w:r w:rsidR="00297859" w:rsidRPr="002239DB">
        <w:rPr>
          <w:rFonts w:ascii="Times New Roman" w:hAnsi="Times New Roman" w:cs="Times New Roman"/>
          <w:color w:val="222222"/>
          <w:sz w:val="24"/>
          <w:szCs w:val="24"/>
          <w:shd w:val="clear" w:color="auto" w:fill="FFFFFF"/>
        </w:rPr>
        <w:t>psiko</w:t>
      </w:r>
      <w:proofErr w:type="spellEnd"/>
      <w:r w:rsidR="0078748B">
        <w:rPr>
          <w:rFonts w:ascii="Times New Roman" w:hAnsi="Times New Roman" w:cs="Times New Roman"/>
          <w:color w:val="222222"/>
          <w:sz w:val="24"/>
          <w:szCs w:val="24"/>
          <w:shd w:val="clear" w:color="auto" w:fill="FFFFFF"/>
        </w:rPr>
        <w:t>-</w:t>
      </w:r>
      <w:r w:rsidR="00297859" w:rsidRPr="002239DB">
        <w:rPr>
          <w:rFonts w:ascii="Times New Roman" w:hAnsi="Times New Roman" w:cs="Times New Roman"/>
          <w:color w:val="222222"/>
          <w:sz w:val="24"/>
          <w:szCs w:val="24"/>
          <w:shd w:val="clear" w:color="auto" w:fill="FFFFFF"/>
        </w:rPr>
        <w:t xml:space="preserve">sosyal ilişkiler, anneden çocuğa </w:t>
      </w:r>
      <w:proofErr w:type="gramStart"/>
      <w:r w:rsidR="00297859" w:rsidRPr="002239DB">
        <w:rPr>
          <w:rFonts w:ascii="Times New Roman" w:hAnsi="Times New Roman" w:cs="Times New Roman"/>
          <w:color w:val="222222"/>
          <w:sz w:val="24"/>
          <w:szCs w:val="24"/>
          <w:shd w:val="clear" w:color="auto" w:fill="FFFFFF"/>
        </w:rPr>
        <w:t>empati</w:t>
      </w:r>
      <w:proofErr w:type="gramEnd"/>
      <w:r w:rsidR="00297859" w:rsidRPr="002239DB">
        <w:rPr>
          <w:rFonts w:ascii="Times New Roman" w:hAnsi="Times New Roman" w:cs="Times New Roman"/>
          <w:color w:val="222222"/>
          <w:sz w:val="24"/>
          <w:szCs w:val="24"/>
          <w:shd w:val="clear" w:color="auto" w:fill="FFFFFF"/>
        </w:rPr>
        <w:t xml:space="preserve"> yoluyla geçen kaygı, hatalı anne-baba tutumları, bağımsızlık tanımayan, bağımlılığı, destekleyen aşırı koruyucu ve denetleyici aile tutumları, ebeveynin yüksek beklentisi, anne baba tarafından kullanılan uygunsuz ceza yöntemleri, sosyal desteğin eksikliği, zorlayıcı yaşantılar vb. şeklinde sıralanabilir (</w:t>
      </w:r>
      <w:proofErr w:type="spellStart"/>
      <w:r w:rsidR="00971338">
        <w:rPr>
          <w:rFonts w:ascii="Times New Roman" w:hAnsi="Times New Roman" w:cs="Times New Roman"/>
          <w:sz w:val="24"/>
          <w:szCs w:val="24"/>
          <w:shd w:val="clear" w:color="auto" w:fill="FFFFFF"/>
        </w:rPr>
        <w:t>Geçtan</w:t>
      </w:r>
      <w:proofErr w:type="spellEnd"/>
      <w:r w:rsidR="00971338">
        <w:rPr>
          <w:rFonts w:ascii="Times New Roman" w:hAnsi="Times New Roman" w:cs="Times New Roman"/>
          <w:sz w:val="24"/>
          <w:szCs w:val="24"/>
          <w:shd w:val="clear" w:color="auto" w:fill="FFFFFF"/>
        </w:rPr>
        <w:t xml:space="preserve">, 1993; </w:t>
      </w:r>
      <w:r w:rsidR="00971338" w:rsidRPr="00E95C52">
        <w:rPr>
          <w:rFonts w:ascii="Times New Roman" w:hAnsi="Times New Roman" w:cs="Times New Roman"/>
          <w:sz w:val="24"/>
          <w:szCs w:val="24"/>
          <w:shd w:val="clear" w:color="auto" w:fill="FFFFFF"/>
        </w:rPr>
        <w:t>Onur, 1993</w:t>
      </w:r>
      <w:r w:rsidR="00971338">
        <w:rPr>
          <w:rFonts w:ascii="Times New Roman" w:hAnsi="Times New Roman" w:cs="Times New Roman"/>
          <w:sz w:val="24"/>
          <w:szCs w:val="24"/>
          <w:shd w:val="clear" w:color="auto" w:fill="FFFFFF"/>
        </w:rPr>
        <w:t xml:space="preserve">; </w:t>
      </w:r>
      <w:r w:rsidR="00377FA1">
        <w:rPr>
          <w:rFonts w:ascii="Times New Roman" w:hAnsi="Times New Roman" w:cs="Times New Roman"/>
          <w:sz w:val="24"/>
          <w:szCs w:val="24"/>
          <w:shd w:val="clear" w:color="auto" w:fill="FFFFFF"/>
        </w:rPr>
        <w:t xml:space="preserve">Öztürk, 1994; </w:t>
      </w:r>
      <w:proofErr w:type="spellStart"/>
      <w:r w:rsidR="00297859" w:rsidRPr="00E95C52">
        <w:rPr>
          <w:rFonts w:ascii="Times New Roman" w:hAnsi="Times New Roman" w:cs="Times New Roman"/>
          <w:sz w:val="24"/>
          <w:szCs w:val="24"/>
          <w:shd w:val="clear" w:color="auto" w:fill="FFFFFF"/>
        </w:rPr>
        <w:t>Yanbastı</w:t>
      </w:r>
      <w:proofErr w:type="spellEnd"/>
      <w:r w:rsidR="00297859" w:rsidRPr="00E95C52">
        <w:rPr>
          <w:rFonts w:ascii="Times New Roman" w:hAnsi="Times New Roman" w:cs="Times New Roman"/>
          <w:sz w:val="24"/>
          <w:szCs w:val="24"/>
          <w:shd w:val="clear" w:color="auto" w:fill="FFFFFF"/>
        </w:rPr>
        <w:t>, 1994).</w:t>
      </w:r>
    </w:p>
    <w:p w:rsidR="003D7408" w:rsidRDefault="00297859" w:rsidP="001E4BEA">
      <w:pPr>
        <w:shd w:val="clear" w:color="auto" w:fill="FFFFFF"/>
        <w:spacing w:after="0" w:line="480" w:lineRule="auto"/>
        <w:ind w:firstLine="708"/>
        <w:jc w:val="both"/>
        <w:rPr>
          <w:rFonts w:ascii="Times New Roman" w:hAnsi="Times New Roman" w:cs="Times New Roman"/>
          <w:color w:val="222222"/>
          <w:sz w:val="24"/>
          <w:szCs w:val="24"/>
          <w:shd w:val="clear" w:color="auto" w:fill="FFFFFF"/>
        </w:rPr>
      </w:pPr>
      <w:r w:rsidRPr="002239DB">
        <w:rPr>
          <w:rFonts w:ascii="Times New Roman" w:hAnsi="Times New Roman" w:cs="Times New Roman"/>
          <w:color w:val="222222"/>
          <w:sz w:val="24"/>
          <w:szCs w:val="24"/>
          <w:shd w:val="clear" w:color="auto" w:fill="FFFFFF"/>
        </w:rPr>
        <w:t>Kaygının davranışlar üzerindeki etkisi kuramcılar tarafından farklı açıklanmıştır. Kaygıyı egonun bir işlevi olarak tanımlayan Freud, 1926’da “</w:t>
      </w:r>
      <w:proofErr w:type="spellStart"/>
      <w:r w:rsidRPr="002239DB">
        <w:rPr>
          <w:rFonts w:ascii="Times New Roman" w:hAnsi="Times New Roman" w:cs="Times New Roman"/>
          <w:color w:val="222222"/>
          <w:sz w:val="24"/>
          <w:szCs w:val="24"/>
          <w:shd w:val="clear" w:color="auto" w:fill="FFFFFF"/>
        </w:rPr>
        <w:t>Ketlemeler</w:t>
      </w:r>
      <w:proofErr w:type="spellEnd"/>
      <w:r w:rsidRPr="002239DB">
        <w:rPr>
          <w:rFonts w:ascii="Times New Roman" w:hAnsi="Times New Roman" w:cs="Times New Roman"/>
          <w:color w:val="222222"/>
          <w:sz w:val="24"/>
          <w:szCs w:val="24"/>
          <w:shd w:val="clear" w:color="auto" w:fill="FFFFFF"/>
        </w:rPr>
        <w:t xml:space="preserve">, Belirtiler ve Kaygı” adlı eseriyle bu duygunun psikolojik bir olgu olduğunu ortaya koymuştur </w:t>
      </w:r>
      <w:r w:rsidRPr="00716812">
        <w:rPr>
          <w:rFonts w:ascii="Times New Roman" w:hAnsi="Times New Roman" w:cs="Times New Roman"/>
          <w:sz w:val="24"/>
          <w:szCs w:val="24"/>
          <w:shd w:val="clear" w:color="auto" w:fill="FFFFFF"/>
        </w:rPr>
        <w:t>(</w:t>
      </w:r>
      <w:proofErr w:type="spellStart"/>
      <w:r w:rsidRPr="00716812">
        <w:rPr>
          <w:rFonts w:ascii="Times New Roman" w:hAnsi="Times New Roman" w:cs="Times New Roman"/>
          <w:sz w:val="24"/>
          <w:szCs w:val="24"/>
          <w:shd w:val="clear" w:color="auto" w:fill="FFFFFF"/>
        </w:rPr>
        <w:t>Geçtan</w:t>
      </w:r>
      <w:proofErr w:type="spellEnd"/>
      <w:r w:rsidRPr="00716812">
        <w:rPr>
          <w:rFonts w:ascii="Times New Roman" w:hAnsi="Times New Roman" w:cs="Times New Roman"/>
          <w:sz w:val="24"/>
          <w:szCs w:val="24"/>
          <w:shd w:val="clear" w:color="auto" w:fill="FFFFFF"/>
        </w:rPr>
        <w:t>, 1993).</w:t>
      </w:r>
      <w:r w:rsidRPr="002239DB">
        <w:rPr>
          <w:rFonts w:ascii="Times New Roman" w:hAnsi="Times New Roman" w:cs="Times New Roman"/>
          <w:color w:val="222222"/>
          <w:sz w:val="24"/>
          <w:szCs w:val="24"/>
          <w:shd w:val="clear" w:color="auto" w:fill="FFFFFF"/>
        </w:rPr>
        <w:t xml:space="preserve">  Freud’un “</w:t>
      </w:r>
      <w:proofErr w:type="spellStart"/>
      <w:r w:rsidRPr="002239DB">
        <w:rPr>
          <w:rFonts w:ascii="Times New Roman" w:hAnsi="Times New Roman" w:cs="Times New Roman"/>
          <w:color w:val="222222"/>
          <w:sz w:val="24"/>
          <w:szCs w:val="24"/>
          <w:shd w:val="clear" w:color="auto" w:fill="FFFFFF"/>
        </w:rPr>
        <w:t>anksiyete</w:t>
      </w:r>
      <w:proofErr w:type="spellEnd"/>
      <w:r w:rsidRPr="002239DB">
        <w:rPr>
          <w:rFonts w:ascii="Times New Roman" w:hAnsi="Times New Roman" w:cs="Times New Roman"/>
          <w:color w:val="222222"/>
          <w:sz w:val="24"/>
          <w:szCs w:val="24"/>
          <w:shd w:val="clear" w:color="auto" w:fill="FFFFFF"/>
        </w:rPr>
        <w:t xml:space="preserve"> sorunu</w:t>
      </w:r>
      <w:r w:rsidR="007A17DF" w:rsidRPr="002239DB">
        <w:rPr>
          <w:rFonts w:ascii="Times New Roman" w:hAnsi="Times New Roman" w:cs="Times New Roman"/>
          <w:color w:val="222222"/>
          <w:sz w:val="24"/>
          <w:szCs w:val="24"/>
          <w:shd w:val="clear" w:color="auto" w:fill="FFFFFF"/>
        </w:rPr>
        <w:t>,</w:t>
      </w:r>
      <w:r w:rsidR="007F3B35">
        <w:rPr>
          <w:rFonts w:ascii="Times New Roman" w:hAnsi="Times New Roman" w:cs="Times New Roman"/>
          <w:color w:val="222222"/>
          <w:sz w:val="24"/>
          <w:szCs w:val="24"/>
          <w:shd w:val="clear" w:color="auto" w:fill="FFFFFF"/>
        </w:rPr>
        <w:t xml:space="preserve"> birçok önemli sorunun</w:t>
      </w:r>
      <w:r w:rsidRPr="002239DB">
        <w:rPr>
          <w:rFonts w:ascii="Times New Roman" w:hAnsi="Times New Roman" w:cs="Times New Roman"/>
          <w:color w:val="222222"/>
          <w:sz w:val="24"/>
          <w:szCs w:val="24"/>
          <w:shd w:val="clear" w:color="auto" w:fill="FFFFFF"/>
        </w:rPr>
        <w:t xml:space="preserve"> bir araya toplandığı bir düğüm noktası ve çözümü tüm ruhsal varlığımıza ışık tutacak bir bulmacadır” </w:t>
      </w:r>
      <w:r w:rsidRPr="00716812">
        <w:rPr>
          <w:rFonts w:ascii="Times New Roman" w:hAnsi="Times New Roman" w:cs="Times New Roman"/>
          <w:sz w:val="24"/>
          <w:szCs w:val="24"/>
          <w:shd w:val="clear" w:color="auto" w:fill="FFFFFF"/>
        </w:rPr>
        <w:t>(</w:t>
      </w:r>
      <w:proofErr w:type="spellStart"/>
      <w:r w:rsidRPr="00716812">
        <w:rPr>
          <w:rFonts w:ascii="Times New Roman" w:hAnsi="Times New Roman" w:cs="Times New Roman"/>
          <w:sz w:val="24"/>
          <w:szCs w:val="24"/>
          <w:shd w:val="clear" w:color="auto" w:fill="FFFFFF"/>
        </w:rPr>
        <w:t>Geçtan</w:t>
      </w:r>
      <w:proofErr w:type="spellEnd"/>
      <w:r w:rsidRPr="00716812">
        <w:rPr>
          <w:rFonts w:ascii="Times New Roman" w:hAnsi="Times New Roman" w:cs="Times New Roman"/>
          <w:sz w:val="24"/>
          <w:szCs w:val="24"/>
          <w:shd w:val="clear" w:color="auto" w:fill="FFFFFF"/>
        </w:rPr>
        <w:t>, 1993)</w:t>
      </w:r>
      <w:r w:rsidRPr="002239DB">
        <w:rPr>
          <w:rFonts w:ascii="Times New Roman" w:hAnsi="Times New Roman" w:cs="Times New Roman"/>
          <w:color w:val="222222"/>
          <w:sz w:val="24"/>
          <w:szCs w:val="24"/>
          <w:shd w:val="clear" w:color="auto" w:fill="FFFFFF"/>
        </w:rPr>
        <w:t xml:space="preserve"> şeklindeki tanımı</w:t>
      </w:r>
      <w:r w:rsidR="007A17DF" w:rsidRPr="002239DB">
        <w:rPr>
          <w:rFonts w:ascii="Times New Roman" w:hAnsi="Times New Roman" w:cs="Times New Roman"/>
          <w:color w:val="222222"/>
          <w:sz w:val="24"/>
          <w:szCs w:val="24"/>
          <w:shd w:val="clear" w:color="auto" w:fill="FFFFFF"/>
        </w:rPr>
        <w:t>;</w:t>
      </w:r>
      <w:r w:rsidRPr="002239DB">
        <w:rPr>
          <w:rFonts w:ascii="Times New Roman" w:hAnsi="Times New Roman" w:cs="Times New Roman"/>
          <w:color w:val="222222"/>
          <w:sz w:val="24"/>
          <w:szCs w:val="24"/>
          <w:shd w:val="clear" w:color="auto" w:fill="FFFFFF"/>
        </w:rPr>
        <w:t xml:space="preserve"> </w:t>
      </w:r>
      <w:proofErr w:type="spellStart"/>
      <w:r w:rsidRPr="002239DB">
        <w:rPr>
          <w:rFonts w:ascii="Times New Roman" w:hAnsi="Times New Roman" w:cs="Times New Roman"/>
          <w:color w:val="222222"/>
          <w:sz w:val="24"/>
          <w:szCs w:val="24"/>
          <w:shd w:val="clear" w:color="auto" w:fill="FFFFFF"/>
        </w:rPr>
        <w:t>anksiyete</w:t>
      </w:r>
      <w:proofErr w:type="spellEnd"/>
      <w:r w:rsidRPr="002239DB">
        <w:rPr>
          <w:rFonts w:ascii="Times New Roman" w:hAnsi="Times New Roman" w:cs="Times New Roman"/>
          <w:color w:val="222222"/>
          <w:sz w:val="24"/>
          <w:szCs w:val="24"/>
          <w:shd w:val="clear" w:color="auto" w:fill="FFFFFF"/>
        </w:rPr>
        <w:t xml:space="preserve"> konusunun</w:t>
      </w:r>
      <w:r w:rsidR="007A17DF" w:rsidRPr="002239DB">
        <w:rPr>
          <w:rFonts w:ascii="Times New Roman" w:hAnsi="Times New Roman" w:cs="Times New Roman"/>
          <w:color w:val="222222"/>
          <w:sz w:val="24"/>
          <w:szCs w:val="24"/>
          <w:shd w:val="clear" w:color="auto" w:fill="FFFFFF"/>
        </w:rPr>
        <w:t>,</w:t>
      </w:r>
      <w:r w:rsidRPr="002239DB">
        <w:rPr>
          <w:rFonts w:ascii="Times New Roman" w:hAnsi="Times New Roman" w:cs="Times New Roman"/>
          <w:color w:val="222222"/>
          <w:sz w:val="24"/>
          <w:szCs w:val="24"/>
          <w:shd w:val="clear" w:color="auto" w:fill="FFFFFF"/>
        </w:rPr>
        <w:t xml:space="preserve"> psikoloji içinde ne kadar önemli ve hayati bir yer taşıdığını göstermektedir.</w:t>
      </w:r>
      <w:r w:rsidR="000D7B2F">
        <w:rPr>
          <w:rFonts w:ascii="Times New Roman" w:hAnsi="Times New Roman" w:cs="Times New Roman"/>
          <w:color w:val="222222"/>
          <w:sz w:val="24"/>
          <w:szCs w:val="24"/>
          <w:shd w:val="clear" w:color="auto" w:fill="FFFFFF"/>
        </w:rPr>
        <w:t xml:space="preserve"> </w:t>
      </w:r>
      <w:r w:rsidRPr="002239DB">
        <w:rPr>
          <w:rFonts w:ascii="Times New Roman" w:hAnsi="Times New Roman" w:cs="Times New Roman"/>
          <w:color w:val="222222"/>
          <w:sz w:val="24"/>
          <w:szCs w:val="24"/>
          <w:shd w:val="clear" w:color="auto" w:fill="FFFFFF"/>
        </w:rPr>
        <w:t xml:space="preserve">Kişiler arasındaki ilişkiler </w:t>
      </w:r>
      <w:r w:rsidR="0024705C" w:rsidRPr="002239DB">
        <w:rPr>
          <w:rFonts w:ascii="Times New Roman" w:hAnsi="Times New Roman" w:cs="Times New Roman"/>
          <w:color w:val="222222"/>
          <w:sz w:val="24"/>
          <w:szCs w:val="24"/>
          <w:shd w:val="clear" w:color="auto" w:fill="FFFFFF"/>
        </w:rPr>
        <w:t>üzerine yaptığı çalışmalarla</w:t>
      </w:r>
      <w:r w:rsidR="000D7B2F">
        <w:rPr>
          <w:rFonts w:ascii="Times New Roman" w:hAnsi="Times New Roman" w:cs="Times New Roman"/>
          <w:color w:val="222222"/>
          <w:sz w:val="24"/>
          <w:szCs w:val="24"/>
          <w:shd w:val="clear" w:color="auto" w:fill="FFFFFF"/>
        </w:rPr>
        <w:t xml:space="preserve"> </w:t>
      </w:r>
      <w:r w:rsidR="0024705C" w:rsidRPr="002239DB">
        <w:rPr>
          <w:rFonts w:ascii="Times New Roman" w:hAnsi="Times New Roman" w:cs="Times New Roman"/>
          <w:color w:val="222222"/>
          <w:sz w:val="24"/>
          <w:szCs w:val="24"/>
          <w:shd w:val="clear" w:color="auto" w:fill="FFFFFF"/>
        </w:rPr>
        <w:t>bilinen</w:t>
      </w:r>
      <w:r w:rsidRPr="002239DB">
        <w:rPr>
          <w:rFonts w:ascii="Times New Roman" w:hAnsi="Times New Roman" w:cs="Times New Roman"/>
          <w:color w:val="222222"/>
          <w:sz w:val="24"/>
          <w:szCs w:val="24"/>
          <w:shd w:val="clear" w:color="auto" w:fill="FFFFFF"/>
        </w:rPr>
        <w:t xml:space="preserve"> </w:t>
      </w:r>
      <w:proofErr w:type="spellStart"/>
      <w:r w:rsidRPr="002239DB">
        <w:rPr>
          <w:rFonts w:ascii="Times New Roman" w:hAnsi="Times New Roman" w:cs="Times New Roman"/>
          <w:color w:val="222222"/>
          <w:sz w:val="24"/>
          <w:szCs w:val="24"/>
          <w:shd w:val="clear" w:color="auto" w:fill="FFFFFF"/>
        </w:rPr>
        <w:t>Sullivan</w:t>
      </w:r>
      <w:proofErr w:type="spellEnd"/>
      <w:r w:rsidRPr="002239DB">
        <w:rPr>
          <w:rFonts w:ascii="Times New Roman" w:hAnsi="Times New Roman" w:cs="Times New Roman"/>
          <w:color w:val="222222"/>
          <w:sz w:val="24"/>
          <w:szCs w:val="24"/>
          <w:shd w:val="clear" w:color="auto" w:fill="FFFFFF"/>
        </w:rPr>
        <w:t xml:space="preserve">, </w:t>
      </w:r>
      <w:proofErr w:type="spellStart"/>
      <w:r w:rsidRPr="002239DB">
        <w:rPr>
          <w:rFonts w:ascii="Times New Roman" w:hAnsi="Times New Roman" w:cs="Times New Roman"/>
          <w:color w:val="222222"/>
          <w:sz w:val="24"/>
          <w:szCs w:val="24"/>
          <w:shd w:val="clear" w:color="auto" w:fill="FFFFFF"/>
        </w:rPr>
        <w:t>anksiyete</w:t>
      </w:r>
      <w:proofErr w:type="spellEnd"/>
      <w:r w:rsidRPr="002239DB">
        <w:rPr>
          <w:rFonts w:ascii="Times New Roman" w:hAnsi="Times New Roman" w:cs="Times New Roman"/>
          <w:color w:val="222222"/>
          <w:sz w:val="24"/>
          <w:szCs w:val="24"/>
          <w:shd w:val="clear" w:color="auto" w:fill="FFFFFF"/>
        </w:rPr>
        <w:t xml:space="preserve"> kavramını insan varlığının “ortak yıkıcı yanı” olarak tanımlar. Ona göre </w:t>
      </w:r>
      <w:proofErr w:type="spellStart"/>
      <w:r w:rsidRPr="002239DB">
        <w:rPr>
          <w:rFonts w:ascii="Times New Roman" w:hAnsi="Times New Roman" w:cs="Times New Roman"/>
          <w:color w:val="222222"/>
          <w:sz w:val="24"/>
          <w:szCs w:val="24"/>
          <w:shd w:val="clear" w:color="auto" w:fill="FFFFFF"/>
        </w:rPr>
        <w:t>anksiyete</w:t>
      </w:r>
      <w:proofErr w:type="spellEnd"/>
      <w:r w:rsidRPr="002239DB">
        <w:rPr>
          <w:rFonts w:ascii="Times New Roman" w:hAnsi="Times New Roman" w:cs="Times New Roman"/>
          <w:color w:val="222222"/>
          <w:sz w:val="24"/>
          <w:szCs w:val="24"/>
          <w:shd w:val="clear" w:color="auto" w:fill="FFFFFF"/>
        </w:rPr>
        <w:t xml:space="preserve">, bireyin diğer insanlarla ilişki ve iletişim kurmasını engelleyen başlıca etmendir </w:t>
      </w:r>
      <w:r w:rsidRPr="00716812">
        <w:rPr>
          <w:rFonts w:ascii="Times New Roman" w:hAnsi="Times New Roman" w:cs="Times New Roman"/>
          <w:sz w:val="24"/>
          <w:szCs w:val="24"/>
          <w:shd w:val="clear" w:color="auto" w:fill="FFFFFF"/>
        </w:rPr>
        <w:t>(</w:t>
      </w:r>
      <w:proofErr w:type="spellStart"/>
      <w:r w:rsidRPr="00716812">
        <w:rPr>
          <w:rFonts w:ascii="Times New Roman" w:hAnsi="Times New Roman" w:cs="Times New Roman"/>
          <w:sz w:val="24"/>
          <w:szCs w:val="24"/>
          <w:shd w:val="clear" w:color="auto" w:fill="FFFFFF"/>
        </w:rPr>
        <w:t>Yanbastı</w:t>
      </w:r>
      <w:proofErr w:type="spellEnd"/>
      <w:r w:rsidRPr="00716812">
        <w:rPr>
          <w:rFonts w:ascii="Times New Roman" w:hAnsi="Times New Roman" w:cs="Times New Roman"/>
          <w:sz w:val="24"/>
          <w:szCs w:val="24"/>
          <w:shd w:val="clear" w:color="auto" w:fill="FFFFFF"/>
        </w:rPr>
        <w:t>, 1994).</w:t>
      </w:r>
      <w:r w:rsidR="000D7B2F">
        <w:rPr>
          <w:rFonts w:ascii="Times New Roman" w:hAnsi="Times New Roman" w:cs="Times New Roman"/>
          <w:sz w:val="24"/>
          <w:szCs w:val="24"/>
          <w:shd w:val="clear" w:color="auto" w:fill="FFFFFF"/>
        </w:rPr>
        <w:t xml:space="preserve"> </w:t>
      </w:r>
      <w:r w:rsidRPr="002239DB">
        <w:rPr>
          <w:rFonts w:ascii="Times New Roman" w:hAnsi="Times New Roman" w:cs="Times New Roman"/>
          <w:color w:val="222222"/>
          <w:sz w:val="24"/>
          <w:szCs w:val="24"/>
          <w:shd w:val="clear" w:color="auto" w:fill="FFFFFF"/>
        </w:rPr>
        <w:t>Freud</w:t>
      </w:r>
      <w:r w:rsidR="00002173" w:rsidRPr="002239DB">
        <w:rPr>
          <w:rFonts w:ascii="Times New Roman" w:hAnsi="Times New Roman" w:cs="Times New Roman"/>
          <w:color w:val="222222"/>
          <w:sz w:val="24"/>
          <w:szCs w:val="24"/>
          <w:shd w:val="clear" w:color="auto" w:fill="FFFFFF"/>
        </w:rPr>
        <w:t>,</w:t>
      </w:r>
      <w:r w:rsidRPr="002239DB">
        <w:rPr>
          <w:rFonts w:ascii="Times New Roman" w:hAnsi="Times New Roman" w:cs="Times New Roman"/>
          <w:color w:val="222222"/>
          <w:sz w:val="24"/>
          <w:szCs w:val="24"/>
          <w:shd w:val="clear" w:color="auto" w:fill="FFFFFF"/>
        </w:rPr>
        <w:t xml:space="preserve"> doyum elde edilemeyen yaşantıların </w:t>
      </w:r>
      <w:proofErr w:type="spellStart"/>
      <w:r w:rsidRPr="002239DB">
        <w:rPr>
          <w:rFonts w:ascii="Times New Roman" w:hAnsi="Times New Roman" w:cs="Times New Roman"/>
          <w:color w:val="222222"/>
          <w:sz w:val="24"/>
          <w:szCs w:val="24"/>
          <w:shd w:val="clear" w:color="auto" w:fill="FFFFFF"/>
        </w:rPr>
        <w:t>anksiyeteye</w:t>
      </w:r>
      <w:proofErr w:type="spellEnd"/>
      <w:r w:rsidRPr="002239DB">
        <w:rPr>
          <w:rFonts w:ascii="Times New Roman" w:hAnsi="Times New Roman" w:cs="Times New Roman"/>
          <w:color w:val="222222"/>
          <w:sz w:val="24"/>
          <w:szCs w:val="24"/>
          <w:shd w:val="clear" w:color="auto" w:fill="FFFFFF"/>
        </w:rPr>
        <w:t xml:space="preserve"> yol açtığını; </w:t>
      </w:r>
      <w:r w:rsidR="00002173" w:rsidRPr="002239DB">
        <w:rPr>
          <w:rFonts w:ascii="Times New Roman" w:hAnsi="Times New Roman" w:cs="Times New Roman"/>
          <w:color w:val="222222"/>
          <w:sz w:val="24"/>
          <w:szCs w:val="24"/>
          <w:shd w:val="clear" w:color="auto" w:fill="FFFFFF"/>
        </w:rPr>
        <w:t xml:space="preserve">diğer bir kuramcı olan </w:t>
      </w:r>
      <w:proofErr w:type="spellStart"/>
      <w:r w:rsidRPr="002239DB">
        <w:rPr>
          <w:rFonts w:ascii="Times New Roman" w:hAnsi="Times New Roman" w:cs="Times New Roman"/>
          <w:color w:val="222222"/>
          <w:sz w:val="24"/>
          <w:szCs w:val="24"/>
          <w:shd w:val="clear" w:color="auto" w:fill="FFFFFF"/>
        </w:rPr>
        <w:t>Horney</w:t>
      </w:r>
      <w:proofErr w:type="spellEnd"/>
      <w:r w:rsidRPr="002239DB">
        <w:rPr>
          <w:rFonts w:ascii="Times New Roman" w:hAnsi="Times New Roman" w:cs="Times New Roman"/>
          <w:color w:val="222222"/>
          <w:sz w:val="24"/>
          <w:szCs w:val="24"/>
          <w:shd w:val="clear" w:color="auto" w:fill="FFFFFF"/>
        </w:rPr>
        <w:t xml:space="preserve"> ise </w:t>
      </w:r>
      <w:proofErr w:type="spellStart"/>
      <w:r w:rsidR="00002173" w:rsidRPr="002239DB">
        <w:rPr>
          <w:rFonts w:ascii="Times New Roman" w:hAnsi="Times New Roman" w:cs="Times New Roman"/>
          <w:color w:val="222222"/>
          <w:sz w:val="24"/>
          <w:szCs w:val="24"/>
          <w:shd w:val="clear" w:color="auto" w:fill="FFFFFF"/>
        </w:rPr>
        <w:t>anksiyetenin</w:t>
      </w:r>
      <w:proofErr w:type="spellEnd"/>
      <w:r w:rsidR="00002173" w:rsidRPr="002239DB">
        <w:rPr>
          <w:rFonts w:ascii="Times New Roman" w:hAnsi="Times New Roman" w:cs="Times New Roman"/>
          <w:color w:val="222222"/>
          <w:sz w:val="24"/>
          <w:szCs w:val="24"/>
          <w:shd w:val="clear" w:color="auto" w:fill="FFFFFF"/>
        </w:rPr>
        <w:t xml:space="preserve"> </w:t>
      </w:r>
      <w:r w:rsidRPr="002239DB">
        <w:rPr>
          <w:rFonts w:ascii="Times New Roman" w:hAnsi="Times New Roman" w:cs="Times New Roman"/>
          <w:color w:val="222222"/>
          <w:sz w:val="24"/>
          <w:szCs w:val="24"/>
          <w:shd w:val="clear" w:color="auto" w:fill="FFFFFF"/>
        </w:rPr>
        <w:t xml:space="preserve">küçük yaşlarda çocuğun kabul görmemiş olmasından kaynaklandığını belirterek, temel </w:t>
      </w:r>
      <w:proofErr w:type="spellStart"/>
      <w:r w:rsidRPr="002239DB">
        <w:rPr>
          <w:rFonts w:ascii="Times New Roman" w:hAnsi="Times New Roman" w:cs="Times New Roman"/>
          <w:color w:val="222222"/>
          <w:sz w:val="24"/>
          <w:szCs w:val="24"/>
          <w:shd w:val="clear" w:color="auto" w:fill="FFFFFF"/>
        </w:rPr>
        <w:t>anksiyetenin</w:t>
      </w:r>
      <w:proofErr w:type="spellEnd"/>
      <w:r w:rsidRPr="002239DB">
        <w:rPr>
          <w:rFonts w:ascii="Times New Roman" w:hAnsi="Times New Roman" w:cs="Times New Roman"/>
          <w:color w:val="222222"/>
          <w:sz w:val="24"/>
          <w:szCs w:val="24"/>
          <w:shd w:val="clear" w:color="auto" w:fill="FFFFFF"/>
        </w:rPr>
        <w:t xml:space="preserve"> çevre ilişkilerinden dolayı ortaya çıktığını ileri </w:t>
      </w:r>
      <w:r w:rsidRPr="002239DB">
        <w:rPr>
          <w:rFonts w:ascii="Times New Roman" w:hAnsi="Times New Roman" w:cs="Times New Roman"/>
          <w:color w:val="222222"/>
          <w:sz w:val="24"/>
          <w:szCs w:val="24"/>
          <w:shd w:val="clear" w:color="auto" w:fill="FFFFFF"/>
        </w:rPr>
        <w:lastRenderedPageBreak/>
        <w:t xml:space="preserve">sürmüştür. </w:t>
      </w:r>
      <w:proofErr w:type="spellStart"/>
      <w:r w:rsidRPr="002239DB">
        <w:rPr>
          <w:rFonts w:ascii="Times New Roman" w:hAnsi="Times New Roman" w:cs="Times New Roman"/>
          <w:color w:val="222222"/>
          <w:sz w:val="24"/>
          <w:szCs w:val="24"/>
          <w:shd w:val="clear" w:color="auto" w:fill="FFFFFF"/>
        </w:rPr>
        <w:t>Horney</w:t>
      </w:r>
      <w:proofErr w:type="spellEnd"/>
      <w:r w:rsidRPr="002239DB">
        <w:rPr>
          <w:rFonts w:ascii="Times New Roman" w:hAnsi="Times New Roman" w:cs="Times New Roman"/>
          <w:color w:val="222222"/>
          <w:sz w:val="24"/>
          <w:szCs w:val="24"/>
          <w:shd w:val="clear" w:color="auto" w:fill="FFFFFF"/>
        </w:rPr>
        <w:t xml:space="preserve">, Freud’un aksine cinsel içgüdülerin </w:t>
      </w:r>
      <w:proofErr w:type="spellStart"/>
      <w:r w:rsidRPr="002239DB">
        <w:rPr>
          <w:rFonts w:ascii="Times New Roman" w:hAnsi="Times New Roman" w:cs="Times New Roman"/>
          <w:color w:val="222222"/>
          <w:sz w:val="24"/>
          <w:szCs w:val="24"/>
          <w:shd w:val="clear" w:color="auto" w:fill="FFFFFF"/>
        </w:rPr>
        <w:t>anksiyeteyi</w:t>
      </w:r>
      <w:proofErr w:type="spellEnd"/>
      <w:r w:rsidRPr="002239DB">
        <w:rPr>
          <w:rFonts w:ascii="Times New Roman" w:hAnsi="Times New Roman" w:cs="Times New Roman"/>
          <w:color w:val="222222"/>
          <w:sz w:val="24"/>
          <w:szCs w:val="24"/>
          <w:shd w:val="clear" w:color="auto" w:fill="FFFFFF"/>
        </w:rPr>
        <w:t xml:space="preserve"> fazla etkilemediğine inanır </w:t>
      </w:r>
      <w:r w:rsidRPr="00894CE9">
        <w:rPr>
          <w:rFonts w:ascii="Times New Roman" w:hAnsi="Times New Roman" w:cs="Times New Roman"/>
          <w:sz w:val="24"/>
          <w:szCs w:val="24"/>
          <w:shd w:val="clear" w:color="auto" w:fill="FFFFFF"/>
        </w:rPr>
        <w:t>(</w:t>
      </w:r>
      <w:proofErr w:type="spellStart"/>
      <w:r w:rsidRPr="00894CE9">
        <w:rPr>
          <w:rFonts w:ascii="Times New Roman" w:hAnsi="Times New Roman" w:cs="Times New Roman"/>
          <w:sz w:val="24"/>
          <w:szCs w:val="24"/>
          <w:shd w:val="clear" w:color="auto" w:fill="FFFFFF"/>
        </w:rPr>
        <w:t>Yanbastı</w:t>
      </w:r>
      <w:proofErr w:type="spellEnd"/>
      <w:r w:rsidRPr="00894CE9">
        <w:rPr>
          <w:rFonts w:ascii="Times New Roman" w:hAnsi="Times New Roman" w:cs="Times New Roman"/>
          <w:sz w:val="24"/>
          <w:szCs w:val="24"/>
          <w:shd w:val="clear" w:color="auto" w:fill="FFFFFF"/>
        </w:rPr>
        <w:t>, 1994).</w:t>
      </w:r>
    </w:p>
    <w:p w:rsidR="008700CC" w:rsidRPr="003D7408" w:rsidRDefault="00555604" w:rsidP="00C6453E">
      <w:pPr>
        <w:shd w:val="clear" w:color="auto" w:fill="FFFFFF"/>
        <w:spacing w:after="0" w:line="480" w:lineRule="auto"/>
        <w:ind w:firstLine="708"/>
        <w:jc w:val="both"/>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bCs/>
          <w:sz w:val="24"/>
          <w:szCs w:val="24"/>
        </w:rPr>
        <w:t>Alanyazında</w:t>
      </w:r>
      <w:proofErr w:type="spellEnd"/>
      <w:r w:rsidR="008700CC" w:rsidRPr="002239DB">
        <w:rPr>
          <w:rFonts w:ascii="Times New Roman" w:eastAsia="Times New Roman" w:hAnsi="Times New Roman" w:cs="Times New Roman"/>
          <w:bCs/>
          <w:sz w:val="24"/>
          <w:szCs w:val="24"/>
        </w:rPr>
        <w:t xml:space="preserve"> atılganlık ve kaygı üzerinde yapılmış </w:t>
      </w:r>
      <w:r w:rsidR="00C6453E">
        <w:rPr>
          <w:rFonts w:ascii="Times New Roman" w:eastAsia="Times New Roman" w:hAnsi="Times New Roman" w:cs="Times New Roman"/>
          <w:bCs/>
          <w:sz w:val="24"/>
          <w:szCs w:val="24"/>
        </w:rPr>
        <w:t>çok</w:t>
      </w:r>
      <w:r w:rsidR="008700CC" w:rsidRPr="002239DB">
        <w:rPr>
          <w:rFonts w:ascii="Times New Roman" w:eastAsia="Times New Roman" w:hAnsi="Times New Roman" w:cs="Times New Roman"/>
          <w:bCs/>
          <w:sz w:val="24"/>
          <w:szCs w:val="24"/>
        </w:rPr>
        <w:t xml:space="preserve"> sayıda araştırma bulunmasına karşın birlikte çalışıldığı araştırma sayısı oldukça </w:t>
      </w:r>
      <w:proofErr w:type="spellStart"/>
      <w:proofErr w:type="gramStart"/>
      <w:r w:rsidR="008700CC" w:rsidRPr="002239DB">
        <w:rPr>
          <w:rFonts w:ascii="Times New Roman" w:eastAsia="Times New Roman" w:hAnsi="Times New Roman" w:cs="Times New Roman"/>
          <w:bCs/>
          <w:sz w:val="24"/>
          <w:szCs w:val="24"/>
        </w:rPr>
        <w:t>azdır.Yaşamlarının</w:t>
      </w:r>
      <w:proofErr w:type="spellEnd"/>
      <w:proofErr w:type="gramEnd"/>
      <w:r w:rsidR="008700CC" w:rsidRPr="002239DB">
        <w:rPr>
          <w:rFonts w:ascii="Times New Roman" w:eastAsia="Times New Roman" w:hAnsi="Times New Roman" w:cs="Times New Roman"/>
          <w:bCs/>
          <w:sz w:val="24"/>
          <w:szCs w:val="24"/>
        </w:rPr>
        <w:t xml:space="preserve"> en hassas döneminde bulunmaları gerçeğinden hareketle, kaygı ve dolayısıyla toplumla uyum sorunu yaşamaya yatkın olan ergenlerin kabul görmeyen davranışlarının toplumsal ilişkilerde yaşadıkları sosyal beceri eksikliğinden kaynaklandığı </w:t>
      </w:r>
      <w:r w:rsidR="008700CC" w:rsidRPr="00B65A97">
        <w:rPr>
          <w:rFonts w:ascii="Times New Roman" w:eastAsia="Times New Roman" w:hAnsi="Times New Roman" w:cs="Times New Roman"/>
          <w:bCs/>
          <w:sz w:val="24"/>
          <w:szCs w:val="24"/>
        </w:rPr>
        <w:t>düşünülmektedir (Hurt, 1986).</w:t>
      </w:r>
      <w:r w:rsidR="008700CC" w:rsidRPr="002239DB">
        <w:rPr>
          <w:rFonts w:ascii="Times New Roman" w:eastAsia="Times New Roman" w:hAnsi="Times New Roman" w:cs="Times New Roman"/>
          <w:bCs/>
          <w:sz w:val="24"/>
          <w:szCs w:val="24"/>
        </w:rPr>
        <w:t xml:space="preserve"> Atılganlık, sosyal beceri olarak tanımlandığı için, ileri sürülen bu görüşler temelinde benlik kavramı zayıf ve ilişkilerde olumsuz duygular içinde olan birey</w:t>
      </w:r>
      <w:r w:rsidR="00577C86" w:rsidRPr="002239DB">
        <w:rPr>
          <w:rFonts w:ascii="Times New Roman" w:eastAsia="Times New Roman" w:hAnsi="Times New Roman" w:cs="Times New Roman"/>
          <w:bCs/>
          <w:sz w:val="24"/>
          <w:szCs w:val="24"/>
        </w:rPr>
        <w:t>ler</w:t>
      </w:r>
      <w:r w:rsidR="008700CC" w:rsidRPr="002239DB">
        <w:rPr>
          <w:rFonts w:ascii="Times New Roman" w:eastAsia="Times New Roman" w:hAnsi="Times New Roman" w:cs="Times New Roman"/>
          <w:bCs/>
          <w:sz w:val="24"/>
          <w:szCs w:val="24"/>
        </w:rPr>
        <w:t>in atılgan olması beklenemeyeceği gibi toplumsa</w:t>
      </w:r>
      <w:r w:rsidR="00577C86" w:rsidRPr="002239DB">
        <w:rPr>
          <w:rFonts w:ascii="Times New Roman" w:eastAsia="Times New Roman" w:hAnsi="Times New Roman" w:cs="Times New Roman"/>
          <w:bCs/>
          <w:sz w:val="24"/>
          <w:szCs w:val="24"/>
        </w:rPr>
        <w:t>l uyum konusunda zorluk yaşamaları</w:t>
      </w:r>
      <w:r w:rsidR="008700CC" w:rsidRPr="002239DB">
        <w:rPr>
          <w:rFonts w:ascii="Times New Roman" w:eastAsia="Times New Roman" w:hAnsi="Times New Roman" w:cs="Times New Roman"/>
          <w:bCs/>
          <w:sz w:val="24"/>
          <w:szCs w:val="24"/>
        </w:rPr>
        <w:t xml:space="preserve"> olasıdır. </w:t>
      </w:r>
    </w:p>
    <w:p w:rsidR="00C26972" w:rsidRPr="000339DA" w:rsidRDefault="0057231D" w:rsidP="00FD1B3E">
      <w:pPr>
        <w:spacing w:after="0" w:line="480" w:lineRule="auto"/>
        <w:ind w:firstLine="708"/>
        <w:jc w:val="both"/>
        <w:rPr>
          <w:rFonts w:ascii="Times New Roman" w:eastAsia="Times New Roman" w:hAnsi="Times New Roman" w:cs="Times New Roman"/>
          <w:bCs/>
          <w:sz w:val="24"/>
          <w:szCs w:val="24"/>
        </w:rPr>
      </w:pPr>
      <w:r w:rsidRPr="002239DB">
        <w:rPr>
          <w:rFonts w:ascii="Times New Roman" w:eastAsia="Times New Roman" w:hAnsi="Times New Roman" w:cs="Times New Roman"/>
          <w:bCs/>
          <w:sz w:val="24"/>
          <w:szCs w:val="24"/>
        </w:rPr>
        <w:t>E</w:t>
      </w:r>
      <w:r w:rsidR="008700CC" w:rsidRPr="002239DB">
        <w:rPr>
          <w:rFonts w:ascii="Times New Roman" w:eastAsia="Times New Roman" w:hAnsi="Times New Roman" w:cs="Times New Roman"/>
          <w:bCs/>
          <w:sz w:val="24"/>
          <w:szCs w:val="24"/>
        </w:rPr>
        <w:t>rgen</w:t>
      </w:r>
      <w:r w:rsidR="005A2ABF" w:rsidRPr="002239DB">
        <w:rPr>
          <w:rFonts w:ascii="Times New Roman" w:eastAsia="Times New Roman" w:hAnsi="Times New Roman" w:cs="Times New Roman"/>
          <w:bCs/>
          <w:sz w:val="24"/>
          <w:szCs w:val="24"/>
        </w:rPr>
        <w:t xml:space="preserve">lerin kendilerini atılgan biçimde ifade etmesini önleyen nedenlerin ve kaygı alanlarının </w:t>
      </w:r>
      <w:r w:rsidR="008700CC" w:rsidRPr="002239DB">
        <w:rPr>
          <w:rFonts w:ascii="Times New Roman" w:eastAsia="Times New Roman" w:hAnsi="Times New Roman" w:cs="Times New Roman"/>
          <w:bCs/>
          <w:sz w:val="24"/>
          <w:szCs w:val="24"/>
        </w:rPr>
        <w:t>belirlenmesi, kaygı ve atılgan davranış arası</w:t>
      </w:r>
      <w:r w:rsidR="007F3B35">
        <w:rPr>
          <w:rFonts w:ascii="Times New Roman" w:eastAsia="Times New Roman" w:hAnsi="Times New Roman" w:cs="Times New Roman"/>
          <w:bCs/>
          <w:sz w:val="24"/>
          <w:szCs w:val="24"/>
        </w:rPr>
        <w:t>ndaki ilişkinin bireysel</w:t>
      </w:r>
      <w:r w:rsidR="008700CC" w:rsidRPr="002239DB">
        <w:rPr>
          <w:rFonts w:ascii="Times New Roman" w:eastAsia="Times New Roman" w:hAnsi="Times New Roman" w:cs="Times New Roman"/>
          <w:bCs/>
          <w:sz w:val="24"/>
          <w:szCs w:val="24"/>
        </w:rPr>
        <w:t xml:space="preserve"> ve toplumsal değişkenler </w:t>
      </w:r>
      <w:r w:rsidR="007D3A7F">
        <w:rPr>
          <w:rFonts w:ascii="Times New Roman" w:eastAsia="Times New Roman" w:hAnsi="Times New Roman" w:cs="Times New Roman"/>
          <w:bCs/>
          <w:sz w:val="24"/>
          <w:szCs w:val="24"/>
        </w:rPr>
        <w:t>açısından</w:t>
      </w:r>
      <w:r w:rsidR="008700CC" w:rsidRPr="002239DB">
        <w:rPr>
          <w:rFonts w:ascii="Times New Roman" w:eastAsia="Times New Roman" w:hAnsi="Times New Roman" w:cs="Times New Roman"/>
          <w:bCs/>
          <w:sz w:val="24"/>
          <w:szCs w:val="24"/>
        </w:rPr>
        <w:t xml:space="preserve"> ele alınıp i</w:t>
      </w:r>
      <w:r w:rsidR="005A2ABF" w:rsidRPr="002239DB">
        <w:rPr>
          <w:rFonts w:ascii="Times New Roman" w:eastAsia="Times New Roman" w:hAnsi="Times New Roman" w:cs="Times New Roman"/>
          <w:bCs/>
          <w:sz w:val="24"/>
          <w:szCs w:val="24"/>
        </w:rPr>
        <w:t>ncelenmesinin, ergenlere günlük yaşamların</w:t>
      </w:r>
      <w:r w:rsidR="008700CC" w:rsidRPr="002239DB">
        <w:rPr>
          <w:rFonts w:ascii="Times New Roman" w:eastAsia="Times New Roman" w:hAnsi="Times New Roman" w:cs="Times New Roman"/>
          <w:bCs/>
          <w:sz w:val="24"/>
          <w:szCs w:val="24"/>
        </w:rPr>
        <w:t xml:space="preserve">daki uyumuna ve etkili olmasına yönelik pratik anlamda katkı sağlayabilir. Eğer kaygının farklı etkileri tanımlanabilir ve bunlar ergenin çevresi tarafından kontrol </w:t>
      </w:r>
      <w:proofErr w:type="spellStart"/>
      <w:r w:rsidR="008700CC" w:rsidRPr="002239DB">
        <w:rPr>
          <w:rFonts w:ascii="Times New Roman" w:eastAsia="Times New Roman" w:hAnsi="Times New Roman" w:cs="Times New Roman"/>
          <w:bCs/>
          <w:sz w:val="24"/>
          <w:szCs w:val="24"/>
        </w:rPr>
        <w:t>edilebilinirse</w:t>
      </w:r>
      <w:proofErr w:type="spellEnd"/>
      <w:r w:rsidR="008700CC" w:rsidRPr="002239DB">
        <w:rPr>
          <w:rFonts w:ascii="Times New Roman" w:eastAsia="Times New Roman" w:hAnsi="Times New Roman" w:cs="Times New Roman"/>
          <w:bCs/>
          <w:sz w:val="24"/>
          <w:szCs w:val="24"/>
        </w:rPr>
        <w:t xml:space="preserve"> ergenlerin kendilerine güvenlerini geliştirip, sosyal beceriler kazanmalarına yardımcı olma olanağı olabilir. Nitekim konu ile ilgili araştırma sonuçları atılgan davranışın, uygun sosyal beceri ve davranış özelliklerinin </w:t>
      </w:r>
      <w:r w:rsidRPr="002239DB">
        <w:rPr>
          <w:rFonts w:ascii="Times New Roman" w:eastAsia="Times New Roman" w:hAnsi="Times New Roman" w:cs="Times New Roman"/>
          <w:bCs/>
          <w:sz w:val="24"/>
          <w:szCs w:val="24"/>
        </w:rPr>
        <w:t xml:space="preserve">eğitimle </w:t>
      </w:r>
      <w:r w:rsidR="008700CC" w:rsidRPr="002239DB">
        <w:rPr>
          <w:rFonts w:ascii="Times New Roman" w:eastAsia="Times New Roman" w:hAnsi="Times New Roman" w:cs="Times New Roman"/>
          <w:bCs/>
          <w:sz w:val="24"/>
          <w:szCs w:val="24"/>
        </w:rPr>
        <w:t>kazanılabileceğini göstermiştir.</w:t>
      </w:r>
      <w:r w:rsidR="004F2FDA" w:rsidRPr="002239DB">
        <w:rPr>
          <w:rFonts w:ascii="Times New Roman" w:eastAsia="Times New Roman" w:hAnsi="Times New Roman" w:cs="Times New Roman"/>
          <w:bCs/>
          <w:sz w:val="24"/>
          <w:szCs w:val="24"/>
        </w:rPr>
        <w:t xml:space="preserve"> Bu bilgiler ışığında bu çalışmada, ergenlerin atılganlık ve kaygı düzeyleri a</w:t>
      </w:r>
      <w:r w:rsidR="008B716D">
        <w:rPr>
          <w:rFonts w:ascii="Times New Roman" w:eastAsia="Times New Roman" w:hAnsi="Times New Roman" w:cs="Times New Roman"/>
          <w:bCs/>
          <w:sz w:val="24"/>
          <w:szCs w:val="24"/>
        </w:rPr>
        <w:t xml:space="preserve">rasındaki ilişkiyi </w:t>
      </w:r>
      <w:r w:rsidR="004F2FDA" w:rsidRPr="002239DB">
        <w:rPr>
          <w:rFonts w:ascii="Times New Roman" w:eastAsia="Times New Roman" w:hAnsi="Times New Roman" w:cs="Times New Roman"/>
          <w:bCs/>
          <w:sz w:val="24"/>
          <w:szCs w:val="24"/>
        </w:rPr>
        <w:t xml:space="preserve">ortaya koymak ve bu </w:t>
      </w:r>
      <w:r w:rsidR="00BF4DBC">
        <w:rPr>
          <w:rFonts w:ascii="Times New Roman" w:eastAsia="Times New Roman" w:hAnsi="Times New Roman" w:cs="Times New Roman"/>
          <w:bCs/>
          <w:sz w:val="24"/>
          <w:szCs w:val="24"/>
        </w:rPr>
        <w:t>özelliklerin</w:t>
      </w:r>
      <w:r w:rsidR="000D7B2F">
        <w:rPr>
          <w:rFonts w:ascii="Times New Roman" w:eastAsia="Times New Roman" w:hAnsi="Times New Roman" w:cs="Times New Roman"/>
          <w:bCs/>
          <w:sz w:val="24"/>
          <w:szCs w:val="24"/>
        </w:rPr>
        <w:t xml:space="preserve"> </w:t>
      </w:r>
      <w:r w:rsidR="004F2FDA" w:rsidRPr="002239DB">
        <w:rPr>
          <w:rFonts w:ascii="Times New Roman" w:eastAsia="Times New Roman" w:hAnsi="Times New Roman" w:cs="Times New Roman"/>
          <w:bCs/>
          <w:sz w:val="24"/>
          <w:szCs w:val="24"/>
        </w:rPr>
        <w:t xml:space="preserve">cinsiyet, sınıf, </w:t>
      </w:r>
      <w:r w:rsidR="00BF4DBC">
        <w:rPr>
          <w:rFonts w:ascii="Times New Roman" w:eastAsia="Times New Roman" w:hAnsi="Times New Roman" w:cs="Times New Roman"/>
          <w:bCs/>
          <w:sz w:val="24"/>
          <w:szCs w:val="24"/>
        </w:rPr>
        <w:t xml:space="preserve">bölüm, </w:t>
      </w:r>
      <w:r w:rsidR="004F2FDA" w:rsidRPr="002239DB">
        <w:rPr>
          <w:rFonts w:ascii="Times New Roman" w:eastAsia="Times New Roman" w:hAnsi="Times New Roman" w:cs="Times New Roman"/>
          <w:bCs/>
          <w:sz w:val="24"/>
          <w:szCs w:val="24"/>
        </w:rPr>
        <w:t>yaş vb. değişkenlere göre anlamlı bir farklılık gösterip göstermediğinin araştırılması amaçlanmıştır.</w:t>
      </w:r>
    </w:p>
    <w:p w:rsidR="0078748B" w:rsidRDefault="005B3F11" w:rsidP="0078748B">
      <w:pPr>
        <w:spacing w:after="0" w:line="480" w:lineRule="auto"/>
        <w:rPr>
          <w:rFonts w:ascii="Times New Roman" w:hAnsi="Times New Roman" w:cs="Times New Roman"/>
          <w:b/>
          <w:sz w:val="24"/>
          <w:szCs w:val="24"/>
        </w:rPr>
      </w:pPr>
      <w:r w:rsidRPr="002239DB">
        <w:rPr>
          <w:rFonts w:ascii="Times New Roman" w:eastAsia="Times New Roman" w:hAnsi="Times New Roman" w:cs="Times New Roman"/>
          <w:b/>
          <w:bCs/>
          <w:sz w:val="24"/>
          <w:szCs w:val="24"/>
        </w:rPr>
        <w:t>Yöntem</w:t>
      </w:r>
    </w:p>
    <w:p w:rsidR="00A12719" w:rsidRPr="0078748B" w:rsidRDefault="00A12719" w:rsidP="003A6791">
      <w:pPr>
        <w:spacing w:after="0" w:line="480" w:lineRule="auto"/>
        <w:ind w:firstLine="708"/>
        <w:rPr>
          <w:rFonts w:ascii="Times New Roman" w:hAnsi="Times New Roman" w:cs="Times New Roman"/>
          <w:b/>
          <w:sz w:val="24"/>
          <w:szCs w:val="24"/>
        </w:rPr>
      </w:pPr>
      <w:r>
        <w:rPr>
          <w:rFonts w:ascii="Times New Roman" w:eastAsia="Times New Roman" w:hAnsi="Times New Roman" w:cs="Times New Roman"/>
          <w:b/>
          <w:bCs/>
          <w:sz w:val="24"/>
          <w:szCs w:val="24"/>
        </w:rPr>
        <w:t>Araştırmanın Deseni</w:t>
      </w:r>
    </w:p>
    <w:p w:rsidR="005B3F11" w:rsidRPr="002239DB" w:rsidRDefault="005B3F11" w:rsidP="003A6791">
      <w:pPr>
        <w:spacing w:after="0" w:line="480" w:lineRule="auto"/>
        <w:ind w:firstLine="708"/>
        <w:jc w:val="both"/>
        <w:rPr>
          <w:rFonts w:ascii="Times New Roman" w:eastAsia="Times New Roman" w:hAnsi="Times New Roman" w:cs="Times New Roman"/>
          <w:b/>
          <w:bCs/>
          <w:sz w:val="24"/>
          <w:szCs w:val="24"/>
        </w:rPr>
      </w:pPr>
      <w:r w:rsidRPr="002239DB">
        <w:rPr>
          <w:rFonts w:ascii="Times New Roman" w:eastAsia="BatangChe" w:hAnsi="Times New Roman" w:cs="Times New Roman"/>
          <w:color w:val="000000"/>
          <w:sz w:val="24"/>
          <w:szCs w:val="24"/>
          <w:u w:color="000000"/>
          <w:bdr w:val="nil"/>
        </w:rPr>
        <w:lastRenderedPageBreak/>
        <w:t>Bu çalışma, iki ya da daha çok sayıdaki değişken arasında</w:t>
      </w:r>
      <w:r w:rsidR="00A01FD8">
        <w:rPr>
          <w:rFonts w:ascii="Times New Roman" w:eastAsia="BatangChe" w:hAnsi="Times New Roman" w:cs="Times New Roman"/>
          <w:color w:val="000000"/>
          <w:sz w:val="24"/>
          <w:szCs w:val="24"/>
          <w:u w:color="000000"/>
          <w:bdr w:val="nil"/>
        </w:rPr>
        <w:t>ki</w:t>
      </w:r>
      <w:r w:rsidRPr="002239DB">
        <w:rPr>
          <w:rFonts w:ascii="Times New Roman" w:eastAsia="BatangChe" w:hAnsi="Times New Roman" w:cs="Times New Roman"/>
          <w:color w:val="000000"/>
          <w:sz w:val="24"/>
          <w:szCs w:val="24"/>
          <w:u w:color="000000"/>
          <w:bdr w:val="nil"/>
        </w:rPr>
        <w:t xml:space="preserve"> birlikte değişimin varlığını ve derecesini incelemeyi amaçlayan ilişkisel tarama modeline dayanmaktadır.</w:t>
      </w:r>
    </w:p>
    <w:p w:rsidR="00A12719" w:rsidRDefault="005B3F11" w:rsidP="003A6791">
      <w:pPr>
        <w:spacing w:after="0" w:line="480" w:lineRule="auto"/>
        <w:ind w:firstLine="708"/>
        <w:jc w:val="both"/>
        <w:rPr>
          <w:rFonts w:ascii="Times New Roman" w:hAnsi="Times New Roman" w:cs="Times New Roman"/>
          <w:bCs/>
          <w:sz w:val="24"/>
          <w:szCs w:val="24"/>
        </w:rPr>
      </w:pPr>
      <w:r w:rsidRPr="000339DA">
        <w:rPr>
          <w:rFonts w:ascii="Times New Roman" w:hAnsi="Times New Roman" w:cs="Times New Roman"/>
          <w:b/>
          <w:bCs/>
          <w:sz w:val="24"/>
          <w:szCs w:val="24"/>
        </w:rPr>
        <w:t>Araştırmanın kalıtımcıları</w:t>
      </w:r>
    </w:p>
    <w:p w:rsidR="00A12719" w:rsidRDefault="005B3F11" w:rsidP="003A6791">
      <w:pPr>
        <w:spacing w:after="0" w:line="480" w:lineRule="auto"/>
        <w:ind w:firstLine="708"/>
        <w:jc w:val="both"/>
        <w:rPr>
          <w:rFonts w:ascii="Times New Roman" w:hAnsi="Times New Roman" w:cs="Times New Roman"/>
          <w:sz w:val="24"/>
          <w:szCs w:val="24"/>
        </w:rPr>
      </w:pPr>
      <w:r w:rsidRPr="002239DB">
        <w:rPr>
          <w:rFonts w:ascii="Times New Roman" w:hAnsi="Times New Roman" w:cs="Times New Roman"/>
          <w:bCs/>
          <w:sz w:val="24"/>
          <w:szCs w:val="24"/>
        </w:rPr>
        <w:t>Araştırmanın katılımcıları</w:t>
      </w:r>
      <w:r w:rsidRPr="002239DB">
        <w:rPr>
          <w:rFonts w:ascii="Times New Roman" w:hAnsi="Times New Roman" w:cs="Times New Roman"/>
          <w:sz w:val="24"/>
          <w:szCs w:val="24"/>
        </w:rPr>
        <w:t xml:space="preserve"> İzmir iline bağlı 5 farklı meslek lisesinde okumakta olan %51.6’sı (n:189) kadın, %48.4’ü (n:177) erkek olmak üzere to</w:t>
      </w:r>
      <w:r w:rsidR="004A6F2D">
        <w:rPr>
          <w:rFonts w:ascii="Times New Roman" w:hAnsi="Times New Roman" w:cs="Times New Roman"/>
          <w:sz w:val="24"/>
          <w:szCs w:val="24"/>
        </w:rPr>
        <w:t>plam 366 öğrenciden oluşmuştur</w:t>
      </w:r>
      <w:r w:rsidRPr="002239DB">
        <w:rPr>
          <w:rFonts w:ascii="Times New Roman" w:hAnsi="Times New Roman" w:cs="Times New Roman"/>
          <w:sz w:val="24"/>
          <w:szCs w:val="24"/>
        </w:rPr>
        <w:t xml:space="preserve">. İzmir Milli Eğitim Müdürlüğü’nden alınan izinle yapılan çalışma %50,8 (n:186) birinci sınıf, %49,2 (n:180) son sınıf öğrencisi ile yürütülmüştür. Yaşları 14 ve 19 arasında değişen öğrencilerin ailelerinin </w:t>
      </w:r>
      <w:proofErr w:type="spellStart"/>
      <w:r w:rsidRPr="002239DB">
        <w:rPr>
          <w:rFonts w:ascii="Times New Roman" w:hAnsi="Times New Roman" w:cs="Times New Roman"/>
          <w:sz w:val="24"/>
          <w:szCs w:val="24"/>
        </w:rPr>
        <w:t>sosyo</w:t>
      </w:r>
      <w:proofErr w:type="spellEnd"/>
      <w:r w:rsidRPr="002239DB">
        <w:rPr>
          <w:rFonts w:ascii="Times New Roman" w:hAnsi="Times New Roman" w:cs="Times New Roman"/>
          <w:sz w:val="24"/>
          <w:szCs w:val="24"/>
        </w:rPr>
        <w:t>-ekonomik durumuna ilişkin algılarına göre dağılımlarına bakıldığında, %84.7’sinin (n:310) orta, %10.9’unun (n:40) düşük ve %4.4’ünün (n:16) ise yüksek olarak tanımladıkları görülmüştür. Öğrencilerin % 3’nün  (n=11) tek çocuk oldukları, %49.5’nin  (n=181) bir kardeş, %25.7’sinin (n=94) iki kardeş ve %21.6’sının (n=79) üç ve üstünde kardeş sahibi oldukları görülmüştür.</w:t>
      </w:r>
    </w:p>
    <w:p w:rsidR="005B3F11" w:rsidRPr="00AB79F7" w:rsidRDefault="00A12719" w:rsidP="00AF2AEF">
      <w:pPr>
        <w:spacing w:after="0" w:line="360" w:lineRule="auto"/>
        <w:ind w:firstLine="708"/>
        <w:jc w:val="both"/>
        <w:rPr>
          <w:rFonts w:ascii="Times New Roman" w:hAnsi="Times New Roman" w:cs="Times New Roman"/>
          <w:sz w:val="24"/>
          <w:szCs w:val="24"/>
        </w:rPr>
      </w:pPr>
      <w:r w:rsidRPr="00AB79F7">
        <w:rPr>
          <w:rFonts w:ascii="Times New Roman" w:hAnsi="Times New Roman" w:cs="Times New Roman"/>
          <w:b/>
          <w:sz w:val="24"/>
          <w:szCs w:val="24"/>
        </w:rPr>
        <w:t>Veri Toplama Araçları ve Uygulanması</w:t>
      </w:r>
    </w:p>
    <w:p w:rsidR="00A65065" w:rsidRPr="0045313F" w:rsidRDefault="005B3F11" w:rsidP="00AF2AEF">
      <w:pPr>
        <w:autoSpaceDE w:val="0"/>
        <w:autoSpaceDN w:val="0"/>
        <w:adjustRightInd w:val="0"/>
        <w:spacing w:after="0" w:line="480" w:lineRule="auto"/>
        <w:ind w:firstLine="708"/>
        <w:jc w:val="both"/>
        <w:rPr>
          <w:rFonts w:ascii="Times New Roman" w:eastAsia="Times New Roman" w:hAnsi="Times New Roman" w:cs="Times New Roman"/>
          <w:b/>
          <w:bCs/>
          <w:sz w:val="24"/>
          <w:szCs w:val="24"/>
        </w:rPr>
      </w:pPr>
      <w:proofErr w:type="spellStart"/>
      <w:r w:rsidRPr="00AB79F7">
        <w:rPr>
          <w:rFonts w:ascii="Times New Roman" w:eastAsia="Times New Roman" w:hAnsi="Times New Roman" w:cs="Times New Roman"/>
          <w:b/>
          <w:bCs/>
          <w:sz w:val="24"/>
          <w:szCs w:val="24"/>
        </w:rPr>
        <w:t>Rathus</w:t>
      </w:r>
      <w:proofErr w:type="spellEnd"/>
      <w:r w:rsidRPr="00AB79F7">
        <w:rPr>
          <w:rFonts w:ascii="Times New Roman" w:eastAsia="Times New Roman" w:hAnsi="Times New Roman" w:cs="Times New Roman"/>
          <w:b/>
          <w:bCs/>
          <w:sz w:val="24"/>
          <w:szCs w:val="24"/>
        </w:rPr>
        <w:t xml:space="preserve"> Atılganlık Envanteri (RAE)</w:t>
      </w:r>
      <w:r w:rsidR="00E44973" w:rsidRPr="00AB79F7">
        <w:rPr>
          <w:rFonts w:ascii="Times New Roman" w:eastAsia="Times New Roman" w:hAnsi="Times New Roman" w:cs="Times New Roman"/>
          <w:b/>
          <w:bCs/>
          <w:sz w:val="24"/>
          <w:szCs w:val="24"/>
        </w:rPr>
        <w:t xml:space="preserve">. </w:t>
      </w:r>
      <w:r w:rsidR="00C63D76" w:rsidRPr="00C63D76">
        <w:rPr>
          <w:rFonts w:ascii="Times New Roman" w:hAnsi="Times New Roman" w:cs="Times New Roman"/>
          <w:sz w:val="24"/>
          <w:szCs w:val="24"/>
        </w:rPr>
        <w:t xml:space="preserve">Kişiler arası ilişkilerde atılganlık ve çekingenlik düzeylerini ölçmek amacıyla </w:t>
      </w:r>
      <w:proofErr w:type="spellStart"/>
      <w:r w:rsidR="00C63D76" w:rsidRPr="00C63D76">
        <w:rPr>
          <w:rFonts w:ascii="Times New Roman" w:hAnsi="Times New Roman" w:cs="Times New Roman"/>
          <w:sz w:val="24"/>
          <w:szCs w:val="24"/>
        </w:rPr>
        <w:t>Rathus</w:t>
      </w:r>
      <w:proofErr w:type="spellEnd"/>
      <w:r w:rsidR="00C63D76" w:rsidRPr="00C63D76">
        <w:rPr>
          <w:rFonts w:ascii="Times New Roman" w:hAnsi="Times New Roman" w:cs="Times New Roman"/>
          <w:sz w:val="24"/>
          <w:szCs w:val="24"/>
        </w:rPr>
        <w:t xml:space="preserve"> (1973) tarafından geliştirilen </w:t>
      </w:r>
      <w:proofErr w:type="gramStart"/>
      <w:r w:rsidR="00C63D76" w:rsidRPr="00C63D76">
        <w:rPr>
          <w:rFonts w:ascii="Times New Roman" w:eastAsia="Times New Roman" w:hAnsi="Times New Roman" w:cs="Times New Roman"/>
          <w:bCs/>
          <w:sz w:val="24"/>
          <w:szCs w:val="24"/>
        </w:rPr>
        <w:t>RAE</w:t>
      </w:r>
      <w:r w:rsidR="000D7B2F">
        <w:rPr>
          <w:rFonts w:ascii="Times New Roman" w:eastAsia="Times New Roman" w:hAnsi="Times New Roman" w:cs="Times New Roman"/>
          <w:bCs/>
          <w:sz w:val="24"/>
          <w:szCs w:val="24"/>
        </w:rPr>
        <w:t xml:space="preserve"> </w:t>
      </w:r>
      <w:r w:rsidR="00C63D76" w:rsidRPr="00C63D76">
        <w:rPr>
          <w:rFonts w:ascii="Times New Roman" w:eastAsia="Times New Roman" w:hAnsi="Times New Roman" w:cs="Times New Roman"/>
          <w:bCs/>
          <w:sz w:val="24"/>
          <w:szCs w:val="24"/>
        </w:rPr>
        <w:t>,</w:t>
      </w:r>
      <w:r w:rsidR="00C63D76" w:rsidRPr="00C63D76">
        <w:rPr>
          <w:rFonts w:ascii="Times New Roman" w:hAnsi="Times New Roman" w:cs="Times New Roman"/>
          <w:sz w:val="24"/>
          <w:szCs w:val="24"/>
        </w:rPr>
        <w:t>Voltan</w:t>
      </w:r>
      <w:proofErr w:type="gramEnd"/>
      <w:r w:rsidR="00C63D76" w:rsidRPr="00C63D76">
        <w:rPr>
          <w:rFonts w:ascii="Times New Roman" w:hAnsi="Times New Roman" w:cs="Times New Roman"/>
          <w:sz w:val="24"/>
          <w:szCs w:val="24"/>
        </w:rPr>
        <w:t xml:space="preserve"> (1980) tarafından </w:t>
      </w:r>
      <w:proofErr w:type="spellStart"/>
      <w:r w:rsidR="00C63D76" w:rsidRPr="00C63D76">
        <w:rPr>
          <w:rFonts w:ascii="Times New Roman" w:hAnsi="Times New Roman" w:cs="Times New Roman"/>
          <w:sz w:val="24"/>
          <w:szCs w:val="24"/>
        </w:rPr>
        <w:t>Türkçe’ye</w:t>
      </w:r>
      <w:proofErr w:type="spellEnd"/>
      <w:r w:rsidR="00C63D76" w:rsidRPr="00C63D76">
        <w:rPr>
          <w:rFonts w:ascii="Times New Roman" w:hAnsi="Times New Roman" w:cs="Times New Roman"/>
          <w:sz w:val="24"/>
          <w:szCs w:val="24"/>
        </w:rPr>
        <w:t xml:space="preserve"> uyarlanmıştır. </w:t>
      </w:r>
      <w:proofErr w:type="spellStart"/>
      <w:r w:rsidR="00C63D76" w:rsidRPr="00C63D76">
        <w:rPr>
          <w:rFonts w:ascii="Times New Roman" w:hAnsi="Times New Roman" w:cs="Times New Roman"/>
          <w:sz w:val="24"/>
          <w:szCs w:val="24"/>
        </w:rPr>
        <w:t>Voltan’ın</w:t>
      </w:r>
      <w:proofErr w:type="spellEnd"/>
      <w:r w:rsidR="00C63D76" w:rsidRPr="00C63D76">
        <w:rPr>
          <w:rFonts w:ascii="Times New Roman" w:hAnsi="Times New Roman" w:cs="Times New Roman"/>
          <w:sz w:val="24"/>
          <w:szCs w:val="24"/>
        </w:rPr>
        <w:t xml:space="preserve"> yaptığı çalışmada, ölçeğin test-tekrar test güvenirliği 0.92,  iki yarı test güvenirliği 0.77 ve ölçüt bağımlı geçerlik çalışmasında </w:t>
      </w:r>
      <w:proofErr w:type="gramStart"/>
      <w:r w:rsidR="00C63D76" w:rsidRPr="00C63D76">
        <w:rPr>
          <w:rFonts w:ascii="Times New Roman" w:hAnsi="Times New Roman" w:cs="Times New Roman"/>
          <w:sz w:val="24"/>
          <w:szCs w:val="24"/>
        </w:rPr>
        <w:t>korelasyon</w:t>
      </w:r>
      <w:proofErr w:type="gramEnd"/>
      <w:r w:rsidR="00C63D76" w:rsidRPr="00C63D76">
        <w:rPr>
          <w:rFonts w:ascii="Times New Roman" w:hAnsi="Times New Roman" w:cs="Times New Roman"/>
          <w:sz w:val="24"/>
          <w:szCs w:val="24"/>
        </w:rPr>
        <w:t xml:space="preserve"> katsayısı 0.70 olarak bulunmuştur. </w:t>
      </w:r>
      <w:r w:rsidR="00C63D76" w:rsidRPr="00C63D76">
        <w:rPr>
          <w:rFonts w:ascii="Times New Roman" w:eastAsia="Times New Roman" w:hAnsi="Times New Roman" w:cs="Times New Roman"/>
          <w:bCs/>
          <w:sz w:val="24"/>
          <w:szCs w:val="24"/>
        </w:rPr>
        <w:t xml:space="preserve">RAE, </w:t>
      </w:r>
      <w:r w:rsidR="00990AA7">
        <w:rPr>
          <w:rFonts w:ascii="Times New Roman" w:eastAsia="Times New Roman" w:hAnsi="Times New Roman" w:cs="Times New Roman"/>
          <w:bCs/>
          <w:sz w:val="24"/>
          <w:szCs w:val="24"/>
        </w:rPr>
        <w:t xml:space="preserve">13 </w:t>
      </w:r>
      <w:r w:rsidR="00C63D76" w:rsidRPr="00C63D76">
        <w:rPr>
          <w:rFonts w:ascii="Times New Roman" w:eastAsia="Times New Roman" w:hAnsi="Times New Roman" w:cs="Times New Roman"/>
          <w:bCs/>
          <w:sz w:val="24"/>
          <w:szCs w:val="24"/>
        </w:rPr>
        <w:t xml:space="preserve">olumlu </w:t>
      </w:r>
      <w:r w:rsidR="00C63D76" w:rsidRPr="00C63D76">
        <w:rPr>
          <w:rFonts w:ascii="Times New Roman" w:hAnsi="Times New Roman" w:cs="Times New Roman"/>
          <w:sz w:val="24"/>
          <w:szCs w:val="24"/>
        </w:rPr>
        <w:t>(</w:t>
      </w:r>
      <w:r w:rsidR="00C63D76" w:rsidRPr="00C63D76">
        <w:rPr>
          <w:rFonts w:ascii="Times New Roman" w:eastAsiaTheme="minorHAnsi" w:hAnsi="Times New Roman" w:cs="Times New Roman"/>
          <w:sz w:val="24"/>
          <w:szCs w:val="24"/>
          <w:lang w:eastAsia="en-US"/>
        </w:rPr>
        <w:t>3, 6, 7, 8, 10, 18, 20, 21, 22, 25, 27, 28, 29)</w:t>
      </w:r>
      <w:r w:rsidR="00C63D76" w:rsidRPr="00C63D76">
        <w:rPr>
          <w:rFonts w:ascii="Times New Roman" w:eastAsia="Times New Roman" w:hAnsi="Times New Roman" w:cs="Times New Roman"/>
          <w:bCs/>
          <w:sz w:val="24"/>
          <w:szCs w:val="24"/>
        </w:rPr>
        <w:t xml:space="preserve"> ve </w:t>
      </w:r>
      <w:r w:rsidR="00990AA7">
        <w:rPr>
          <w:rFonts w:ascii="Times New Roman" w:eastAsia="Times New Roman" w:hAnsi="Times New Roman" w:cs="Times New Roman"/>
          <w:bCs/>
          <w:sz w:val="24"/>
          <w:szCs w:val="24"/>
        </w:rPr>
        <w:t xml:space="preserve">16 </w:t>
      </w:r>
      <w:r w:rsidR="00C63D76" w:rsidRPr="00C63D76">
        <w:rPr>
          <w:rFonts w:ascii="Times New Roman" w:eastAsia="Times New Roman" w:hAnsi="Times New Roman" w:cs="Times New Roman"/>
          <w:bCs/>
          <w:sz w:val="24"/>
          <w:szCs w:val="24"/>
        </w:rPr>
        <w:t>olumsuz</w:t>
      </w:r>
      <w:r w:rsidR="00990AA7" w:rsidRPr="00C63D76">
        <w:rPr>
          <w:rFonts w:ascii="Times New Roman" w:eastAsiaTheme="minorHAnsi" w:hAnsi="Times New Roman" w:cs="Times New Roman"/>
          <w:sz w:val="24"/>
          <w:szCs w:val="24"/>
          <w:lang w:eastAsia="en-US"/>
        </w:rPr>
        <w:t>(</w:t>
      </w:r>
      <w:r w:rsidR="00990AA7" w:rsidRPr="00C63D76">
        <w:rPr>
          <w:rFonts w:ascii="Times New Roman" w:hAnsi="Times New Roman" w:cs="Times New Roman"/>
          <w:sz w:val="24"/>
          <w:szCs w:val="24"/>
        </w:rPr>
        <w:t>1, 2, 4, 5, 9, 11, 12, 13, 15, 16, 17, 19, 23, 24, 26, 30)</w:t>
      </w:r>
      <w:r w:rsidR="00C63D76" w:rsidRPr="00C63D76">
        <w:rPr>
          <w:rFonts w:ascii="Times New Roman" w:eastAsia="Times New Roman" w:hAnsi="Times New Roman" w:cs="Times New Roman"/>
          <w:bCs/>
          <w:sz w:val="24"/>
          <w:szCs w:val="24"/>
        </w:rPr>
        <w:t xml:space="preserve">ifade olmak üzere toplam </w:t>
      </w:r>
      <w:r w:rsidR="00C63D76" w:rsidRPr="00C63D76">
        <w:rPr>
          <w:rFonts w:ascii="Times New Roman" w:hAnsi="Times New Roman" w:cs="Times New Roman"/>
          <w:sz w:val="24"/>
          <w:szCs w:val="24"/>
        </w:rPr>
        <w:t xml:space="preserve">30 maddeden oluşmaktadır. Olumsuz ifadeler ters kodlanarak puanlanmaktadır. Birey kendisini +3’den -3’e doğru değişen 6 dereceli bir ölçekle değerlendirmektedir. Alınan puanlar -90 ile +90 arasında değişmekte olup; -90 puan en yüksek derecede çekingenliği, +90 puan ise en yüksek düzeyde atılganlığı gösterir. +10 puan ve yukarısındaki puanlar atılganlığı,  altındaki puanlar ise çekingenliği ifade etmektedir. </w:t>
      </w:r>
      <w:r w:rsidR="00061561">
        <w:rPr>
          <w:rFonts w:ascii="Times New Roman" w:hAnsi="Times New Roman" w:cs="Times New Roman"/>
          <w:sz w:val="24"/>
          <w:szCs w:val="24"/>
        </w:rPr>
        <w:t>(Öner, 2006</w:t>
      </w:r>
      <w:r w:rsidR="00C63D76" w:rsidRPr="00C63D76">
        <w:rPr>
          <w:rFonts w:ascii="Times New Roman" w:hAnsi="Times New Roman" w:cs="Times New Roman"/>
          <w:sz w:val="24"/>
          <w:szCs w:val="24"/>
        </w:rPr>
        <w:t>).</w:t>
      </w:r>
    </w:p>
    <w:p w:rsidR="005B3F11" w:rsidRPr="002239DB" w:rsidRDefault="005B3F11" w:rsidP="00AF2AEF">
      <w:pPr>
        <w:spacing w:after="0" w:line="480" w:lineRule="auto"/>
        <w:ind w:firstLine="708"/>
        <w:jc w:val="both"/>
        <w:rPr>
          <w:rFonts w:ascii="Times New Roman" w:hAnsi="Times New Roman" w:cs="Times New Roman"/>
          <w:sz w:val="24"/>
          <w:szCs w:val="24"/>
        </w:rPr>
      </w:pPr>
      <w:r w:rsidRPr="000339DA">
        <w:rPr>
          <w:rFonts w:ascii="Times New Roman" w:hAnsi="Times New Roman" w:cs="Times New Roman"/>
          <w:b/>
          <w:sz w:val="24"/>
          <w:szCs w:val="24"/>
        </w:rPr>
        <w:lastRenderedPageBreak/>
        <w:t>Sürekli Kaygı Envanteri (SKE)</w:t>
      </w:r>
      <w:r w:rsidR="00E44973">
        <w:rPr>
          <w:rFonts w:ascii="Times New Roman" w:hAnsi="Times New Roman" w:cs="Times New Roman"/>
          <w:sz w:val="24"/>
          <w:szCs w:val="24"/>
        </w:rPr>
        <w:t xml:space="preserve">. </w:t>
      </w:r>
      <w:r w:rsidRPr="00192BAC">
        <w:rPr>
          <w:rFonts w:ascii="Times New Roman" w:hAnsi="Times New Roman" w:cs="Times New Roman"/>
          <w:sz w:val="24"/>
          <w:szCs w:val="24"/>
        </w:rPr>
        <w:t>Spielberg ve arkadaşları (1970)</w:t>
      </w:r>
      <w:r w:rsidRPr="002239DB">
        <w:rPr>
          <w:rFonts w:ascii="Times New Roman" w:hAnsi="Times New Roman" w:cs="Times New Roman"/>
          <w:sz w:val="24"/>
          <w:szCs w:val="24"/>
        </w:rPr>
        <w:t xml:space="preserve"> tarafından 14 yaş ve üstündeki gençler ve yetişkinlerdeki sürekli ve durumluk kaygı düzeylerinin ölçülmesi amacıyla geliştirilen ölçek Türkçeye </w:t>
      </w:r>
      <w:r w:rsidRPr="00F07F04">
        <w:rPr>
          <w:rFonts w:ascii="Times New Roman" w:hAnsi="Times New Roman" w:cs="Times New Roman"/>
          <w:sz w:val="24"/>
          <w:szCs w:val="24"/>
        </w:rPr>
        <w:t xml:space="preserve">Öner ve Le </w:t>
      </w:r>
      <w:proofErr w:type="spellStart"/>
      <w:r w:rsidRPr="00F07F04">
        <w:rPr>
          <w:rFonts w:ascii="Times New Roman" w:hAnsi="Times New Roman" w:cs="Times New Roman"/>
          <w:sz w:val="24"/>
          <w:szCs w:val="24"/>
        </w:rPr>
        <w:t>Compte</w:t>
      </w:r>
      <w:proofErr w:type="spellEnd"/>
      <w:r w:rsidRPr="00F07F04">
        <w:rPr>
          <w:rFonts w:ascii="Times New Roman" w:hAnsi="Times New Roman" w:cs="Times New Roman"/>
          <w:sz w:val="24"/>
          <w:szCs w:val="24"/>
        </w:rPr>
        <w:t xml:space="preserve"> (1983)</w:t>
      </w:r>
      <w:r w:rsidRPr="002239DB">
        <w:rPr>
          <w:rFonts w:ascii="Times New Roman" w:hAnsi="Times New Roman" w:cs="Times New Roman"/>
          <w:sz w:val="24"/>
          <w:szCs w:val="24"/>
        </w:rPr>
        <w:t xml:space="preserve"> tarafından uyarlanmıştır. Bu çalışmada </w:t>
      </w:r>
      <w:proofErr w:type="gramStart"/>
      <w:r w:rsidRPr="002239DB">
        <w:rPr>
          <w:rFonts w:ascii="Times New Roman" w:hAnsi="Times New Roman" w:cs="Times New Roman"/>
          <w:sz w:val="24"/>
          <w:szCs w:val="24"/>
        </w:rPr>
        <w:t>envanterin</w:t>
      </w:r>
      <w:proofErr w:type="gramEnd"/>
      <w:r w:rsidRPr="002239DB">
        <w:rPr>
          <w:rFonts w:ascii="Times New Roman" w:hAnsi="Times New Roman" w:cs="Times New Roman"/>
          <w:sz w:val="24"/>
          <w:szCs w:val="24"/>
        </w:rPr>
        <w:t xml:space="preserve"> Sürekli Kaygı boyutu kullanılmıştır. Kısa cümlelerden oluşan bir öz-değerlendirme anketi olan SKE, 20 maddeden oluşmakta ve 1–4 arası derecelenmektedir. Alınan puanlar 20 ile 80 arasında değişmekte ve puanların yüksekliği kaygının yüksekliğini göstermektedir. Ölçekte 3’den fazla madde yanıtla</w:t>
      </w:r>
      <w:r w:rsidR="00E810B8">
        <w:rPr>
          <w:rFonts w:ascii="Times New Roman" w:hAnsi="Times New Roman" w:cs="Times New Roman"/>
          <w:sz w:val="24"/>
          <w:szCs w:val="24"/>
        </w:rPr>
        <w:t>n</w:t>
      </w:r>
      <w:r w:rsidRPr="002239DB">
        <w:rPr>
          <w:rFonts w:ascii="Times New Roman" w:hAnsi="Times New Roman" w:cs="Times New Roman"/>
          <w:sz w:val="24"/>
          <w:szCs w:val="24"/>
        </w:rPr>
        <w:t xml:space="preserve">mamışsa ölçek puanlamaya </w:t>
      </w:r>
      <w:proofErr w:type="gramStart"/>
      <w:r w:rsidRPr="002239DB">
        <w:rPr>
          <w:rFonts w:ascii="Times New Roman" w:hAnsi="Times New Roman" w:cs="Times New Roman"/>
          <w:sz w:val="24"/>
          <w:szCs w:val="24"/>
        </w:rPr>
        <w:t>dahil</w:t>
      </w:r>
      <w:proofErr w:type="gramEnd"/>
      <w:r w:rsidRPr="002239DB">
        <w:rPr>
          <w:rFonts w:ascii="Times New Roman" w:hAnsi="Times New Roman" w:cs="Times New Roman"/>
          <w:sz w:val="24"/>
          <w:szCs w:val="24"/>
        </w:rPr>
        <w:t xml:space="preserve"> edilmez. Ölçeğin normal ve hasta örneklemleriyle yapılan çalışmalar sonucu elde edilen güvenirlik</w:t>
      </w:r>
      <w:r w:rsidR="00495089">
        <w:rPr>
          <w:rFonts w:ascii="Times New Roman" w:hAnsi="Times New Roman" w:cs="Times New Roman"/>
          <w:sz w:val="24"/>
          <w:szCs w:val="24"/>
        </w:rPr>
        <w:t xml:space="preserve"> </w:t>
      </w:r>
      <w:proofErr w:type="gramStart"/>
      <w:r w:rsidR="00231315">
        <w:rPr>
          <w:rFonts w:ascii="Times New Roman" w:hAnsi="Times New Roman" w:cs="Times New Roman"/>
          <w:sz w:val="24"/>
          <w:szCs w:val="24"/>
        </w:rPr>
        <w:t xml:space="preserve">katsayıları </w:t>
      </w:r>
      <w:r w:rsidRPr="002239DB">
        <w:rPr>
          <w:rFonts w:ascii="Times New Roman" w:hAnsi="Times New Roman" w:cs="Times New Roman"/>
          <w:sz w:val="24"/>
          <w:szCs w:val="24"/>
        </w:rPr>
        <w:t>.83</w:t>
      </w:r>
      <w:proofErr w:type="gramEnd"/>
      <w:r w:rsidRPr="002239DB">
        <w:rPr>
          <w:rFonts w:ascii="Times New Roman" w:hAnsi="Times New Roman" w:cs="Times New Roman"/>
          <w:sz w:val="24"/>
          <w:szCs w:val="24"/>
        </w:rPr>
        <w:t xml:space="preserve"> ile</w:t>
      </w:r>
      <w:r w:rsidR="00231315">
        <w:rPr>
          <w:rFonts w:ascii="Times New Roman" w:hAnsi="Times New Roman" w:cs="Times New Roman"/>
          <w:sz w:val="24"/>
          <w:szCs w:val="24"/>
        </w:rPr>
        <w:t xml:space="preserve"> .</w:t>
      </w:r>
      <w:r w:rsidRPr="002239DB">
        <w:rPr>
          <w:rFonts w:ascii="Times New Roman" w:hAnsi="Times New Roman" w:cs="Times New Roman"/>
          <w:sz w:val="24"/>
          <w:szCs w:val="24"/>
        </w:rPr>
        <w:t xml:space="preserve">87 arasında; test tekrar test tekniği ile güvenirlik </w:t>
      </w:r>
      <w:r w:rsidR="00640323">
        <w:rPr>
          <w:rFonts w:ascii="Times New Roman" w:hAnsi="Times New Roman" w:cs="Times New Roman"/>
          <w:sz w:val="24"/>
          <w:szCs w:val="24"/>
        </w:rPr>
        <w:t xml:space="preserve">katsayıları </w:t>
      </w:r>
      <w:r w:rsidRPr="002239DB">
        <w:rPr>
          <w:rFonts w:ascii="Times New Roman" w:hAnsi="Times New Roman" w:cs="Times New Roman"/>
          <w:sz w:val="24"/>
          <w:szCs w:val="24"/>
        </w:rPr>
        <w:t xml:space="preserve">sürekli kaygı ölçeği için .71 ile .86 arasında bulunmuştur </w:t>
      </w:r>
      <w:r w:rsidRPr="00F07F04">
        <w:rPr>
          <w:rFonts w:ascii="Times New Roman" w:hAnsi="Times New Roman" w:cs="Times New Roman"/>
          <w:sz w:val="24"/>
          <w:szCs w:val="24"/>
        </w:rPr>
        <w:t>(Öner, 2006).</w:t>
      </w:r>
    </w:p>
    <w:p w:rsidR="005B3F11" w:rsidRPr="002239DB" w:rsidRDefault="005B3F11" w:rsidP="00AF2AEF">
      <w:pPr>
        <w:spacing w:after="0" w:line="480" w:lineRule="auto"/>
        <w:ind w:firstLine="708"/>
        <w:jc w:val="both"/>
        <w:rPr>
          <w:rFonts w:ascii="Times New Roman" w:eastAsia="Times New Roman" w:hAnsi="Times New Roman" w:cs="Times New Roman"/>
          <w:bCs/>
          <w:sz w:val="24"/>
          <w:szCs w:val="24"/>
        </w:rPr>
      </w:pPr>
      <w:r w:rsidRPr="000339DA">
        <w:rPr>
          <w:rFonts w:ascii="Times New Roman" w:hAnsi="Times New Roman" w:cs="Times New Roman"/>
          <w:b/>
          <w:sz w:val="24"/>
          <w:szCs w:val="24"/>
        </w:rPr>
        <w:t>Kişisel Bilgi Formu (KBF)</w:t>
      </w:r>
      <w:r w:rsidR="00E44973">
        <w:rPr>
          <w:rFonts w:ascii="Times New Roman" w:hAnsi="Times New Roman" w:cs="Times New Roman"/>
          <w:sz w:val="24"/>
          <w:szCs w:val="24"/>
        </w:rPr>
        <w:t>.</w:t>
      </w:r>
      <w:r w:rsidRPr="002239DB">
        <w:rPr>
          <w:rFonts w:ascii="Times New Roman" w:eastAsia="Times New Roman" w:hAnsi="Times New Roman" w:cs="Times New Roman"/>
          <w:sz w:val="24"/>
          <w:szCs w:val="24"/>
        </w:rPr>
        <w:t xml:space="preserve">Katılımcıların cinsiyet, </w:t>
      </w:r>
      <w:r w:rsidR="000C0D00">
        <w:rPr>
          <w:rFonts w:ascii="Times New Roman" w:eastAsia="Times New Roman" w:hAnsi="Times New Roman" w:cs="Times New Roman"/>
          <w:sz w:val="24"/>
          <w:szCs w:val="24"/>
        </w:rPr>
        <w:t xml:space="preserve">sınıf, </w:t>
      </w:r>
      <w:r w:rsidR="00C26ED0">
        <w:rPr>
          <w:rFonts w:ascii="Times New Roman" w:eastAsia="Times New Roman" w:hAnsi="Times New Roman" w:cs="Times New Roman"/>
          <w:sz w:val="24"/>
          <w:szCs w:val="24"/>
        </w:rPr>
        <w:t xml:space="preserve">bölüm, </w:t>
      </w:r>
      <w:r w:rsidRPr="002239DB">
        <w:rPr>
          <w:rFonts w:ascii="Times New Roman" w:eastAsia="Times New Roman" w:hAnsi="Times New Roman" w:cs="Times New Roman"/>
          <w:sz w:val="24"/>
          <w:szCs w:val="24"/>
        </w:rPr>
        <w:t xml:space="preserve">yaş, kardeş sayısı, anne-baba eğitim düzeyi, ailenin </w:t>
      </w:r>
      <w:proofErr w:type="spellStart"/>
      <w:r w:rsidRPr="002239DB">
        <w:rPr>
          <w:rFonts w:ascii="Times New Roman" w:eastAsia="Times New Roman" w:hAnsi="Times New Roman" w:cs="Times New Roman"/>
          <w:sz w:val="24"/>
          <w:szCs w:val="24"/>
        </w:rPr>
        <w:t>sosyo</w:t>
      </w:r>
      <w:proofErr w:type="spellEnd"/>
      <w:r w:rsidRPr="002239DB">
        <w:rPr>
          <w:rFonts w:ascii="Times New Roman" w:eastAsia="Times New Roman" w:hAnsi="Times New Roman" w:cs="Times New Roman"/>
          <w:sz w:val="24"/>
          <w:szCs w:val="24"/>
        </w:rPr>
        <w:t>-ekonomik düzeyi, okul türü ile ilgili bilgiler araştırmacı tarafından oluşturulan bir bilgi formu aracılığıyla toplanmıştır.</w:t>
      </w:r>
    </w:p>
    <w:p w:rsidR="00E03CEA" w:rsidRDefault="00E03CEA" w:rsidP="008209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Verilerin </w:t>
      </w:r>
      <w:r w:rsidR="005B3F11" w:rsidRPr="000339DA">
        <w:rPr>
          <w:rFonts w:ascii="Times New Roman" w:hAnsi="Times New Roman" w:cs="Times New Roman"/>
          <w:b/>
          <w:sz w:val="24"/>
          <w:szCs w:val="24"/>
        </w:rPr>
        <w:t>Analiz</w:t>
      </w:r>
      <w:r>
        <w:rPr>
          <w:rFonts w:ascii="Times New Roman" w:hAnsi="Times New Roman" w:cs="Times New Roman"/>
          <w:b/>
          <w:sz w:val="24"/>
          <w:szCs w:val="24"/>
        </w:rPr>
        <w:t>i</w:t>
      </w:r>
    </w:p>
    <w:p w:rsidR="005B3F11" w:rsidRPr="00DB6477" w:rsidRDefault="00F470D8" w:rsidP="00AF2AEF">
      <w:pPr>
        <w:spacing w:after="0" w:line="480" w:lineRule="auto"/>
        <w:ind w:firstLine="708"/>
        <w:jc w:val="both"/>
        <w:rPr>
          <w:rFonts w:ascii="Times New Roman" w:hAnsi="Times New Roman" w:cs="Times New Roman"/>
          <w:sz w:val="24"/>
          <w:szCs w:val="24"/>
        </w:rPr>
      </w:pPr>
      <w:r w:rsidRPr="00DB6477">
        <w:rPr>
          <w:rFonts w:ascii="Times New Roman" w:hAnsi="Times New Roman" w:cs="Times New Roman"/>
          <w:sz w:val="24"/>
          <w:szCs w:val="24"/>
        </w:rPr>
        <w:t>Veri analizine başlamadan önce veri setinin gerekli varsayımları karşılayıp karşılamadığı test edilmiş</w:t>
      </w:r>
      <w:r w:rsidR="00DB6477" w:rsidRPr="00DB6477">
        <w:rPr>
          <w:rFonts w:ascii="Times New Roman" w:hAnsi="Times New Roman" w:cs="Times New Roman"/>
          <w:sz w:val="24"/>
          <w:szCs w:val="24"/>
        </w:rPr>
        <w:t xml:space="preserve">, </w:t>
      </w:r>
      <w:r w:rsidR="00DB6477" w:rsidRPr="00DB6477">
        <w:rPr>
          <w:rFonts w:ascii="Times New Roman" w:hAnsi="Times New Roman" w:cs="Times New Roman"/>
          <w:color w:val="000000" w:themeColor="text1"/>
          <w:sz w:val="24"/>
          <w:szCs w:val="24"/>
        </w:rPr>
        <w:t>veri setinin normal dağılım gösterdiği görülmüştür.</w:t>
      </w:r>
      <w:r w:rsidR="008E363A">
        <w:rPr>
          <w:rFonts w:ascii="Times New Roman" w:hAnsi="Times New Roman" w:cs="Times New Roman"/>
          <w:color w:val="000000" w:themeColor="text1"/>
          <w:sz w:val="24"/>
          <w:szCs w:val="24"/>
        </w:rPr>
        <w:t xml:space="preserve"> </w:t>
      </w:r>
      <w:r w:rsidR="005B3F11" w:rsidRPr="002239DB">
        <w:rPr>
          <w:rFonts w:ascii="Times New Roman" w:hAnsi="Times New Roman" w:cs="Times New Roman"/>
          <w:sz w:val="24"/>
          <w:szCs w:val="24"/>
        </w:rPr>
        <w:t xml:space="preserve">Verilerin </w:t>
      </w:r>
      <w:r w:rsidR="005B3F11" w:rsidRPr="002239DB">
        <w:rPr>
          <w:rFonts w:ascii="Times New Roman" w:hAnsi="Times New Roman" w:cs="Times New Roman"/>
          <w:color w:val="000000" w:themeColor="text1"/>
          <w:sz w:val="24"/>
          <w:szCs w:val="24"/>
        </w:rPr>
        <w:t xml:space="preserve">analizinde </w:t>
      </w:r>
      <w:proofErr w:type="spellStart"/>
      <w:r w:rsidR="005B3F11" w:rsidRPr="002239DB">
        <w:rPr>
          <w:rFonts w:ascii="Times New Roman" w:hAnsi="Times New Roman" w:cs="Times New Roman"/>
          <w:bCs/>
          <w:sz w:val="24"/>
          <w:szCs w:val="24"/>
        </w:rPr>
        <w:t>betimsel</w:t>
      </w:r>
      <w:proofErr w:type="spellEnd"/>
      <w:r w:rsidR="005B3F11" w:rsidRPr="002239DB">
        <w:rPr>
          <w:rFonts w:ascii="Times New Roman" w:hAnsi="Times New Roman" w:cs="Times New Roman"/>
          <w:bCs/>
          <w:sz w:val="24"/>
          <w:szCs w:val="24"/>
        </w:rPr>
        <w:t xml:space="preserve"> istatistikler (frekans dağılımı, aritmetik ortalama, standart sapma), atılganlık ve kaygı düzeylerinin bağımsız değişkenlerle </w:t>
      </w:r>
      <w:r w:rsidR="005B3F11" w:rsidRPr="002239DB">
        <w:rPr>
          <w:rFonts w:ascii="Times New Roman" w:eastAsia="Times New Roman" w:hAnsi="Times New Roman" w:cs="Times New Roman"/>
          <w:bCs/>
          <w:sz w:val="24"/>
          <w:szCs w:val="24"/>
        </w:rPr>
        <w:t xml:space="preserve">karşılaştırılmasında iki grup olduğu durumlar için “t-testi”, ikiden fazla grupların olduğu durumlar için “tek yönlü </w:t>
      </w:r>
      <w:proofErr w:type="spellStart"/>
      <w:r w:rsidR="005B3F11" w:rsidRPr="002239DB">
        <w:rPr>
          <w:rFonts w:ascii="Times New Roman" w:eastAsia="Times New Roman" w:hAnsi="Times New Roman" w:cs="Times New Roman"/>
          <w:bCs/>
          <w:sz w:val="24"/>
          <w:szCs w:val="24"/>
        </w:rPr>
        <w:t>varyans</w:t>
      </w:r>
      <w:proofErr w:type="spellEnd"/>
      <w:r w:rsidR="005B3F11" w:rsidRPr="002239DB">
        <w:rPr>
          <w:rFonts w:ascii="Times New Roman" w:eastAsia="Times New Roman" w:hAnsi="Times New Roman" w:cs="Times New Roman"/>
          <w:bCs/>
          <w:sz w:val="24"/>
          <w:szCs w:val="24"/>
        </w:rPr>
        <w:t xml:space="preserve"> analizi”, </w:t>
      </w:r>
      <w:r w:rsidR="00DB6477">
        <w:rPr>
          <w:rFonts w:ascii="Times New Roman" w:eastAsia="Times New Roman" w:hAnsi="Times New Roman" w:cs="Times New Roman"/>
          <w:bCs/>
          <w:sz w:val="24"/>
          <w:szCs w:val="24"/>
        </w:rPr>
        <w:t>d</w:t>
      </w:r>
      <w:r w:rsidR="005B3F11" w:rsidRPr="002239DB">
        <w:rPr>
          <w:rFonts w:ascii="Times New Roman" w:eastAsia="Times New Roman" w:hAnsi="Times New Roman" w:cs="Times New Roman"/>
          <w:bCs/>
          <w:sz w:val="24"/>
          <w:szCs w:val="24"/>
        </w:rPr>
        <w:t xml:space="preserve">eğişkenler arasındaki ilişkilerin belirlenmesi için </w:t>
      </w:r>
      <w:proofErr w:type="gramStart"/>
      <w:r w:rsidR="005B3F11" w:rsidRPr="002239DB">
        <w:rPr>
          <w:rFonts w:ascii="Times New Roman" w:eastAsia="Times New Roman" w:hAnsi="Times New Roman" w:cs="Times New Roman"/>
          <w:bCs/>
          <w:sz w:val="24"/>
          <w:szCs w:val="24"/>
        </w:rPr>
        <w:t>k</w:t>
      </w:r>
      <w:r w:rsidR="005B3F11" w:rsidRPr="002239DB">
        <w:rPr>
          <w:rFonts w:ascii="Times New Roman" w:hAnsi="Times New Roman" w:cs="Times New Roman"/>
          <w:bCs/>
          <w:sz w:val="24"/>
          <w:szCs w:val="24"/>
        </w:rPr>
        <w:t>orelasyon</w:t>
      </w:r>
      <w:proofErr w:type="gramEnd"/>
      <w:r w:rsidR="005B3F11" w:rsidRPr="002239DB">
        <w:rPr>
          <w:rFonts w:ascii="Times New Roman" w:hAnsi="Times New Roman" w:cs="Times New Roman"/>
          <w:bCs/>
          <w:sz w:val="24"/>
          <w:szCs w:val="24"/>
        </w:rPr>
        <w:t xml:space="preserve"> analizi kullanılmıştır. </w:t>
      </w:r>
    </w:p>
    <w:p w:rsidR="00495089" w:rsidRDefault="00495089" w:rsidP="00820905">
      <w:pPr>
        <w:spacing w:after="0" w:line="480" w:lineRule="auto"/>
        <w:jc w:val="both"/>
        <w:rPr>
          <w:rFonts w:ascii="Times New Roman" w:hAnsi="Times New Roman" w:cs="Times New Roman"/>
          <w:b/>
          <w:sz w:val="24"/>
          <w:szCs w:val="24"/>
        </w:rPr>
      </w:pPr>
    </w:p>
    <w:p w:rsidR="00495089" w:rsidRDefault="00495089" w:rsidP="00820905">
      <w:pPr>
        <w:spacing w:after="0" w:line="480" w:lineRule="auto"/>
        <w:jc w:val="both"/>
        <w:rPr>
          <w:rFonts w:ascii="Times New Roman" w:hAnsi="Times New Roman" w:cs="Times New Roman"/>
          <w:b/>
          <w:sz w:val="24"/>
          <w:szCs w:val="24"/>
        </w:rPr>
      </w:pPr>
    </w:p>
    <w:p w:rsidR="00C54BA2" w:rsidRDefault="005B3F11" w:rsidP="00820905">
      <w:pPr>
        <w:spacing w:after="0" w:line="480" w:lineRule="auto"/>
        <w:jc w:val="both"/>
        <w:rPr>
          <w:rFonts w:ascii="Times New Roman" w:hAnsi="Times New Roman" w:cs="Times New Roman"/>
          <w:b/>
          <w:sz w:val="24"/>
          <w:szCs w:val="24"/>
        </w:rPr>
      </w:pPr>
      <w:r w:rsidRPr="002239DB">
        <w:rPr>
          <w:rFonts w:ascii="Times New Roman" w:hAnsi="Times New Roman" w:cs="Times New Roman"/>
          <w:b/>
          <w:sz w:val="24"/>
          <w:szCs w:val="24"/>
        </w:rPr>
        <w:t>Bulgular</w:t>
      </w:r>
    </w:p>
    <w:p w:rsidR="000E082E" w:rsidRPr="00495089" w:rsidRDefault="005B3F11" w:rsidP="00495089">
      <w:pPr>
        <w:spacing w:after="0" w:line="480" w:lineRule="auto"/>
        <w:ind w:firstLine="708"/>
        <w:jc w:val="both"/>
        <w:rPr>
          <w:rFonts w:ascii="Times New Roman" w:hAnsi="Times New Roman" w:cs="Times New Roman"/>
          <w:b/>
          <w:sz w:val="24"/>
          <w:szCs w:val="24"/>
        </w:rPr>
      </w:pPr>
      <w:r w:rsidRPr="002239DB">
        <w:rPr>
          <w:rFonts w:ascii="Times New Roman" w:hAnsi="Times New Roman" w:cs="Times New Roman"/>
          <w:bCs/>
          <w:sz w:val="24"/>
          <w:szCs w:val="24"/>
        </w:rPr>
        <w:lastRenderedPageBreak/>
        <w:t xml:space="preserve">Araştırmaya katılan öğrencilerin </w:t>
      </w:r>
      <w:r w:rsidRPr="002239DB">
        <w:rPr>
          <w:rFonts w:ascii="Times New Roman" w:hAnsi="Times New Roman" w:cs="Times New Roman"/>
          <w:sz w:val="24"/>
          <w:szCs w:val="24"/>
        </w:rPr>
        <w:t xml:space="preserve">Atılganlık Ölçeği ve Sürekli Kaygı </w:t>
      </w:r>
      <w:proofErr w:type="spellStart"/>
      <w:r w:rsidRPr="002239DB">
        <w:rPr>
          <w:rFonts w:ascii="Times New Roman" w:hAnsi="Times New Roman" w:cs="Times New Roman"/>
          <w:sz w:val="24"/>
          <w:szCs w:val="24"/>
        </w:rPr>
        <w:t>Ölçeği’nden</w:t>
      </w:r>
      <w:proofErr w:type="spellEnd"/>
      <w:r w:rsidRPr="002239DB">
        <w:rPr>
          <w:rFonts w:ascii="Times New Roman" w:hAnsi="Times New Roman" w:cs="Times New Roman"/>
          <w:sz w:val="24"/>
          <w:szCs w:val="24"/>
        </w:rPr>
        <w:t xml:space="preserve"> almış oldukları puanlara ilişkin</w:t>
      </w:r>
      <w:r w:rsidRPr="002239DB">
        <w:rPr>
          <w:rFonts w:ascii="Times New Roman" w:hAnsi="Times New Roman" w:cs="Times New Roman"/>
          <w:bCs/>
          <w:sz w:val="24"/>
          <w:szCs w:val="24"/>
        </w:rPr>
        <w:t xml:space="preserve"> aritmetik ortalama, standart sapma ve minimum-maksimum değerler Tablo 1’de verilmiştir.</w:t>
      </w:r>
    </w:p>
    <w:p w:rsidR="009F6BD3" w:rsidRPr="009F6BD3" w:rsidRDefault="009F6BD3" w:rsidP="005C54EE">
      <w:pPr>
        <w:pStyle w:val="StilkiYanaYaslalksatr1cmSonra6nkSatraral"/>
      </w:pPr>
      <w:r>
        <w:t>Tablo 1</w:t>
      </w:r>
    </w:p>
    <w:p w:rsidR="00B7312A" w:rsidRPr="009F6BD3" w:rsidRDefault="005B3F11" w:rsidP="005C54EE">
      <w:pPr>
        <w:pStyle w:val="StilkiYanaYaslalksatr1cmSonra6nkSatraral"/>
      </w:pPr>
      <w:r w:rsidRPr="009F6BD3">
        <w:t xml:space="preserve">RAE ve </w:t>
      </w:r>
      <w:proofErr w:type="spellStart"/>
      <w:r w:rsidRPr="009F6BD3">
        <w:t>SKE’den</w:t>
      </w:r>
      <w:proofErr w:type="spellEnd"/>
      <w:r w:rsidRPr="009F6BD3">
        <w:t xml:space="preserve"> </w:t>
      </w:r>
      <w:r w:rsidR="00FC3728" w:rsidRPr="009F6BD3">
        <w:t>elde edilen puanlara ilişkin betimleyici istatistikler</w:t>
      </w:r>
    </w:p>
    <w:p w:rsidR="005C54EE" w:rsidRPr="00B7312A" w:rsidRDefault="005C54EE" w:rsidP="005C54EE">
      <w:pPr>
        <w:pStyle w:val="StilkiYanaYaslalksatr1cmSonra6nkSatraral"/>
        <w:rPr>
          <w:i/>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4"/>
      </w:tblGrid>
      <w:tr w:rsidR="005B3F11" w:rsidRPr="002239DB" w:rsidTr="000C378B">
        <w:trPr>
          <w:trHeight w:val="327"/>
        </w:trPr>
        <w:tc>
          <w:tcPr>
            <w:tcW w:w="8214" w:type="dxa"/>
            <w:tcBorders>
              <w:left w:val="nil"/>
              <w:right w:val="nil"/>
            </w:tcBorders>
          </w:tcPr>
          <w:p w:rsidR="005B3F11" w:rsidRPr="002239DB" w:rsidRDefault="00C36A2D" w:rsidP="00C36A2D">
            <w:pPr>
              <w:pStyle w:val="StilkiYanaYaslalksatr1cmSonra6nkSatraral"/>
            </w:pPr>
            <w:r>
              <w:t>Değişkenler              n</w:t>
            </w:r>
            <w:r w:rsidR="005B3F11" w:rsidRPr="002239DB">
              <w:t xml:space="preserve">                </w:t>
            </w:r>
            <w:r w:rsidR="00495089" w:rsidRPr="00BB6856">
              <w:rPr>
                <w:b/>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fillcolor="window">
                  <v:imagedata r:id="rId7" o:title=""/>
                </v:shape>
                <o:OLEObject Type="Embed" ProgID="Equation.3" ShapeID="_x0000_i1025" DrawAspect="Content" ObjectID="_1605449302" r:id="rId8"/>
              </w:object>
            </w:r>
            <w:r w:rsidR="005B3F11" w:rsidRPr="002239DB">
              <w:t xml:space="preserve">               </w:t>
            </w:r>
            <w:proofErr w:type="spellStart"/>
            <w:proofErr w:type="gramStart"/>
            <w:r>
              <w:t>ss</w:t>
            </w:r>
            <w:proofErr w:type="spellEnd"/>
            <w:r w:rsidR="005B3F11" w:rsidRPr="002239DB">
              <w:t xml:space="preserve">           Minimum</w:t>
            </w:r>
            <w:proofErr w:type="gramEnd"/>
            <w:r w:rsidR="005B3F11" w:rsidRPr="002239DB">
              <w:t xml:space="preserve">            Maksimum</w:t>
            </w:r>
          </w:p>
        </w:tc>
      </w:tr>
      <w:tr w:rsidR="005B3F11" w:rsidRPr="002239DB" w:rsidTr="000C378B">
        <w:trPr>
          <w:trHeight w:val="1665"/>
        </w:trPr>
        <w:tc>
          <w:tcPr>
            <w:tcW w:w="8214" w:type="dxa"/>
            <w:tcBorders>
              <w:left w:val="nil"/>
              <w:right w:val="nil"/>
            </w:tcBorders>
          </w:tcPr>
          <w:p w:rsidR="005B3F11" w:rsidRPr="002239DB" w:rsidRDefault="005B3F11" w:rsidP="00B35D28">
            <w:pPr>
              <w:pStyle w:val="StilkiYanaYaslalksatr1cmSonra6nkSatraral"/>
            </w:pPr>
          </w:p>
          <w:p w:rsidR="005B3F11" w:rsidRPr="002239DB" w:rsidRDefault="005B3F11" w:rsidP="00B35D28">
            <w:pPr>
              <w:pStyle w:val="StilkiYanaYaslalksatr1cmSonra6nkSatraral"/>
            </w:pPr>
            <w:r w:rsidRPr="002239DB">
              <w:t xml:space="preserve">Atılganlık </w:t>
            </w:r>
            <w:r w:rsidRPr="002239DB">
              <w:tab/>
            </w:r>
            <w:r w:rsidRPr="002239DB">
              <w:tab/>
              <w:t xml:space="preserve">               21.36</w:t>
            </w:r>
            <w:r w:rsidRPr="002239DB">
              <w:tab/>
              <w:t>20.99</w:t>
            </w:r>
            <w:r w:rsidRPr="002239DB">
              <w:tab/>
              <w:t xml:space="preserve">        -35</w:t>
            </w:r>
            <w:r w:rsidRPr="002239DB">
              <w:tab/>
              <w:t xml:space="preserve">             +72</w:t>
            </w:r>
          </w:p>
          <w:p w:rsidR="005B3F11" w:rsidRPr="002239DB" w:rsidRDefault="005B3F11" w:rsidP="00B35D28">
            <w:pPr>
              <w:pStyle w:val="StilkiYanaYaslalksatr1cmSonra6nkSatraral"/>
            </w:pPr>
            <w:r w:rsidRPr="002239DB">
              <w:t xml:space="preserve">Düzeyi           </w:t>
            </w:r>
          </w:p>
          <w:p w:rsidR="005B3F11" w:rsidRPr="002239DB" w:rsidRDefault="005B3F11" w:rsidP="00B35D28">
            <w:pPr>
              <w:pStyle w:val="StilkiYanaYaslalksatr1cmSonra6nkSatraral"/>
            </w:pPr>
            <w:r w:rsidRPr="002239DB">
              <w:tab/>
            </w:r>
            <w:r w:rsidR="00495089">
              <w:t xml:space="preserve">                   </w:t>
            </w:r>
            <w:r w:rsidRPr="002239DB">
              <w:t>366</w:t>
            </w:r>
          </w:p>
          <w:p w:rsidR="005B3F11" w:rsidRPr="002239DB" w:rsidRDefault="005B3F11" w:rsidP="00B35D28">
            <w:pPr>
              <w:pStyle w:val="StilkiYanaYaslalksatr1cmSonra6nkSatraral"/>
            </w:pPr>
            <w:r w:rsidRPr="002239DB">
              <w:t xml:space="preserve">Sürekli Kaygı                     </w:t>
            </w:r>
            <w:r w:rsidRPr="002239DB">
              <w:tab/>
              <w:t xml:space="preserve">   43.</w:t>
            </w:r>
            <w:proofErr w:type="gramStart"/>
            <w:r w:rsidRPr="002239DB">
              <w:t>06          8</w:t>
            </w:r>
            <w:proofErr w:type="gramEnd"/>
            <w:r w:rsidRPr="002239DB">
              <w:t>.4                14                        67</w:t>
            </w:r>
          </w:p>
          <w:p w:rsidR="005B3F11" w:rsidRPr="002239DB" w:rsidRDefault="005B3F11" w:rsidP="00B35D28">
            <w:pPr>
              <w:pStyle w:val="StilkiYanaYaslalksatr1cmSonra6nkSatraral"/>
            </w:pPr>
            <w:r w:rsidRPr="002239DB">
              <w:t>Düzeyi</w:t>
            </w:r>
          </w:p>
        </w:tc>
      </w:tr>
      <w:tr w:rsidR="005B3F11" w:rsidRPr="002239DB" w:rsidTr="000C378B">
        <w:trPr>
          <w:trHeight w:val="254"/>
        </w:trPr>
        <w:tc>
          <w:tcPr>
            <w:tcW w:w="8214" w:type="dxa"/>
            <w:tcBorders>
              <w:left w:val="nil"/>
              <w:bottom w:val="nil"/>
              <w:right w:val="nil"/>
            </w:tcBorders>
          </w:tcPr>
          <w:p w:rsidR="005B3F11" w:rsidRPr="002239DB" w:rsidRDefault="005B3F11" w:rsidP="00B35D28">
            <w:pPr>
              <w:pStyle w:val="StilkiYanaYaslalksatr1cmSonra6nkSatraral"/>
            </w:pPr>
          </w:p>
        </w:tc>
      </w:tr>
    </w:tbl>
    <w:p w:rsidR="005B3F11" w:rsidRDefault="005B3F11" w:rsidP="005B171F">
      <w:pPr>
        <w:pStyle w:val="StilkiYanaYaslalksatr1cmSonra6nkSatraral"/>
        <w:spacing w:line="480" w:lineRule="auto"/>
        <w:ind w:firstLine="708"/>
        <w:rPr>
          <w:shd w:val="clear" w:color="auto" w:fill="FFFFFF"/>
        </w:rPr>
      </w:pPr>
      <w:r w:rsidRPr="002239DB">
        <w:t>Tablo 1’de görüldüğü gibi, araştırmaya katılan ergenlerin, atılganlık ölçeği puan ortalamaları (21.36</w:t>
      </w:r>
      <w:r w:rsidRPr="002239DB">
        <w:rPr>
          <w:shd w:val="clear" w:color="auto" w:fill="FFFFFF"/>
        </w:rPr>
        <w:t xml:space="preserve">±20.99) ve sürekli kaygı ölçeği puan ortalamaları (43.06±8.4) olarak belirlenmiştir. Buna göre, öğrencilerin atılganlık düzeylerinin düşük, kaygı düzeylerinin ise orta düzeyde </w:t>
      </w:r>
      <w:r w:rsidR="003E1B31">
        <w:rPr>
          <w:shd w:val="clear" w:color="auto" w:fill="FFFFFF"/>
        </w:rPr>
        <w:t xml:space="preserve">olduğu </w:t>
      </w:r>
      <w:r w:rsidRPr="002239DB">
        <w:rPr>
          <w:shd w:val="clear" w:color="auto" w:fill="FFFFFF"/>
        </w:rPr>
        <w:t>söylenebilir.</w:t>
      </w:r>
    </w:p>
    <w:p w:rsidR="00576954" w:rsidRPr="002239DB" w:rsidRDefault="00576954" w:rsidP="00576954">
      <w:pPr>
        <w:spacing w:after="0" w:line="480" w:lineRule="auto"/>
        <w:ind w:firstLine="708"/>
        <w:jc w:val="both"/>
        <w:rPr>
          <w:rFonts w:ascii="Times New Roman" w:hAnsi="Times New Roman" w:cs="Times New Roman"/>
          <w:bCs/>
          <w:sz w:val="24"/>
          <w:szCs w:val="24"/>
        </w:rPr>
      </w:pPr>
      <w:r w:rsidRPr="002239DB">
        <w:rPr>
          <w:rFonts w:ascii="Times New Roman" w:hAnsi="Times New Roman" w:cs="Times New Roman"/>
          <w:bCs/>
          <w:sz w:val="24"/>
          <w:szCs w:val="24"/>
        </w:rPr>
        <w:t xml:space="preserve">Katılımcıların </w:t>
      </w:r>
      <w:r w:rsidRPr="002239DB">
        <w:rPr>
          <w:rFonts w:ascii="Times New Roman" w:hAnsi="Times New Roman" w:cs="Times New Roman"/>
          <w:sz w:val="24"/>
          <w:szCs w:val="24"/>
        </w:rPr>
        <w:t xml:space="preserve">Atılganlık </w:t>
      </w:r>
      <w:proofErr w:type="spellStart"/>
      <w:r w:rsidRPr="002239DB">
        <w:rPr>
          <w:rFonts w:ascii="Times New Roman" w:hAnsi="Times New Roman" w:cs="Times New Roman"/>
          <w:sz w:val="24"/>
          <w:szCs w:val="24"/>
        </w:rPr>
        <w:t>Ölçeği’nden</w:t>
      </w:r>
      <w:proofErr w:type="spellEnd"/>
      <w:r w:rsidRPr="002239DB">
        <w:rPr>
          <w:rFonts w:ascii="Times New Roman" w:hAnsi="Times New Roman" w:cs="Times New Roman"/>
          <w:sz w:val="24"/>
          <w:szCs w:val="24"/>
        </w:rPr>
        <w:t xml:space="preserve"> aldıkları puanlarla Sürekli Kaygı </w:t>
      </w:r>
      <w:proofErr w:type="spellStart"/>
      <w:r w:rsidRPr="002239DB">
        <w:rPr>
          <w:rFonts w:ascii="Times New Roman" w:hAnsi="Times New Roman" w:cs="Times New Roman"/>
          <w:sz w:val="24"/>
          <w:szCs w:val="24"/>
        </w:rPr>
        <w:t>Ölçeği’nden</w:t>
      </w:r>
      <w:proofErr w:type="spellEnd"/>
      <w:r w:rsidRPr="002239DB">
        <w:rPr>
          <w:rFonts w:ascii="Times New Roman" w:hAnsi="Times New Roman" w:cs="Times New Roman"/>
          <w:sz w:val="24"/>
          <w:szCs w:val="24"/>
        </w:rPr>
        <w:t xml:space="preserve"> aldıkları puanların</w:t>
      </w:r>
      <w:r w:rsidRPr="002239DB">
        <w:rPr>
          <w:rFonts w:ascii="Times New Roman" w:hAnsi="Times New Roman" w:cs="Times New Roman"/>
          <w:bCs/>
          <w:sz w:val="24"/>
          <w:szCs w:val="24"/>
        </w:rPr>
        <w:t xml:space="preserve"> cinsiyet ve sınıf değişkenlerine göre f</w:t>
      </w:r>
      <w:r w:rsidRPr="002239DB">
        <w:rPr>
          <w:rFonts w:ascii="Times New Roman" w:hAnsi="Times New Roman" w:cs="Times New Roman"/>
          <w:sz w:val="24"/>
          <w:szCs w:val="24"/>
        </w:rPr>
        <w:t xml:space="preserve">arklılaşıp farklılaşmadığını belirlemek üzere yapılan bağımsız grup t testi sonuçları </w:t>
      </w:r>
      <w:r w:rsidR="00D911C6">
        <w:rPr>
          <w:rFonts w:ascii="Times New Roman" w:hAnsi="Times New Roman" w:cs="Times New Roman"/>
          <w:bCs/>
          <w:sz w:val="24"/>
          <w:szCs w:val="24"/>
        </w:rPr>
        <w:t>Tablo 2</w:t>
      </w:r>
      <w:r w:rsidRPr="002239DB">
        <w:rPr>
          <w:rFonts w:ascii="Times New Roman" w:hAnsi="Times New Roman" w:cs="Times New Roman"/>
          <w:bCs/>
          <w:sz w:val="24"/>
          <w:szCs w:val="24"/>
        </w:rPr>
        <w:t>’de verilmiştir.</w:t>
      </w:r>
    </w:p>
    <w:p w:rsidR="00576954" w:rsidRPr="009F6BD3" w:rsidRDefault="00576954" w:rsidP="00576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2</w:t>
      </w:r>
    </w:p>
    <w:p w:rsidR="00576954" w:rsidRDefault="00576954" w:rsidP="00576954">
      <w:pPr>
        <w:spacing w:after="0" w:line="240" w:lineRule="auto"/>
        <w:jc w:val="both"/>
        <w:rPr>
          <w:rFonts w:ascii="Times New Roman" w:hAnsi="Times New Roman" w:cs="Times New Roman"/>
          <w:bCs/>
          <w:sz w:val="24"/>
          <w:szCs w:val="24"/>
        </w:rPr>
      </w:pPr>
      <w:r w:rsidRPr="009F6BD3">
        <w:rPr>
          <w:rFonts w:ascii="Times New Roman" w:hAnsi="Times New Roman" w:cs="Times New Roman"/>
          <w:sz w:val="24"/>
          <w:szCs w:val="24"/>
        </w:rPr>
        <w:t xml:space="preserve">RAE ve </w:t>
      </w:r>
      <w:proofErr w:type="spellStart"/>
      <w:r w:rsidRPr="009F6BD3">
        <w:rPr>
          <w:rFonts w:ascii="Times New Roman" w:hAnsi="Times New Roman" w:cs="Times New Roman"/>
          <w:sz w:val="24"/>
          <w:szCs w:val="24"/>
        </w:rPr>
        <w:t>SKE’den</w:t>
      </w:r>
      <w:proofErr w:type="spellEnd"/>
      <w:r w:rsidRPr="009F6BD3">
        <w:rPr>
          <w:rFonts w:ascii="Times New Roman" w:hAnsi="Times New Roman" w:cs="Times New Roman"/>
          <w:sz w:val="24"/>
          <w:szCs w:val="24"/>
        </w:rPr>
        <w:t xml:space="preserve"> elde edilen puanların </w:t>
      </w:r>
      <w:r w:rsidRPr="009F6BD3">
        <w:rPr>
          <w:rFonts w:ascii="Times New Roman" w:hAnsi="Times New Roman" w:cs="Times New Roman"/>
          <w:bCs/>
          <w:sz w:val="24"/>
          <w:szCs w:val="24"/>
        </w:rPr>
        <w:t>cinsiyet ve sınıf değişkenlerine göre t testi sonuçları</w:t>
      </w:r>
    </w:p>
    <w:p w:rsidR="005133B9" w:rsidRDefault="005133B9" w:rsidP="00576954">
      <w:pPr>
        <w:spacing w:after="0" w:line="240" w:lineRule="auto"/>
        <w:jc w:val="both"/>
        <w:rPr>
          <w:rFonts w:ascii="Times New Roman" w:hAnsi="Times New Roman" w:cs="Times New Roman"/>
          <w:bCs/>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431"/>
        <w:gridCol w:w="751"/>
        <w:gridCol w:w="756"/>
        <w:gridCol w:w="764"/>
        <w:gridCol w:w="10"/>
        <w:gridCol w:w="752"/>
        <w:gridCol w:w="757"/>
        <w:gridCol w:w="750"/>
        <w:gridCol w:w="779"/>
        <w:gridCol w:w="760"/>
        <w:gridCol w:w="6"/>
        <w:gridCol w:w="728"/>
        <w:gridCol w:w="782"/>
      </w:tblGrid>
      <w:tr w:rsidR="005133B9" w:rsidRPr="00CE7798" w:rsidTr="00503EAD">
        <w:trPr>
          <w:trHeight w:val="376"/>
        </w:trPr>
        <w:tc>
          <w:tcPr>
            <w:tcW w:w="1431" w:type="dxa"/>
            <w:vMerge w:val="restart"/>
            <w:tcBorders>
              <w:top w:val="single" w:sz="4" w:space="0" w:color="auto"/>
              <w:bottom w:val="nil"/>
            </w:tcBorders>
          </w:tcPr>
          <w:p w:rsidR="005133B9" w:rsidRPr="00166DD6" w:rsidRDefault="005133B9" w:rsidP="00495089">
            <w:pPr>
              <w:spacing w:after="120" w:line="240" w:lineRule="auto"/>
              <w:jc w:val="center"/>
              <w:rPr>
                <w:rFonts w:ascii="Times New Roman" w:hAnsi="Times New Roman" w:cs="Times New Roman"/>
                <w:b/>
                <w:sz w:val="24"/>
                <w:szCs w:val="24"/>
              </w:rPr>
            </w:pPr>
          </w:p>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Değişkenler</w:t>
            </w:r>
          </w:p>
        </w:tc>
        <w:tc>
          <w:tcPr>
            <w:tcW w:w="3932" w:type="dxa"/>
            <w:gridSpan w:val="6"/>
            <w:tcBorders>
              <w:top w:val="single" w:sz="4" w:space="0" w:color="auto"/>
              <w:bottom w:val="nil"/>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 xml:space="preserve">SKE Puanları </w:t>
            </w:r>
          </w:p>
        </w:tc>
        <w:tc>
          <w:tcPr>
            <w:tcW w:w="3925" w:type="dxa"/>
            <w:gridSpan w:val="6"/>
            <w:tcBorders>
              <w:top w:val="single" w:sz="4" w:space="0" w:color="auto"/>
              <w:bottom w:val="nil"/>
            </w:tcBorders>
          </w:tcPr>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b/>
                <w:sz w:val="24"/>
                <w:szCs w:val="24"/>
              </w:rPr>
              <w:t>RAE Puanları</w:t>
            </w:r>
          </w:p>
        </w:tc>
      </w:tr>
      <w:tr w:rsidR="005133B9" w:rsidRPr="00CE7798" w:rsidTr="00503EAD">
        <w:trPr>
          <w:trHeight w:val="175"/>
        </w:trPr>
        <w:tc>
          <w:tcPr>
            <w:tcW w:w="1431" w:type="dxa"/>
            <w:vMerge/>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
        </w:tc>
        <w:tc>
          <w:tcPr>
            <w:tcW w:w="788"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roofErr w:type="gramStart"/>
            <w:r w:rsidRPr="00166DD6">
              <w:rPr>
                <w:rFonts w:ascii="Times New Roman" w:hAnsi="Times New Roman" w:cs="Times New Roman"/>
                <w:b/>
                <w:sz w:val="24"/>
                <w:szCs w:val="24"/>
              </w:rPr>
              <w:t>n</w:t>
            </w:r>
            <w:proofErr w:type="gramEnd"/>
          </w:p>
        </w:tc>
        <w:tc>
          <w:tcPr>
            <w:tcW w:w="756" w:type="dxa"/>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r w:rsidRPr="00BB6856">
              <w:rPr>
                <w:rFonts w:ascii="Times New Roman" w:hAnsi="Times New Roman"/>
                <w:b/>
                <w:position w:val="-4"/>
                <w:sz w:val="24"/>
                <w:szCs w:val="24"/>
              </w:rPr>
              <w:object w:dxaOrig="279" w:dyaOrig="300">
                <v:shape id="_x0000_i1026" type="#_x0000_t75" style="width:14.25pt;height:15pt" o:ole="" fillcolor="window">
                  <v:imagedata r:id="rId7" o:title=""/>
                </v:shape>
                <o:OLEObject Type="Embed" ProgID="Equation.3" ShapeID="_x0000_i1026" DrawAspect="Content" ObjectID="_1605449303" r:id="rId9"/>
              </w:object>
            </w:r>
          </w:p>
        </w:tc>
        <w:tc>
          <w:tcPr>
            <w:tcW w:w="826" w:type="dxa"/>
            <w:gridSpan w:val="2"/>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ss</w:t>
            </w:r>
            <w:proofErr w:type="spellEnd"/>
          </w:p>
        </w:tc>
        <w:tc>
          <w:tcPr>
            <w:tcW w:w="779"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roofErr w:type="gramStart"/>
            <w:r w:rsidRPr="00166DD6">
              <w:rPr>
                <w:rFonts w:ascii="Times New Roman" w:hAnsi="Times New Roman" w:cs="Times New Roman"/>
                <w:b/>
                <w:sz w:val="24"/>
                <w:szCs w:val="24"/>
              </w:rPr>
              <w:t>t</w:t>
            </w:r>
            <w:proofErr w:type="gramEnd"/>
          </w:p>
        </w:tc>
        <w:tc>
          <w:tcPr>
            <w:tcW w:w="783"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roofErr w:type="gramStart"/>
            <w:r w:rsidRPr="00166DD6">
              <w:rPr>
                <w:rFonts w:ascii="Times New Roman" w:hAnsi="Times New Roman" w:cs="Times New Roman"/>
                <w:b/>
                <w:sz w:val="24"/>
                <w:szCs w:val="24"/>
              </w:rPr>
              <w:t>p</w:t>
            </w:r>
            <w:proofErr w:type="gramEnd"/>
          </w:p>
        </w:tc>
        <w:tc>
          <w:tcPr>
            <w:tcW w:w="787"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roofErr w:type="gramStart"/>
            <w:r w:rsidRPr="00166DD6">
              <w:rPr>
                <w:rFonts w:ascii="Times New Roman" w:hAnsi="Times New Roman" w:cs="Times New Roman"/>
                <w:b/>
                <w:sz w:val="24"/>
                <w:szCs w:val="24"/>
              </w:rPr>
              <w:t>n</w:t>
            </w:r>
            <w:proofErr w:type="gramEnd"/>
          </w:p>
        </w:tc>
        <w:tc>
          <w:tcPr>
            <w:tcW w:w="784" w:type="dxa"/>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r w:rsidRPr="00BB6856">
              <w:rPr>
                <w:rFonts w:ascii="Times New Roman" w:hAnsi="Times New Roman"/>
                <w:b/>
                <w:position w:val="-4"/>
                <w:sz w:val="24"/>
                <w:szCs w:val="24"/>
              </w:rPr>
              <w:object w:dxaOrig="279" w:dyaOrig="300">
                <v:shape id="_x0000_i1027" type="#_x0000_t75" style="width:14.25pt;height:15pt" o:ole="" fillcolor="window">
                  <v:imagedata r:id="rId7" o:title=""/>
                </v:shape>
                <o:OLEObject Type="Embed" ProgID="Equation.3" ShapeID="_x0000_i1027" DrawAspect="Content" ObjectID="_1605449304" r:id="rId10"/>
              </w:object>
            </w:r>
          </w:p>
        </w:tc>
        <w:tc>
          <w:tcPr>
            <w:tcW w:w="792" w:type="dxa"/>
            <w:gridSpan w:val="2"/>
            <w:tcBorders>
              <w:top w:val="nil"/>
              <w:bottom w:val="single" w:sz="4" w:space="0" w:color="auto"/>
            </w:tcBorders>
          </w:tcPr>
          <w:p w:rsidR="005133B9" w:rsidRPr="00166DD6" w:rsidRDefault="00495089" w:rsidP="00495089">
            <w:pPr>
              <w:spacing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ss</w:t>
            </w:r>
            <w:proofErr w:type="spellEnd"/>
          </w:p>
        </w:tc>
        <w:tc>
          <w:tcPr>
            <w:tcW w:w="749"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roofErr w:type="gramStart"/>
            <w:r w:rsidRPr="00166DD6">
              <w:rPr>
                <w:rFonts w:ascii="Times New Roman" w:hAnsi="Times New Roman" w:cs="Times New Roman"/>
                <w:b/>
                <w:sz w:val="24"/>
                <w:szCs w:val="24"/>
              </w:rPr>
              <w:t>t</w:t>
            </w:r>
            <w:proofErr w:type="gramEnd"/>
          </w:p>
        </w:tc>
        <w:tc>
          <w:tcPr>
            <w:tcW w:w="813" w:type="dxa"/>
            <w:tcBorders>
              <w:top w:val="nil"/>
              <w:bottom w:val="single" w:sz="4" w:space="0" w:color="auto"/>
            </w:tcBorders>
          </w:tcPr>
          <w:p w:rsidR="005133B9" w:rsidRPr="00166DD6" w:rsidRDefault="005133B9" w:rsidP="00495089">
            <w:pPr>
              <w:spacing w:after="120" w:line="240" w:lineRule="auto"/>
              <w:jc w:val="center"/>
              <w:rPr>
                <w:rFonts w:ascii="Times New Roman" w:hAnsi="Times New Roman" w:cs="Times New Roman"/>
                <w:b/>
                <w:sz w:val="24"/>
                <w:szCs w:val="24"/>
              </w:rPr>
            </w:pPr>
            <w:proofErr w:type="gramStart"/>
            <w:r w:rsidRPr="00166DD6">
              <w:rPr>
                <w:rFonts w:ascii="Times New Roman" w:hAnsi="Times New Roman" w:cs="Times New Roman"/>
                <w:b/>
                <w:sz w:val="24"/>
                <w:szCs w:val="24"/>
              </w:rPr>
              <w:t>p</w:t>
            </w:r>
            <w:proofErr w:type="gramEnd"/>
          </w:p>
        </w:tc>
      </w:tr>
      <w:tr w:rsidR="005133B9" w:rsidRPr="00CE7798" w:rsidTr="00503EAD">
        <w:tc>
          <w:tcPr>
            <w:tcW w:w="1431"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b/>
                <w:sz w:val="24"/>
                <w:szCs w:val="24"/>
              </w:rPr>
            </w:pPr>
            <w:r w:rsidRPr="00166DD6">
              <w:rPr>
                <w:rFonts w:ascii="Times New Roman" w:hAnsi="Times New Roman" w:cs="Times New Roman"/>
                <w:b/>
                <w:sz w:val="24"/>
                <w:szCs w:val="24"/>
              </w:rPr>
              <w:t>Cinsiyet</w:t>
            </w:r>
          </w:p>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sz w:val="24"/>
                <w:szCs w:val="24"/>
              </w:rPr>
              <w:t>Kadın</w:t>
            </w:r>
          </w:p>
        </w:tc>
        <w:tc>
          <w:tcPr>
            <w:tcW w:w="788" w:type="dxa"/>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756" w:type="dxa"/>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826" w:type="dxa"/>
            <w:gridSpan w:val="2"/>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779" w:type="dxa"/>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tc>
        <w:tc>
          <w:tcPr>
            <w:tcW w:w="783"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.000</w:t>
            </w:r>
          </w:p>
        </w:tc>
        <w:tc>
          <w:tcPr>
            <w:tcW w:w="787"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189</w:t>
            </w:r>
          </w:p>
        </w:tc>
        <w:tc>
          <w:tcPr>
            <w:tcW w:w="784"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20.98</w:t>
            </w:r>
          </w:p>
        </w:tc>
        <w:tc>
          <w:tcPr>
            <w:tcW w:w="786"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20.2</w:t>
            </w:r>
          </w:p>
        </w:tc>
        <w:tc>
          <w:tcPr>
            <w:tcW w:w="755" w:type="dxa"/>
            <w:gridSpan w:val="2"/>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-0.36</w:t>
            </w:r>
          </w:p>
        </w:tc>
        <w:tc>
          <w:tcPr>
            <w:tcW w:w="813" w:type="dxa"/>
            <w:vMerge w:val="restart"/>
            <w:tcBorders>
              <w:top w:val="single" w:sz="4" w:space="0" w:color="auto"/>
            </w:tcBorders>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.718</w:t>
            </w:r>
          </w:p>
        </w:tc>
      </w:tr>
      <w:tr w:rsidR="005133B9" w:rsidRPr="00CE7798" w:rsidTr="00503EAD">
        <w:tc>
          <w:tcPr>
            <w:tcW w:w="1431" w:type="dxa"/>
            <w:vMerge/>
          </w:tcPr>
          <w:p w:rsidR="005133B9" w:rsidRPr="00166DD6" w:rsidRDefault="005133B9" w:rsidP="00495089">
            <w:pPr>
              <w:spacing w:after="120" w:line="240" w:lineRule="auto"/>
              <w:jc w:val="center"/>
              <w:rPr>
                <w:rFonts w:ascii="Times New Roman" w:hAnsi="Times New Roman" w:cs="Times New Roman"/>
                <w:sz w:val="24"/>
                <w:szCs w:val="24"/>
              </w:rPr>
            </w:pPr>
          </w:p>
        </w:tc>
        <w:tc>
          <w:tcPr>
            <w:tcW w:w="788"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189</w:t>
            </w:r>
          </w:p>
        </w:tc>
        <w:tc>
          <w:tcPr>
            <w:tcW w:w="75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45.24</w:t>
            </w:r>
          </w:p>
        </w:tc>
        <w:tc>
          <w:tcPr>
            <w:tcW w:w="81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8.6</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5.29</w:t>
            </w:r>
          </w:p>
        </w:tc>
        <w:tc>
          <w:tcPr>
            <w:tcW w:w="783" w:type="dxa"/>
            <w:vMerge/>
          </w:tcPr>
          <w:p w:rsidR="005133B9" w:rsidRPr="00166DD6" w:rsidRDefault="005133B9" w:rsidP="00495089">
            <w:pPr>
              <w:spacing w:after="120" w:line="240" w:lineRule="auto"/>
              <w:rPr>
                <w:rFonts w:ascii="Times New Roman" w:hAnsi="Times New Roman" w:cs="Times New Roman"/>
                <w:sz w:val="24"/>
                <w:szCs w:val="24"/>
              </w:rPr>
            </w:pPr>
          </w:p>
        </w:tc>
        <w:tc>
          <w:tcPr>
            <w:tcW w:w="787" w:type="dxa"/>
            <w:vMerge/>
          </w:tcPr>
          <w:p w:rsidR="005133B9" w:rsidRPr="00166DD6" w:rsidRDefault="005133B9" w:rsidP="00495089">
            <w:pPr>
              <w:spacing w:after="120" w:line="240" w:lineRule="auto"/>
              <w:rPr>
                <w:rFonts w:ascii="Times New Roman" w:hAnsi="Times New Roman" w:cs="Times New Roman"/>
                <w:sz w:val="24"/>
                <w:szCs w:val="24"/>
              </w:rPr>
            </w:pPr>
          </w:p>
        </w:tc>
        <w:tc>
          <w:tcPr>
            <w:tcW w:w="784" w:type="dxa"/>
            <w:vMerge/>
          </w:tcPr>
          <w:p w:rsidR="005133B9" w:rsidRPr="00166DD6" w:rsidRDefault="005133B9" w:rsidP="00495089">
            <w:pPr>
              <w:spacing w:after="120" w:line="240" w:lineRule="auto"/>
              <w:rPr>
                <w:rFonts w:ascii="Times New Roman" w:hAnsi="Times New Roman" w:cs="Times New Roman"/>
                <w:sz w:val="24"/>
                <w:szCs w:val="24"/>
              </w:rPr>
            </w:pPr>
          </w:p>
        </w:tc>
        <w:tc>
          <w:tcPr>
            <w:tcW w:w="786" w:type="dxa"/>
            <w:vMerge/>
          </w:tcPr>
          <w:p w:rsidR="005133B9" w:rsidRPr="00166DD6" w:rsidRDefault="005133B9" w:rsidP="00495089">
            <w:pPr>
              <w:spacing w:after="120" w:line="240" w:lineRule="auto"/>
              <w:rPr>
                <w:rFonts w:ascii="Times New Roman" w:hAnsi="Times New Roman" w:cs="Times New Roman"/>
                <w:sz w:val="24"/>
                <w:szCs w:val="24"/>
              </w:rPr>
            </w:pPr>
          </w:p>
        </w:tc>
        <w:tc>
          <w:tcPr>
            <w:tcW w:w="755" w:type="dxa"/>
            <w:gridSpan w:val="2"/>
            <w:vMerge/>
          </w:tcPr>
          <w:p w:rsidR="005133B9" w:rsidRPr="00166DD6" w:rsidRDefault="005133B9" w:rsidP="00495089">
            <w:pPr>
              <w:spacing w:after="120" w:line="240" w:lineRule="auto"/>
              <w:rPr>
                <w:rFonts w:ascii="Times New Roman" w:hAnsi="Times New Roman" w:cs="Times New Roman"/>
                <w:sz w:val="24"/>
                <w:szCs w:val="24"/>
              </w:rPr>
            </w:pPr>
          </w:p>
        </w:tc>
        <w:tc>
          <w:tcPr>
            <w:tcW w:w="813" w:type="dxa"/>
            <w:vMerge/>
          </w:tcPr>
          <w:p w:rsidR="005133B9" w:rsidRPr="00166DD6" w:rsidRDefault="005133B9" w:rsidP="00495089">
            <w:pPr>
              <w:spacing w:after="120" w:line="240" w:lineRule="auto"/>
              <w:rPr>
                <w:rFonts w:ascii="Times New Roman" w:hAnsi="Times New Roman" w:cs="Times New Roman"/>
                <w:sz w:val="24"/>
                <w:szCs w:val="24"/>
              </w:rPr>
            </w:pPr>
          </w:p>
        </w:tc>
      </w:tr>
      <w:tr w:rsidR="005133B9" w:rsidRPr="00CE7798" w:rsidTr="00503EAD">
        <w:tc>
          <w:tcPr>
            <w:tcW w:w="1431" w:type="dxa"/>
          </w:tcPr>
          <w:p w:rsidR="005133B9" w:rsidRPr="00166DD6" w:rsidRDefault="005133B9" w:rsidP="00495089">
            <w:pPr>
              <w:spacing w:after="120" w:line="240" w:lineRule="auto"/>
              <w:jc w:val="center"/>
              <w:rPr>
                <w:rFonts w:ascii="Times New Roman" w:hAnsi="Times New Roman" w:cs="Times New Roman"/>
                <w:sz w:val="24"/>
                <w:szCs w:val="24"/>
              </w:rPr>
            </w:pPr>
            <w:r w:rsidRPr="00166DD6">
              <w:rPr>
                <w:rFonts w:ascii="Times New Roman" w:hAnsi="Times New Roman" w:cs="Times New Roman"/>
                <w:sz w:val="24"/>
                <w:szCs w:val="24"/>
              </w:rPr>
              <w:t>Erkek</w:t>
            </w:r>
          </w:p>
        </w:tc>
        <w:tc>
          <w:tcPr>
            <w:tcW w:w="788"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177</w:t>
            </w:r>
          </w:p>
        </w:tc>
        <w:tc>
          <w:tcPr>
            <w:tcW w:w="75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40.74</w:t>
            </w:r>
          </w:p>
        </w:tc>
        <w:tc>
          <w:tcPr>
            <w:tcW w:w="81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7.5</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783" w:type="dxa"/>
          </w:tcPr>
          <w:p w:rsidR="005133B9" w:rsidRPr="00166DD6" w:rsidRDefault="005133B9" w:rsidP="00495089">
            <w:pPr>
              <w:spacing w:after="120" w:line="240" w:lineRule="auto"/>
              <w:rPr>
                <w:rFonts w:ascii="Times New Roman" w:hAnsi="Times New Roman" w:cs="Times New Roman"/>
                <w:sz w:val="24"/>
                <w:szCs w:val="24"/>
              </w:rPr>
            </w:pPr>
          </w:p>
        </w:tc>
        <w:tc>
          <w:tcPr>
            <w:tcW w:w="787"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177</w:t>
            </w:r>
          </w:p>
        </w:tc>
        <w:tc>
          <w:tcPr>
            <w:tcW w:w="784"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21.77</w:t>
            </w:r>
          </w:p>
        </w:tc>
        <w:tc>
          <w:tcPr>
            <w:tcW w:w="78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21.7</w:t>
            </w:r>
          </w:p>
        </w:tc>
        <w:tc>
          <w:tcPr>
            <w:tcW w:w="755"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813" w:type="dxa"/>
          </w:tcPr>
          <w:p w:rsidR="005133B9" w:rsidRPr="00166DD6" w:rsidRDefault="005133B9" w:rsidP="00495089">
            <w:pPr>
              <w:spacing w:after="120" w:line="240" w:lineRule="auto"/>
              <w:rPr>
                <w:rFonts w:ascii="Times New Roman" w:hAnsi="Times New Roman" w:cs="Times New Roman"/>
                <w:sz w:val="24"/>
                <w:szCs w:val="24"/>
              </w:rPr>
            </w:pPr>
          </w:p>
        </w:tc>
      </w:tr>
      <w:tr w:rsidR="005133B9" w:rsidRPr="00CE7798" w:rsidTr="00503EAD">
        <w:trPr>
          <w:trHeight w:val="562"/>
        </w:trPr>
        <w:tc>
          <w:tcPr>
            <w:tcW w:w="1431" w:type="dxa"/>
          </w:tcPr>
          <w:p w:rsidR="005133B9" w:rsidRPr="00166DD6" w:rsidRDefault="005133B9" w:rsidP="00495089">
            <w:pPr>
              <w:spacing w:after="120" w:line="240" w:lineRule="auto"/>
              <w:rPr>
                <w:rFonts w:ascii="Times New Roman" w:hAnsi="Times New Roman" w:cs="Times New Roman"/>
                <w:b/>
                <w:sz w:val="24"/>
                <w:szCs w:val="24"/>
              </w:rPr>
            </w:pPr>
            <w:r w:rsidRPr="00166DD6">
              <w:rPr>
                <w:rFonts w:ascii="Times New Roman" w:hAnsi="Times New Roman" w:cs="Times New Roman"/>
                <w:b/>
                <w:sz w:val="24"/>
                <w:szCs w:val="24"/>
              </w:rPr>
              <w:t>Sınıf</w:t>
            </w:r>
          </w:p>
          <w:p w:rsidR="005133B9" w:rsidRPr="00166DD6" w:rsidRDefault="005133B9" w:rsidP="00495089">
            <w:pPr>
              <w:spacing w:after="120" w:line="240" w:lineRule="auto"/>
              <w:jc w:val="center"/>
              <w:rPr>
                <w:rFonts w:ascii="Times New Roman" w:hAnsi="Times New Roman" w:cs="Times New Roman"/>
                <w:b/>
                <w:sz w:val="24"/>
                <w:szCs w:val="24"/>
              </w:rPr>
            </w:pPr>
            <w:r w:rsidRPr="00166DD6">
              <w:rPr>
                <w:rFonts w:ascii="Times New Roman" w:hAnsi="Times New Roman" w:cs="Times New Roman"/>
                <w:sz w:val="24"/>
                <w:szCs w:val="24"/>
              </w:rPr>
              <w:t>9. sınıf</w:t>
            </w:r>
          </w:p>
        </w:tc>
        <w:tc>
          <w:tcPr>
            <w:tcW w:w="788"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186</w:t>
            </w:r>
          </w:p>
        </w:tc>
        <w:tc>
          <w:tcPr>
            <w:tcW w:w="756"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42.59</w:t>
            </w:r>
          </w:p>
        </w:tc>
        <w:tc>
          <w:tcPr>
            <w:tcW w:w="816"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8.6</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-1.1</w:t>
            </w:r>
          </w:p>
        </w:tc>
        <w:tc>
          <w:tcPr>
            <w:tcW w:w="783"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.272</w:t>
            </w:r>
          </w:p>
        </w:tc>
        <w:tc>
          <w:tcPr>
            <w:tcW w:w="787"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186</w:t>
            </w:r>
          </w:p>
        </w:tc>
        <w:tc>
          <w:tcPr>
            <w:tcW w:w="784"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18.61</w:t>
            </w:r>
          </w:p>
        </w:tc>
        <w:tc>
          <w:tcPr>
            <w:tcW w:w="786"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20.2</w:t>
            </w:r>
          </w:p>
        </w:tc>
        <w:tc>
          <w:tcPr>
            <w:tcW w:w="755" w:type="dxa"/>
            <w:gridSpan w:val="2"/>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-2.57</w:t>
            </w:r>
          </w:p>
        </w:tc>
        <w:tc>
          <w:tcPr>
            <w:tcW w:w="813" w:type="dxa"/>
          </w:tcPr>
          <w:p w:rsidR="005133B9" w:rsidRPr="00166DD6" w:rsidRDefault="005133B9" w:rsidP="00495089">
            <w:pPr>
              <w:spacing w:after="120" w:line="240" w:lineRule="auto"/>
              <w:rPr>
                <w:rFonts w:ascii="Times New Roman" w:hAnsi="Times New Roman" w:cs="Times New Roman"/>
                <w:sz w:val="24"/>
                <w:szCs w:val="24"/>
              </w:rPr>
            </w:pPr>
          </w:p>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.01</w:t>
            </w:r>
          </w:p>
        </w:tc>
      </w:tr>
      <w:tr w:rsidR="005133B9" w:rsidRPr="00CE7798" w:rsidTr="00503EAD">
        <w:tc>
          <w:tcPr>
            <w:tcW w:w="1431" w:type="dxa"/>
          </w:tcPr>
          <w:p w:rsidR="005133B9" w:rsidRPr="00166DD6" w:rsidRDefault="005133B9" w:rsidP="00495089">
            <w:pPr>
              <w:spacing w:after="120" w:line="240" w:lineRule="auto"/>
              <w:jc w:val="center"/>
              <w:rPr>
                <w:rFonts w:ascii="Times New Roman" w:hAnsi="Times New Roman" w:cs="Times New Roman"/>
                <w:sz w:val="24"/>
                <w:szCs w:val="24"/>
              </w:rPr>
            </w:pPr>
            <w:r w:rsidRPr="00166DD6">
              <w:rPr>
                <w:rFonts w:ascii="Times New Roman" w:hAnsi="Times New Roman" w:cs="Times New Roman"/>
                <w:sz w:val="24"/>
                <w:szCs w:val="24"/>
              </w:rPr>
              <w:t>12. sınıf</w:t>
            </w:r>
          </w:p>
        </w:tc>
        <w:tc>
          <w:tcPr>
            <w:tcW w:w="788"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180</w:t>
            </w:r>
          </w:p>
        </w:tc>
        <w:tc>
          <w:tcPr>
            <w:tcW w:w="75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43.56</w:t>
            </w:r>
          </w:p>
        </w:tc>
        <w:tc>
          <w:tcPr>
            <w:tcW w:w="81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8.2</w:t>
            </w:r>
          </w:p>
        </w:tc>
        <w:tc>
          <w:tcPr>
            <w:tcW w:w="789"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783" w:type="dxa"/>
          </w:tcPr>
          <w:p w:rsidR="005133B9" w:rsidRPr="00166DD6" w:rsidRDefault="005133B9" w:rsidP="00495089">
            <w:pPr>
              <w:spacing w:after="120" w:line="240" w:lineRule="auto"/>
              <w:rPr>
                <w:rFonts w:ascii="Times New Roman" w:hAnsi="Times New Roman" w:cs="Times New Roman"/>
                <w:sz w:val="24"/>
                <w:szCs w:val="24"/>
              </w:rPr>
            </w:pPr>
          </w:p>
        </w:tc>
        <w:tc>
          <w:tcPr>
            <w:tcW w:w="787"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180</w:t>
            </w:r>
          </w:p>
        </w:tc>
        <w:tc>
          <w:tcPr>
            <w:tcW w:w="784"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24.21</w:t>
            </w:r>
          </w:p>
        </w:tc>
        <w:tc>
          <w:tcPr>
            <w:tcW w:w="786" w:type="dxa"/>
          </w:tcPr>
          <w:p w:rsidR="005133B9" w:rsidRPr="00166DD6" w:rsidRDefault="005133B9" w:rsidP="00495089">
            <w:pPr>
              <w:spacing w:after="120" w:line="240" w:lineRule="auto"/>
              <w:rPr>
                <w:rFonts w:ascii="Times New Roman" w:hAnsi="Times New Roman" w:cs="Times New Roman"/>
                <w:sz w:val="24"/>
                <w:szCs w:val="24"/>
              </w:rPr>
            </w:pPr>
            <w:r w:rsidRPr="00166DD6">
              <w:rPr>
                <w:rFonts w:ascii="Times New Roman" w:hAnsi="Times New Roman" w:cs="Times New Roman"/>
                <w:sz w:val="24"/>
                <w:szCs w:val="24"/>
              </w:rPr>
              <w:t>21.4</w:t>
            </w:r>
          </w:p>
        </w:tc>
        <w:tc>
          <w:tcPr>
            <w:tcW w:w="755" w:type="dxa"/>
            <w:gridSpan w:val="2"/>
          </w:tcPr>
          <w:p w:rsidR="005133B9" w:rsidRPr="00166DD6" w:rsidRDefault="005133B9" w:rsidP="00495089">
            <w:pPr>
              <w:spacing w:after="120" w:line="240" w:lineRule="auto"/>
              <w:rPr>
                <w:rFonts w:ascii="Times New Roman" w:hAnsi="Times New Roman" w:cs="Times New Roman"/>
                <w:sz w:val="24"/>
                <w:szCs w:val="24"/>
              </w:rPr>
            </w:pPr>
          </w:p>
        </w:tc>
        <w:tc>
          <w:tcPr>
            <w:tcW w:w="813" w:type="dxa"/>
          </w:tcPr>
          <w:p w:rsidR="005133B9" w:rsidRPr="00166DD6" w:rsidRDefault="005133B9" w:rsidP="00495089">
            <w:pPr>
              <w:spacing w:after="120" w:line="240" w:lineRule="auto"/>
              <w:rPr>
                <w:rFonts w:ascii="Times New Roman" w:hAnsi="Times New Roman" w:cs="Times New Roman"/>
                <w:sz w:val="24"/>
                <w:szCs w:val="24"/>
              </w:rPr>
            </w:pPr>
          </w:p>
        </w:tc>
      </w:tr>
    </w:tbl>
    <w:p w:rsidR="00576954" w:rsidRPr="0044055E" w:rsidRDefault="00576954" w:rsidP="00495089">
      <w:pPr>
        <w:pStyle w:val="StilkiYanaYaslalksatr1cmSonra6nkSatraral"/>
        <w:spacing w:line="480" w:lineRule="auto"/>
        <w:ind w:firstLine="708"/>
        <w:rPr>
          <w:shd w:val="clear" w:color="auto" w:fill="FFFFFF"/>
        </w:rPr>
      </w:pPr>
      <w:r>
        <w:rPr>
          <w:shd w:val="clear" w:color="auto" w:fill="FFFFFF"/>
        </w:rPr>
        <w:lastRenderedPageBreak/>
        <w:t>Tablo 2’</w:t>
      </w:r>
      <w:r w:rsidRPr="002239DB">
        <w:rPr>
          <w:shd w:val="clear" w:color="auto" w:fill="FFFFFF"/>
        </w:rPr>
        <w:t xml:space="preserve">de görüldüğü gibi,  ergenlerin </w:t>
      </w:r>
      <w:r w:rsidRPr="002239DB">
        <w:t>atılganlık ve sürekli kaygı düzeylerinin cinsiyet değişkenine göre anlamlı farklılık gösterip göstermediğini belirlemek için yapılan bağımsız grup t testi sonucunda, sürekli kaygı düzeyinin istatistiksel açıdan anlamlı bir farklılık gösterdiği saptanmıştır [t = 5.29, p&lt;.05]. Buna göre kadınların sürekli kaygı düzeyleri (</w:t>
      </w:r>
      <w:r w:rsidR="00495089" w:rsidRPr="00BB6856">
        <w:rPr>
          <w:b/>
          <w:position w:val="-4"/>
        </w:rPr>
        <w:object w:dxaOrig="279" w:dyaOrig="300">
          <v:shape id="_x0000_i1028" type="#_x0000_t75" style="width:14.25pt;height:15pt" o:ole="" fillcolor="window">
            <v:imagedata r:id="rId7" o:title=""/>
          </v:shape>
          <o:OLEObject Type="Embed" ProgID="Equation.3" ShapeID="_x0000_i1028" DrawAspect="Content" ObjectID="_1605449305" r:id="rId11"/>
        </w:object>
      </w:r>
      <w:r w:rsidRPr="002239DB">
        <w:t>=   45.24) erkeklerin sürekli kaygı düzeylerinden (</w:t>
      </w:r>
      <w:r w:rsidR="00495089" w:rsidRPr="00BB6856">
        <w:rPr>
          <w:b/>
          <w:position w:val="-4"/>
        </w:rPr>
        <w:object w:dxaOrig="279" w:dyaOrig="300">
          <v:shape id="_x0000_i1029" type="#_x0000_t75" style="width:14.25pt;height:15pt" o:ole="" fillcolor="window">
            <v:imagedata r:id="rId7" o:title=""/>
          </v:shape>
          <o:OLEObject Type="Embed" ProgID="Equation.3" ShapeID="_x0000_i1029" DrawAspect="Content" ObjectID="_1605449306" r:id="rId12"/>
        </w:object>
      </w:r>
      <w:r w:rsidR="00495089">
        <w:t xml:space="preserve">=  </w:t>
      </w:r>
      <w:r w:rsidRPr="002239DB">
        <w:t>40.74) daha yüksek olduğu bulunmuştur. Atılganlık puanları açısından bakıldığında, erkeklerin atılganlık puan ortalaması (</w:t>
      </w:r>
      <w:r w:rsidR="00495089" w:rsidRPr="00BB6856">
        <w:rPr>
          <w:b/>
          <w:position w:val="-4"/>
        </w:rPr>
        <w:object w:dxaOrig="279" w:dyaOrig="300">
          <v:shape id="_x0000_i1030" type="#_x0000_t75" style="width:14.25pt;height:15pt" o:ole="" fillcolor="window">
            <v:imagedata r:id="rId7" o:title=""/>
          </v:shape>
          <o:OLEObject Type="Embed" ProgID="Equation.3" ShapeID="_x0000_i1030" DrawAspect="Content" ObjectID="_1605449307" r:id="rId13"/>
        </w:object>
      </w:r>
      <w:r w:rsidRPr="002239DB">
        <w:t>= 21.77) kadınların ortalamalarından (</w:t>
      </w:r>
      <w:r w:rsidR="00495089" w:rsidRPr="00BB6856">
        <w:rPr>
          <w:b/>
          <w:position w:val="-4"/>
        </w:rPr>
        <w:object w:dxaOrig="279" w:dyaOrig="300">
          <v:shape id="_x0000_i1031" type="#_x0000_t75" style="width:14.25pt;height:15pt" o:ole="" fillcolor="window">
            <v:imagedata r:id="rId7" o:title=""/>
          </v:shape>
          <o:OLEObject Type="Embed" ProgID="Equation.3" ShapeID="_x0000_i1031" DrawAspect="Content" ObjectID="_1605449308" r:id="rId14"/>
        </w:object>
      </w:r>
      <w:r w:rsidRPr="002239DB">
        <w:t>=20.98) yüksek olmasına rağmen istatistiksel olarak anlamlı bir farklılık göstermemiştir (p&gt;.05)</w:t>
      </w:r>
      <w:r w:rsidR="00335161">
        <w:t>. Tablo 2</w:t>
      </w:r>
      <w:r w:rsidRPr="002239DB">
        <w:t xml:space="preserve"> incelendiğinde, kadınların erkeklere oranla atılganlık düzeyleri düşük, kaygı düzeyleri yüksek; erkeklerin de kadınlara oranla kaygı düzeyleri düşük, atılganlık düzeyleri daha yüksek çıkmıştır. </w:t>
      </w:r>
    </w:p>
    <w:p w:rsidR="00576954" w:rsidRPr="002239DB" w:rsidRDefault="00576954" w:rsidP="00576954">
      <w:pPr>
        <w:pStyle w:val="StilkiYanaYaslalksatr1cmSonra6nkSatraral"/>
        <w:spacing w:line="480" w:lineRule="auto"/>
        <w:ind w:firstLine="708"/>
      </w:pPr>
      <w:r>
        <w:t>Tablo 2</w:t>
      </w:r>
      <w:r w:rsidRPr="002239DB">
        <w:t>’de görüleceği üzere, ergenlerin atılganlık düzeyleri sınıf değişkenine göre anlamlı farklılık göstermektedir [t= -2.57, p&lt;.05]. Buna göre 12. sınıf öğrencilerinin atılganlık puanları (</w:t>
      </w:r>
      <w:r w:rsidR="00495089" w:rsidRPr="00BB6856">
        <w:rPr>
          <w:b/>
          <w:position w:val="-4"/>
        </w:rPr>
        <w:object w:dxaOrig="279" w:dyaOrig="300">
          <v:shape id="_x0000_i1032" type="#_x0000_t75" style="width:14.25pt;height:15pt" o:ole="" fillcolor="window">
            <v:imagedata r:id="rId7" o:title=""/>
          </v:shape>
          <o:OLEObject Type="Embed" ProgID="Equation.3" ShapeID="_x0000_i1032" DrawAspect="Content" ObjectID="_1605449309" r:id="rId15"/>
        </w:object>
      </w:r>
      <w:r w:rsidRPr="002239DB">
        <w:t>=24.21) 9. sınıf öğrencilerinin atılganlık puan ortalamalarından (</w:t>
      </w:r>
      <w:r w:rsidR="00495089" w:rsidRPr="00BB6856">
        <w:rPr>
          <w:b/>
          <w:position w:val="-4"/>
        </w:rPr>
        <w:object w:dxaOrig="279" w:dyaOrig="300">
          <v:shape id="_x0000_i1033" type="#_x0000_t75" style="width:14.25pt;height:15pt" o:ole="" fillcolor="window">
            <v:imagedata r:id="rId7" o:title=""/>
          </v:shape>
          <o:OLEObject Type="Embed" ProgID="Equation.3" ShapeID="_x0000_i1033" DrawAspect="Content" ObjectID="_1605449310" r:id="rId16"/>
        </w:object>
      </w:r>
      <w:r w:rsidRPr="002239DB">
        <w:t>=18.61) yüksek çıkmıştır. Sürekli kaygı açısından bakıldığında, anlamlı bir farklılık olmasa da 12. sınıfların ortalamaları (</w:t>
      </w:r>
      <w:r w:rsidR="00495089" w:rsidRPr="00BB6856">
        <w:rPr>
          <w:b/>
          <w:position w:val="-4"/>
        </w:rPr>
        <w:object w:dxaOrig="279" w:dyaOrig="300">
          <v:shape id="_x0000_i1034" type="#_x0000_t75" style="width:14.25pt;height:15pt" o:ole="" fillcolor="window">
            <v:imagedata r:id="rId7" o:title=""/>
          </v:shape>
          <o:OLEObject Type="Embed" ProgID="Equation.3" ShapeID="_x0000_i1034" DrawAspect="Content" ObjectID="_1605449311" r:id="rId17"/>
        </w:object>
      </w:r>
      <w:r w:rsidRPr="002239DB">
        <w:t>=43.56) 9. sınıf öğrencilerinin ortalamalarından (</w:t>
      </w:r>
      <w:r w:rsidR="00495089" w:rsidRPr="00BB6856">
        <w:rPr>
          <w:b/>
          <w:position w:val="-4"/>
        </w:rPr>
        <w:object w:dxaOrig="279" w:dyaOrig="300">
          <v:shape id="_x0000_i1035" type="#_x0000_t75" style="width:14.25pt;height:15pt" o:ole="" fillcolor="window">
            <v:imagedata r:id="rId7" o:title=""/>
          </v:shape>
          <o:OLEObject Type="Embed" ProgID="Equation.3" ShapeID="_x0000_i1035" DrawAspect="Content" ObjectID="_1605449312" r:id="rId18"/>
        </w:object>
      </w:r>
      <w:r w:rsidRPr="002239DB">
        <w:t>=42.59) yüksek olduğu görülmüştür (p&gt;.05).</w:t>
      </w:r>
    </w:p>
    <w:p w:rsidR="00576954" w:rsidRPr="002239DB" w:rsidRDefault="00576954" w:rsidP="00576954">
      <w:pPr>
        <w:spacing w:after="120" w:line="480" w:lineRule="auto"/>
        <w:ind w:firstLine="708"/>
        <w:jc w:val="both"/>
        <w:rPr>
          <w:rFonts w:ascii="Times New Roman" w:hAnsi="Times New Roman" w:cs="Times New Roman"/>
          <w:bCs/>
          <w:sz w:val="24"/>
          <w:szCs w:val="24"/>
        </w:rPr>
      </w:pPr>
      <w:r w:rsidRPr="002239DB">
        <w:rPr>
          <w:rFonts w:ascii="Times New Roman" w:hAnsi="Times New Roman" w:cs="Times New Roman"/>
          <w:bCs/>
          <w:sz w:val="24"/>
          <w:szCs w:val="24"/>
        </w:rPr>
        <w:t xml:space="preserve">Katılımcıların </w:t>
      </w:r>
      <w:r w:rsidRPr="002239DB">
        <w:rPr>
          <w:rFonts w:ascii="Times New Roman" w:hAnsi="Times New Roman" w:cs="Times New Roman"/>
          <w:sz w:val="24"/>
          <w:szCs w:val="24"/>
        </w:rPr>
        <w:t xml:space="preserve">Atılganlık </w:t>
      </w:r>
      <w:proofErr w:type="spellStart"/>
      <w:r w:rsidRPr="002239DB">
        <w:rPr>
          <w:rFonts w:ascii="Times New Roman" w:hAnsi="Times New Roman" w:cs="Times New Roman"/>
          <w:sz w:val="24"/>
          <w:szCs w:val="24"/>
        </w:rPr>
        <w:t>Ölçeği’nden</w:t>
      </w:r>
      <w:proofErr w:type="spellEnd"/>
      <w:r w:rsidRPr="002239DB">
        <w:rPr>
          <w:rFonts w:ascii="Times New Roman" w:hAnsi="Times New Roman" w:cs="Times New Roman"/>
          <w:sz w:val="24"/>
          <w:szCs w:val="24"/>
        </w:rPr>
        <w:t xml:space="preserve"> aldıkları puanlarla Sürekli Kaygı </w:t>
      </w:r>
      <w:proofErr w:type="spellStart"/>
      <w:r w:rsidRPr="002239DB">
        <w:rPr>
          <w:rFonts w:ascii="Times New Roman" w:hAnsi="Times New Roman" w:cs="Times New Roman"/>
          <w:sz w:val="24"/>
          <w:szCs w:val="24"/>
        </w:rPr>
        <w:t>Ölçeği’nden</w:t>
      </w:r>
      <w:proofErr w:type="spellEnd"/>
      <w:r w:rsidRPr="002239DB">
        <w:rPr>
          <w:rFonts w:ascii="Times New Roman" w:hAnsi="Times New Roman" w:cs="Times New Roman"/>
          <w:sz w:val="24"/>
          <w:szCs w:val="24"/>
        </w:rPr>
        <w:t xml:space="preserve"> aldıkları puanların</w:t>
      </w:r>
      <w:r w:rsidRPr="002239DB">
        <w:rPr>
          <w:rFonts w:ascii="Times New Roman" w:hAnsi="Times New Roman" w:cs="Times New Roman"/>
          <w:bCs/>
          <w:sz w:val="24"/>
          <w:szCs w:val="24"/>
        </w:rPr>
        <w:t xml:space="preserve"> yaş değişkenine göre f</w:t>
      </w:r>
      <w:r w:rsidRPr="002239DB">
        <w:rPr>
          <w:rFonts w:ascii="Times New Roman" w:hAnsi="Times New Roman" w:cs="Times New Roman"/>
          <w:sz w:val="24"/>
          <w:szCs w:val="24"/>
        </w:rPr>
        <w:t xml:space="preserve">arklılaşıp farklılaşmadığını belirlemek üzere yapılan tek yönlü </w:t>
      </w:r>
      <w:proofErr w:type="spellStart"/>
      <w:r w:rsidRPr="002239DB">
        <w:rPr>
          <w:rFonts w:ascii="Times New Roman" w:hAnsi="Times New Roman" w:cs="Times New Roman"/>
          <w:sz w:val="24"/>
          <w:szCs w:val="24"/>
        </w:rPr>
        <w:t>varyans</w:t>
      </w:r>
      <w:proofErr w:type="spellEnd"/>
      <w:r w:rsidRPr="002239DB">
        <w:rPr>
          <w:rFonts w:ascii="Times New Roman" w:hAnsi="Times New Roman" w:cs="Times New Roman"/>
          <w:sz w:val="24"/>
          <w:szCs w:val="24"/>
        </w:rPr>
        <w:t xml:space="preserve"> analizi (ANOVA) sonuçları</w:t>
      </w:r>
      <w:r>
        <w:rPr>
          <w:rFonts w:ascii="Times New Roman" w:hAnsi="Times New Roman" w:cs="Times New Roman"/>
          <w:bCs/>
          <w:sz w:val="24"/>
          <w:szCs w:val="24"/>
        </w:rPr>
        <w:t xml:space="preserve"> Tablo 3</w:t>
      </w:r>
      <w:r w:rsidRPr="002239DB">
        <w:rPr>
          <w:rFonts w:ascii="Times New Roman" w:hAnsi="Times New Roman" w:cs="Times New Roman"/>
          <w:bCs/>
          <w:sz w:val="24"/>
          <w:szCs w:val="24"/>
        </w:rPr>
        <w:t>’de verilmiştir.</w:t>
      </w:r>
    </w:p>
    <w:p w:rsidR="00D911C6" w:rsidRPr="001F28F7" w:rsidRDefault="00D911C6" w:rsidP="00D911C6">
      <w:pPr>
        <w:spacing w:after="0" w:line="240" w:lineRule="auto"/>
        <w:jc w:val="both"/>
        <w:rPr>
          <w:rFonts w:ascii="Times New Roman" w:hAnsi="Times New Roman" w:cs="Times New Roman"/>
          <w:sz w:val="24"/>
          <w:szCs w:val="24"/>
        </w:rPr>
      </w:pPr>
      <w:r w:rsidRPr="001F28F7">
        <w:rPr>
          <w:rFonts w:ascii="Times New Roman" w:hAnsi="Times New Roman" w:cs="Times New Roman"/>
          <w:sz w:val="24"/>
          <w:szCs w:val="24"/>
        </w:rPr>
        <w:t>Tablo 3</w:t>
      </w:r>
    </w:p>
    <w:p w:rsidR="00576954" w:rsidRPr="00784DAE" w:rsidRDefault="00D911C6" w:rsidP="00D911C6">
      <w:pPr>
        <w:spacing w:after="0" w:line="240" w:lineRule="auto"/>
        <w:jc w:val="both"/>
        <w:rPr>
          <w:rFonts w:ascii="Times New Roman" w:hAnsi="Times New Roman" w:cs="Times New Roman"/>
          <w:sz w:val="24"/>
          <w:szCs w:val="24"/>
        </w:rPr>
      </w:pPr>
      <w:r w:rsidRPr="001F28F7">
        <w:rPr>
          <w:rFonts w:ascii="Times New Roman" w:hAnsi="Times New Roman" w:cs="Times New Roman"/>
          <w:sz w:val="24"/>
          <w:szCs w:val="24"/>
        </w:rPr>
        <w:t xml:space="preserve">RAE ve </w:t>
      </w:r>
      <w:proofErr w:type="spellStart"/>
      <w:r w:rsidRPr="001F28F7">
        <w:rPr>
          <w:rFonts w:ascii="Times New Roman" w:hAnsi="Times New Roman" w:cs="Times New Roman"/>
          <w:sz w:val="24"/>
          <w:szCs w:val="24"/>
        </w:rPr>
        <w:t>SKE’den</w:t>
      </w:r>
      <w:proofErr w:type="spellEnd"/>
      <w:r w:rsidRPr="001F28F7">
        <w:rPr>
          <w:rFonts w:ascii="Times New Roman" w:hAnsi="Times New Roman" w:cs="Times New Roman"/>
          <w:sz w:val="24"/>
          <w:szCs w:val="24"/>
        </w:rPr>
        <w:t xml:space="preserve"> elde edilen puanların yaş değişkenine göre tek yönlü </w:t>
      </w:r>
      <w:proofErr w:type="spellStart"/>
      <w:r w:rsidRPr="001F28F7">
        <w:rPr>
          <w:rFonts w:ascii="Times New Roman" w:hAnsi="Times New Roman" w:cs="Times New Roman"/>
          <w:sz w:val="24"/>
          <w:szCs w:val="24"/>
        </w:rPr>
        <w:t>varyans</w:t>
      </w:r>
      <w:proofErr w:type="spellEnd"/>
      <w:r w:rsidRPr="001F28F7">
        <w:rPr>
          <w:rFonts w:ascii="Times New Roman" w:hAnsi="Times New Roman" w:cs="Times New Roman"/>
          <w:sz w:val="24"/>
          <w:szCs w:val="24"/>
        </w:rPr>
        <w:t xml:space="preserve"> analizi (ANOVA) sonuçları</w:t>
      </w:r>
    </w:p>
    <w:tbl>
      <w:tblPr>
        <w:tblW w:w="7907"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10"/>
        <w:gridCol w:w="1314"/>
        <w:gridCol w:w="32"/>
        <w:gridCol w:w="535"/>
        <w:gridCol w:w="32"/>
        <w:gridCol w:w="920"/>
        <w:gridCol w:w="851"/>
        <w:gridCol w:w="709"/>
        <w:gridCol w:w="670"/>
        <w:gridCol w:w="1134"/>
      </w:tblGrid>
      <w:tr w:rsidR="00D911C6" w:rsidRPr="001F28F7" w:rsidTr="00081FB3">
        <w:trPr>
          <w:jc w:val="center"/>
        </w:trPr>
        <w:tc>
          <w:tcPr>
            <w:tcW w:w="1710" w:type="dxa"/>
            <w:tcBorders>
              <w:left w:val="nil"/>
              <w:bottom w:val="single" w:sz="4" w:space="0" w:color="auto"/>
              <w:right w:val="nil"/>
            </w:tcBorders>
          </w:tcPr>
          <w:p w:rsidR="00D911C6" w:rsidRPr="001F28F7" w:rsidRDefault="00D911C6" w:rsidP="00081FB3">
            <w:pPr>
              <w:tabs>
                <w:tab w:val="left" w:pos="-5940"/>
              </w:tabs>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Boyut</w:t>
            </w:r>
          </w:p>
        </w:tc>
        <w:tc>
          <w:tcPr>
            <w:tcW w:w="1346" w:type="dxa"/>
            <w:gridSpan w:val="2"/>
            <w:tcBorders>
              <w:left w:val="nil"/>
              <w:bottom w:val="single" w:sz="4" w:space="0" w:color="auto"/>
              <w:right w:val="nil"/>
            </w:tcBorders>
          </w:tcPr>
          <w:p w:rsidR="00D911C6" w:rsidRPr="001F28F7" w:rsidRDefault="00D911C6" w:rsidP="00081FB3">
            <w:pPr>
              <w:spacing w:after="0" w:line="240" w:lineRule="auto"/>
              <w:rPr>
                <w:rFonts w:ascii="Times New Roman" w:hAnsi="Times New Roman" w:cs="Times New Roman"/>
                <w:b/>
                <w:sz w:val="24"/>
                <w:szCs w:val="24"/>
              </w:rPr>
            </w:pPr>
            <w:r w:rsidRPr="001F28F7">
              <w:rPr>
                <w:rFonts w:ascii="Times New Roman" w:hAnsi="Times New Roman" w:cs="Times New Roman"/>
                <w:b/>
                <w:sz w:val="24"/>
                <w:szCs w:val="24"/>
              </w:rPr>
              <w:t>Yaş</w:t>
            </w:r>
          </w:p>
        </w:tc>
        <w:tc>
          <w:tcPr>
            <w:tcW w:w="567" w:type="dxa"/>
            <w:gridSpan w:val="2"/>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proofErr w:type="gramStart"/>
            <w:r w:rsidRPr="001F28F7">
              <w:rPr>
                <w:rFonts w:ascii="Times New Roman" w:hAnsi="Times New Roman" w:cs="Times New Roman"/>
                <w:b/>
                <w:sz w:val="24"/>
                <w:szCs w:val="24"/>
              </w:rPr>
              <w:t>n</w:t>
            </w:r>
            <w:proofErr w:type="gramEnd"/>
          </w:p>
        </w:tc>
        <w:tc>
          <w:tcPr>
            <w:tcW w:w="920" w:type="dxa"/>
            <w:tcBorders>
              <w:left w:val="nil"/>
              <w:bottom w:val="single" w:sz="4" w:space="0" w:color="auto"/>
              <w:right w:val="nil"/>
            </w:tcBorders>
          </w:tcPr>
          <w:p w:rsidR="00D911C6" w:rsidRPr="001F28F7" w:rsidRDefault="00FA53ED"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position w:val="-4"/>
                <w:sz w:val="24"/>
                <w:szCs w:val="24"/>
              </w:rPr>
              <w:object w:dxaOrig="279" w:dyaOrig="300">
                <v:shape id="_x0000_i1036" type="#_x0000_t75" style="width:14.25pt;height:15pt" o:ole="" fillcolor="window">
                  <v:imagedata r:id="rId19" o:title=""/>
                </v:shape>
                <o:OLEObject Type="Embed" ProgID="Equation.3" ShapeID="_x0000_i1036" DrawAspect="Content" ObjectID="_1605449313" r:id="rId20"/>
              </w:object>
            </w:r>
          </w:p>
        </w:tc>
        <w:tc>
          <w:tcPr>
            <w:tcW w:w="851"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proofErr w:type="spellStart"/>
            <w:r w:rsidRPr="001F28F7">
              <w:rPr>
                <w:rFonts w:ascii="Times New Roman" w:hAnsi="Times New Roman" w:cs="Times New Roman"/>
                <w:b/>
                <w:sz w:val="24"/>
                <w:szCs w:val="24"/>
              </w:rPr>
              <w:t>ss</w:t>
            </w:r>
            <w:proofErr w:type="spellEnd"/>
          </w:p>
        </w:tc>
        <w:tc>
          <w:tcPr>
            <w:tcW w:w="709"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F</w:t>
            </w:r>
          </w:p>
        </w:tc>
        <w:tc>
          <w:tcPr>
            <w:tcW w:w="670"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P</w:t>
            </w:r>
          </w:p>
        </w:tc>
        <w:tc>
          <w:tcPr>
            <w:tcW w:w="1134" w:type="dxa"/>
            <w:tcBorders>
              <w:left w:val="nil"/>
              <w:bottom w:val="single" w:sz="4" w:space="0" w:color="auto"/>
              <w:right w:val="nil"/>
            </w:tcBorders>
          </w:tcPr>
          <w:p w:rsidR="00D911C6" w:rsidRPr="001F28F7" w:rsidRDefault="00D911C6" w:rsidP="00081FB3">
            <w:pPr>
              <w:spacing w:after="0" w:line="240" w:lineRule="auto"/>
              <w:jc w:val="center"/>
              <w:rPr>
                <w:rFonts w:ascii="Times New Roman" w:hAnsi="Times New Roman" w:cs="Times New Roman"/>
                <w:b/>
                <w:sz w:val="24"/>
                <w:szCs w:val="24"/>
              </w:rPr>
            </w:pPr>
            <w:r w:rsidRPr="001F28F7">
              <w:rPr>
                <w:rFonts w:ascii="Times New Roman" w:hAnsi="Times New Roman" w:cs="Times New Roman"/>
                <w:b/>
                <w:sz w:val="24"/>
                <w:szCs w:val="24"/>
              </w:rPr>
              <w:t>Fark (</w:t>
            </w:r>
            <w:proofErr w:type="spellStart"/>
            <w:r w:rsidRPr="001F28F7">
              <w:rPr>
                <w:rFonts w:ascii="Times New Roman" w:hAnsi="Times New Roman" w:cs="Times New Roman"/>
                <w:b/>
                <w:sz w:val="24"/>
                <w:szCs w:val="24"/>
              </w:rPr>
              <w:t>Scheffe</w:t>
            </w:r>
            <w:proofErr w:type="spellEnd"/>
            <w:r w:rsidRPr="001F28F7">
              <w:rPr>
                <w:rFonts w:ascii="Times New Roman" w:hAnsi="Times New Roman" w:cs="Times New Roman"/>
                <w:b/>
                <w:sz w:val="24"/>
                <w:szCs w:val="24"/>
              </w:rPr>
              <w:t>)</w:t>
            </w:r>
          </w:p>
        </w:tc>
      </w:tr>
      <w:tr w:rsidR="00D911C6" w:rsidRPr="001F28F7" w:rsidTr="00081FB3">
        <w:trPr>
          <w:jc w:val="center"/>
        </w:trPr>
        <w:tc>
          <w:tcPr>
            <w:tcW w:w="1710" w:type="dxa"/>
            <w:tcBorders>
              <w:left w:val="nil"/>
              <w:bottom w:val="nil"/>
              <w:right w:val="nil"/>
            </w:tcBorders>
            <w:vAlign w:val="center"/>
          </w:tcPr>
          <w:p w:rsidR="00D911C6" w:rsidRPr="001F28F7" w:rsidRDefault="00D911C6" w:rsidP="00081FB3">
            <w:pPr>
              <w:tabs>
                <w:tab w:val="left" w:pos="-5940"/>
              </w:tabs>
              <w:spacing w:after="0" w:line="240" w:lineRule="auto"/>
              <w:rPr>
                <w:rFonts w:ascii="Times New Roman" w:hAnsi="Times New Roman" w:cs="Times New Roman"/>
                <w:sz w:val="24"/>
                <w:szCs w:val="24"/>
              </w:rPr>
            </w:pPr>
            <w:r w:rsidRPr="001F28F7">
              <w:rPr>
                <w:rFonts w:ascii="Times New Roman" w:hAnsi="Times New Roman" w:cs="Times New Roman"/>
                <w:sz w:val="24"/>
                <w:szCs w:val="24"/>
              </w:rPr>
              <w:t>Atılganlık</w:t>
            </w:r>
          </w:p>
        </w:tc>
        <w:tc>
          <w:tcPr>
            <w:tcW w:w="1314" w:type="dxa"/>
            <w:tcBorders>
              <w:left w:val="nil"/>
              <w:bottom w:val="nil"/>
              <w:right w:val="nil"/>
            </w:tcBorders>
          </w:tcPr>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14</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15</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16</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17</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lastRenderedPageBreak/>
              <w:t>18</w:t>
            </w:r>
          </w:p>
        </w:tc>
        <w:tc>
          <w:tcPr>
            <w:tcW w:w="567" w:type="dxa"/>
            <w:gridSpan w:val="2"/>
            <w:tcBorders>
              <w:left w:val="nil"/>
              <w:bottom w:val="nil"/>
              <w:right w:val="nil"/>
            </w:tcBorders>
          </w:tcPr>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26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93</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90</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58</w:t>
            </w:r>
          </w:p>
        </w:tc>
        <w:tc>
          <w:tcPr>
            <w:tcW w:w="952" w:type="dxa"/>
            <w:gridSpan w:val="2"/>
            <w:tcBorders>
              <w:left w:val="nil"/>
              <w:bottom w:val="nil"/>
              <w:right w:val="nil"/>
            </w:tcBorders>
          </w:tcPr>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19.00</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16.87</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18.76</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27.93</w:t>
            </w:r>
          </w:p>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lastRenderedPageBreak/>
              <w:t>23.27</w:t>
            </w:r>
          </w:p>
        </w:tc>
        <w:tc>
          <w:tcPr>
            <w:tcW w:w="851" w:type="dxa"/>
            <w:tcBorders>
              <w:left w:val="nil"/>
              <w:bottom w:val="nil"/>
              <w:right w:val="nil"/>
            </w:tcBorders>
          </w:tcPr>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lastRenderedPageBreak/>
              <w:t>21.3</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19.8</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20.2</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19.6</w:t>
            </w:r>
          </w:p>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lastRenderedPageBreak/>
              <w:t>22.7</w:t>
            </w:r>
          </w:p>
        </w:tc>
        <w:tc>
          <w:tcPr>
            <w:tcW w:w="709" w:type="dxa"/>
            <w:tcBorders>
              <w:left w:val="nil"/>
              <w:bottom w:val="nil"/>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lastRenderedPageBreak/>
              <w:t>3.086</w:t>
            </w:r>
          </w:p>
        </w:tc>
        <w:tc>
          <w:tcPr>
            <w:tcW w:w="670" w:type="dxa"/>
            <w:tcBorders>
              <w:left w:val="nil"/>
              <w:bottom w:val="nil"/>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.01</w:t>
            </w:r>
          </w:p>
        </w:tc>
        <w:tc>
          <w:tcPr>
            <w:tcW w:w="1134" w:type="dxa"/>
            <w:tcBorders>
              <w:left w:val="nil"/>
              <w:bottom w:val="nil"/>
              <w:right w:val="nil"/>
            </w:tcBorders>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15-17</w:t>
            </w:r>
          </w:p>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16-17</w:t>
            </w:r>
          </w:p>
        </w:tc>
      </w:tr>
      <w:tr w:rsidR="00D911C6" w:rsidRPr="001F28F7" w:rsidTr="00340F6F">
        <w:trPr>
          <w:jc w:val="center"/>
        </w:trPr>
        <w:tc>
          <w:tcPr>
            <w:tcW w:w="1710" w:type="dxa"/>
            <w:tcBorders>
              <w:top w:val="nil"/>
              <w:left w:val="nil"/>
              <w:bottom w:val="single" w:sz="4" w:space="0" w:color="auto"/>
              <w:right w:val="nil"/>
            </w:tcBorders>
            <w:vAlign w:val="center"/>
          </w:tcPr>
          <w:p w:rsidR="00D911C6" w:rsidRPr="001F28F7" w:rsidRDefault="00D911C6" w:rsidP="00081FB3">
            <w:pPr>
              <w:tabs>
                <w:tab w:val="left" w:pos="-5940"/>
              </w:tabs>
              <w:spacing w:after="0" w:line="240" w:lineRule="auto"/>
              <w:rPr>
                <w:rFonts w:ascii="Times New Roman" w:hAnsi="Times New Roman" w:cs="Times New Roman"/>
                <w:sz w:val="24"/>
                <w:szCs w:val="24"/>
              </w:rPr>
            </w:pPr>
          </w:p>
        </w:tc>
        <w:tc>
          <w:tcPr>
            <w:tcW w:w="1314" w:type="dxa"/>
            <w:tcBorders>
              <w:top w:val="nil"/>
              <w:left w:val="nil"/>
              <w:bottom w:val="single" w:sz="4" w:space="0" w:color="auto"/>
              <w:right w:val="nil"/>
            </w:tcBorders>
          </w:tcPr>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19</w:t>
            </w:r>
          </w:p>
        </w:tc>
        <w:tc>
          <w:tcPr>
            <w:tcW w:w="567" w:type="dxa"/>
            <w:gridSpan w:val="2"/>
            <w:tcBorders>
              <w:top w:val="nil"/>
              <w:left w:val="nil"/>
              <w:bottom w:val="single" w:sz="4" w:space="0" w:color="auto"/>
              <w:right w:val="nil"/>
            </w:tcBorders>
          </w:tcPr>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13</w:t>
            </w:r>
          </w:p>
        </w:tc>
        <w:tc>
          <w:tcPr>
            <w:tcW w:w="952" w:type="dxa"/>
            <w:gridSpan w:val="2"/>
            <w:tcBorders>
              <w:top w:val="nil"/>
              <w:left w:val="nil"/>
              <w:bottom w:val="single" w:sz="4" w:space="0" w:color="auto"/>
              <w:right w:val="nil"/>
            </w:tcBorders>
          </w:tcPr>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20.53</w:t>
            </w:r>
          </w:p>
        </w:tc>
        <w:tc>
          <w:tcPr>
            <w:tcW w:w="851" w:type="dxa"/>
            <w:tcBorders>
              <w:top w:val="nil"/>
              <w:left w:val="nil"/>
              <w:bottom w:val="single" w:sz="4" w:space="0" w:color="auto"/>
              <w:right w:val="nil"/>
            </w:tcBorders>
          </w:tcPr>
          <w:p w:rsidR="00D911C6" w:rsidRPr="001F28F7" w:rsidRDefault="00D911C6" w:rsidP="00081FB3">
            <w:pPr>
              <w:autoSpaceDE w:val="0"/>
              <w:autoSpaceDN w:val="0"/>
              <w:adjustRightInd w:val="0"/>
              <w:spacing w:after="0" w:line="240" w:lineRule="auto"/>
              <w:ind w:left="-359" w:firstLine="359"/>
              <w:jc w:val="right"/>
              <w:rPr>
                <w:rFonts w:ascii="Times New Roman" w:hAnsi="Times New Roman" w:cs="Times New Roman"/>
                <w:sz w:val="24"/>
                <w:szCs w:val="24"/>
              </w:rPr>
            </w:pPr>
            <w:r w:rsidRPr="001F28F7">
              <w:rPr>
                <w:rFonts w:ascii="Times New Roman" w:hAnsi="Times New Roman" w:cs="Times New Roman"/>
                <w:sz w:val="24"/>
                <w:szCs w:val="24"/>
              </w:rPr>
              <w:t>27.6</w:t>
            </w:r>
          </w:p>
        </w:tc>
        <w:tc>
          <w:tcPr>
            <w:tcW w:w="709" w:type="dxa"/>
            <w:tcBorders>
              <w:top w:val="nil"/>
              <w:left w:val="nil"/>
              <w:bottom w:val="single" w:sz="4" w:space="0" w:color="auto"/>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p>
        </w:tc>
        <w:tc>
          <w:tcPr>
            <w:tcW w:w="670" w:type="dxa"/>
            <w:tcBorders>
              <w:top w:val="nil"/>
              <w:left w:val="nil"/>
              <w:bottom w:val="single" w:sz="4" w:space="0" w:color="auto"/>
              <w:right w:val="nil"/>
            </w:tcBorders>
            <w:vAlign w:val="center"/>
          </w:tcPr>
          <w:p w:rsidR="00D911C6" w:rsidRPr="001F28F7" w:rsidRDefault="00D911C6" w:rsidP="00081FB3">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nil"/>
            </w:tcBorders>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p>
        </w:tc>
      </w:tr>
      <w:tr w:rsidR="00D911C6" w:rsidRPr="001F28F7" w:rsidTr="00340F6F">
        <w:trPr>
          <w:trHeight w:val="1674"/>
          <w:jc w:val="center"/>
        </w:trPr>
        <w:tc>
          <w:tcPr>
            <w:tcW w:w="1710" w:type="dxa"/>
            <w:tcBorders>
              <w:top w:val="single" w:sz="4" w:space="0" w:color="auto"/>
              <w:left w:val="nil"/>
              <w:bottom w:val="single" w:sz="4" w:space="0" w:color="auto"/>
              <w:right w:val="nil"/>
            </w:tcBorders>
            <w:vAlign w:val="center"/>
          </w:tcPr>
          <w:p w:rsidR="00D911C6" w:rsidRPr="001F28F7" w:rsidRDefault="00D911C6" w:rsidP="00081FB3">
            <w:pPr>
              <w:tabs>
                <w:tab w:val="left" w:pos="-5940"/>
              </w:tabs>
              <w:spacing w:after="0" w:line="240" w:lineRule="auto"/>
              <w:rPr>
                <w:rFonts w:ascii="Times New Roman" w:hAnsi="Times New Roman" w:cs="Times New Roman"/>
                <w:sz w:val="24"/>
                <w:szCs w:val="24"/>
              </w:rPr>
            </w:pPr>
            <w:r w:rsidRPr="001F28F7">
              <w:rPr>
                <w:rFonts w:ascii="Times New Roman" w:hAnsi="Times New Roman" w:cs="Times New Roman"/>
                <w:sz w:val="24"/>
                <w:szCs w:val="24"/>
              </w:rPr>
              <w:t>Sürekli Kaygı</w:t>
            </w:r>
          </w:p>
        </w:tc>
        <w:tc>
          <w:tcPr>
            <w:tcW w:w="1314" w:type="dxa"/>
            <w:tcBorders>
              <w:top w:val="single" w:sz="4" w:space="0" w:color="auto"/>
              <w:left w:val="nil"/>
              <w:bottom w:val="single" w:sz="4" w:space="0" w:color="auto"/>
              <w:right w:val="nil"/>
            </w:tcBorders>
          </w:tcPr>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14</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15</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16</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17</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18</w:t>
            </w:r>
          </w:p>
          <w:p w:rsidR="00D911C6" w:rsidRPr="001F28F7" w:rsidRDefault="00D911C6" w:rsidP="00081FB3">
            <w:pPr>
              <w:spacing w:after="0" w:line="240" w:lineRule="auto"/>
              <w:rPr>
                <w:rFonts w:ascii="Times New Roman" w:hAnsi="Times New Roman" w:cs="Times New Roman"/>
                <w:sz w:val="24"/>
                <w:szCs w:val="24"/>
              </w:rPr>
            </w:pPr>
            <w:r w:rsidRPr="001F28F7">
              <w:rPr>
                <w:rFonts w:ascii="Times New Roman" w:hAnsi="Times New Roman" w:cs="Times New Roman"/>
                <w:sz w:val="24"/>
                <w:szCs w:val="24"/>
              </w:rPr>
              <w:t>19</w:t>
            </w:r>
          </w:p>
        </w:tc>
        <w:tc>
          <w:tcPr>
            <w:tcW w:w="567" w:type="dxa"/>
            <w:gridSpan w:val="2"/>
            <w:tcBorders>
              <w:top w:val="single" w:sz="4" w:space="0" w:color="auto"/>
              <w:left w:val="nil"/>
              <w:bottom w:val="single" w:sz="4" w:space="0" w:color="auto"/>
              <w:right w:val="nil"/>
            </w:tcBorders>
          </w:tcPr>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26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86</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93</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90</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58</w:t>
            </w:r>
          </w:p>
          <w:p w:rsidR="00D911C6" w:rsidRPr="001F28F7" w:rsidRDefault="00D911C6" w:rsidP="00081FB3">
            <w:pPr>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13</w:t>
            </w:r>
          </w:p>
        </w:tc>
        <w:tc>
          <w:tcPr>
            <w:tcW w:w="952" w:type="dxa"/>
            <w:gridSpan w:val="2"/>
            <w:tcBorders>
              <w:top w:val="single" w:sz="4" w:space="0" w:color="auto"/>
              <w:left w:val="nil"/>
              <w:bottom w:val="single" w:sz="4" w:space="0" w:color="auto"/>
              <w:right w:val="nil"/>
            </w:tcBorders>
          </w:tcPr>
          <w:p w:rsidR="00D911C6" w:rsidRPr="001F28F7" w:rsidRDefault="00D911C6" w:rsidP="00081FB3">
            <w:pPr>
              <w:autoSpaceDE w:val="0"/>
              <w:autoSpaceDN w:val="0"/>
              <w:adjustRightInd w:val="0"/>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42.26</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42.83</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43.18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42.58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43.98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44.61</w:t>
            </w:r>
          </w:p>
        </w:tc>
        <w:tc>
          <w:tcPr>
            <w:tcW w:w="851" w:type="dxa"/>
            <w:tcBorders>
              <w:top w:val="single" w:sz="4" w:space="0" w:color="auto"/>
              <w:left w:val="nil"/>
              <w:bottom w:val="single" w:sz="4" w:space="0" w:color="auto"/>
              <w:right w:val="nil"/>
            </w:tcBorders>
          </w:tcPr>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8.8</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8.2</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7.9</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8.5</w:t>
            </w:r>
          </w:p>
          <w:p w:rsidR="00D911C6" w:rsidRPr="001F28F7" w:rsidRDefault="00D911C6" w:rsidP="00081FB3">
            <w:pPr>
              <w:tabs>
                <w:tab w:val="left" w:pos="-5940"/>
              </w:tabs>
              <w:spacing w:after="0" w:line="240" w:lineRule="auto"/>
              <w:jc w:val="right"/>
              <w:rPr>
                <w:rFonts w:ascii="Times New Roman" w:hAnsi="Times New Roman" w:cs="Times New Roman"/>
                <w:sz w:val="24"/>
                <w:szCs w:val="24"/>
              </w:rPr>
            </w:pPr>
            <w:r w:rsidRPr="001F28F7">
              <w:rPr>
                <w:rFonts w:ascii="Times New Roman" w:hAnsi="Times New Roman" w:cs="Times New Roman"/>
                <w:sz w:val="24"/>
                <w:szCs w:val="24"/>
              </w:rPr>
              <w:t>9.7</w:t>
            </w:r>
          </w:p>
        </w:tc>
        <w:tc>
          <w:tcPr>
            <w:tcW w:w="709" w:type="dxa"/>
            <w:tcBorders>
              <w:top w:val="single" w:sz="4" w:space="0" w:color="auto"/>
              <w:left w:val="nil"/>
              <w:bottom w:val="single" w:sz="4" w:space="0" w:color="auto"/>
              <w:right w:val="nil"/>
            </w:tcBorders>
            <w:vAlign w:val="center"/>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.3425</w:t>
            </w:r>
          </w:p>
        </w:tc>
        <w:tc>
          <w:tcPr>
            <w:tcW w:w="670" w:type="dxa"/>
            <w:tcBorders>
              <w:top w:val="single" w:sz="4" w:space="0" w:color="auto"/>
              <w:left w:val="nil"/>
              <w:bottom w:val="single" w:sz="4" w:space="0" w:color="auto"/>
              <w:right w:val="nil"/>
            </w:tcBorders>
            <w:vAlign w:val="center"/>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r w:rsidRPr="001F28F7">
              <w:rPr>
                <w:rFonts w:ascii="Times New Roman" w:hAnsi="Times New Roman" w:cs="Times New Roman"/>
                <w:sz w:val="24"/>
                <w:szCs w:val="24"/>
              </w:rPr>
              <w:t>.88</w:t>
            </w:r>
          </w:p>
        </w:tc>
        <w:tc>
          <w:tcPr>
            <w:tcW w:w="1134" w:type="dxa"/>
            <w:tcBorders>
              <w:top w:val="single" w:sz="4" w:space="0" w:color="auto"/>
              <w:left w:val="nil"/>
              <w:bottom w:val="single" w:sz="4" w:space="0" w:color="auto"/>
              <w:right w:val="nil"/>
            </w:tcBorders>
          </w:tcPr>
          <w:p w:rsidR="00D911C6" w:rsidRPr="001F28F7" w:rsidRDefault="00D911C6" w:rsidP="00081FB3">
            <w:pPr>
              <w:tabs>
                <w:tab w:val="left" w:pos="-5940"/>
              </w:tabs>
              <w:spacing w:after="0" w:line="240" w:lineRule="auto"/>
              <w:jc w:val="center"/>
              <w:rPr>
                <w:rFonts w:ascii="Times New Roman" w:hAnsi="Times New Roman" w:cs="Times New Roman"/>
                <w:sz w:val="24"/>
                <w:szCs w:val="24"/>
              </w:rPr>
            </w:pPr>
          </w:p>
        </w:tc>
      </w:tr>
    </w:tbl>
    <w:p w:rsidR="00AF7D0F" w:rsidRDefault="00AF7D0F" w:rsidP="00495089">
      <w:pPr>
        <w:pStyle w:val="StilkiYanaYaslalksatr1cmSonra6nkSatraral"/>
        <w:spacing w:line="480" w:lineRule="auto"/>
        <w:ind w:firstLine="708"/>
      </w:pPr>
    </w:p>
    <w:p w:rsidR="00576954" w:rsidRPr="002239DB" w:rsidRDefault="00576954" w:rsidP="00495089">
      <w:pPr>
        <w:pStyle w:val="StilkiYanaYaslalksatr1cmSonra6nkSatraral"/>
        <w:spacing w:line="480" w:lineRule="auto"/>
        <w:ind w:firstLine="708"/>
        <w:rPr>
          <w:shd w:val="clear" w:color="auto" w:fill="FFFFFF"/>
        </w:rPr>
      </w:pPr>
      <w:r>
        <w:t>Tablo 3</w:t>
      </w:r>
      <w:r w:rsidRPr="002239DB">
        <w:t xml:space="preserve">’de görüleceği üzere, </w:t>
      </w:r>
      <w:r w:rsidRPr="002239DB">
        <w:rPr>
          <w:shd w:val="clear" w:color="auto" w:fill="FFFFFF"/>
        </w:rPr>
        <w:t xml:space="preserve">ergenlerin </w:t>
      </w:r>
      <w:r w:rsidRPr="002239DB">
        <w:rPr>
          <w:bCs/>
        </w:rPr>
        <w:t>atılganlık ve sürekli kaygı düzeylerinin yaş değişkenine göre</w:t>
      </w:r>
      <w:r w:rsidR="00495089">
        <w:rPr>
          <w:bCs/>
        </w:rPr>
        <w:t xml:space="preserve"> </w:t>
      </w:r>
      <w:r w:rsidRPr="002239DB">
        <w:t xml:space="preserve">anlamlı </w:t>
      </w:r>
      <w:r>
        <w:t>olarak farklılaşıp farklılaşmadığını</w:t>
      </w:r>
      <w:r w:rsidRPr="002239DB">
        <w:t xml:space="preserve"> belirlemek amacıyla yapılan tek yönlü </w:t>
      </w:r>
      <w:proofErr w:type="spellStart"/>
      <w:r w:rsidRPr="002239DB">
        <w:t>varyans</w:t>
      </w:r>
      <w:proofErr w:type="spellEnd"/>
      <w:r w:rsidRPr="002239DB">
        <w:t xml:space="preserve"> analizi (ANOVA) sonucunda, yaş gruplarının atılganlık ortalamaları arasındaki fark istatistiksel olarak anlamlı bulunmuştur (F=3,086; 01).</w:t>
      </w:r>
      <w:r w:rsidRPr="002239DB">
        <w:rPr>
          <w:color w:val="888888"/>
          <w:shd w:val="clear" w:color="auto" w:fill="F9F9F9"/>
        </w:rPr>
        <w:t> </w:t>
      </w:r>
      <w:r w:rsidRPr="002239DB">
        <w:t xml:space="preserve"> Atılganlık puanlarının yaş değişkenine göre hangi gruplar arasında farklılaştığını belirlemek üzere yapılan tek yönlü </w:t>
      </w:r>
      <w:proofErr w:type="spellStart"/>
      <w:r w:rsidRPr="002239DB">
        <w:t>varyans</w:t>
      </w:r>
      <w:proofErr w:type="spellEnd"/>
      <w:r w:rsidRPr="002239DB">
        <w:t xml:space="preserve"> analizi (ANOVA) sonrası post-hoc </w:t>
      </w:r>
      <w:r>
        <w:t>değerlendirme</w:t>
      </w:r>
      <w:r w:rsidRPr="002239DB">
        <w:t xml:space="preserve"> s</w:t>
      </w:r>
      <w:r>
        <w:t xml:space="preserve">onucunda 15 </w:t>
      </w:r>
      <w:r w:rsidRPr="002239DB">
        <w:t>yaş ile 17 yaş arasında 17 yaş lehine; 16 yaş ile 17 yaş arasında 17 yaş lehine istatistiksel olarak anlamlı bir farklılık saptanmıştır(p&lt;.01)</w:t>
      </w:r>
      <w:r>
        <w:t>. Bu sonuç</w:t>
      </w:r>
      <w:r w:rsidRPr="002239DB">
        <w:t>, 17 yaş grubundaki öğrencilerin 15 yaş ve 16 yaş gruplarına göre daha fazla atılgan olduk</w:t>
      </w:r>
      <w:r>
        <w:t xml:space="preserve">larını ortaya koymaktadır. </w:t>
      </w:r>
      <w:r w:rsidRPr="002239DB">
        <w:t xml:space="preserve">Diğer yaş grupları arasındaki farklılık istatistiksel olarak anlamlı bulunmamıştır (p&gt;.05). </w:t>
      </w:r>
      <w:r w:rsidRPr="002239DB">
        <w:rPr>
          <w:bCs/>
        </w:rPr>
        <w:t>Sürekli kaygı düzeyi yaşa göre incelendiğinde, anlamlı bir farklılık olmasa da 19 yaş grubunun en yüksek kaygı seviyesine (</w:t>
      </w:r>
      <w:r w:rsidRPr="002239DB">
        <w:rPr>
          <w:shd w:val="clear" w:color="auto" w:fill="FFFFFF"/>
        </w:rPr>
        <w:t>44.61±9.7), 14 yaş grubunun en düşük kaygı seviyesine (42.26±8.8) sahip olduğu görülmektedir.</w:t>
      </w:r>
    </w:p>
    <w:p w:rsidR="005B3F11" w:rsidRPr="00317AE9" w:rsidRDefault="005B3F11" w:rsidP="005B171F">
      <w:pPr>
        <w:spacing w:line="480" w:lineRule="auto"/>
        <w:ind w:firstLine="708"/>
        <w:jc w:val="both"/>
        <w:rPr>
          <w:rFonts w:ascii="Times New Roman" w:hAnsi="Times New Roman" w:cs="Times New Roman"/>
          <w:sz w:val="24"/>
          <w:szCs w:val="24"/>
        </w:rPr>
      </w:pPr>
      <w:r w:rsidRPr="00576954">
        <w:rPr>
          <w:rFonts w:ascii="Times New Roman" w:hAnsi="Times New Roman" w:cs="Times New Roman"/>
          <w:b/>
          <w:sz w:val="24"/>
          <w:szCs w:val="24"/>
        </w:rPr>
        <w:t> </w:t>
      </w:r>
      <w:r w:rsidRPr="00317AE9">
        <w:rPr>
          <w:rFonts w:ascii="Times New Roman" w:hAnsi="Times New Roman" w:cs="Times New Roman"/>
          <w:bCs/>
          <w:sz w:val="24"/>
          <w:szCs w:val="24"/>
        </w:rPr>
        <w:t xml:space="preserve">Araştırmaya katılan öğrencilerin </w:t>
      </w:r>
      <w:r w:rsidRPr="00317AE9">
        <w:rPr>
          <w:rFonts w:ascii="Times New Roman" w:hAnsi="Times New Roman" w:cs="Times New Roman"/>
          <w:sz w:val="24"/>
          <w:szCs w:val="24"/>
        </w:rPr>
        <w:t xml:space="preserve">Atılganlık </w:t>
      </w:r>
      <w:proofErr w:type="spellStart"/>
      <w:r w:rsidRPr="00317AE9">
        <w:rPr>
          <w:rFonts w:ascii="Times New Roman" w:hAnsi="Times New Roman" w:cs="Times New Roman"/>
          <w:sz w:val="24"/>
          <w:szCs w:val="24"/>
        </w:rPr>
        <w:t>Ölçeği’nden</w:t>
      </w:r>
      <w:proofErr w:type="spellEnd"/>
      <w:r w:rsidRPr="00317AE9">
        <w:rPr>
          <w:rFonts w:ascii="Times New Roman" w:hAnsi="Times New Roman" w:cs="Times New Roman"/>
          <w:sz w:val="24"/>
          <w:szCs w:val="24"/>
        </w:rPr>
        <w:t xml:space="preserve"> aldıkları puanlarla Sürekli Kaygı </w:t>
      </w:r>
      <w:proofErr w:type="spellStart"/>
      <w:r w:rsidRPr="00317AE9">
        <w:rPr>
          <w:rFonts w:ascii="Times New Roman" w:hAnsi="Times New Roman" w:cs="Times New Roman"/>
          <w:sz w:val="24"/>
          <w:szCs w:val="24"/>
        </w:rPr>
        <w:t>Ölçeği’nden</w:t>
      </w:r>
      <w:proofErr w:type="spellEnd"/>
      <w:r w:rsidRPr="00317AE9">
        <w:rPr>
          <w:rFonts w:ascii="Times New Roman" w:hAnsi="Times New Roman" w:cs="Times New Roman"/>
          <w:sz w:val="24"/>
          <w:szCs w:val="24"/>
        </w:rPr>
        <w:t xml:space="preserve"> aldıkları puanlar arasındaki ilişkiyi belirlemek üzere yapılan </w:t>
      </w:r>
      <w:proofErr w:type="gramStart"/>
      <w:r w:rsidRPr="00317AE9">
        <w:rPr>
          <w:rFonts w:ascii="Times New Roman" w:hAnsi="Times New Roman" w:cs="Times New Roman"/>
          <w:sz w:val="24"/>
          <w:szCs w:val="24"/>
        </w:rPr>
        <w:t>kore</w:t>
      </w:r>
      <w:r w:rsidR="003F02BF" w:rsidRPr="00317AE9">
        <w:rPr>
          <w:rFonts w:ascii="Times New Roman" w:hAnsi="Times New Roman" w:cs="Times New Roman"/>
          <w:sz w:val="24"/>
          <w:szCs w:val="24"/>
        </w:rPr>
        <w:t>lasyon</w:t>
      </w:r>
      <w:proofErr w:type="gramEnd"/>
      <w:r w:rsidR="003F02BF" w:rsidRPr="00317AE9">
        <w:rPr>
          <w:rFonts w:ascii="Times New Roman" w:hAnsi="Times New Roman" w:cs="Times New Roman"/>
          <w:sz w:val="24"/>
          <w:szCs w:val="24"/>
        </w:rPr>
        <w:t xml:space="preserve"> analizi sonuçları Tablo 4</w:t>
      </w:r>
      <w:r w:rsidRPr="00317AE9">
        <w:rPr>
          <w:rFonts w:ascii="Times New Roman" w:hAnsi="Times New Roman" w:cs="Times New Roman"/>
          <w:sz w:val="24"/>
          <w:szCs w:val="24"/>
        </w:rPr>
        <w:t>’de verilmiştir.</w:t>
      </w: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AF7D0F" w:rsidRDefault="00AF7D0F" w:rsidP="00AA6445">
      <w:pPr>
        <w:spacing w:after="0" w:line="240" w:lineRule="auto"/>
        <w:rPr>
          <w:rFonts w:ascii="Times New Roman" w:hAnsi="Times New Roman" w:cs="Times New Roman"/>
          <w:sz w:val="24"/>
          <w:szCs w:val="24"/>
        </w:rPr>
      </w:pPr>
    </w:p>
    <w:p w:rsidR="009F6BD3" w:rsidRPr="00317AE9" w:rsidRDefault="00E15B8B" w:rsidP="00AA6445">
      <w:pPr>
        <w:spacing w:after="0" w:line="240" w:lineRule="auto"/>
        <w:rPr>
          <w:rFonts w:ascii="Times New Roman" w:hAnsi="Times New Roman" w:cs="Times New Roman"/>
          <w:sz w:val="24"/>
          <w:szCs w:val="24"/>
        </w:rPr>
      </w:pPr>
      <w:r w:rsidRPr="00317AE9">
        <w:rPr>
          <w:rFonts w:ascii="Times New Roman" w:hAnsi="Times New Roman" w:cs="Times New Roman"/>
          <w:sz w:val="24"/>
          <w:szCs w:val="24"/>
        </w:rPr>
        <w:lastRenderedPageBreak/>
        <w:t xml:space="preserve">Tablo </w:t>
      </w:r>
      <w:r w:rsidR="003F02BF" w:rsidRPr="00317AE9">
        <w:rPr>
          <w:rFonts w:ascii="Times New Roman" w:hAnsi="Times New Roman" w:cs="Times New Roman"/>
          <w:sz w:val="24"/>
          <w:szCs w:val="24"/>
        </w:rPr>
        <w:t>4</w:t>
      </w:r>
    </w:p>
    <w:p w:rsidR="002F431E" w:rsidRPr="00317AE9" w:rsidRDefault="005B3F11" w:rsidP="00AA6445">
      <w:pPr>
        <w:spacing w:after="0" w:line="240" w:lineRule="auto"/>
        <w:rPr>
          <w:rFonts w:ascii="Times New Roman" w:hAnsi="Times New Roman" w:cs="Times New Roman"/>
          <w:sz w:val="24"/>
          <w:szCs w:val="24"/>
        </w:rPr>
      </w:pPr>
      <w:r w:rsidRPr="00317AE9">
        <w:rPr>
          <w:rFonts w:ascii="Times New Roman" w:hAnsi="Times New Roman" w:cs="Times New Roman"/>
          <w:sz w:val="24"/>
          <w:szCs w:val="24"/>
        </w:rPr>
        <w:t xml:space="preserve">RAE ve </w:t>
      </w:r>
      <w:proofErr w:type="spellStart"/>
      <w:r w:rsidRPr="00317AE9">
        <w:rPr>
          <w:rFonts w:ascii="Times New Roman" w:hAnsi="Times New Roman" w:cs="Times New Roman"/>
          <w:sz w:val="24"/>
          <w:szCs w:val="24"/>
        </w:rPr>
        <w:t>SKE’den</w:t>
      </w:r>
      <w:proofErr w:type="spellEnd"/>
      <w:r w:rsidRPr="00317AE9">
        <w:rPr>
          <w:rFonts w:ascii="Times New Roman" w:hAnsi="Times New Roman" w:cs="Times New Roman"/>
          <w:sz w:val="24"/>
          <w:szCs w:val="24"/>
        </w:rPr>
        <w:t xml:space="preserve"> </w:t>
      </w:r>
      <w:r w:rsidR="002F431E" w:rsidRPr="00317AE9">
        <w:rPr>
          <w:rFonts w:ascii="Times New Roman" w:hAnsi="Times New Roman" w:cs="Times New Roman"/>
          <w:sz w:val="24"/>
          <w:szCs w:val="24"/>
        </w:rPr>
        <w:t xml:space="preserve">elde edilen puanlara ilişkin </w:t>
      </w:r>
      <w:proofErr w:type="gramStart"/>
      <w:r w:rsidR="002F431E" w:rsidRPr="00317AE9">
        <w:rPr>
          <w:rFonts w:ascii="Times New Roman" w:hAnsi="Times New Roman" w:cs="Times New Roman"/>
          <w:sz w:val="24"/>
          <w:szCs w:val="24"/>
        </w:rPr>
        <w:t>korelasyon</w:t>
      </w:r>
      <w:proofErr w:type="gramEnd"/>
      <w:r w:rsidR="002F431E" w:rsidRPr="00317AE9">
        <w:rPr>
          <w:rFonts w:ascii="Times New Roman" w:hAnsi="Times New Roman" w:cs="Times New Roman"/>
          <w:sz w:val="24"/>
          <w:szCs w:val="24"/>
        </w:rPr>
        <w:t xml:space="preserve"> analizi sonuçları</w:t>
      </w:r>
    </w:p>
    <w:p w:rsidR="005C54EE" w:rsidRDefault="005C54EE" w:rsidP="00AA6445">
      <w:pPr>
        <w:spacing w:after="0" w:line="240" w:lineRule="auto"/>
        <w:rPr>
          <w:rFonts w:ascii="Times New Roman" w:hAnsi="Times New Roman" w:cs="Times New Roman"/>
          <w:i/>
          <w:sz w:val="24"/>
          <w:szCs w:val="24"/>
        </w:rPr>
      </w:pPr>
    </w:p>
    <w:tbl>
      <w:tblPr>
        <w:tblW w:w="0" w:type="auto"/>
        <w:tblLook w:val="04A0" w:firstRow="1" w:lastRow="0" w:firstColumn="1" w:lastColumn="0" w:noHBand="0" w:noVBand="1"/>
      </w:tblPr>
      <w:tblGrid>
        <w:gridCol w:w="2686"/>
        <w:gridCol w:w="2686"/>
        <w:gridCol w:w="2687"/>
      </w:tblGrid>
      <w:tr w:rsidR="005133B9" w:rsidRPr="00166DD6" w:rsidTr="00503EAD">
        <w:tc>
          <w:tcPr>
            <w:tcW w:w="2686" w:type="dxa"/>
            <w:tcBorders>
              <w:top w:val="single" w:sz="4" w:space="0" w:color="auto"/>
              <w:bottom w:val="single" w:sz="4" w:space="0" w:color="auto"/>
            </w:tcBorders>
          </w:tcPr>
          <w:p w:rsidR="005133B9" w:rsidRPr="00166DD6" w:rsidRDefault="005133B9" w:rsidP="00503EAD">
            <w:pPr>
              <w:pStyle w:val="StilkiYanaYaslalksatr1cmSonra6nkSatraral"/>
            </w:pPr>
            <w:r w:rsidRPr="00166DD6">
              <w:t>Değişkenler</w:t>
            </w:r>
          </w:p>
        </w:tc>
        <w:tc>
          <w:tcPr>
            <w:tcW w:w="2686" w:type="dxa"/>
            <w:tcBorders>
              <w:top w:val="single" w:sz="4" w:space="0" w:color="auto"/>
              <w:bottom w:val="single" w:sz="4" w:space="0" w:color="auto"/>
            </w:tcBorders>
          </w:tcPr>
          <w:p w:rsidR="005133B9" w:rsidRPr="00166DD6" w:rsidRDefault="005133B9" w:rsidP="00503EAD">
            <w:pPr>
              <w:pStyle w:val="StilkiYanaYaslalksatr1cmSonra6nkSatraral"/>
              <w:jc w:val="center"/>
            </w:pPr>
            <w:r w:rsidRPr="00166DD6">
              <w:t>Atılganlık Düzeyi</w:t>
            </w:r>
          </w:p>
        </w:tc>
        <w:tc>
          <w:tcPr>
            <w:tcW w:w="2687" w:type="dxa"/>
            <w:tcBorders>
              <w:top w:val="single" w:sz="4" w:space="0" w:color="auto"/>
              <w:bottom w:val="single" w:sz="4" w:space="0" w:color="auto"/>
            </w:tcBorders>
          </w:tcPr>
          <w:p w:rsidR="005133B9" w:rsidRPr="00166DD6" w:rsidRDefault="005133B9" w:rsidP="00503EAD">
            <w:pPr>
              <w:pStyle w:val="StilkiYanaYaslalksatr1cmSonra6nkSatraral"/>
              <w:jc w:val="center"/>
            </w:pPr>
            <w:r w:rsidRPr="00166DD6">
              <w:t>Sürekli Kaygı Düzeyi</w:t>
            </w:r>
          </w:p>
        </w:tc>
      </w:tr>
      <w:tr w:rsidR="005133B9" w:rsidRPr="00166DD6" w:rsidTr="00503EAD">
        <w:tc>
          <w:tcPr>
            <w:tcW w:w="2686" w:type="dxa"/>
            <w:tcBorders>
              <w:top w:val="single" w:sz="4" w:space="0" w:color="auto"/>
            </w:tcBorders>
          </w:tcPr>
          <w:p w:rsidR="005133B9" w:rsidRPr="00166DD6" w:rsidRDefault="005133B9" w:rsidP="00503EAD">
            <w:pPr>
              <w:pStyle w:val="StilkiYanaYaslalksatr1cmSonra6nkSatraral"/>
            </w:pPr>
            <w:r w:rsidRPr="00166DD6">
              <w:t>Atılganlık Düzeyi</w:t>
            </w:r>
          </w:p>
        </w:tc>
        <w:tc>
          <w:tcPr>
            <w:tcW w:w="2686" w:type="dxa"/>
            <w:tcBorders>
              <w:top w:val="single" w:sz="4" w:space="0" w:color="auto"/>
            </w:tcBorders>
          </w:tcPr>
          <w:p w:rsidR="005133B9" w:rsidRPr="00166DD6" w:rsidRDefault="005133B9" w:rsidP="00503EAD">
            <w:pPr>
              <w:pStyle w:val="StilkiYanaYaslalksatr1cmSonra6nkSatraral"/>
            </w:pPr>
            <w:r w:rsidRPr="00166DD6">
              <w:t>1</w:t>
            </w:r>
          </w:p>
        </w:tc>
        <w:tc>
          <w:tcPr>
            <w:tcW w:w="2687" w:type="dxa"/>
            <w:tcBorders>
              <w:top w:val="single" w:sz="4" w:space="0" w:color="auto"/>
            </w:tcBorders>
          </w:tcPr>
          <w:p w:rsidR="005133B9" w:rsidRPr="00166DD6" w:rsidRDefault="005133B9" w:rsidP="00503EAD">
            <w:pPr>
              <w:pStyle w:val="StilkiYanaYaslalksatr1cmSonra6nkSatraral"/>
            </w:pPr>
            <w:r w:rsidRPr="00166DD6">
              <w:t>-.45**</w:t>
            </w:r>
          </w:p>
        </w:tc>
      </w:tr>
      <w:tr w:rsidR="005133B9" w:rsidRPr="00317AE9" w:rsidTr="00503EAD">
        <w:tc>
          <w:tcPr>
            <w:tcW w:w="2686" w:type="dxa"/>
            <w:tcBorders>
              <w:bottom w:val="single" w:sz="4" w:space="0" w:color="auto"/>
            </w:tcBorders>
          </w:tcPr>
          <w:p w:rsidR="005133B9" w:rsidRPr="00166DD6" w:rsidRDefault="005133B9" w:rsidP="00503EAD">
            <w:pPr>
              <w:pStyle w:val="StilkiYanaYaslalksatr1cmSonra6nkSatraral"/>
            </w:pPr>
            <w:r w:rsidRPr="00166DD6">
              <w:t>Sürekli Kaygı Düzeyi</w:t>
            </w:r>
          </w:p>
        </w:tc>
        <w:tc>
          <w:tcPr>
            <w:tcW w:w="2686" w:type="dxa"/>
            <w:tcBorders>
              <w:bottom w:val="single" w:sz="4" w:space="0" w:color="auto"/>
            </w:tcBorders>
          </w:tcPr>
          <w:p w:rsidR="005133B9" w:rsidRPr="00166DD6" w:rsidRDefault="005133B9" w:rsidP="00503EAD">
            <w:pPr>
              <w:pStyle w:val="StilkiYanaYaslalksatr1cmSonra6nkSatraral"/>
            </w:pPr>
            <w:r w:rsidRPr="00166DD6">
              <w:t>-.45**</w:t>
            </w:r>
          </w:p>
        </w:tc>
        <w:tc>
          <w:tcPr>
            <w:tcW w:w="2687" w:type="dxa"/>
            <w:tcBorders>
              <w:bottom w:val="single" w:sz="4" w:space="0" w:color="auto"/>
            </w:tcBorders>
          </w:tcPr>
          <w:p w:rsidR="005133B9" w:rsidRPr="00166DD6" w:rsidRDefault="005133B9" w:rsidP="00503EAD">
            <w:pPr>
              <w:pStyle w:val="StilkiYanaYaslalksatr1cmSonra6nkSatraral"/>
            </w:pPr>
            <w:r w:rsidRPr="00166DD6">
              <w:t>1</w:t>
            </w:r>
          </w:p>
        </w:tc>
      </w:tr>
    </w:tbl>
    <w:p w:rsidR="005133B9" w:rsidRPr="002D710D" w:rsidRDefault="005133B9" w:rsidP="002D710D">
      <w:pPr>
        <w:spacing w:line="360" w:lineRule="auto"/>
        <w:rPr>
          <w:rFonts w:ascii="Times New Roman" w:hAnsi="Times New Roman"/>
          <w:sz w:val="24"/>
          <w:szCs w:val="24"/>
        </w:rPr>
      </w:pPr>
      <w:proofErr w:type="gramStart"/>
      <w:r w:rsidRPr="00317AE9">
        <w:rPr>
          <w:rFonts w:ascii="Times New Roman" w:hAnsi="Times New Roman"/>
          <w:sz w:val="24"/>
          <w:szCs w:val="24"/>
        </w:rPr>
        <w:t>p</w:t>
      </w:r>
      <w:proofErr w:type="gramEnd"/>
      <w:r w:rsidRPr="00317AE9">
        <w:rPr>
          <w:rFonts w:ascii="Times New Roman" w:hAnsi="Times New Roman"/>
          <w:sz w:val="24"/>
          <w:szCs w:val="24"/>
        </w:rPr>
        <w:t>&lt;.01</w:t>
      </w:r>
    </w:p>
    <w:p w:rsidR="005B3F11" w:rsidRPr="00317AE9" w:rsidRDefault="005B171F" w:rsidP="00820905">
      <w:pPr>
        <w:tabs>
          <w:tab w:val="left" w:pos="664"/>
        </w:tabs>
        <w:spacing w:after="0" w:line="480" w:lineRule="auto"/>
        <w:jc w:val="both"/>
        <w:rPr>
          <w:rFonts w:ascii="Times New Roman" w:eastAsia="Times New Roman" w:hAnsi="Times New Roman" w:cs="Times New Roman"/>
          <w:bCs/>
          <w:sz w:val="24"/>
          <w:szCs w:val="24"/>
        </w:rPr>
      </w:pPr>
      <w:r w:rsidRPr="00317AE9">
        <w:rPr>
          <w:rFonts w:ascii="Times New Roman" w:hAnsi="Times New Roman" w:cs="Times New Roman"/>
          <w:sz w:val="24"/>
          <w:szCs w:val="24"/>
        </w:rPr>
        <w:tab/>
      </w:r>
      <w:r w:rsidR="00317AE9" w:rsidRPr="00317AE9">
        <w:rPr>
          <w:rFonts w:ascii="Times New Roman" w:hAnsi="Times New Roman" w:cs="Times New Roman"/>
          <w:sz w:val="24"/>
          <w:szCs w:val="24"/>
        </w:rPr>
        <w:t>Tablo 4</w:t>
      </w:r>
      <w:r w:rsidR="005B3F11" w:rsidRPr="00317AE9">
        <w:rPr>
          <w:rFonts w:ascii="Times New Roman" w:hAnsi="Times New Roman" w:cs="Times New Roman"/>
          <w:sz w:val="24"/>
          <w:szCs w:val="24"/>
        </w:rPr>
        <w:t xml:space="preserve">’den de anlaşılacağı üzere, </w:t>
      </w:r>
      <w:r w:rsidR="005B3F11" w:rsidRPr="00317AE9">
        <w:rPr>
          <w:rFonts w:ascii="Times New Roman" w:hAnsi="Times New Roman" w:cs="Times New Roman"/>
          <w:sz w:val="24"/>
          <w:szCs w:val="24"/>
          <w:shd w:val="clear" w:color="auto" w:fill="FFFFFF"/>
        </w:rPr>
        <w:t>ergenlerin a</w:t>
      </w:r>
      <w:r w:rsidR="005B3F11" w:rsidRPr="00317AE9">
        <w:rPr>
          <w:rFonts w:ascii="Times New Roman" w:hAnsi="Times New Roman" w:cs="Times New Roman"/>
          <w:sz w:val="24"/>
          <w:szCs w:val="24"/>
        </w:rPr>
        <w:t xml:space="preserve">tılganlık ve sürekli kaygı düzeyleri arasındaki ilişkiyi belirlemek amacıyla yapılan </w:t>
      </w:r>
      <w:proofErr w:type="gramStart"/>
      <w:r w:rsidR="005B3F11" w:rsidRPr="00317AE9">
        <w:rPr>
          <w:rFonts w:ascii="Times New Roman" w:hAnsi="Times New Roman" w:cs="Times New Roman"/>
          <w:sz w:val="24"/>
          <w:szCs w:val="24"/>
        </w:rPr>
        <w:t>korelasyon</w:t>
      </w:r>
      <w:proofErr w:type="gramEnd"/>
      <w:r w:rsidR="005B3F11" w:rsidRPr="00317AE9">
        <w:rPr>
          <w:rFonts w:ascii="Times New Roman" w:hAnsi="Times New Roman" w:cs="Times New Roman"/>
          <w:sz w:val="24"/>
          <w:szCs w:val="24"/>
        </w:rPr>
        <w:t xml:space="preserve"> analizinde, her iki ölçeğin puanları arasında istatistiksel açıdan negatif yönde anlamlı bir ilişki sap</w:t>
      </w:r>
      <w:r w:rsidR="00F37250">
        <w:rPr>
          <w:rFonts w:ascii="Times New Roman" w:hAnsi="Times New Roman" w:cs="Times New Roman"/>
          <w:sz w:val="24"/>
          <w:szCs w:val="24"/>
        </w:rPr>
        <w:t>tanmıştır (r=-.45</w:t>
      </w:r>
      <w:r w:rsidR="005B3F11" w:rsidRPr="00317AE9">
        <w:rPr>
          <w:rFonts w:ascii="Times New Roman" w:hAnsi="Times New Roman" w:cs="Times New Roman"/>
          <w:sz w:val="24"/>
          <w:szCs w:val="24"/>
        </w:rPr>
        <w:t>; p&lt;.001).</w:t>
      </w:r>
      <w:r w:rsidR="007D7F2B" w:rsidRPr="00317AE9">
        <w:rPr>
          <w:rFonts w:ascii="Times New Roman" w:eastAsia="Times New Roman" w:hAnsi="Times New Roman" w:cs="Times New Roman"/>
          <w:bCs/>
          <w:sz w:val="24"/>
          <w:szCs w:val="24"/>
        </w:rPr>
        <w:t xml:space="preserve"> Buna göre, öğrencilerin atılganlık düzeyleri arttıkça kaygılarının düştüğü ya da kaygı seviyesi yükseldikçe atılganlık düzeylerinin azaldığı söylenebilir.</w:t>
      </w:r>
    </w:p>
    <w:p w:rsidR="00AD0A47" w:rsidRDefault="00247AB9" w:rsidP="00820905">
      <w:pPr>
        <w:tabs>
          <w:tab w:val="left" w:pos="664"/>
        </w:tabs>
        <w:spacing w:after="0" w:line="480" w:lineRule="auto"/>
        <w:rPr>
          <w:rFonts w:ascii="Times New Roman" w:eastAsia="Times New Roman" w:hAnsi="Times New Roman" w:cs="Times New Roman"/>
          <w:b/>
          <w:bCs/>
          <w:sz w:val="24"/>
          <w:szCs w:val="24"/>
        </w:rPr>
      </w:pPr>
      <w:r w:rsidRPr="002239DB">
        <w:rPr>
          <w:rFonts w:ascii="Times New Roman" w:eastAsia="Times New Roman" w:hAnsi="Times New Roman" w:cs="Times New Roman"/>
          <w:b/>
          <w:bCs/>
          <w:sz w:val="24"/>
          <w:szCs w:val="24"/>
        </w:rPr>
        <w:t>Tartışma</w:t>
      </w:r>
      <w:r w:rsidR="00132468">
        <w:rPr>
          <w:rFonts w:ascii="Times New Roman" w:eastAsia="Times New Roman" w:hAnsi="Times New Roman" w:cs="Times New Roman"/>
          <w:b/>
          <w:bCs/>
          <w:sz w:val="24"/>
          <w:szCs w:val="24"/>
        </w:rPr>
        <w:t>, Sonuç ve Öneriler</w:t>
      </w:r>
    </w:p>
    <w:p w:rsidR="00585C1D" w:rsidRDefault="00617E9B" w:rsidP="00156D5A">
      <w:pPr>
        <w:spacing w:after="0" w:line="480" w:lineRule="auto"/>
        <w:ind w:firstLine="708"/>
        <w:jc w:val="both"/>
        <w:rPr>
          <w:rFonts w:ascii="Times New Roman" w:hAnsi="Times New Roman" w:cs="Times New Roman"/>
          <w:sz w:val="24"/>
          <w:szCs w:val="24"/>
        </w:rPr>
      </w:pPr>
      <w:r w:rsidRPr="002239DB">
        <w:rPr>
          <w:rFonts w:ascii="Times New Roman" w:eastAsia="Times New Roman" w:hAnsi="Times New Roman" w:cs="Times New Roman"/>
          <w:bCs/>
          <w:sz w:val="24"/>
          <w:szCs w:val="24"/>
        </w:rPr>
        <w:t xml:space="preserve">Ergenlerin atılganlık ve sürekli kaygı düzeylerinin incelendiği bu çalışmada, </w:t>
      </w:r>
      <w:r w:rsidR="00AD0A47">
        <w:rPr>
          <w:rFonts w:ascii="Times New Roman" w:eastAsia="Times New Roman" w:hAnsi="Times New Roman" w:cs="Times New Roman"/>
          <w:bCs/>
          <w:sz w:val="24"/>
          <w:szCs w:val="24"/>
        </w:rPr>
        <w:t xml:space="preserve">katılımcıların </w:t>
      </w:r>
      <w:r w:rsidRPr="002239DB">
        <w:rPr>
          <w:rFonts w:ascii="Times New Roman" w:eastAsia="Times New Roman" w:hAnsi="Times New Roman" w:cs="Times New Roman"/>
          <w:bCs/>
          <w:sz w:val="24"/>
          <w:szCs w:val="24"/>
        </w:rPr>
        <w:t xml:space="preserve">atılganlık düzeylerinin düşük, sürekli kaygı düzeylerinin </w:t>
      </w:r>
      <w:r w:rsidR="00AD0A47">
        <w:rPr>
          <w:rFonts w:ascii="Times New Roman" w:eastAsia="Times New Roman" w:hAnsi="Times New Roman" w:cs="Times New Roman"/>
          <w:bCs/>
          <w:sz w:val="24"/>
          <w:szCs w:val="24"/>
        </w:rPr>
        <w:t xml:space="preserve">ise </w:t>
      </w:r>
      <w:r w:rsidRPr="002239DB">
        <w:rPr>
          <w:rFonts w:ascii="Times New Roman" w:eastAsia="Times New Roman" w:hAnsi="Times New Roman" w:cs="Times New Roman"/>
          <w:bCs/>
          <w:sz w:val="24"/>
          <w:szCs w:val="24"/>
        </w:rPr>
        <w:t xml:space="preserve">orta düzeyde olduğu </w:t>
      </w:r>
      <w:r w:rsidR="00B36542" w:rsidRPr="002239DB">
        <w:rPr>
          <w:rFonts w:ascii="Times New Roman" w:eastAsia="Times New Roman" w:hAnsi="Times New Roman" w:cs="Times New Roman"/>
          <w:bCs/>
          <w:sz w:val="24"/>
          <w:szCs w:val="24"/>
        </w:rPr>
        <w:t>görülmüştür (Tablo 1).</w:t>
      </w:r>
      <w:r w:rsidR="002D710D">
        <w:rPr>
          <w:rFonts w:ascii="Times New Roman" w:eastAsia="Times New Roman" w:hAnsi="Times New Roman" w:cs="Times New Roman"/>
          <w:bCs/>
          <w:sz w:val="24"/>
          <w:szCs w:val="24"/>
        </w:rPr>
        <w:t xml:space="preserve"> </w:t>
      </w:r>
      <w:proofErr w:type="spellStart"/>
      <w:r w:rsidR="00DC2192" w:rsidRPr="00F07F04">
        <w:rPr>
          <w:rFonts w:ascii="Times New Roman" w:hAnsi="Times New Roman" w:cs="Times New Roman"/>
          <w:sz w:val="24"/>
          <w:szCs w:val="24"/>
          <w:shd w:val="clear" w:color="auto" w:fill="FFFFFF"/>
        </w:rPr>
        <w:t>Gacar</w:t>
      </w:r>
      <w:proofErr w:type="spellEnd"/>
      <w:r w:rsidR="00DC2192" w:rsidRPr="00F07F04">
        <w:rPr>
          <w:rFonts w:ascii="Times New Roman" w:hAnsi="Times New Roman" w:cs="Times New Roman"/>
          <w:sz w:val="24"/>
          <w:szCs w:val="24"/>
          <w:shd w:val="clear" w:color="auto" w:fill="FFFFFF"/>
        </w:rPr>
        <w:t xml:space="preserve"> ve Coşkuner (2010)</w:t>
      </w:r>
      <w:r w:rsidR="00DC2192" w:rsidRPr="002239DB">
        <w:rPr>
          <w:rFonts w:ascii="Times New Roman" w:hAnsi="Times New Roman" w:cs="Times New Roman"/>
          <w:color w:val="222222"/>
          <w:sz w:val="24"/>
          <w:szCs w:val="24"/>
          <w:shd w:val="clear" w:color="auto" w:fill="FFFFFF"/>
        </w:rPr>
        <w:t xml:space="preserve"> güreş müsabakalarına katılan 13-17 yaş arasında </w:t>
      </w:r>
      <w:r w:rsidR="00524311">
        <w:rPr>
          <w:rFonts w:ascii="Times New Roman" w:hAnsi="Times New Roman" w:cs="Times New Roman"/>
          <w:color w:val="222222"/>
          <w:sz w:val="24"/>
          <w:szCs w:val="24"/>
          <w:shd w:val="clear" w:color="auto" w:fill="FFFFFF"/>
        </w:rPr>
        <w:t xml:space="preserve">bulunan </w:t>
      </w:r>
      <w:r w:rsidR="00DC2192" w:rsidRPr="002239DB">
        <w:rPr>
          <w:rFonts w:ascii="Times New Roman" w:hAnsi="Times New Roman" w:cs="Times New Roman"/>
          <w:color w:val="222222"/>
          <w:sz w:val="24"/>
          <w:szCs w:val="24"/>
          <w:shd w:val="clear" w:color="auto" w:fill="FFFFFF"/>
        </w:rPr>
        <w:t xml:space="preserve">toplam 110 güreşçi öğrenci </w:t>
      </w:r>
      <w:r w:rsidR="00D54897" w:rsidRPr="002239DB">
        <w:rPr>
          <w:rFonts w:ascii="Times New Roman" w:hAnsi="Times New Roman" w:cs="Times New Roman"/>
          <w:color w:val="222222"/>
          <w:sz w:val="24"/>
          <w:szCs w:val="24"/>
          <w:shd w:val="clear" w:color="auto" w:fill="FFFFFF"/>
        </w:rPr>
        <w:t>ile yaptıkları çalışmada,</w:t>
      </w:r>
      <w:r w:rsidR="002D710D">
        <w:rPr>
          <w:rFonts w:ascii="Times New Roman" w:hAnsi="Times New Roman" w:cs="Times New Roman"/>
          <w:color w:val="222222"/>
          <w:sz w:val="24"/>
          <w:szCs w:val="24"/>
          <w:shd w:val="clear" w:color="auto" w:fill="FFFFFF"/>
        </w:rPr>
        <w:t xml:space="preserve"> </w:t>
      </w:r>
      <w:r w:rsidR="00AA3DEE" w:rsidRPr="002239DB">
        <w:rPr>
          <w:rFonts w:ascii="Times New Roman" w:hAnsi="Times New Roman" w:cs="Times New Roman"/>
          <w:color w:val="222222"/>
          <w:sz w:val="24"/>
          <w:szCs w:val="24"/>
          <w:shd w:val="clear" w:color="auto" w:fill="FFFFFF"/>
        </w:rPr>
        <w:t xml:space="preserve">güreşçilerin </w:t>
      </w:r>
      <w:r w:rsidR="00DC2192" w:rsidRPr="002239DB">
        <w:rPr>
          <w:rFonts w:ascii="Times New Roman" w:hAnsi="Times New Roman" w:cs="Times New Roman"/>
          <w:color w:val="222222"/>
          <w:sz w:val="24"/>
          <w:szCs w:val="24"/>
          <w:shd w:val="clear" w:color="auto" w:fill="FFFFFF"/>
        </w:rPr>
        <w:t>atılganlık düzeyleri</w:t>
      </w:r>
      <w:r w:rsidR="00AA3DEE" w:rsidRPr="002239DB">
        <w:rPr>
          <w:rFonts w:ascii="Times New Roman" w:hAnsi="Times New Roman" w:cs="Times New Roman"/>
          <w:color w:val="222222"/>
          <w:sz w:val="24"/>
          <w:szCs w:val="24"/>
          <w:shd w:val="clear" w:color="auto" w:fill="FFFFFF"/>
        </w:rPr>
        <w:t>nin</w:t>
      </w:r>
      <w:r w:rsidR="00DC2192" w:rsidRPr="002239DB">
        <w:rPr>
          <w:rFonts w:ascii="Times New Roman" w:hAnsi="Times New Roman" w:cs="Times New Roman"/>
          <w:color w:val="222222"/>
          <w:sz w:val="24"/>
          <w:szCs w:val="24"/>
          <w:shd w:val="clear" w:color="auto" w:fill="FFFFFF"/>
        </w:rPr>
        <w:t xml:space="preserve"> yüksek </w:t>
      </w:r>
      <w:r w:rsidR="00AA3DEE" w:rsidRPr="002239DB">
        <w:rPr>
          <w:rFonts w:ascii="Times New Roman" w:hAnsi="Times New Roman" w:cs="Times New Roman"/>
          <w:color w:val="222222"/>
          <w:sz w:val="24"/>
          <w:szCs w:val="24"/>
          <w:shd w:val="clear" w:color="auto" w:fill="FFFFFF"/>
        </w:rPr>
        <w:t xml:space="preserve">olduğu </w:t>
      </w:r>
      <w:r w:rsidR="00DC2192" w:rsidRPr="002239DB">
        <w:rPr>
          <w:rFonts w:ascii="Times New Roman" w:hAnsi="Times New Roman" w:cs="Times New Roman"/>
          <w:color w:val="222222"/>
          <w:sz w:val="24"/>
          <w:szCs w:val="24"/>
          <w:shd w:val="clear" w:color="auto" w:fill="FFFFFF"/>
        </w:rPr>
        <w:t>bulunmuş</w:t>
      </w:r>
      <w:r w:rsidR="00AA3DEE" w:rsidRPr="002239DB">
        <w:rPr>
          <w:rFonts w:ascii="Times New Roman" w:hAnsi="Times New Roman" w:cs="Times New Roman"/>
          <w:color w:val="222222"/>
          <w:sz w:val="24"/>
          <w:szCs w:val="24"/>
          <w:shd w:val="clear" w:color="auto" w:fill="FFFFFF"/>
        </w:rPr>
        <w:t>tur</w:t>
      </w:r>
      <w:r w:rsidR="00DC2192" w:rsidRPr="002239DB">
        <w:rPr>
          <w:rFonts w:ascii="Times New Roman" w:hAnsi="Times New Roman" w:cs="Times New Roman"/>
          <w:color w:val="222222"/>
          <w:sz w:val="24"/>
          <w:szCs w:val="24"/>
          <w:shd w:val="clear" w:color="auto" w:fill="FFFFFF"/>
        </w:rPr>
        <w:t>.</w:t>
      </w:r>
      <w:r w:rsidR="00F46E02" w:rsidRPr="002239DB">
        <w:rPr>
          <w:rFonts w:ascii="Times New Roman" w:hAnsi="Times New Roman" w:cs="Times New Roman"/>
          <w:color w:val="222222"/>
          <w:sz w:val="24"/>
          <w:szCs w:val="24"/>
          <w:shd w:val="clear" w:color="auto" w:fill="FFFFFF"/>
        </w:rPr>
        <w:t xml:space="preserve"> Öğrencilerin tamamının erkek olmasının </w:t>
      </w:r>
      <w:r w:rsidR="00A25F9A" w:rsidRPr="002239DB">
        <w:rPr>
          <w:rFonts w:ascii="Times New Roman" w:hAnsi="Times New Roman" w:cs="Times New Roman"/>
          <w:color w:val="222222"/>
          <w:sz w:val="24"/>
          <w:szCs w:val="24"/>
          <w:shd w:val="clear" w:color="auto" w:fill="FFFFFF"/>
        </w:rPr>
        <w:t xml:space="preserve">bu </w:t>
      </w:r>
      <w:r w:rsidR="00F46E02" w:rsidRPr="002239DB">
        <w:rPr>
          <w:rFonts w:ascii="Times New Roman" w:hAnsi="Times New Roman" w:cs="Times New Roman"/>
          <w:color w:val="222222"/>
          <w:sz w:val="24"/>
          <w:szCs w:val="24"/>
          <w:shd w:val="clear" w:color="auto" w:fill="FFFFFF"/>
        </w:rPr>
        <w:t>sonuç üzerinde etkili olduğu düşünülmektedir.</w:t>
      </w:r>
      <w:r w:rsidR="002D710D">
        <w:rPr>
          <w:rFonts w:ascii="Times New Roman" w:hAnsi="Times New Roman" w:cs="Times New Roman"/>
          <w:color w:val="222222"/>
          <w:sz w:val="24"/>
          <w:szCs w:val="24"/>
          <w:shd w:val="clear" w:color="auto" w:fill="FFFFFF"/>
        </w:rPr>
        <w:t xml:space="preserve"> </w:t>
      </w:r>
      <w:r w:rsidR="004A13C1" w:rsidRPr="00F07F04">
        <w:rPr>
          <w:rFonts w:ascii="Times New Roman" w:hAnsi="Times New Roman" w:cs="Times New Roman"/>
          <w:sz w:val="24"/>
          <w:szCs w:val="24"/>
        </w:rPr>
        <w:t>Ekinci ve arkadaşları</w:t>
      </w:r>
      <w:r w:rsidR="00A54FCF" w:rsidRPr="00F07F04">
        <w:rPr>
          <w:rFonts w:ascii="Times New Roman" w:hAnsi="Times New Roman" w:cs="Times New Roman"/>
          <w:sz w:val="24"/>
          <w:szCs w:val="24"/>
        </w:rPr>
        <w:t>nın</w:t>
      </w:r>
      <w:r w:rsidR="004A13C1" w:rsidRPr="00F07F04">
        <w:rPr>
          <w:rFonts w:ascii="Times New Roman" w:hAnsi="Times New Roman" w:cs="Times New Roman"/>
          <w:sz w:val="24"/>
          <w:szCs w:val="24"/>
        </w:rPr>
        <w:t xml:space="preserve"> (2013),</w:t>
      </w:r>
      <w:r w:rsidR="00A25F9A" w:rsidRPr="002239DB">
        <w:rPr>
          <w:rFonts w:ascii="Times New Roman" w:hAnsi="Times New Roman" w:cs="Times New Roman"/>
          <w:sz w:val="24"/>
          <w:szCs w:val="24"/>
        </w:rPr>
        <w:t xml:space="preserve"> hemşirelik </w:t>
      </w:r>
      <w:r w:rsidR="002022CF">
        <w:rPr>
          <w:rFonts w:ascii="Times New Roman" w:hAnsi="Times New Roman" w:cs="Times New Roman"/>
          <w:sz w:val="24"/>
          <w:szCs w:val="24"/>
        </w:rPr>
        <w:t>öğrencileri</w:t>
      </w:r>
      <w:r w:rsidR="00A54FCF" w:rsidRPr="002239DB">
        <w:rPr>
          <w:rFonts w:ascii="Times New Roman" w:hAnsi="Times New Roman" w:cs="Times New Roman"/>
          <w:sz w:val="24"/>
          <w:szCs w:val="24"/>
        </w:rPr>
        <w:t xml:space="preserve"> ile yaptıkları çalışmada</w:t>
      </w:r>
      <w:r w:rsidR="004A13C1" w:rsidRPr="002239DB">
        <w:rPr>
          <w:rFonts w:ascii="Times New Roman" w:hAnsi="Times New Roman" w:cs="Times New Roman"/>
          <w:sz w:val="24"/>
          <w:szCs w:val="24"/>
        </w:rPr>
        <w:t xml:space="preserve"> atılganlık puanları16.</w:t>
      </w:r>
      <w:r w:rsidR="003B0891" w:rsidRPr="002239DB">
        <w:rPr>
          <w:rFonts w:ascii="Times New Roman" w:hAnsi="Times New Roman" w:cs="Times New Roman"/>
          <w:sz w:val="24"/>
          <w:szCs w:val="24"/>
        </w:rPr>
        <w:t>84</w:t>
      </w:r>
      <w:r w:rsidR="002022CF" w:rsidRPr="002239DB">
        <w:rPr>
          <w:rFonts w:ascii="Times New Roman" w:hAnsi="Times New Roman" w:cs="Times New Roman"/>
          <w:sz w:val="24"/>
          <w:szCs w:val="24"/>
          <w:shd w:val="clear" w:color="auto" w:fill="FFFFFF"/>
        </w:rPr>
        <w:t>±</w:t>
      </w:r>
      <w:r w:rsidR="003B0891" w:rsidRPr="002239DB">
        <w:rPr>
          <w:rFonts w:ascii="Times New Roman" w:hAnsi="Times New Roman" w:cs="Times New Roman"/>
          <w:sz w:val="24"/>
          <w:szCs w:val="24"/>
        </w:rPr>
        <w:t>6.52</w:t>
      </w:r>
      <w:r w:rsidR="0075331D">
        <w:rPr>
          <w:rFonts w:ascii="Times New Roman" w:hAnsi="Times New Roman" w:cs="Times New Roman"/>
          <w:sz w:val="24"/>
          <w:szCs w:val="24"/>
        </w:rPr>
        <w:t xml:space="preserve"> olarak</w:t>
      </w:r>
      <w:r w:rsidR="003B0891" w:rsidRPr="002239DB">
        <w:rPr>
          <w:rFonts w:ascii="Times New Roman" w:hAnsi="Times New Roman" w:cs="Times New Roman"/>
          <w:sz w:val="24"/>
          <w:szCs w:val="24"/>
        </w:rPr>
        <w:t>; be</w:t>
      </w:r>
      <w:r w:rsidR="0075331D">
        <w:rPr>
          <w:rFonts w:ascii="Times New Roman" w:hAnsi="Times New Roman" w:cs="Times New Roman"/>
          <w:sz w:val="24"/>
          <w:szCs w:val="24"/>
        </w:rPr>
        <w:t xml:space="preserve">nzer örneklemle çalışan </w:t>
      </w:r>
      <w:r w:rsidR="0075331D" w:rsidRPr="00F07F04">
        <w:rPr>
          <w:rFonts w:ascii="Times New Roman" w:hAnsi="Times New Roman" w:cs="Times New Roman"/>
          <w:sz w:val="24"/>
          <w:szCs w:val="24"/>
        </w:rPr>
        <w:t>Güler ise</w:t>
      </w:r>
      <w:r w:rsidR="003B0891" w:rsidRPr="00F07F04">
        <w:rPr>
          <w:rFonts w:ascii="Times New Roman" w:hAnsi="Times New Roman" w:cs="Times New Roman"/>
          <w:sz w:val="24"/>
          <w:szCs w:val="24"/>
        </w:rPr>
        <w:t xml:space="preserve"> (2011),</w:t>
      </w:r>
      <w:r w:rsidR="003B0891" w:rsidRPr="002239DB">
        <w:rPr>
          <w:rFonts w:ascii="Times New Roman" w:hAnsi="Times New Roman" w:cs="Times New Roman"/>
          <w:sz w:val="24"/>
          <w:szCs w:val="24"/>
        </w:rPr>
        <w:t xml:space="preserve"> 17.43</w:t>
      </w:r>
      <w:r w:rsidR="00B646AF" w:rsidRPr="002239DB">
        <w:rPr>
          <w:rFonts w:ascii="Times New Roman" w:hAnsi="Times New Roman" w:cs="Times New Roman"/>
          <w:sz w:val="24"/>
          <w:szCs w:val="24"/>
          <w:shd w:val="clear" w:color="auto" w:fill="FFFFFF"/>
        </w:rPr>
        <w:t>±</w:t>
      </w:r>
      <w:r w:rsidR="003B0891" w:rsidRPr="002239DB">
        <w:rPr>
          <w:rFonts w:ascii="Times New Roman" w:hAnsi="Times New Roman" w:cs="Times New Roman"/>
          <w:sz w:val="24"/>
          <w:szCs w:val="24"/>
        </w:rPr>
        <w:t xml:space="preserve">9.67 </w:t>
      </w:r>
      <w:r w:rsidR="004A13C1" w:rsidRPr="002239DB">
        <w:rPr>
          <w:rFonts w:ascii="Times New Roman" w:hAnsi="Times New Roman" w:cs="Times New Roman"/>
          <w:sz w:val="24"/>
          <w:szCs w:val="24"/>
        </w:rPr>
        <w:t xml:space="preserve">olarak </w:t>
      </w:r>
      <w:r w:rsidR="0075331D">
        <w:rPr>
          <w:rFonts w:ascii="Times New Roman" w:hAnsi="Times New Roman" w:cs="Times New Roman"/>
          <w:sz w:val="24"/>
          <w:szCs w:val="24"/>
        </w:rPr>
        <w:t>bulmuşlardır.</w:t>
      </w:r>
      <w:r w:rsidR="008E363A">
        <w:rPr>
          <w:rFonts w:ascii="Times New Roman" w:hAnsi="Times New Roman" w:cs="Times New Roman"/>
          <w:sz w:val="24"/>
          <w:szCs w:val="24"/>
        </w:rPr>
        <w:t xml:space="preserve"> </w:t>
      </w:r>
      <w:r w:rsidR="00CC2264" w:rsidRPr="002239DB">
        <w:rPr>
          <w:rFonts w:ascii="Times New Roman" w:hAnsi="Times New Roman" w:cs="Times New Roman"/>
          <w:sz w:val="24"/>
          <w:szCs w:val="24"/>
        </w:rPr>
        <w:t xml:space="preserve">Bu çalışmalarda ortalamaların düşüklüğünün hemşirelik mesleğiyle ilişkilendirildiği; hemşirelerin çoğunlukla tepkilerini çekingen biçimde ortaya koydukları </w:t>
      </w:r>
      <w:r w:rsidR="00D54897" w:rsidRPr="002239DB">
        <w:rPr>
          <w:rFonts w:ascii="Times New Roman" w:hAnsi="Times New Roman" w:cs="Times New Roman"/>
          <w:sz w:val="24"/>
          <w:szCs w:val="24"/>
        </w:rPr>
        <w:t>belirtilmektedir</w:t>
      </w:r>
      <w:r w:rsidR="002D710D">
        <w:rPr>
          <w:rFonts w:ascii="Times New Roman" w:hAnsi="Times New Roman" w:cs="Times New Roman"/>
          <w:sz w:val="24"/>
          <w:szCs w:val="24"/>
        </w:rPr>
        <w:t xml:space="preserve"> </w:t>
      </w:r>
      <w:r w:rsidR="00D07451" w:rsidRPr="00F07F04">
        <w:rPr>
          <w:rFonts w:ascii="Times New Roman" w:hAnsi="Times New Roman" w:cs="Times New Roman"/>
          <w:sz w:val="24"/>
          <w:szCs w:val="24"/>
        </w:rPr>
        <w:t>(Tan ve Aldemir, 2012)</w:t>
      </w:r>
      <w:r w:rsidR="00D54897" w:rsidRPr="00F07F04">
        <w:rPr>
          <w:rFonts w:ascii="Times New Roman" w:hAnsi="Times New Roman" w:cs="Times New Roman"/>
          <w:sz w:val="24"/>
          <w:szCs w:val="24"/>
        </w:rPr>
        <w:t>.</w:t>
      </w:r>
      <w:r w:rsidR="008F7671" w:rsidRPr="002239DB">
        <w:rPr>
          <w:rFonts w:ascii="Times New Roman" w:hAnsi="Times New Roman" w:cs="Times New Roman"/>
          <w:sz w:val="24"/>
          <w:szCs w:val="24"/>
        </w:rPr>
        <w:t xml:space="preserve"> Ancak bu çalışmada öğrencilerin devam ettikleri bölümler açısından atılganlık düzeyleri anlamlı bir farklılık göstermese de ebelik bölümü öğrencilerinin en yüksek atılganlık puanına 24.93</w:t>
      </w:r>
      <w:r w:rsidR="00B646AF" w:rsidRPr="002239DB">
        <w:rPr>
          <w:rFonts w:ascii="Times New Roman" w:hAnsi="Times New Roman" w:cs="Times New Roman"/>
          <w:sz w:val="24"/>
          <w:szCs w:val="24"/>
          <w:shd w:val="clear" w:color="auto" w:fill="FFFFFF"/>
        </w:rPr>
        <w:t>±</w:t>
      </w:r>
      <w:r w:rsidR="008F7671" w:rsidRPr="002239DB">
        <w:rPr>
          <w:rFonts w:ascii="Times New Roman" w:hAnsi="Times New Roman" w:cs="Times New Roman"/>
          <w:sz w:val="24"/>
          <w:szCs w:val="24"/>
        </w:rPr>
        <w:t xml:space="preserve">21.0 sahip olduğu görülmüştür. Her ne kadar </w:t>
      </w:r>
      <w:proofErr w:type="spellStart"/>
      <w:r w:rsidR="008F7671" w:rsidRPr="002239DB">
        <w:rPr>
          <w:rFonts w:ascii="Times New Roman" w:hAnsi="Times New Roman" w:cs="Times New Roman"/>
          <w:sz w:val="24"/>
          <w:szCs w:val="24"/>
        </w:rPr>
        <w:t>alanyazında</w:t>
      </w:r>
      <w:proofErr w:type="spellEnd"/>
      <w:r w:rsidR="008F7671" w:rsidRPr="002239DB">
        <w:rPr>
          <w:rFonts w:ascii="Times New Roman" w:hAnsi="Times New Roman" w:cs="Times New Roman"/>
          <w:sz w:val="24"/>
          <w:szCs w:val="24"/>
        </w:rPr>
        <w:t xml:space="preserve"> hemşirelerin geleneksel olarak atılgan olmadıklarına ilişkin bir kanı yerleşmiş olsa</w:t>
      </w:r>
      <w:r w:rsidR="00141E3F">
        <w:rPr>
          <w:rFonts w:ascii="Times New Roman" w:hAnsi="Times New Roman" w:cs="Times New Roman"/>
          <w:sz w:val="24"/>
          <w:szCs w:val="24"/>
        </w:rPr>
        <w:t xml:space="preserve"> da bu çalışmanın bulguları bu kanıyı</w:t>
      </w:r>
      <w:r w:rsidR="008F7671" w:rsidRPr="002239DB">
        <w:rPr>
          <w:rFonts w:ascii="Times New Roman" w:hAnsi="Times New Roman" w:cs="Times New Roman"/>
          <w:sz w:val="24"/>
          <w:szCs w:val="24"/>
        </w:rPr>
        <w:t xml:space="preserve"> </w:t>
      </w:r>
      <w:r w:rsidR="008F7671" w:rsidRPr="002239DB">
        <w:rPr>
          <w:rFonts w:ascii="Times New Roman" w:hAnsi="Times New Roman" w:cs="Times New Roman"/>
          <w:sz w:val="24"/>
          <w:szCs w:val="24"/>
        </w:rPr>
        <w:lastRenderedPageBreak/>
        <w:t xml:space="preserve">desteklememektedir. Sağlık meslek lisesi öğrencilerinin </w:t>
      </w:r>
      <w:r w:rsidR="00141E3F">
        <w:rPr>
          <w:rFonts w:ascii="Times New Roman" w:hAnsi="Times New Roman" w:cs="Times New Roman"/>
          <w:sz w:val="24"/>
          <w:szCs w:val="24"/>
        </w:rPr>
        <w:t>atılgan yönelime sahip olmaları;</w:t>
      </w:r>
      <w:r w:rsidR="008F7671" w:rsidRPr="002239DB">
        <w:rPr>
          <w:rFonts w:ascii="Times New Roman" w:hAnsi="Times New Roman" w:cs="Times New Roman"/>
          <w:sz w:val="24"/>
          <w:szCs w:val="24"/>
        </w:rPr>
        <w:t xml:space="preserve"> onların </w:t>
      </w:r>
      <w:r w:rsidR="00141E3F">
        <w:rPr>
          <w:rFonts w:ascii="Times New Roman" w:hAnsi="Times New Roman" w:cs="Times New Roman"/>
          <w:sz w:val="24"/>
          <w:szCs w:val="24"/>
        </w:rPr>
        <w:t xml:space="preserve">diğer meslek liselerine oranla </w:t>
      </w:r>
      <w:r w:rsidR="000901A1" w:rsidRPr="002239DB">
        <w:rPr>
          <w:rFonts w:ascii="Times New Roman" w:hAnsi="Times New Roman" w:cs="Times New Roman"/>
          <w:sz w:val="24"/>
          <w:szCs w:val="24"/>
        </w:rPr>
        <w:t>iş bulma olanaklarının yüksek olması ve hemen her zaman önem taşıyan bir meslek kimliği</w:t>
      </w:r>
      <w:r w:rsidR="00141E3F">
        <w:rPr>
          <w:rFonts w:ascii="Times New Roman" w:hAnsi="Times New Roman" w:cs="Times New Roman"/>
          <w:sz w:val="24"/>
          <w:szCs w:val="24"/>
        </w:rPr>
        <w:t>nin</w:t>
      </w:r>
      <w:r w:rsidR="000901A1" w:rsidRPr="002239DB">
        <w:rPr>
          <w:rFonts w:ascii="Times New Roman" w:hAnsi="Times New Roman" w:cs="Times New Roman"/>
          <w:sz w:val="24"/>
          <w:szCs w:val="24"/>
        </w:rPr>
        <w:t xml:space="preserve"> öğrencilere verdiği güven</w:t>
      </w:r>
      <w:r w:rsidR="00141E3F">
        <w:rPr>
          <w:rFonts w:ascii="Times New Roman" w:hAnsi="Times New Roman" w:cs="Times New Roman"/>
          <w:sz w:val="24"/>
          <w:szCs w:val="24"/>
        </w:rPr>
        <w:t xml:space="preserve">le ilişkili </w:t>
      </w:r>
      <w:r w:rsidR="000901A1" w:rsidRPr="002239DB">
        <w:rPr>
          <w:rFonts w:ascii="Times New Roman" w:hAnsi="Times New Roman" w:cs="Times New Roman"/>
          <w:sz w:val="24"/>
          <w:szCs w:val="24"/>
        </w:rPr>
        <w:t>olduğu düşünülmektedir.</w:t>
      </w:r>
      <w:r w:rsidR="002D710D">
        <w:rPr>
          <w:rFonts w:ascii="Times New Roman" w:hAnsi="Times New Roman" w:cs="Times New Roman"/>
          <w:sz w:val="24"/>
          <w:szCs w:val="24"/>
        </w:rPr>
        <w:t xml:space="preserve"> </w:t>
      </w:r>
      <w:r w:rsidR="00D303C2">
        <w:rPr>
          <w:rFonts w:ascii="Times New Roman" w:hAnsi="Times New Roman" w:cs="Times New Roman"/>
          <w:sz w:val="24"/>
          <w:szCs w:val="24"/>
        </w:rPr>
        <w:t>Hemşirelerin atılganlık düzeyini düşük bulan</w:t>
      </w:r>
      <w:r w:rsidR="002D710D">
        <w:rPr>
          <w:rFonts w:ascii="Times New Roman" w:hAnsi="Times New Roman" w:cs="Times New Roman"/>
          <w:sz w:val="24"/>
          <w:szCs w:val="24"/>
        </w:rPr>
        <w:t xml:space="preserve"> </w:t>
      </w:r>
      <w:r w:rsidR="00D303C2">
        <w:rPr>
          <w:rFonts w:ascii="Times New Roman" w:hAnsi="Times New Roman" w:cs="Times New Roman"/>
          <w:sz w:val="24"/>
          <w:szCs w:val="24"/>
        </w:rPr>
        <w:t xml:space="preserve">bazı çalışmalarda </w:t>
      </w:r>
      <w:r w:rsidR="00D303C2" w:rsidRPr="00F07F04">
        <w:rPr>
          <w:rFonts w:ascii="Times New Roman" w:hAnsi="Times New Roman" w:cs="Times New Roman"/>
          <w:sz w:val="24"/>
          <w:szCs w:val="24"/>
        </w:rPr>
        <w:t>(</w:t>
      </w:r>
      <w:proofErr w:type="spellStart"/>
      <w:r w:rsidR="008F7671" w:rsidRPr="00F07F04">
        <w:rPr>
          <w:rFonts w:ascii="Times New Roman" w:hAnsi="Times New Roman" w:cs="Times New Roman"/>
          <w:sz w:val="24"/>
          <w:szCs w:val="24"/>
        </w:rPr>
        <w:t>Farrell</w:t>
      </w:r>
      <w:proofErr w:type="spellEnd"/>
      <w:r w:rsidR="008F7671" w:rsidRPr="00F07F04">
        <w:rPr>
          <w:rFonts w:ascii="Times New Roman" w:hAnsi="Times New Roman" w:cs="Times New Roman"/>
          <w:sz w:val="24"/>
          <w:szCs w:val="24"/>
        </w:rPr>
        <w:t>, 2001</w:t>
      </w:r>
      <w:r w:rsidR="00784DAE">
        <w:rPr>
          <w:rFonts w:ascii="Times New Roman" w:hAnsi="Times New Roman" w:cs="Times New Roman"/>
          <w:sz w:val="24"/>
          <w:szCs w:val="24"/>
        </w:rPr>
        <w:t xml:space="preserve">; </w:t>
      </w:r>
      <w:r w:rsidR="00784DAE" w:rsidRPr="00F07F04">
        <w:rPr>
          <w:rFonts w:ascii="Times New Roman" w:hAnsi="Times New Roman" w:cs="Times New Roman"/>
          <w:sz w:val="24"/>
          <w:szCs w:val="24"/>
        </w:rPr>
        <w:t xml:space="preserve">Üstün, </w:t>
      </w:r>
      <w:r w:rsidR="00784DAE">
        <w:rPr>
          <w:rFonts w:ascii="Times New Roman" w:hAnsi="Times New Roman" w:cs="Times New Roman"/>
          <w:sz w:val="24"/>
          <w:szCs w:val="24"/>
        </w:rPr>
        <w:t>1995</w:t>
      </w:r>
      <w:r w:rsidR="008F7671" w:rsidRPr="00F07F04">
        <w:rPr>
          <w:rFonts w:ascii="Times New Roman" w:hAnsi="Times New Roman" w:cs="Times New Roman"/>
          <w:sz w:val="24"/>
          <w:szCs w:val="24"/>
        </w:rPr>
        <w:t>),</w:t>
      </w:r>
      <w:r w:rsidR="008F7671" w:rsidRPr="002239DB">
        <w:rPr>
          <w:rFonts w:ascii="Times New Roman" w:hAnsi="Times New Roman" w:cs="Times New Roman"/>
          <w:sz w:val="24"/>
          <w:szCs w:val="24"/>
        </w:rPr>
        <w:t xml:space="preserve"> hemşireliğin bir kadın mesleği olması, kadının toplumdaki yeri, meslek doğası ve toplumun mesleğe bakış açısı ile </w:t>
      </w:r>
      <w:r w:rsidR="00D303C2">
        <w:rPr>
          <w:rFonts w:ascii="Times New Roman" w:hAnsi="Times New Roman" w:cs="Times New Roman"/>
          <w:sz w:val="24"/>
          <w:szCs w:val="24"/>
        </w:rPr>
        <w:t>ilişkili açıklanmalar yapılmıştır.</w:t>
      </w:r>
    </w:p>
    <w:p w:rsidR="007C0E3A" w:rsidRPr="00585C1D" w:rsidRDefault="00D66FCC" w:rsidP="00156D5A">
      <w:pPr>
        <w:spacing w:after="0" w:line="48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rPr>
        <w:t>Bu çalışmada, e</w:t>
      </w:r>
      <w:r w:rsidR="003D7256" w:rsidRPr="002239DB">
        <w:rPr>
          <w:rFonts w:ascii="Times New Roman" w:eastAsia="Times New Roman" w:hAnsi="Times New Roman" w:cs="Times New Roman"/>
          <w:bCs/>
          <w:sz w:val="24"/>
          <w:szCs w:val="24"/>
        </w:rPr>
        <w:t>rgenlerin kaygı düzey</w:t>
      </w:r>
      <w:r w:rsidR="00585C1D">
        <w:rPr>
          <w:rFonts w:ascii="Times New Roman" w:eastAsia="Times New Roman" w:hAnsi="Times New Roman" w:cs="Times New Roman"/>
          <w:bCs/>
          <w:sz w:val="24"/>
          <w:szCs w:val="24"/>
        </w:rPr>
        <w:t>ler</w:t>
      </w:r>
      <w:r w:rsidR="003D7256" w:rsidRPr="002239DB">
        <w:rPr>
          <w:rFonts w:ascii="Times New Roman" w:eastAsia="Times New Roman" w:hAnsi="Times New Roman" w:cs="Times New Roman"/>
          <w:bCs/>
          <w:sz w:val="24"/>
          <w:szCs w:val="24"/>
        </w:rPr>
        <w:t>ine ilişkin elde edilen sonucun normal olarak kabul edilen ortalamalardan biraz yüksek çıkmasının (</w:t>
      </w:r>
      <w:r w:rsidR="002D710D" w:rsidRPr="00BB6856">
        <w:rPr>
          <w:rFonts w:ascii="Times New Roman" w:hAnsi="Times New Roman"/>
          <w:b/>
          <w:position w:val="-4"/>
          <w:sz w:val="24"/>
          <w:szCs w:val="24"/>
        </w:rPr>
        <w:object w:dxaOrig="279" w:dyaOrig="300">
          <v:shape id="_x0000_i1037" type="#_x0000_t75" style="width:14.25pt;height:15pt" o:ole="" fillcolor="window">
            <v:imagedata r:id="rId7" o:title=""/>
          </v:shape>
          <o:OLEObject Type="Embed" ProgID="Equation.3" ShapeID="_x0000_i1037" DrawAspect="Content" ObjectID="_1605449314" r:id="rId21"/>
        </w:object>
      </w:r>
      <w:r w:rsidR="003D7256" w:rsidRPr="002239DB">
        <w:rPr>
          <w:rFonts w:ascii="Times New Roman" w:eastAsia="Times New Roman" w:hAnsi="Times New Roman" w:cs="Times New Roman"/>
          <w:bCs/>
          <w:sz w:val="24"/>
          <w:szCs w:val="24"/>
        </w:rPr>
        <w:t>=43.06) ergenlik dönemi gelişim özelliklerinden kaynaklandığı düşünülmektedir.</w:t>
      </w:r>
      <w:r w:rsidR="00654C06" w:rsidRPr="002239DB">
        <w:rPr>
          <w:rFonts w:ascii="Times New Roman" w:eastAsia="Times New Roman" w:hAnsi="Times New Roman" w:cs="Times New Roman"/>
          <w:bCs/>
          <w:sz w:val="24"/>
          <w:szCs w:val="24"/>
        </w:rPr>
        <w:t xml:space="preserve"> Özerklik kazanma süreci olarak bilinen ergenlik dönemi boyunca, ergenlerden yetişkinliğe hazırlanmalarını sağlayacak</w:t>
      </w:r>
      <w:r w:rsidR="002D710D">
        <w:rPr>
          <w:rFonts w:ascii="Times New Roman" w:eastAsia="Times New Roman" w:hAnsi="Times New Roman" w:cs="Times New Roman"/>
          <w:bCs/>
          <w:sz w:val="24"/>
          <w:szCs w:val="24"/>
        </w:rPr>
        <w:t xml:space="preserve"> </w:t>
      </w:r>
      <w:r w:rsidR="007C0E3A" w:rsidRPr="002239DB">
        <w:rPr>
          <w:rFonts w:ascii="Times New Roman" w:eastAsia="Times New Roman" w:hAnsi="Times New Roman" w:cs="Times New Roman"/>
          <w:bCs/>
          <w:sz w:val="24"/>
          <w:szCs w:val="24"/>
        </w:rPr>
        <w:t>bazı</w:t>
      </w:r>
      <w:r w:rsidR="007C0E3A">
        <w:rPr>
          <w:rFonts w:ascii="Times New Roman" w:eastAsia="Times New Roman" w:hAnsi="Times New Roman" w:cs="Times New Roman"/>
          <w:bCs/>
          <w:sz w:val="24"/>
          <w:szCs w:val="24"/>
        </w:rPr>
        <w:t xml:space="preserve"> bireysel, sosyal, duygusal ve mesleki gelişimsel ödevleri yerine getirmeleri beklenmektedir (</w:t>
      </w:r>
      <w:r w:rsidR="007C0E3A" w:rsidRPr="00F07F04">
        <w:rPr>
          <w:rFonts w:ascii="Times New Roman" w:eastAsia="Times New Roman" w:hAnsi="Times New Roman" w:cs="Times New Roman"/>
          <w:bCs/>
          <w:sz w:val="24"/>
          <w:szCs w:val="24"/>
        </w:rPr>
        <w:t>Şahin ve Güvenç, 1996</w:t>
      </w:r>
      <w:r w:rsidR="007C0E3A">
        <w:rPr>
          <w:rFonts w:ascii="Times New Roman" w:eastAsia="Times New Roman" w:hAnsi="Times New Roman" w:cs="Times New Roman"/>
          <w:bCs/>
          <w:sz w:val="24"/>
          <w:szCs w:val="24"/>
        </w:rPr>
        <w:t xml:space="preserve">). </w:t>
      </w:r>
      <w:r w:rsidR="00585C1D" w:rsidRPr="002239DB">
        <w:rPr>
          <w:rFonts w:ascii="Times New Roman" w:eastAsia="Times New Roman" w:hAnsi="Times New Roman" w:cs="Times New Roman"/>
          <w:bCs/>
          <w:sz w:val="24"/>
          <w:szCs w:val="24"/>
        </w:rPr>
        <w:t>Birey bu</w:t>
      </w:r>
      <w:r w:rsidR="00A256B6">
        <w:rPr>
          <w:rFonts w:ascii="Times New Roman" w:eastAsia="Times New Roman" w:hAnsi="Times New Roman" w:cs="Times New Roman"/>
          <w:bCs/>
          <w:sz w:val="24"/>
          <w:szCs w:val="24"/>
        </w:rPr>
        <w:t xml:space="preserve"> gelişimsel görevleri edinirken çoğunlukla </w:t>
      </w:r>
      <w:r w:rsidR="00585C1D" w:rsidRPr="002239DB">
        <w:rPr>
          <w:rFonts w:ascii="Times New Roman" w:eastAsia="Times New Roman" w:hAnsi="Times New Roman" w:cs="Times New Roman"/>
          <w:bCs/>
          <w:sz w:val="24"/>
          <w:szCs w:val="24"/>
        </w:rPr>
        <w:t>kaygı duygusunu beraberinde yaşamaktadır.</w:t>
      </w:r>
    </w:p>
    <w:p w:rsidR="00156D5A" w:rsidRPr="00A6344C" w:rsidRDefault="00156D5A" w:rsidP="00156D5A">
      <w:pPr>
        <w:spacing w:after="0" w:line="480" w:lineRule="auto"/>
        <w:ind w:firstLine="708"/>
        <w:jc w:val="both"/>
        <w:rPr>
          <w:rFonts w:ascii="Times New Roman" w:hAnsi="Times New Roman" w:cs="Times New Roman"/>
          <w:sz w:val="24"/>
          <w:szCs w:val="24"/>
        </w:rPr>
      </w:pPr>
      <w:r w:rsidRPr="002239DB">
        <w:rPr>
          <w:rFonts w:ascii="Times New Roman" w:eastAsia="Times New Roman" w:hAnsi="Times New Roman" w:cs="Times New Roman"/>
          <w:bCs/>
          <w:sz w:val="24"/>
          <w:szCs w:val="24"/>
        </w:rPr>
        <w:t xml:space="preserve">Ergenlerin atılganlık düzeyleri cinsiyet değişkenine göre incelendiğinde, ortalamalar arasındaki fark anlamlı olmasa da erkeklerin atılganlık ortalamaları daha yüksek bulunmuştur. </w:t>
      </w:r>
      <w:proofErr w:type="spellStart"/>
      <w:r w:rsidRPr="002239DB">
        <w:rPr>
          <w:rFonts w:ascii="Times New Roman" w:eastAsia="Times New Roman" w:hAnsi="Times New Roman" w:cs="Times New Roman"/>
          <w:bCs/>
          <w:sz w:val="24"/>
          <w:szCs w:val="24"/>
        </w:rPr>
        <w:t>Alanyazında</w:t>
      </w:r>
      <w:proofErr w:type="spellEnd"/>
      <w:r w:rsidRPr="002239DB">
        <w:rPr>
          <w:rFonts w:ascii="Times New Roman" w:eastAsia="Times New Roman" w:hAnsi="Times New Roman" w:cs="Times New Roman"/>
          <w:bCs/>
          <w:sz w:val="24"/>
          <w:szCs w:val="24"/>
        </w:rPr>
        <w:t xml:space="preserve"> yer alan çok sayıda çalışma gözden geçirildiğinde, bu bulgunun bazı çalışma sonuçlarıyla uyuştuğu bazı çalışma sonuçlarıyla da tutarlılık göstermediği görülmüştür.</w:t>
      </w:r>
      <w:r>
        <w:rPr>
          <w:rFonts w:ascii="Times New Roman" w:eastAsia="Times New Roman" w:hAnsi="Times New Roman" w:cs="Times New Roman"/>
          <w:bCs/>
          <w:sz w:val="24"/>
          <w:szCs w:val="24"/>
        </w:rPr>
        <w:t xml:space="preserve"> Y</w:t>
      </w:r>
      <w:r w:rsidRPr="002239DB">
        <w:rPr>
          <w:rFonts w:ascii="Times New Roman" w:eastAsia="Times New Roman" w:hAnsi="Times New Roman" w:cs="Times New Roman"/>
          <w:bCs/>
          <w:sz w:val="24"/>
          <w:szCs w:val="24"/>
        </w:rPr>
        <w:t xml:space="preserve">apılan çalışmaların </w:t>
      </w:r>
      <w:r>
        <w:rPr>
          <w:rFonts w:ascii="Times New Roman" w:eastAsia="Times New Roman" w:hAnsi="Times New Roman" w:cs="Times New Roman"/>
          <w:bCs/>
          <w:sz w:val="24"/>
          <w:szCs w:val="24"/>
        </w:rPr>
        <w:t>birçoğunda</w:t>
      </w:r>
      <w:r w:rsidRPr="002239DB">
        <w:rPr>
          <w:rFonts w:ascii="Times New Roman" w:eastAsia="Times New Roman" w:hAnsi="Times New Roman" w:cs="Times New Roman"/>
          <w:bCs/>
          <w:sz w:val="24"/>
          <w:szCs w:val="24"/>
        </w:rPr>
        <w:t xml:space="preserve"> cinsiyet açısından farklılık bulunmamıştır (</w:t>
      </w:r>
      <w:r>
        <w:rPr>
          <w:rFonts w:ascii="Times New Roman" w:hAnsi="Times New Roman" w:cs="Times New Roman"/>
          <w:sz w:val="24"/>
          <w:szCs w:val="24"/>
          <w:shd w:val="clear" w:color="auto" w:fill="FFFFFF"/>
        </w:rPr>
        <w:t xml:space="preserve">Çam ve </w:t>
      </w:r>
      <w:proofErr w:type="spellStart"/>
      <w:r>
        <w:rPr>
          <w:rFonts w:ascii="Times New Roman" w:hAnsi="Times New Roman" w:cs="Times New Roman"/>
          <w:sz w:val="24"/>
          <w:szCs w:val="24"/>
          <w:shd w:val="clear" w:color="auto" w:fill="FFFFFF"/>
        </w:rPr>
        <w:t>diğ</w:t>
      </w:r>
      <w:proofErr w:type="spellEnd"/>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2010; Güven, 2010; </w:t>
      </w:r>
      <w:proofErr w:type="spellStart"/>
      <w:r>
        <w:rPr>
          <w:rFonts w:ascii="Times New Roman" w:eastAsia="Times New Roman" w:hAnsi="Times New Roman" w:cs="Times New Roman"/>
          <w:bCs/>
          <w:sz w:val="24"/>
          <w:szCs w:val="24"/>
        </w:rPr>
        <w:t>Kapıkıran</w:t>
      </w:r>
      <w:proofErr w:type="spellEnd"/>
      <w:r>
        <w:rPr>
          <w:rFonts w:ascii="Times New Roman" w:eastAsia="Times New Roman" w:hAnsi="Times New Roman" w:cs="Times New Roman"/>
          <w:bCs/>
          <w:sz w:val="24"/>
          <w:szCs w:val="24"/>
        </w:rPr>
        <w:t xml:space="preserve">, 1993; </w:t>
      </w:r>
      <w:proofErr w:type="spellStart"/>
      <w:r>
        <w:rPr>
          <w:rFonts w:ascii="Times New Roman" w:eastAsia="Times New Roman" w:hAnsi="Times New Roman" w:cs="Times New Roman"/>
          <w:bCs/>
          <w:sz w:val="24"/>
          <w:szCs w:val="24"/>
        </w:rPr>
        <w:t>Kessler</w:t>
      </w:r>
      <w:proofErr w:type="spellEnd"/>
      <w:r>
        <w:rPr>
          <w:rFonts w:ascii="Times New Roman" w:eastAsia="Times New Roman" w:hAnsi="Times New Roman" w:cs="Times New Roman"/>
          <w:bCs/>
          <w:sz w:val="24"/>
          <w:szCs w:val="24"/>
        </w:rPr>
        <w:t xml:space="preserve">, İbrahim ve </w:t>
      </w:r>
      <w:proofErr w:type="spellStart"/>
      <w:r>
        <w:rPr>
          <w:rFonts w:ascii="Times New Roman" w:eastAsia="Times New Roman" w:hAnsi="Times New Roman" w:cs="Times New Roman"/>
          <w:bCs/>
          <w:sz w:val="24"/>
          <w:szCs w:val="24"/>
        </w:rPr>
        <w:t>Kahn</w:t>
      </w:r>
      <w:proofErr w:type="spellEnd"/>
      <w:r>
        <w:rPr>
          <w:rFonts w:ascii="Times New Roman" w:eastAsia="Times New Roman" w:hAnsi="Times New Roman" w:cs="Times New Roman"/>
          <w:bCs/>
          <w:sz w:val="24"/>
          <w:szCs w:val="24"/>
        </w:rPr>
        <w:t xml:space="preserve">, 1986; </w:t>
      </w:r>
      <w:proofErr w:type="spellStart"/>
      <w:r>
        <w:rPr>
          <w:rFonts w:ascii="Times New Roman" w:hAnsi="Times New Roman" w:cs="Times New Roman"/>
          <w:sz w:val="24"/>
          <w:szCs w:val="24"/>
        </w:rPr>
        <w:t>Kırımoğlu</w:t>
      </w:r>
      <w:proofErr w:type="spellEnd"/>
      <w:r>
        <w:rPr>
          <w:rFonts w:ascii="Times New Roman" w:hAnsi="Times New Roman" w:cs="Times New Roman"/>
          <w:sz w:val="24"/>
          <w:szCs w:val="24"/>
        </w:rPr>
        <w:t xml:space="preserve">, 2008; </w:t>
      </w:r>
      <w:proofErr w:type="spellStart"/>
      <w:r>
        <w:rPr>
          <w:rFonts w:ascii="Times New Roman" w:eastAsia="Times New Roman" w:hAnsi="Times New Roman" w:cs="Times New Roman"/>
          <w:bCs/>
          <w:sz w:val="24"/>
          <w:szCs w:val="24"/>
        </w:rPr>
        <w:t>Pardeck</w:t>
      </w:r>
      <w:proofErr w:type="spellEnd"/>
      <w:r>
        <w:rPr>
          <w:rFonts w:ascii="Times New Roman" w:eastAsia="Times New Roman" w:hAnsi="Times New Roman" w:cs="Times New Roman"/>
          <w:bCs/>
          <w:sz w:val="24"/>
          <w:szCs w:val="24"/>
        </w:rPr>
        <w:t xml:space="preserve"> ve </w:t>
      </w:r>
      <w:proofErr w:type="spellStart"/>
      <w:r>
        <w:rPr>
          <w:rFonts w:ascii="Times New Roman" w:eastAsia="Times New Roman" w:hAnsi="Times New Roman" w:cs="Times New Roman"/>
          <w:bCs/>
          <w:sz w:val="24"/>
          <w:szCs w:val="24"/>
        </w:rPr>
        <w:t>diğ</w:t>
      </w:r>
      <w:proofErr w:type="spellEnd"/>
      <w:r>
        <w:rPr>
          <w:rFonts w:ascii="Times New Roman" w:eastAsia="Times New Roman" w:hAnsi="Times New Roman" w:cs="Times New Roman"/>
          <w:bCs/>
          <w:sz w:val="24"/>
          <w:szCs w:val="24"/>
        </w:rPr>
        <w:t xml:space="preserve">., 1991; </w:t>
      </w:r>
      <w:proofErr w:type="spellStart"/>
      <w:r>
        <w:rPr>
          <w:rFonts w:ascii="Times New Roman" w:hAnsi="Times New Roman" w:cs="Times New Roman"/>
          <w:sz w:val="24"/>
          <w:szCs w:val="24"/>
        </w:rPr>
        <w:t>Sünbül</w:t>
      </w:r>
      <w:proofErr w:type="spellEnd"/>
      <w:r>
        <w:rPr>
          <w:rFonts w:ascii="Times New Roman" w:hAnsi="Times New Roman" w:cs="Times New Roman"/>
          <w:sz w:val="24"/>
          <w:szCs w:val="24"/>
        </w:rPr>
        <w:t xml:space="preserve"> ve Yılmaz, 2008; Tan ve Aldemir, 2012;</w:t>
      </w:r>
      <w:r>
        <w:rPr>
          <w:rFonts w:ascii="Times New Roman" w:eastAsia="Times New Roman" w:hAnsi="Times New Roman" w:cs="Times New Roman"/>
          <w:bCs/>
          <w:sz w:val="24"/>
          <w:szCs w:val="24"/>
        </w:rPr>
        <w:t xml:space="preserve">Tegin, 1990; </w:t>
      </w:r>
      <w:r>
        <w:rPr>
          <w:rFonts w:ascii="Times New Roman" w:hAnsi="Times New Roman" w:cs="Times New Roman"/>
          <w:sz w:val="24"/>
          <w:szCs w:val="24"/>
        </w:rPr>
        <w:t xml:space="preserve">Yaycı ve Düşmez, 2016; </w:t>
      </w:r>
      <w:r w:rsidRPr="00042129">
        <w:rPr>
          <w:rFonts w:ascii="Times New Roman" w:hAnsi="Times New Roman" w:cs="Times New Roman"/>
          <w:sz w:val="24"/>
          <w:szCs w:val="24"/>
        </w:rPr>
        <w:t xml:space="preserve">Yılmaz ve </w:t>
      </w:r>
      <w:proofErr w:type="spellStart"/>
      <w:r w:rsidRPr="00042129">
        <w:rPr>
          <w:rFonts w:ascii="Times New Roman" w:hAnsi="Times New Roman" w:cs="Times New Roman"/>
          <w:sz w:val="24"/>
          <w:szCs w:val="24"/>
        </w:rPr>
        <w:t>Sünbül</w:t>
      </w:r>
      <w:proofErr w:type="spellEnd"/>
      <w:r w:rsidRPr="00042129">
        <w:rPr>
          <w:rFonts w:ascii="Times New Roman" w:hAnsi="Times New Roman" w:cs="Times New Roman"/>
          <w:sz w:val="24"/>
          <w:szCs w:val="24"/>
        </w:rPr>
        <w:t>, 2009</w:t>
      </w:r>
      <w:r w:rsidRPr="002239DB">
        <w:rPr>
          <w:rFonts w:ascii="Times New Roman" w:eastAsia="Times New Roman" w:hAnsi="Times New Roman" w:cs="Times New Roman"/>
          <w:bCs/>
          <w:sz w:val="24"/>
          <w:szCs w:val="24"/>
        </w:rPr>
        <w:t xml:space="preserve">). </w:t>
      </w:r>
      <w:r>
        <w:rPr>
          <w:rFonts w:ascii="Times New Roman" w:hAnsi="Times New Roman" w:cs="Times New Roman"/>
          <w:color w:val="222222"/>
          <w:sz w:val="24"/>
          <w:szCs w:val="24"/>
          <w:shd w:val="clear" w:color="auto" w:fill="FFFFFF"/>
        </w:rPr>
        <w:t xml:space="preserve">Kadın ve erkekler arasında atılganlık düzeyi açısından anlamlı farklılık olmaması; kadınların haklarını savunma, kendini ifade etme, kendine güven gibi atılgan davranışlara sahip oldukları şeklinde yorumlanmıştır </w:t>
      </w:r>
      <w:r w:rsidRPr="00042129">
        <w:rPr>
          <w:rFonts w:ascii="Times New Roman" w:hAnsi="Times New Roman" w:cs="Times New Roman"/>
          <w:sz w:val="24"/>
          <w:szCs w:val="24"/>
          <w:shd w:val="clear" w:color="auto" w:fill="FFFFFF"/>
        </w:rPr>
        <w:t>(</w:t>
      </w:r>
      <w:proofErr w:type="spellStart"/>
      <w:r w:rsidRPr="00042129">
        <w:rPr>
          <w:rFonts w:ascii="Times New Roman" w:hAnsi="Times New Roman" w:cs="Times New Roman"/>
          <w:sz w:val="24"/>
          <w:szCs w:val="24"/>
          <w:shd w:val="clear" w:color="auto" w:fill="FFFFFF"/>
        </w:rPr>
        <w:t>Alagül</w:t>
      </w:r>
      <w:proofErr w:type="spellEnd"/>
      <w:r w:rsidRPr="00042129">
        <w:rPr>
          <w:rFonts w:ascii="Times New Roman" w:hAnsi="Times New Roman" w:cs="Times New Roman"/>
          <w:sz w:val="24"/>
          <w:szCs w:val="24"/>
          <w:shd w:val="clear" w:color="auto" w:fill="FFFFFF"/>
        </w:rPr>
        <w:t>, 2004).</w:t>
      </w:r>
      <w:r w:rsidRPr="00042129">
        <w:rPr>
          <w:rFonts w:ascii="Times New Roman" w:hAnsi="Times New Roman" w:cs="Times New Roman"/>
          <w:sz w:val="24"/>
          <w:szCs w:val="24"/>
        </w:rPr>
        <w:t xml:space="preserve"> Yılmaz ve </w:t>
      </w:r>
      <w:proofErr w:type="spellStart"/>
      <w:r w:rsidRPr="00042129">
        <w:rPr>
          <w:rFonts w:ascii="Times New Roman" w:hAnsi="Times New Roman" w:cs="Times New Roman"/>
          <w:sz w:val="24"/>
          <w:szCs w:val="24"/>
        </w:rPr>
        <w:t>Sünbül</w:t>
      </w:r>
      <w:proofErr w:type="spellEnd"/>
      <w:r w:rsidRPr="00042129">
        <w:rPr>
          <w:rFonts w:ascii="Times New Roman" w:hAnsi="Times New Roman" w:cs="Times New Roman"/>
          <w:sz w:val="24"/>
          <w:szCs w:val="24"/>
        </w:rPr>
        <w:t xml:space="preserve"> ise (2009),</w:t>
      </w:r>
      <w:r>
        <w:rPr>
          <w:rFonts w:ascii="Times New Roman" w:hAnsi="Times New Roman" w:cs="Times New Roman"/>
          <w:sz w:val="24"/>
          <w:szCs w:val="24"/>
        </w:rPr>
        <w:t xml:space="preserve"> cinsiyet farklılığının olmamasını, hızla değişen toplumsal yapıyla birlikte kadınların </w:t>
      </w:r>
      <w:r>
        <w:rPr>
          <w:rFonts w:ascii="Times New Roman" w:hAnsi="Times New Roman" w:cs="Times New Roman"/>
          <w:sz w:val="24"/>
          <w:szCs w:val="24"/>
        </w:rPr>
        <w:lastRenderedPageBreak/>
        <w:t xml:space="preserve">erkekler gibi toplum hayatında yerini alması ve eğitim hizmetinden eşit şekilde yararlanmasına </w:t>
      </w:r>
      <w:proofErr w:type="spellStart"/>
      <w:r>
        <w:rPr>
          <w:rFonts w:ascii="Times New Roman" w:hAnsi="Times New Roman" w:cs="Times New Roman"/>
          <w:sz w:val="24"/>
          <w:szCs w:val="24"/>
        </w:rPr>
        <w:t>bağlamıştır.</w:t>
      </w:r>
      <w:r w:rsidRPr="00634BD6">
        <w:rPr>
          <w:rFonts w:ascii="Times New Roman" w:eastAsia="Times New Roman" w:hAnsi="Times New Roman" w:cs="Times New Roman"/>
          <w:bCs/>
          <w:sz w:val="24"/>
          <w:szCs w:val="24"/>
        </w:rPr>
        <w:t>Bir</w:t>
      </w:r>
      <w:proofErr w:type="spellEnd"/>
      <w:r w:rsidRPr="00634BD6">
        <w:rPr>
          <w:rFonts w:ascii="Times New Roman" w:eastAsia="Times New Roman" w:hAnsi="Times New Roman" w:cs="Times New Roman"/>
          <w:bCs/>
          <w:sz w:val="24"/>
          <w:szCs w:val="24"/>
        </w:rPr>
        <w:t xml:space="preserve"> kısım araştırmada </w:t>
      </w:r>
      <w:r w:rsidRPr="00042129">
        <w:rPr>
          <w:rFonts w:ascii="Times New Roman" w:eastAsia="Times New Roman" w:hAnsi="Times New Roman" w:cs="Times New Roman"/>
          <w:bCs/>
          <w:sz w:val="24"/>
          <w:szCs w:val="24"/>
        </w:rPr>
        <w:t>(Arı, 1989</w:t>
      </w:r>
      <w:r>
        <w:rPr>
          <w:rFonts w:ascii="Times New Roman" w:eastAsia="Times New Roman" w:hAnsi="Times New Roman" w:cs="Times New Roman"/>
          <w:bCs/>
          <w:sz w:val="24"/>
          <w:szCs w:val="24"/>
        </w:rPr>
        <w:t>;</w:t>
      </w:r>
      <w:r>
        <w:rPr>
          <w:rFonts w:ascii="Times New Roman" w:hAnsi="Times New Roman" w:cs="Times New Roman"/>
          <w:sz w:val="24"/>
          <w:szCs w:val="24"/>
          <w:shd w:val="clear" w:color="auto" w:fill="FFFFFF"/>
        </w:rPr>
        <w:t xml:space="preserve"> Coşkuner ve </w:t>
      </w:r>
      <w:proofErr w:type="spellStart"/>
      <w:r>
        <w:rPr>
          <w:rFonts w:ascii="Times New Roman" w:hAnsi="Times New Roman" w:cs="Times New Roman"/>
          <w:sz w:val="24"/>
          <w:szCs w:val="24"/>
          <w:shd w:val="clear" w:color="auto" w:fill="FFFFFF"/>
        </w:rPr>
        <w:t>diğ</w:t>
      </w:r>
      <w:proofErr w:type="spellEnd"/>
      <w:proofErr w:type="gramStart"/>
      <w:r w:rsidRPr="00042129">
        <w:rPr>
          <w:rFonts w:ascii="Times New Roman" w:hAnsi="Times New Roman" w:cs="Times New Roman"/>
          <w:sz w:val="24"/>
          <w:szCs w:val="24"/>
          <w:shd w:val="clear" w:color="auto" w:fill="FFFFFF"/>
        </w:rPr>
        <w:t>.,</w:t>
      </w:r>
      <w:proofErr w:type="gramEnd"/>
      <w:r w:rsidRPr="00042129">
        <w:rPr>
          <w:rFonts w:ascii="Times New Roman" w:hAnsi="Times New Roman" w:cs="Times New Roman"/>
          <w:sz w:val="24"/>
          <w:szCs w:val="24"/>
          <w:shd w:val="clear" w:color="auto" w:fill="FFFFFF"/>
        </w:rPr>
        <w:t xml:space="preserve"> 2013</w:t>
      </w:r>
      <w:r>
        <w:rPr>
          <w:rFonts w:ascii="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bCs/>
          <w:sz w:val="24"/>
          <w:szCs w:val="24"/>
        </w:rPr>
        <w:t>Greco</w:t>
      </w:r>
      <w:proofErr w:type="spellEnd"/>
      <w:r>
        <w:rPr>
          <w:rFonts w:ascii="Times New Roman" w:eastAsia="Times New Roman" w:hAnsi="Times New Roman" w:cs="Times New Roman"/>
          <w:bCs/>
          <w:sz w:val="24"/>
          <w:szCs w:val="24"/>
        </w:rPr>
        <w:t xml:space="preserve"> ve </w:t>
      </w:r>
      <w:proofErr w:type="spellStart"/>
      <w:r>
        <w:rPr>
          <w:rFonts w:ascii="Times New Roman" w:eastAsia="Times New Roman" w:hAnsi="Times New Roman" w:cs="Times New Roman"/>
          <w:bCs/>
          <w:sz w:val="24"/>
          <w:szCs w:val="24"/>
        </w:rPr>
        <w:t>diğ</w:t>
      </w:r>
      <w:proofErr w:type="spellEnd"/>
      <w:r w:rsidRPr="00042129">
        <w:rPr>
          <w:rFonts w:ascii="Times New Roman" w:eastAsia="Times New Roman" w:hAnsi="Times New Roman" w:cs="Times New Roman"/>
          <w:bCs/>
          <w:sz w:val="24"/>
          <w:szCs w:val="24"/>
        </w:rPr>
        <w:t xml:space="preserve">., 1986) </w:t>
      </w:r>
      <w:r w:rsidRPr="002239DB">
        <w:rPr>
          <w:rFonts w:ascii="Times New Roman" w:eastAsia="Times New Roman" w:hAnsi="Times New Roman" w:cs="Times New Roman"/>
          <w:bCs/>
          <w:sz w:val="24"/>
          <w:szCs w:val="24"/>
        </w:rPr>
        <w:t>erkeklerin kadınlardan daha atılgan oldukları sonucuna varılmıştır. Erkeklerin atılganlığa daha yatkın</w:t>
      </w:r>
      <w:r>
        <w:rPr>
          <w:rFonts w:ascii="Times New Roman" w:eastAsia="Times New Roman" w:hAnsi="Times New Roman" w:cs="Times New Roman"/>
          <w:bCs/>
          <w:sz w:val="24"/>
          <w:szCs w:val="24"/>
        </w:rPr>
        <w:t xml:space="preserve"> olmaları t</w:t>
      </w:r>
      <w:r w:rsidRPr="002239DB">
        <w:rPr>
          <w:rFonts w:ascii="Times New Roman" w:eastAsia="Times New Roman" w:hAnsi="Times New Roman" w:cs="Times New Roman"/>
          <w:bCs/>
          <w:sz w:val="24"/>
          <w:szCs w:val="24"/>
        </w:rPr>
        <w:t>oplumsal olarak erkeğe çocukluğundan itibaren her zaman daha fazla öncelik veren b</w:t>
      </w:r>
      <w:r>
        <w:rPr>
          <w:rFonts w:ascii="Times New Roman" w:eastAsia="Times New Roman" w:hAnsi="Times New Roman" w:cs="Times New Roman"/>
          <w:bCs/>
          <w:sz w:val="24"/>
          <w:szCs w:val="24"/>
        </w:rPr>
        <w:t>ir cinsiyet anlayışının olması ve aile içi tutumlarla</w:t>
      </w:r>
      <w:r w:rsidRPr="002239DB">
        <w:rPr>
          <w:rFonts w:ascii="Times New Roman" w:eastAsia="Times New Roman" w:hAnsi="Times New Roman" w:cs="Times New Roman"/>
          <w:bCs/>
          <w:sz w:val="24"/>
          <w:szCs w:val="24"/>
        </w:rPr>
        <w:t xml:space="preserve"> </w:t>
      </w:r>
      <w:proofErr w:type="spellStart"/>
      <w:r w:rsidRPr="002239DB">
        <w:rPr>
          <w:rFonts w:ascii="Times New Roman" w:eastAsia="Times New Roman" w:hAnsi="Times New Roman" w:cs="Times New Roman"/>
          <w:bCs/>
          <w:sz w:val="24"/>
          <w:szCs w:val="24"/>
        </w:rPr>
        <w:t>ilişkilendirilebilinir</w:t>
      </w:r>
      <w:proofErr w:type="spellEnd"/>
      <w:r w:rsidRPr="002239DB">
        <w:rPr>
          <w:rFonts w:ascii="Times New Roman" w:eastAsia="Times New Roman" w:hAnsi="Times New Roman" w:cs="Times New Roman"/>
          <w:bCs/>
          <w:sz w:val="24"/>
          <w:szCs w:val="24"/>
        </w:rPr>
        <w:t xml:space="preserve">. </w:t>
      </w:r>
      <w:proofErr w:type="spellStart"/>
      <w:r w:rsidRPr="00042129">
        <w:rPr>
          <w:rFonts w:ascii="Times New Roman" w:eastAsia="Times New Roman" w:hAnsi="Times New Roman" w:cs="Times New Roman"/>
          <w:bCs/>
          <w:sz w:val="24"/>
          <w:szCs w:val="24"/>
        </w:rPr>
        <w:t>Russell</w:t>
      </w:r>
      <w:proofErr w:type="spellEnd"/>
      <w:r w:rsidRPr="00042129">
        <w:rPr>
          <w:rFonts w:ascii="Times New Roman" w:eastAsia="Times New Roman" w:hAnsi="Times New Roman" w:cs="Times New Roman"/>
          <w:bCs/>
          <w:sz w:val="24"/>
          <w:szCs w:val="24"/>
        </w:rPr>
        <w:t xml:space="preserve"> ve </w:t>
      </w:r>
      <w:proofErr w:type="spellStart"/>
      <w:r w:rsidRPr="00042129">
        <w:rPr>
          <w:rFonts w:ascii="Times New Roman" w:eastAsia="Times New Roman" w:hAnsi="Times New Roman" w:cs="Times New Roman"/>
          <w:bCs/>
          <w:sz w:val="24"/>
          <w:szCs w:val="24"/>
        </w:rPr>
        <w:t>Russell</w:t>
      </w:r>
      <w:proofErr w:type="spellEnd"/>
      <w:r w:rsidRPr="00042129">
        <w:rPr>
          <w:rFonts w:ascii="Times New Roman" w:eastAsia="Times New Roman" w:hAnsi="Times New Roman" w:cs="Times New Roman"/>
          <w:bCs/>
          <w:sz w:val="24"/>
          <w:szCs w:val="24"/>
        </w:rPr>
        <w:t xml:space="preserve"> (1987),</w:t>
      </w:r>
      <w:r w:rsidRPr="002239DB">
        <w:rPr>
          <w:rFonts w:ascii="Times New Roman" w:eastAsia="Times New Roman" w:hAnsi="Times New Roman" w:cs="Times New Roman"/>
          <w:bCs/>
          <w:sz w:val="24"/>
          <w:szCs w:val="24"/>
        </w:rPr>
        <w:t xml:space="preserve"> özellikle babaların erkek çocuklarının yanlışlarına daha duyarlı davrandıklarını ve bağımlı davranışlarına olumsuz tepkide bulunduklarını belirtmiştir. Böylece erkek çocuklar bağımsız, atılgan davranmayı öğrenmek zorunda kalmaktadırlar</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Kültürel özellikler çerçevesinden bakıldığında kadınların atılganlık düzeylerinin daha düşük olacağı öngörülmektedir. Ancak </w:t>
      </w:r>
      <w:proofErr w:type="spellStart"/>
      <w:r>
        <w:rPr>
          <w:rFonts w:ascii="Times New Roman" w:hAnsi="Times New Roman" w:cs="Times New Roman"/>
          <w:sz w:val="24"/>
          <w:szCs w:val="24"/>
        </w:rPr>
        <w:t>alanyazın</w:t>
      </w:r>
      <w:proofErr w:type="spellEnd"/>
      <w:r>
        <w:rPr>
          <w:rFonts w:ascii="Times New Roman" w:hAnsi="Times New Roman" w:cs="Times New Roman"/>
          <w:sz w:val="24"/>
          <w:szCs w:val="24"/>
        </w:rPr>
        <w:t xml:space="preserve"> bu konuda farklı sonuçlar ortaya </w:t>
      </w:r>
      <w:proofErr w:type="spellStart"/>
      <w:r>
        <w:rPr>
          <w:rFonts w:ascii="Times New Roman" w:hAnsi="Times New Roman" w:cs="Times New Roman"/>
          <w:sz w:val="24"/>
          <w:szCs w:val="24"/>
        </w:rPr>
        <w:t>koymaktadır.</w:t>
      </w:r>
      <w:r w:rsidRPr="00325A02">
        <w:rPr>
          <w:rFonts w:ascii="Times New Roman" w:eastAsia="Times New Roman" w:hAnsi="Times New Roman" w:cs="Times New Roman"/>
          <w:bCs/>
          <w:sz w:val="24"/>
          <w:szCs w:val="24"/>
        </w:rPr>
        <w:t>Yapılan</w:t>
      </w:r>
      <w:proofErr w:type="spellEnd"/>
      <w:r w:rsidRPr="00325A02">
        <w:rPr>
          <w:rFonts w:ascii="Times New Roman" w:eastAsia="Times New Roman" w:hAnsi="Times New Roman" w:cs="Times New Roman"/>
          <w:bCs/>
          <w:sz w:val="24"/>
          <w:szCs w:val="24"/>
        </w:rPr>
        <w:t xml:space="preserve"> bazı çalışmalarda (</w:t>
      </w:r>
      <w:proofErr w:type="spellStart"/>
      <w:r>
        <w:rPr>
          <w:rFonts w:ascii="Times New Roman" w:hAnsi="Times New Roman" w:cs="Times New Roman"/>
          <w:sz w:val="24"/>
          <w:szCs w:val="24"/>
          <w:shd w:val="clear" w:color="auto" w:fill="FFFFFF"/>
        </w:rPr>
        <w:t>Abakay</w:t>
      </w:r>
      <w:proofErr w:type="spellEnd"/>
      <w:r>
        <w:rPr>
          <w:rFonts w:ascii="Times New Roman" w:hAnsi="Times New Roman" w:cs="Times New Roman"/>
          <w:sz w:val="24"/>
          <w:szCs w:val="24"/>
          <w:shd w:val="clear" w:color="auto" w:fill="FFFFFF"/>
        </w:rPr>
        <w:t xml:space="preserve"> ve </w:t>
      </w:r>
      <w:proofErr w:type="spellStart"/>
      <w:r>
        <w:rPr>
          <w:rFonts w:ascii="Times New Roman" w:hAnsi="Times New Roman" w:cs="Times New Roman"/>
          <w:sz w:val="24"/>
          <w:szCs w:val="24"/>
          <w:shd w:val="clear" w:color="auto" w:fill="FFFFFF"/>
        </w:rPr>
        <w:t>diğ</w:t>
      </w:r>
      <w:proofErr w:type="spellEnd"/>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2017; Adana ve </w:t>
      </w:r>
      <w:proofErr w:type="spellStart"/>
      <w:r>
        <w:rPr>
          <w:rFonts w:ascii="Times New Roman" w:hAnsi="Times New Roman" w:cs="Times New Roman"/>
          <w:sz w:val="24"/>
          <w:szCs w:val="24"/>
          <w:shd w:val="clear" w:color="auto" w:fill="FFFFFF"/>
        </w:rPr>
        <w:t>diğ</w:t>
      </w:r>
      <w:proofErr w:type="spellEnd"/>
      <w:r w:rsidRPr="00042129">
        <w:rPr>
          <w:rFonts w:ascii="Times New Roman" w:hAnsi="Times New Roman" w:cs="Times New Roman"/>
          <w:sz w:val="24"/>
          <w:szCs w:val="24"/>
          <w:shd w:val="clear" w:color="auto" w:fill="FFFFFF"/>
        </w:rPr>
        <w:t>., 2009</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Ekinci ve </w:t>
      </w:r>
      <w:proofErr w:type="spellStart"/>
      <w:r>
        <w:rPr>
          <w:rFonts w:ascii="Times New Roman" w:hAnsi="Times New Roman" w:cs="Times New Roman"/>
          <w:sz w:val="24"/>
          <w:szCs w:val="24"/>
        </w:rPr>
        <w:t>diğ</w:t>
      </w:r>
      <w:proofErr w:type="spellEnd"/>
      <w:r w:rsidRPr="00042129">
        <w:rPr>
          <w:rFonts w:ascii="Times New Roman" w:hAnsi="Times New Roman" w:cs="Times New Roman"/>
          <w:sz w:val="24"/>
          <w:szCs w:val="24"/>
        </w:rPr>
        <w:t>., 2013</w:t>
      </w:r>
      <w:r>
        <w:rPr>
          <w:rFonts w:ascii="Times New Roman" w:hAnsi="Times New Roman" w:cs="Times New Roman"/>
          <w:sz w:val="24"/>
          <w:szCs w:val="24"/>
        </w:rPr>
        <w:t xml:space="preserve">; </w:t>
      </w:r>
      <w:r w:rsidRPr="00042129">
        <w:rPr>
          <w:rFonts w:ascii="Times New Roman" w:hAnsi="Times New Roman" w:cs="Times New Roman"/>
          <w:sz w:val="24"/>
          <w:szCs w:val="24"/>
          <w:shd w:val="clear" w:color="auto" w:fill="FFFFFF"/>
        </w:rPr>
        <w:t>Güler, 2011</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Kırımoğlu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diğ</w:t>
      </w:r>
      <w:proofErr w:type="spellEnd"/>
      <w:r w:rsidRPr="00042129">
        <w:rPr>
          <w:rFonts w:ascii="Times New Roman" w:hAnsi="Times New Roman" w:cs="Times New Roman"/>
          <w:sz w:val="24"/>
          <w:szCs w:val="24"/>
        </w:rPr>
        <w:t>., 2009</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Top ve Kaya, </w:t>
      </w:r>
      <w:r w:rsidRPr="00042129">
        <w:rPr>
          <w:rFonts w:ascii="Times New Roman" w:hAnsi="Times New Roman" w:cs="Times New Roman"/>
          <w:sz w:val="24"/>
          <w:szCs w:val="24"/>
          <w:shd w:val="clear" w:color="auto" w:fill="FFFFFF"/>
        </w:rPr>
        <w:t>2009</w:t>
      </w:r>
      <w:r w:rsidRPr="00042129">
        <w:rPr>
          <w:rFonts w:ascii="Times New Roman" w:eastAsia="Times New Roman" w:hAnsi="Times New Roman" w:cs="Times New Roman"/>
          <w:bCs/>
          <w:sz w:val="24"/>
          <w:szCs w:val="24"/>
        </w:rPr>
        <w:t xml:space="preserve">) </w:t>
      </w:r>
      <w:r w:rsidRPr="002239DB">
        <w:rPr>
          <w:rFonts w:ascii="Times New Roman" w:eastAsia="Times New Roman" w:hAnsi="Times New Roman" w:cs="Times New Roman"/>
          <w:bCs/>
          <w:sz w:val="24"/>
          <w:szCs w:val="24"/>
        </w:rPr>
        <w:t xml:space="preserve">kadınların ortalamaları daha yüksek çıkmıştır. Her ne kadar atılganlık özellikleri daha çok erkeklere özgü olarak değerlendirilmiş olsa da yapılan çalışmalar bu kanının her zaman geçerli olmadığını </w:t>
      </w:r>
      <w:proofErr w:type="spellStart"/>
      <w:proofErr w:type="gramStart"/>
      <w:r w:rsidRPr="002239DB">
        <w:rPr>
          <w:rFonts w:ascii="Times New Roman" w:eastAsia="Times New Roman" w:hAnsi="Times New Roman" w:cs="Times New Roman"/>
          <w:bCs/>
          <w:sz w:val="24"/>
          <w:szCs w:val="24"/>
        </w:rPr>
        <w:t>göstermektedir.</w:t>
      </w:r>
      <w:r w:rsidRPr="00042129">
        <w:rPr>
          <w:rFonts w:ascii="Times New Roman" w:eastAsia="Times New Roman" w:hAnsi="Times New Roman" w:cs="Times New Roman"/>
          <w:bCs/>
          <w:sz w:val="24"/>
          <w:szCs w:val="24"/>
        </w:rPr>
        <w:t>Tegin</w:t>
      </w:r>
      <w:proofErr w:type="spellEnd"/>
      <w:proofErr w:type="gramEnd"/>
      <w:r w:rsidRPr="00042129">
        <w:rPr>
          <w:rFonts w:ascii="Times New Roman" w:eastAsia="Times New Roman" w:hAnsi="Times New Roman" w:cs="Times New Roman"/>
          <w:bCs/>
          <w:sz w:val="24"/>
          <w:szCs w:val="24"/>
        </w:rPr>
        <w:t xml:space="preserve"> (1990),</w:t>
      </w:r>
      <w:r w:rsidRPr="002239DB">
        <w:rPr>
          <w:rFonts w:ascii="Times New Roman" w:eastAsia="Times New Roman" w:hAnsi="Times New Roman" w:cs="Times New Roman"/>
          <w:bCs/>
          <w:sz w:val="24"/>
          <w:szCs w:val="24"/>
        </w:rPr>
        <w:t xml:space="preserve"> cinsiyetle ilgili bulgulardaki tutarsızlığın atılganlığın </w:t>
      </w:r>
      <w:proofErr w:type="spellStart"/>
      <w:r w:rsidRPr="002239DB">
        <w:rPr>
          <w:rFonts w:ascii="Times New Roman" w:eastAsia="Times New Roman" w:hAnsi="Times New Roman" w:cs="Times New Roman"/>
          <w:bCs/>
          <w:sz w:val="24"/>
          <w:szCs w:val="24"/>
        </w:rPr>
        <w:t>sosyo</w:t>
      </w:r>
      <w:proofErr w:type="spellEnd"/>
      <w:r w:rsidRPr="002239DB">
        <w:rPr>
          <w:rFonts w:ascii="Times New Roman" w:eastAsia="Times New Roman" w:hAnsi="Times New Roman" w:cs="Times New Roman"/>
          <w:bCs/>
          <w:sz w:val="24"/>
          <w:szCs w:val="24"/>
        </w:rPr>
        <w:t>-kültürel etkenlere bağlı olmasından kaynaklandığını belirtmiştir.</w:t>
      </w:r>
    </w:p>
    <w:p w:rsidR="00156D5A" w:rsidRPr="002239DB" w:rsidRDefault="00156D5A" w:rsidP="00156D5A">
      <w:pPr>
        <w:tabs>
          <w:tab w:val="left" w:pos="664"/>
        </w:tabs>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2239DB">
        <w:rPr>
          <w:rFonts w:ascii="Times New Roman" w:eastAsia="Times New Roman" w:hAnsi="Times New Roman" w:cs="Times New Roman"/>
          <w:bCs/>
          <w:sz w:val="24"/>
          <w:szCs w:val="24"/>
        </w:rPr>
        <w:t xml:space="preserve">Cinsiyete göre atılganlık ve kaygı ortalamaları arasındaki negatif ilişkiye bakıldığında, elde edilen bulgular ergenlerde aile ve benlik algısı ile ilgili yürütülmüş olan ve kadınlar için duygusal yakınlığın, erkekler için atılganlığın ve kendini savunmanın daha önemli olduğu sonucunu elde eden </w:t>
      </w:r>
      <w:r w:rsidRPr="00042129">
        <w:rPr>
          <w:rFonts w:ascii="Times New Roman" w:eastAsia="Times New Roman" w:hAnsi="Times New Roman" w:cs="Times New Roman"/>
          <w:bCs/>
          <w:sz w:val="24"/>
          <w:szCs w:val="24"/>
        </w:rPr>
        <w:t>Şahin ve Güvenç’in (1996)</w:t>
      </w:r>
      <w:r w:rsidRPr="002239DB">
        <w:rPr>
          <w:rFonts w:ascii="Times New Roman" w:eastAsia="Times New Roman" w:hAnsi="Times New Roman" w:cs="Times New Roman"/>
          <w:bCs/>
          <w:sz w:val="24"/>
          <w:szCs w:val="24"/>
        </w:rPr>
        <w:t xml:space="preserve"> çalışmalarını desteklemektedir. Bu bulgular erkeklerin kadınlara oranla daha az kaygılı ve daha atılgan olmaları çerçevesinde değerlendirildiğinde, kadın ve erkeğin toplum içinde yetiştirilme tarzı, toplumun bakış açısı gibi cinsler arasında doğabilecek potansiyel farklılıklar göz önüne alınmalıdır. Çünkü kadınlar, geleneksel olarak atılgan bir şekilde kendini anlatma (</w:t>
      </w:r>
      <w:proofErr w:type="spellStart"/>
      <w:r w:rsidRPr="002239DB">
        <w:rPr>
          <w:rFonts w:ascii="Times New Roman" w:eastAsia="Times New Roman" w:hAnsi="Times New Roman" w:cs="Times New Roman"/>
          <w:bCs/>
          <w:sz w:val="24"/>
          <w:szCs w:val="24"/>
        </w:rPr>
        <w:t>Bloom</w:t>
      </w:r>
      <w:proofErr w:type="spellEnd"/>
      <w:r w:rsidRPr="002239D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Coburn</w:t>
      </w:r>
      <w:proofErr w:type="spellEnd"/>
      <w:r>
        <w:rPr>
          <w:rFonts w:ascii="Times New Roman" w:eastAsia="Times New Roman" w:hAnsi="Times New Roman" w:cs="Times New Roman"/>
          <w:bCs/>
          <w:sz w:val="24"/>
          <w:szCs w:val="24"/>
        </w:rPr>
        <w:t xml:space="preserve"> ve </w:t>
      </w:r>
      <w:proofErr w:type="spellStart"/>
      <w:r>
        <w:rPr>
          <w:rFonts w:ascii="Times New Roman" w:eastAsia="Times New Roman" w:hAnsi="Times New Roman" w:cs="Times New Roman"/>
          <w:bCs/>
          <w:sz w:val="24"/>
          <w:szCs w:val="24"/>
        </w:rPr>
        <w:t>Pearlman</w:t>
      </w:r>
      <w:proofErr w:type="spellEnd"/>
      <w:r>
        <w:rPr>
          <w:rFonts w:ascii="Times New Roman" w:eastAsia="Times New Roman" w:hAnsi="Times New Roman" w:cs="Times New Roman"/>
          <w:bCs/>
          <w:sz w:val="24"/>
          <w:szCs w:val="24"/>
        </w:rPr>
        <w:t xml:space="preserve">, 1976. </w:t>
      </w:r>
      <w:proofErr w:type="spellStart"/>
      <w:r>
        <w:rPr>
          <w:rFonts w:ascii="Times New Roman" w:eastAsia="Times New Roman" w:hAnsi="Times New Roman" w:cs="Times New Roman"/>
          <w:bCs/>
          <w:sz w:val="24"/>
          <w:szCs w:val="24"/>
        </w:rPr>
        <w:t>Akt</w:t>
      </w:r>
      <w:proofErr w:type="spellEnd"/>
      <w:r>
        <w:rPr>
          <w:rFonts w:ascii="Times New Roman" w:eastAsia="Times New Roman" w:hAnsi="Times New Roman" w:cs="Times New Roman"/>
          <w:bCs/>
          <w:sz w:val="24"/>
          <w:szCs w:val="24"/>
        </w:rPr>
        <w:t xml:space="preserve">; </w:t>
      </w:r>
      <w:proofErr w:type="spellStart"/>
      <w:r w:rsidRPr="00042129">
        <w:rPr>
          <w:rFonts w:ascii="Times New Roman" w:eastAsia="Times New Roman" w:hAnsi="Times New Roman" w:cs="Times New Roman"/>
          <w:bCs/>
          <w:sz w:val="24"/>
          <w:szCs w:val="24"/>
        </w:rPr>
        <w:lastRenderedPageBreak/>
        <w:t>Cooley</w:t>
      </w:r>
      <w:proofErr w:type="spellEnd"/>
      <w:r w:rsidRPr="00042129">
        <w:rPr>
          <w:rFonts w:ascii="Times New Roman" w:eastAsia="Times New Roman" w:hAnsi="Times New Roman" w:cs="Times New Roman"/>
          <w:bCs/>
          <w:sz w:val="24"/>
          <w:szCs w:val="24"/>
        </w:rPr>
        <w:t xml:space="preserve"> ve </w:t>
      </w:r>
      <w:proofErr w:type="spellStart"/>
      <w:r w:rsidRPr="00042129">
        <w:rPr>
          <w:rFonts w:ascii="Times New Roman" w:eastAsia="Times New Roman" w:hAnsi="Times New Roman" w:cs="Times New Roman"/>
          <w:bCs/>
          <w:sz w:val="24"/>
          <w:szCs w:val="24"/>
        </w:rPr>
        <w:t>Nowiskı</w:t>
      </w:r>
      <w:proofErr w:type="spellEnd"/>
      <w:r w:rsidRPr="00042129">
        <w:rPr>
          <w:rFonts w:ascii="Times New Roman" w:eastAsia="Times New Roman" w:hAnsi="Times New Roman" w:cs="Times New Roman"/>
          <w:bCs/>
          <w:sz w:val="24"/>
          <w:szCs w:val="24"/>
        </w:rPr>
        <w:t>, 1984</w:t>
      </w:r>
      <w:r w:rsidRPr="002239DB">
        <w:rPr>
          <w:rFonts w:ascii="Times New Roman" w:eastAsia="Times New Roman" w:hAnsi="Times New Roman" w:cs="Times New Roman"/>
          <w:bCs/>
          <w:sz w:val="24"/>
          <w:szCs w:val="24"/>
        </w:rPr>
        <w:t xml:space="preserve">) ve atılgan davranma yönünde ödüllendirilmemektedir.  Bu durum kadın ve erkekler arasındaki farklılığın temel kaynağıdır. </w:t>
      </w:r>
      <w:proofErr w:type="spellStart"/>
      <w:r w:rsidRPr="00042129">
        <w:rPr>
          <w:rFonts w:ascii="Times New Roman" w:eastAsia="Times New Roman" w:hAnsi="Times New Roman" w:cs="Times New Roman"/>
          <w:bCs/>
          <w:sz w:val="24"/>
          <w:szCs w:val="24"/>
        </w:rPr>
        <w:t>Cooley</w:t>
      </w:r>
      <w:proofErr w:type="spellEnd"/>
      <w:r w:rsidRPr="00042129">
        <w:rPr>
          <w:rFonts w:ascii="Times New Roman" w:eastAsia="Times New Roman" w:hAnsi="Times New Roman" w:cs="Times New Roman"/>
          <w:bCs/>
          <w:sz w:val="24"/>
          <w:szCs w:val="24"/>
        </w:rPr>
        <w:t xml:space="preserve"> ve </w:t>
      </w:r>
      <w:proofErr w:type="spellStart"/>
      <w:r w:rsidRPr="00042129">
        <w:rPr>
          <w:rFonts w:ascii="Times New Roman" w:eastAsia="Times New Roman" w:hAnsi="Times New Roman" w:cs="Times New Roman"/>
          <w:bCs/>
          <w:sz w:val="24"/>
          <w:szCs w:val="24"/>
        </w:rPr>
        <w:t>Nowiskı</w:t>
      </w:r>
      <w:proofErr w:type="spellEnd"/>
      <w:r w:rsidRPr="00042129">
        <w:rPr>
          <w:rFonts w:ascii="Times New Roman" w:eastAsia="Times New Roman" w:hAnsi="Times New Roman" w:cs="Times New Roman"/>
          <w:bCs/>
          <w:sz w:val="24"/>
          <w:szCs w:val="24"/>
        </w:rPr>
        <w:t xml:space="preserve"> (1984), tarafından yapılan çalışma, erkekler için yüksek atılganlık ve düşük kaygı arasında önemli </w:t>
      </w:r>
      <w:proofErr w:type="gramStart"/>
      <w:r w:rsidRPr="00042129">
        <w:rPr>
          <w:rFonts w:ascii="Times New Roman" w:eastAsia="Times New Roman" w:hAnsi="Times New Roman" w:cs="Times New Roman"/>
          <w:bCs/>
          <w:sz w:val="24"/>
          <w:szCs w:val="24"/>
        </w:rPr>
        <w:t>ko</w:t>
      </w:r>
      <w:r w:rsidRPr="002239DB">
        <w:rPr>
          <w:rFonts w:ascii="Times New Roman" w:eastAsia="Times New Roman" w:hAnsi="Times New Roman" w:cs="Times New Roman"/>
          <w:bCs/>
          <w:sz w:val="24"/>
          <w:szCs w:val="24"/>
        </w:rPr>
        <w:t>relasyon</w:t>
      </w:r>
      <w:proofErr w:type="gramEnd"/>
      <w:r w:rsidRPr="002239DB">
        <w:rPr>
          <w:rFonts w:ascii="Times New Roman" w:eastAsia="Times New Roman" w:hAnsi="Times New Roman" w:cs="Times New Roman"/>
          <w:bCs/>
          <w:sz w:val="24"/>
          <w:szCs w:val="24"/>
        </w:rPr>
        <w:t xml:space="preserve"> olduğunu göstermiştir. Kadınlar için bunun tersi bir ilişki bulunmuştur. Çünkü atılgan davranış özellikle erkeklerde cesaretlendirilmiştir. </w:t>
      </w:r>
      <w:proofErr w:type="spellStart"/>
      <w:r w:rsidRPr="00042129">
        <w:rPr>
          <w:rFonts w:ascii="Times New Roman" w:eastAsia="Times New Roman" w:hAnsi="Times New Roman" w:cs="Times New Roman"/>
          <w:bCs/>
          <w:sz w:val="24"/>
          <w:szCs w:val="24"/>
        </w:rPr>
        <w:t>Kılkus’un</w:t>
      </w:r>
      <w:proofErr w:type="spellEnd"/>
      <w:r w:rsidRPr="00042129">
        <w:rPr>
          <w:rFonts w:ascii="Times New Roman" w:eastAsia="Times New Roman" w:hAnsi="Times New Roman" w:cs="Times New Roman"/>
          <w:bCs/>
          <w:sz w:val="24"/>
          <w:szCs w:val="24"/>
        </w:rPr>
        <w:t xml:space="preserve"> (1993)</w:t>
      </w:r>
      <w:r w:rsidRPr="002239DB">
        <w:rPr>
          <w:rFonts w:ascii="Times New Roman" w:eastAsia="Times New Roman" w:hAnsi="Times New Roman" w:cs="Times New Roman"/>
          <w:bCs/>
          <w:sz w:val="24"/>
          <w:szCs w:val="24"/>
        </w:rPr>
        <w:t xml:space="preserve"> öne sürdüğü üzere, bir kişinin cinsiyeti, kişinin atılganlık düzeyini basitçe etkileyebilir. Çünkü kadın ve erkeğin toplumsallaşma süreci </w:t>
      </w:r>
      <w:proofErr w:type="spellStart"/>
      <w:proofErr w:type="gramStart"/>
      <w:r w:rsidRPr="002239DB">
        <w:rPr>
          <w:rFonts w:ascii="Times New Roman" w:eastAsia="Times New Roman" w:hAnsi="Times New Roman" w:cs="Times New Roman"/>
          <w:bCs/>
          <w:sz w:val="24"/>
          <w:szCs w:val="24"/>
        </w:rPr>
        <w:t>farklıdır.</w:t>
      </w:r>
      <w:r w:rsidRPr="00042129">
        <w:rPr>
          <w:rFonts w:ascii="Times New Roman" w:hAnsi="Times New Roman" w:cs="Times New Roman"/>
          <w:sz w:val="24"/>
          <w:szCs w:val="24"/>
        </w:rPr>
        <w:t>Yılmaz</w:t>
      </w:r>
      <w:proofErr w:type="spellEnd"/>
      <w:proofErr w:type="gramEnd"/>
      <w:r w:rsidRPr="00042129">
        <w:rPr>
          <w:rFonts w:ascii="Times New Roman" w:hAnsi="Times New Roman" w:cs="Times New Roman"/>
          <w:sz w:val="24"/>
          <w:szCs w:val="24"/>
        </w:rPr>
        <w:t xml:space="preserve"> ve </w:t>
      </w:r>
      <w:proofErr w:type="spellStart"/>
      <w:r w:rsidRPr="00042129">
        <w:rPr>
          <w:rFonts w:ascii="Times New Roman" w:hAnsi="Times New Roman" w:cs="Times New Roman"/>
          <w:sz w:val="24"/>
          <w:szCs w:val="24"/>
        </w:rPr>
        <w:t>Sünbül’e</w:t>
      </w:r>
      <w:proofErr w:type="spellEnd"/>
      <w:r w:rsidRPr="00042129">
        <w:rPr>
          <w:rFonts w:ascii="Times New Roman" w:hAnsi="Times New Roman" w:cs="Times New Roman"/>
          <w:sz w:val="24"/>
          <w:szCs w:val="24"/>
        </w:rPr>
        <w:t xml:space="preserve"> göre (2009),</w:t>
      </w:r>
      <w:r>
        <w:rPr>
          <w:rFonts w:ascii="Times New Roman" w:eastAsia="Times New Roman" w:hAnsi="Times New Roman" w:cs="Times New Roman"/>
          <w:bCs/>
          <w:sz w:val="24"/>
          <w:szCs w:val="24"/>
        </w:rPr>
        <w:t xml:space="preserve"> g</w:t>
      </w:r>
      <w:r>
        <w:rPr>
          <w:rFonts w:ascii="Times New Roman" w:hAnsi="Times New Roman" w:cs="Times New Roman"/>
          <w:sz w:val="24"/>
          <w:szCs w:val="24"/>
        </w:rPr>
        <w:t>eleneksel cinsiyet rollerinin benimsenmesinin, kadınları erkeklere bağımlı kılmakta ve bu durumda pek çok kadının sosyal konumunun erkekler tarafından belirlenmesine yol açmaktadır.</w:t>
      </w:r>
    </w:p>
    <w:p w:rsidR="00156D5A" w:rsidRDefault="00156D5A" w:rsidP="00156D5A">
      <w:pPr>
        <w:spacing w:after="0" w:line="480" w:lineRule="auto"/>
        <w:ind w:firstLine="708"/>
        <w:jc w:val="both"/>
        <w:rPr>
          <w:rFonts w:ascii="Times New Roman" w:hAnsi="Times New Roman" w:cs="Times New Roman"/>
          <w:sz w:val="24"/>
          <w:szCs w:val="24"/>
        </w:rPr>
      </w:pPr>
      <w:r w:rsidRPr="002239DB">
        <w:rPr>
          <w:rFonts w:ascii="Times New Roman" w:eastAsia="Times New Roman" w:hAnsi="Times New Roman" w:cs="Times New Roman"/>
          <w:bCs/>
          <w:sz w:val="24"/>
          <w:szCs w:val="24"/>
        </w:rPr>
        <w:t>Ergenlerin kaygı düzeylerinin cinsiyete göre farklılaştığı, kadınların ortalamalarının daha yüksek olduğu görülmüştür.</w:t>
      </w:r>
      <w:r w:rsidR="00E5148D">
        <w:rPr>
          <w:rFonts w:ascii="Times New Roman" w:eastAsia="Times New Roman" w:hAnsi="Times New Roman" w:cs="Times New Roman"/>
          <w:bCs/>
          <w:sz w:val="24"/>
          <w:szCs w:val="24"/>
        </w:rPr>
        <w:t xml:space="preserve"> </w:t>
      </w:r>
      <w:r w:rsidRPr="002239DB">
        <w:rPr>
          <w:rFonts w:ascii="Times New Roman" w:eastAsia="Times New Roman" w:hAnsi="Times New Roman" w:cs="Times New Roman"/>
          <w:bCs/>
          <w:sz w:val="24"/>
          <w:szCs w:val="24"/>
        </w:rPr>
        <w:t xml:space="preserve">Cinsiyet kaygı ilişkisini araştıran çok sayıda çalışmada </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Akboy</w:t>
      </w:r>
      <w:proofErr w:type="spellEnd"/>
      <w:r>
        <w:rPr>
          <w:rFonts w:ascii="Times New Roman" w:eastAsia="Times New Roman" w:hAnsi="Times New Roman" w:cs="Times New Roman"/>
          <w:bCs/>
          <w:sz w:val="24"/>
          <w:szCs w:val="24"/>
        </w:rPr>
        <w:t xml:space="preserve">, 1990; Sargın, 1990; </w:t>
      </w:r>
      <w:r w:rsidRPr="00043F14">
        <w:rPr>
          <w:rFonts w:ascii="Times New Roman" w:eastAsia="Times New Roman" w:hAnsi="Times New Roman" w:cs="Times New Roman"/>
          <w:bCs/>
          <w:sz w:val="24"/>
          <w:szCs w:val="24"/>
        </w:rPr>
        <w:t>Boyacı, 1990) kadınların kaygı düzeyi erkeklerden daha yüksek bulunmuştur.</w:t>
      </w:r>
      <w:r w:rsidR="00510C6D">
        <w:rPr>
          <w:rFonts w:ascii="Times New Roman" w:eastAsia="Times New Roman" w:hAnsi="Times New Roman" w:cs="Times New Roman"/>
          <w:bCs/>
          <w:sz w:val="24"/>
          <w:szCs w:val="24"/>
        </w:rPr>
        <w:t xml:space="preserve"> </w:t>
      </w:r>
      <w:r w:rsidRPr="00043F14">
        <w:rPr>
          <w:rFonts w:ascii="Times New Roman" w:eastAsia="Times New Roman" w:hAnsi="Times New Roman" w:cs="Times New Roman"/>
          <w:bCs/>
          <w:sz w:val="24"/>
          <w:szCs w:val="24"/>
        </w:rPr>
        <w:t>Kaya, İkiz ve Asıcı (2016)</w:t>
      </w:r>
      <w:r w:rsidRPr="002239DB">
        <w:rPr>
          <w:rFonts w:ascii="Times New Roman" w:eastAsia="Times New Roman" w:hAnsi="Times New Roman" w:cs="Times New Roman"/>
          <w:bCs/>
          <w:sz w:val="24"/>
          <w:szCs w:val="24"/>
        </w:rPr>
        <w:t xml:space="preserve"> tarafından fen lisesi öğrencileriyle yapılan çalışmada kadınların kaygı düzeylerinin erkeklerden daha yüksek olduğu </w:t>
      </w:r>
      <w:proofErr w:type="spellStart"/>
      <w:r w:rsidRPr="002239DB">
        <w:rPr>
          <w:rFonts w:ascii="Times New Roman" w:eastAsia="Times New Roman" w:hAnsi="Times New Roman" w:cs="Times New Roman"/>
          <w:bCs/>
          <w:sz w:val="24"/>
          <w:szCs w:val="24"/>
        </w:rPr>
        <w:t>bulunmuştur.</w:t>
      </w:r>
      <w:r>
        <w:rPr>
          <w:rFonts w:ascii="Times New Roman" w:hAnsi="Times New Roman" w:cs="Times New Roman"/>
          <w:sz w:val="24"/>
          <w:szCs w:val="24"/>
          <w:shd w:val="clear" w:color="auto" w:fill="FFFFFF"/>
        </w:rPr>
        <w:t>Yapılan</w:t>
      </w:r>
      <w:proofErr w:type="spellEnd"/>
      <w:r>
        <w:rPr>
          <w:rFonts w:ascii="Times New Roman" w:hAnsi="Times New Roman" w:cs="Times New Roman"/>
          <w:sz w:val="24"/>
          <w:szCs w:val="24"/>
          <w:shd w:val="clear" w:color="auto" w:fill="FFFFFF"/>
        </w:rPr>
        <w:t xml:space="preserve"> başka bir çalışmada </w:t>
      </w:r>
      <w:r w:rsidRPr="000F5857">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rPr>
        <w:t>Nacar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diğ</w:t>
      </w:r>
      <w:proofErr w:type="spellEnd"/>
      <w:proofErr w:type="gramStart"/>
      <w:r w:rsidRPr="000F5857">
        <w:rPr>
          <w:rFonts w:ascii="Times New Roman" w:hAnsi="Times New Roman" w:cs="Times New Roman"/>
          <w:sz w:val="24"/>
          <w:szCs w:val="24"/>
        </w:rPr>
        <w:t>.,</w:t>
      </w:r>
      <w:proofErr w:type="gramEnd"/>
      <w:r w:rsidRPr="000F5857">
        <w:rPr>
          <w:rFonts w:ascii="Times New Roman" w:hAnsi="Times New Roman" w:cs="Times New Roman"/>
          <w:sz w:val="24"/>
          <w:szCs w:val="24"/>
        </w:rPr>
        <w:t xml:space="preserve"> 2011</w:t>
      </w:r>
      <w:r w:rsidRPr="000F5857">
        <w:rPr>
          <w:rFonts w:ascii="Times New Roman" w:hAnsi="Times New Roman" w:cs="Times New Roman"/>
          <w:sz w:val="24"/>
          <w:szCs w:val="24"/>
          <w:shd w:val="clear" w:color="auto" w:fill="FFFFFF"/>
        </w:rPr>
        <w:t>)</w:t>
      </w:r>
      <w:r w:rsidRPr="000F5857">
        <w:rPr>
          <w:rFonts w:ascii="Times New Roman" w:hAnsi="Times New Roman" w:cs="Times New Roman"/>
          <w:sz w:val="24"/>
          <w:szCs w:val="24"/>
        </w:rPr>
        <w:t>,</w:t>
      </w:r>
      <w:r>
        <w:rPr>
          <w:rFonts w:ascii="Times New Roman" w:hAnsi="Times New Roman" w:cs="Times New Roman"/>
          <w:sz w:val="24"/>
          <w:szCs w:val="24"/>
        </w:rPr>
        <w:t xml:space="preserve"> sürekli kaygı puanı cinsiyete göre anlamlı farklılık göstermemiştir.</w:t>
      </w:r>
    </w:p>
    <w:p w:rsidR="00156D5A" w:rsidRDefault="00156D5A" w:rsidP="00156D5A">
      <w:pPr>
        <w:spacing w:after="0" w:line="480" w:lineRule="auto"/>
        <w:ind w:firstLine="708"/>
        <w:jc w:val="both"/>
        <w:rPr>
          <w:rFonts w:ascii="Times New Roman" w:hAnsi="Times New Roman" w:cs="Times New Roman"/>
          <w:sz w:val="24"/>
          <w:szCs w:val="24"/>
        </w:rPr>
      </w:pPr>
      <w:r w:rsidRPr="002239DB">
        <w:rPr>
          <w:rFonts w:ascii="Times New Roman" w:hAnsi="Times New Roman" w:cs="Times New Roman"/>
          <w:sz w:val="24"/>
          <w:szCs w:val="24"/>
        </w:rPr>
        <w:t>Öğrencilerin atılganlık düzeyleri sınıf değişkenine göre incelendiğinde, 12. sınıfla</w:t>
      </w:r>
      <w:r>
        <w:rPr>
          <w:rFonts w:ascii="Times New Roman" w:hAnsi="Times New Roman" w:cs="Times New Roman"/>
          <w:sz w:val="24"/>
          <w:szCs w:val="24"/>
        </w:rPr>
        <w:t>rın atılganlık düzeylerinin 9. s</w:t>
      </w:r>
      <w:r w:rsidRPr="002239DB">
        <w:rPr>
          <w:rFonts w:ascii="Times New Roman" w:hAnsi="Times New Roman" w:cs="Times New Roman"/>
          <w:sz w:val="24"/>
          <w:szCs w:val="24"/>
        </w:rPr>
        <w:t>ınıflardan yüksek olduğu görülmüştür. Bu sonucun, yaşın ilerlemesi ile birlikte bireylerin yaşama dair bilgi ve deneyimlerinin artmasıyla ilgili olduğu düşünülmektedir. Son sınıflar</w:t>
      </w:r>
      <w:r>
        <w:rPr>
          <w:rFonts w:ascii="Times New Roman" w:hAnsi="Times New Roman" w:cs="Times New Roman"/>
          <w:sz w:val="24"/>
          <w:szCs w:val="24"/>
        </w:rPr>
        <w:t>ın</w:t>
      </w:r>
      <w:r w:rsidRPr="002239DB">
        <w:rPr>
          <w:rFonts w:ascii="Times New Roman" w:hAnsi="Times New Roman" w:cs="Times New Roman"/>
          <w:sz w:val="24"/>
          <w:szCs w:val="24"/>
        </w:rPr>
        <w:t xml:space="preserve"> daha kendilerine güvenli, deneyimli ve kimlik olayını daha fazla çözmüş olmalarının etkisi bulunmaktadır.</w:t>
      </w:r>
      <w:r w:rsidR="00510C6D">
        <w:rPr>
          <w:rFonts w:ascii="Times New Roman" w:hAnsi="Times New Roman" w:cs="Times New Roman"/>
          <w:sz w:val="24"/>
          <w:szCs w:val="24"/>
        </w:rPr>
        <w:t xml:space="preserve"> </w:t>
      </w:r>
      <w:proofErr w:type="spellStart"/>
      <w:r w:rsidRPr="000F5857">
        <w:rPr>
          <w:rFonts w:ascii="Times New Roman" w:hAnsi="Times New Roman" w:cs="Times New Roman"/>
          <w:sz w:val="24"/>
          <w:szCs w:val="24"/>
          <w:shd w:val="clear" w:color="auto" w:fill="FFFFFF"/>
        </w:rPr>
        <w:t>Gacar</w:t>
      </w:r>
      <w:proofErr w:type="spellEnd"/>
      <w:r w:rsidRPr="000F5857">
        <w:rPr>
          <w:rFonts w:ascii="Times New Roman" w:hAnsi="Times New Roman" w:cs="Times New Roman"/>
          <w:sz w:val="24"/>
          <w:szCs w:val="24"/>
          <w:shd w:val="clear" w:color="auto" w:fill="FFFFFF"/>
        </w:rPr>
        <w:t xml:space="preserve"> ve Coşkuner (2010)</w:t>
      </w:r>
      <w:r>
        <w:rPr>
          <w:rFonts w:ascii="Times New Roman" w:hAnsi="Times New Roman" w:cs="Times New Roman"/>
          <w:color w:val="222222"/>
          <w:sz w:val="24"/>
          <w:szCs w:val="24"/>
          <w:shd w:val="clear" w:color="auto" w:fill="FFFFFF"/>
        </w:rPr>
        <w:t xml:space="preserve"> tarafından yapılan çalışmada, 12. sınıf öğrencilerinin atılganlık düzeyinin 8. sınıf öğrencilerinden daha yüksek olduğunu bulunmuştur.</w:t>
      </w:r>
      <w:r>
        <w:rPr>
          <w:rFonts w:ascii="Times New Roman" w:hAnsi="Times New Roman" w:cs="Times New Roman"/>
          <w:sz w:val="24"/>
          <w:szCs w:val="24"/>
        </w:rPr>
        <w:t xml:space="preserve"> Benzer olarak </w:t>
      </w:r>
      <w:r w:rsidRPr="000F5857">
        <w:rPr>
          <w:rFonts w:ascii="Times New Roman" w:hAnsi="Times New Roman" w:cs="Times New Roman"/>
          <w:sz w:val="24"/>
          <w:szCs w:val="24"/>
          <w:shd w:val="clear" w:color="auto" w:fill="FFFFFF"/>
        </w:rPr>
        <w:t>Menteş (2007)</w:t>
      </w:r>
      <w:r>
        <w:rPr>
          <w:rFonts w:ascii="Times New Roman" w:hAnsi="Times New Roman" w:cs="Times New Roman"/>
          <w:color w:val="222222"/>
          <w:sz w:val="24"/>
          <w:szCs w:val="24"/>
          <w:shd w:val="clear" w:color="auto" w:fill="FFFFFF"/>
        </w:rPr>
        <w:t xml:space="preserve"> tarafından yapılan çalışmada da atılganlık düzeyinin sınıf değişkenine göre farklılaştığı bulunmuş, buna göre sınıf düzeyi </w:t>
      </w:r>
      <w:r>
        <w:rPr>
          <w:rFonts w:ascii="Times New Roman" w:hAnsi="Times New Roman" w:cs="Times New Roman"/>
          <w:color w:val="222222"/>
          <w:sz w:val="24"/>
          <w:szCs w:val="24"/>
          <w:shd w:val="clear" w:color="auto" w:fill="FFFFFF"/>
        </w:rPr>
        <w:lastRenderedPageBreak/>
        <w:t xml:space="preserve">arttıkça atılganlık seviyesinin de arttığı </w:t>
      </w:r>
      <w:proofErr w:type="spellStart"/>
      <w:r>
        <w:rPr>
          <w:rFonts w:ascii="Times New Roman" w:hAnsi="Times New Roman" w:cs="Times New Roman"/>
          <w:color w:val="222222"/>
          <w:sz w:val="24"/>
          <w:szCs w:val="24"/>
          <w:shd w:val="clear" w:color="auto" w:fill="FFFFFF"/>
        </w:rPr>
        <w:t>görülmüştür.Yapılan</w:t>
      </w:r>
      <w:proofErr w:type="spellEnd"/>
      <w:r>
        <w:rPr>
          <w:rFonts w:ascii="Times New Roman" w:hAnsi="Times New Roman" w:cs="Times New Roman"/>
          <w:color w:val="222222"/>
          <w:sz w:val="24"/>
          <w:szCs w:val="24"/>
          <w:shd w:val="clear" w:color="auto" w:fill="FFFFFF"/>
        </w:rPr>
        <w:t xml:space="preserve"> bazı çalışmalarda da </w:t>
      </w:r>
      <w:r w:rsidRPr="005D77D4">
        <w:rPr>
          <w:rFonts w:ascii="Times New Roman" w:hAnsi="Times New Roman" w:cs="Times New Roman"/>
          <w:color w:val="222222"/>
          <w:sz w:val="24"/>
          <w:szCs w:val="24"/>
          <w:shd w:val="clear" w:color="auto" w:fill="FFFFFF"/>
        </w:rPr>
        <w:t>(</w:t>
      </w:r>
      <w:r w:rsidRPr="004D308A">
        <w:rPr>
          <w:rFonts w:ascii="Times New Roman" w:hAnsi="Times New Roman" w:cs="Times New Roman"/>
          <w:sz w:val="24"/>
          <w:szCs w:val="24"/>
          <w:shd w:val="clear" w:color="auto" w:fill="FFFFFF"/>
        </w:rPr>
        <w:t>Dinçer ve Öztunç, 2009</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Ekinci ve </w:t>
      </w:r>
      <w:proofErr w:type="spellStart"/>
      <w:r>
        <w:rPr>
          <w:rFonts w:ascii="Times New Roman" w:hAnsi="Times New Roman" w:cs="Times New Roman"/>
          <w:sz w:val="24"/>
          <w:szCs w:val="24"/>
        </w:rPr>
        <w:t>diğ</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2013; Tan ve Aldemir, 2012; </w:t>
      </w:r>
      <w:r w:rsidRPr="004D308A">
        <w:rPr>
          <w:rFonts w:ascii="Times New Roman" w:hAnsi="Times New Roman" w:cs="Times New Roman"/>
          <w:sz w:val="24"/>
          <w:szCs w:val="24"/>
        </w:rPr>
        <w:t>Uğurluoğlu, 1996</w:t>
      </w:r>
      <w:r w:rsidRPr="005D77D4">
        <w:rPr>
          <w:rFonts w:ascii="Times New Roman" w:hAnsi="Times New Roman" w:cs="Times New Roman"/>
          <w:sz w:val="24"/>
          <w:szCs w:val="24"/>
        </w:rPr>
        <w:t>),</w:t>
      </w:r>
      <w:r>
        <w:rPr>
          <w:rFonts w:ascii="Times New Roman" w:hAnsi="Times New Roman" w:cs="Times New Roman"/>
          <w:sz w:val="24"/>
          <w:szCs w:val="24"/>
        </w:rPr>
        <w:t xml:space="preserve"> öğrencilerin atılganlık puanlarının sınıf değişkenine göre anlamlı farklılık göstermediği saptanmıştır.</w:t>
      </w:r>
    </w:p>
    <w:p w:rsidR="00156D5A" w:rsidRPr="00931A43" w:rsidRDefault="00156D5A" w:rsidP="008B1CAF">
      <w:pPr>
        <w:spacing w:after="0" w:line="480" w:lineRule="auto"/>
        <w:ind w:firstLine="708"/>
        <w:jc w:val="both"/>
        <w:rPr>
          <w:rFonts w:ascii="Times New Roman" w:hAnsi="Times New Roman" w:cs="Times New Roman"/>
          <w:color w:val="222222"/>
          <w:sz w:val="24"/>
          <w:szCs w:val="24"/>
          <w:shd w:val="clear" w:color="auto" w:fill="FFFFFF"/>
        </w:rPr>
      </w:pPr>
      <w:r w:rsidRPr="002239DB">
        <w:rPr>
          <w:rFonts w:ascii="Times New Roman" w:hAnsi="Times New Roman" w:cs="Times New Roman"/>
          <w:sz w:val="24"/>
          <w:szCs w:val="24"/>
        </w:rPr>
        <w:t>Elde edilen bulgulara göre, ergenlerin atılganlık düzeyleri yaş değişkenine göre anlamlı farklılık gös</w:t>
      </w:r>
      <w:r w:rsidR="008B1CAF">
        <w:rPr>
          <w:rFonts w:ascii="Times New Roman" w:hAnsi="Times New Roman" w:cs="Times New Roman"/>
          <w:sz w:val="24"/>
          <w:szCs w:val="24"/>
        </w:rPr>
        <w:t>termiştir (Tablo 3</w:t>
      </w:r>
      <w:r w:rsidRPr="002239DB">
        <w:rPr>
          <w:rFonts w:ascii="Times New Roman" w:hAnsi="Times New Roman" w:cs="Times New Roman"/>
          <w:sz w:val="24"/>
          <w:szCs w:val="24"/>
        </w:rPr>
        <w:t xml:space="preserve">). </w:t>
      </w:r>
      <w:proofErr w:type="spellStart"/>
      <w:r w:rsidRPr="004D308A">
        <w:rPr>
          <w:rFonts w:ascii="Times New Roman" w:hAnsi="Times New Roman" w:cs="Times New Roman"/>
          <w:sz w:val="24"/>
          <w:szCs w:val="24"/>
        </w:rPr>
        <w:t>Kimble</w:t>
      </w:r>
      <w:proofErr w:type="spellEnd"/>
      <w:r w:rsidRPr="004D308A">
        <w:rPr>
          <w:rFonts w:ascii="Times New Roman" w:hAnsi="Times New Roman" w:cs="Times New Roman"/>
          <w:sz w:val="24"/>
          <w:szCs w:val="24"/>
        </w:rPr>
        <w:t xml:space="preserve">, </w:t>
      </w:r>
      <w:proofErr w:type="spellStart"/>
      <w:r w:rsidRPr="004D308A">
        <w:rPr>
          <w:rFonts w:ascii="Times New Roman" w:hAnsi="Times New Roman" w:cs="Times New Roman"/>
          <w:sz w:val="24"/>
          <w:szCs w:val="24"/>
        </w:rPr>
        <w:t>Marsh</w:t>
      </w:r>
      <w:proofErr w:type="spellEnd"/>
      <w:r w:rsidRPr="004D308A">
        <w:rPr>
          <w:rFonts w:ascii="Times New Roman" w:hAnsi="Times New Roman" w:cs="Times New Roman"/>
          <w:sz w:val="24"/>
          <w:szCs w:val="24"/>
        </w:rPr>
        <w:t xml:space="preserve"> ve Kıska (1984),</w:t>
      </w:r>
      <w:r w:rsidRPr="002239DB">
        <w:rPr>
          <w:rFonts w:ascii="Times New Roman" w:hAnsi="Times New Roman" w:cs="Times New Roman"/>
          <w:sz w:val="24"/>
          <w:szCs w:val="24"/>
        </w:rPr>
        <w:t>yaptıkları çalışmada yaşça büyük olanların daha atılgan oldukları bu</w:t>
      </w:r>
      <w:r>
        <w:rPr>
          <w:rFonts w:ascii="Times New Roman" w:hAnsi="Times New Roman" w:cs="Times New Roman"/>
          <w:sz w:val="24"/>
          <w:szCs w:val="24"/>
        </w:rPr>
        <w:t>lunmuş, yaşın ve deneyimin bu sonuç üzerinde</w:t>
      </w:r>
      <w:r w:rsidRPr="002239DB">
        <w:rPr>
          <w:rFonts w:ascii="Times New Roman" w:hAnsi="Times New Roman" w:cs="Times New Roman"/>
          <w:sz w:val="24"/>
          <w:szCs w:val="24"/>
        </w:rPr>
        <w:t xml:space="preserve"> etkili olduğu vurgulanmıştır.</w:t>
      </w:r>
      <w:r w:rsidR="00510C6D">
        <w:rPr>
          <w:rFonts w:ascii="Times New Roman" w:hAnsi="Times New Roman" w:cs="Times New Roman"/>
          <w:sz w:val="24"/>
          <w:szCs w:val="24"/>
        </w:rPr>
        <w:t xml:space="preserve"> </w:t>
      </w:r>
      <w:proofErr w:type="spellStart"/>
      <w:r w:rsidRPr="004D308A">
        <w:rPr>
          <w:rFonts w:ascii="Times New Roman" w:hAnsi="Times New Roman" w:cs="Times New Roman"/>
          <w:sz w:val="24"/>
          <w:szCs w:val="24"/>
        </w:rPr>
        <w:t>Pardeck</w:t>
      </w:r>
      <w:proofErr w:type="spellEnd"/>
      <w:r w:rsidRPr="004D308A">
        <w:rPr>
          <w:rFonts w:ascii="Times New Roman" w:hAnsi="Times New Roman" w:cs="Times New Roman"/>
          <w:sz w:val="24"/>
          <w:szCs w:val="24"/>
        </w:rPr>
        <w:t xml:space="preserve"> </w:t>
      </w:r>
      <w:r>
        <w:rPr>
          <w:rFonts w:ascii="Times New Roman" w:hAnsi="Times New Roman" w:cs="Times New Roman"/>
          <w:sz w:val="24"/>
          <w:szCs w:val="24"/>
        </w:rPr>
        <w:t>ve arkadaşları</w:t>
      </w:r>
      <w:r w:rsidRPr="004D308A">
        <w:rPr>
          <w:rFonts w:ascii="Times New Roman" w:hAnsi="Times New Roman" w:cs="Times New Roman"/>
          <w:sz w:val="24"/>
          <w:szCs w:val="24"/>
        </w:rPr>
        <w:t xml:space="preserve"> (1991),</w:t>
      </w:r>
      <w:r w:rsidRPr="002239DB">
        <w:rPr>
          <w:rFonts w:ascii="Times New Roman" w:hAnsi="Times New Roman" w:cs="Times New Roman"/>
          <w:sz w:val="24"/>
          <w:szCs w:val="24"/>
        </w:rPr>
        <w:t xml:space="preserve">yaptıkları çalışmada yaş değişkeni ile atılganlık arasında önemli ilişki olduğu ve bizim bulgularımıza paralel olarak yaşça büyük öğrencilerin </w:t>
      </w:r>
      <w:r w:rsidRPr="007A134F">
        <w:rPr>
          <w:rFonts w:ascii="Times New Roman" w:hAnsi="Times New Roman" w:cs="Times New Roman"/>
          <w:sz w:val="24"/>
          <w:szCs w:val="24"/>
        </w:rPr>
        <w:t xml:space="preserve">küçük öğrencilerden daha atılgan oldukları </w:t>
      </w:r>
      <w:proofErr w:type="spellStart"/>
      <w:r w:rsidRPr="007A134F">
        <w:rPr>
          <w:rFonts w:ascii="Times New Roman" w:hAnsi="Times New Roman" w:cs="Times New Roman"/>
          <w:sz w:val="24"/>
          <w:szCs w:val="24"/>
        </w:rPr>
        <w:t>bulgulanmıştır</w:t>
      </w:r>
      <w:proofErr w:type="spellEnd"/>
      <w:r w:rsidRPr="007A134F">
        <w:rPr>
          <w:rFonts w:ascii="Times New Roman" w:hAnsi="Times New Roman" w:cs="Times New Roman"/>
          <w:sz w:val="24"/>
          <w:szCs w:val="24"/>
        </w:rPr>
        <w:t>.</w:t>
      </w:r>
      <w:r w:rsidR="00510C6D">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Alanyazın</w:t>
      </w:r>
      <w:proofErr w:type="spellEnd"/>
      <w:r>
        <w:rPr>
          <w:rFonts w:ascii="Times New Roman" w:hAnsi="Times New Roman" w:cs="Times New Roman"/>
          <w:color w:val="222222"/>
          <w:sz w:val="24"/>
          <w:szCs w:val="24"/>
          <w:shd w:val="clear" w:color="auto" w:fill="FFFFFF"/>
        </w:rPr>
        <w:t xml:space="preserve"> incelendiğinde yaş faktörünün atılganlığı etkileyen önemli bir değişken olduğunu ortaya koyan çok sayıda çalışma olduğu görülmektedir</w:t>
      </w:r>
      <w:r w:rsidRPr="004D308A">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Gacar</w:t>
      </w:r>
      <w:proofErr w:type="spellEnd"/>
      <w:r>
        <w:rPr>
          <w:rFonts w:ascii="Times New Roman" w:hAnsi="Times New Roman" w:cs="Times New Roman"/>
          <w:sz w:val="24"/>
          <w:szCs w:val="24"/>
          <w:shd w:val="clear" w:color="auto" w:fill="FFFFFF"/>
        </w:rPr>
        <w:t xml:space="preserve"> ve Coşkuner’in (2010</w:t>
      </w:r>
      <w:r w:rsidRPr="004D308A">
        <w:rPr>
          <w:rFonts w:ascii="Times New Roman" w:hAnsi="Times New Roman" w:cs="Times New Roman"/>
          <w:sz w:val="24"/>
          <w:szCs w:val="24"/>
          <w:shd w:val="clear" w:color="auto" w:fill="FFFFFF"/>
        </w:rPr>
        <w:t>)</w:t>
      </w:r>
      <w:r>
        <w:rPr>
          <w:rFonts w:ascii="Times New Roman" w:hAnsi="Times New Roman" w:cs="Times New Roman"/>
          <w:color w:val="222222"/>
          <w:sz w:val="24"/>
          <w:szCs w:val="24"/>
          <w:shd w:val="clear" w:color="auto" w:fill="FFFFFF"/>
        </w:rPr>
        <w:t xml:space="preserve"> yaptığı çalışmada, </w:t>
      </w:r>
      <w:r w:rsidRPr="00314420">
        <w:rPr>
          <w:rFonts w:ascii="Times New Roman" w:hAnsi="Times New Roman" w:cs="Times New Roman"/>
          <w:sz w:val="24"/>
          <w:szCs w:val="24"/>
          <w:shd w:val="clear" w:color="auto" w:fill="FFFFFF"/>
        </w:rPr>
        <w:t xml:space="preserve">16-17 yaş grubundakilerin atılganlık puanlarının 13-15 yaş grubundakilerden anlamlı düzeyde </w:t>
      </w:r>
      <w:r>
        <w:rPr>
          <w:rFonts w:ascii="Times New Roman" w:hAnsi="Times New Roman" w:cs="Times New Roman"/>
          <w:sz w:val="24"/>
          <w:szCs w:val="24"/>
          <w:shd w:val="clear" w:color="auto" w:fill="FFFFFF"/>
        </w:rPr>
        <w:t>daha yüksek olduğu bulunmuştur</w:t>
      </w:r>
      <w:r w:rsidRPr="0031442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Araştırmacılar, y</w:t>
      </w:r>
      <w:r w:rsidRPr="00314420">
        <w:rPr>
          <w:rFonts w:ascii="Times New Roman" w:hAnsi="Times New Roman" w:cs="Times New Roman"/>
          <w:sz w:val="24"/>
          <w:szCs w:val="24"/>
          <w:shd w:val="clear" w:color="auto" w:fill="FFFFFF"/>
        </w:rPr>
        <w:t>aş</w:t>
      </w:r>
      <w:r>
        <w:rPr>
          <w:rFonts w:ascii="Times New Roman" w:hAnsi="Times New Roman" w:cs="Times New Roman"/>
          <w:sz w:val="24"/>
          <w:szCs w:val="24"/>
          <w:shd w:val="clear" w:color="auto" w:fill="FFFFFF"/>
        </w:rPr>
        <w:t>ın</w:t>
      </w:r>
      <w:r w:rsidRPr="00314420">
        <w:rPr>
          <w:rFonts w:ascii="Times New Roman" w:hAnsi="Times New Roman" w:cs="Times New Roman"/>
          <w:sz w:val="24"/>
          <w:szCs w:val="24"/>
          <w:shd w:val="clear" w:color="auto" w:fill="FFFFFF"/>
        </w:rPr>
        <w:t xml:space="preserve"> atılganlığı etkileyen önemli bir </w:t>
      </w:r>
      <w:r>
        <w:rPr>
          <w:rFonts w:ascii="Times New Roman" w:hAnsi="Times New Roman" w:cs="Times New Roman"/>
          <w:sz w:val="24"/>
          <w:szCs w:val="24"/>
          <w:shd w:val="clear" w:color="auto" w:fill="FFFFFF"/>
        </w:rPr>
        <w:t xml:space="preserve">faktör olduğunu ve atılganlığın içinde bulunulan yaş döneminin gelişimsel özelliklerinden etkilendiğini vurgulamışlardır. </w:t>
      </w:r>
      <w:r w:rsidRPr="002C030B">
        <w:rPr>
          <w:rFonts w:ascii="Times New Roman" w:hAnsi="Times New Roman" w:cs="Times New Roman"/>
          <w:sz w:val="24"/>
          <w:szCs w:val="24"/>
          <w:shd w:val="clear" w:color="auto" w:fill="FFFFFF"/>
        </w:rPr>
        <w:t xml:space="preserve">Benzer olarak </w:t>
      </w:r>
      <w:r w:rsidRPr="004D308A">
        <w:rPr>
          <w:rFonts w:ascii="Times New Roman" w:hAnsi="Times New Roman" w:cs="Times New Roman"/>
          <w:sz w:val="24"/>
          <w:szCs w:val="24"/>
          <w:shd w:val="clear" w:color="auto" w:fill="FFFFFF"/>
        </w:rPr>
        <w:t>Coşkuner ve arkadaşları (2013)</w:t>
      </w:r>
      <w:r w:rsidRPr="002C030B">
        <w:rPr>
          <w:rFonts w:ascii="Times New Roman" w:hAnsi="Times New Roman" w:cs="Times New Roman"/>
          <w:sz w:val="24"/>
          <w:szCs w:val="24"/>
          <w:shd w:val="clear" w:color="auto" w:fill="FFFFFF"/>
        </w:rPr>
        <w:t xml:space="preserve"> tarafından yapılan çalışmada da atılganlık puanlarının yaşa göre anlamlı farklılık gösterdiği, 18-20 yaş grubundakilerin diğer gruplara oranla daha yüksek atılganlık puanına sahip olduğu görülmüştür. Anlamlı farklılığın ortaya çıktığı diğer bir çalışma da </w:t>
      </w:r>
      <w:proofErr w:type="spellStart"/>
      <w:r w:rsidRPr="004D308A">
        <w:rPr>
          <w:rFonts w:ascii="Times New Roman" w:hAnsi="Times New Roman" w:cs="Times New Roman"/>
          <w:sz w:val="24"/>
          <w:szCs w:val="24"/>
        </w:rPr>
        <w:t>Sünbül</w:t>
      </w:r>
      <w:proofErr w:type="spellEnd"/>
      <w:r w:rsidRPr="004D308A">
        <w:rPr>
          <w:rFonts w:ascii="Times New Roman" w:hAnsi="Times New Roman" w:cs="Times New Roman"/>
          <w:sz w:val="24"/>
          <w:szCs w:val="24"/>
        </w:rPr>
        <w:t xml:space="preserve"> ve Yılmaz (2008</w:t>
      </w:r>
      <w:r w:rsidRPr="004D308A">
        <w:rPr>
          <w:rFonts w:ascii="Times New Roman" w:hAnsi="Times New Roman" w:cs="Times New Roman"/>
          <w:sz w:val="24"/>
          <w:szCs w:val="24"/>
          <w:shd w:val="clear" w:color="auto" w:fill="FFFFFF"/>
        </w:rPr>
        <w:t>)</w:t>
      </w:r>
      <w:r w:rsidRPr="002C030B">
        <w:rPr>
          <w:rFonts w:ascii="Times New Roman" w:hAnsi="Times New Roman" w:cs="Times New Roman"/>
          <w:sz w:val="24"/>
          <w:szCs w:val="24"/>
        </w:rPr>
        <w:t xml:space="preserve"> tarafından yapılmıştır. Yaş arttıkça atılganlığın da arttığının tespit edildiği bu çalışmaya göre, öğrencilerin sosyal, bilişsel ve yaşla birlikte artan öğrenim yaşantıları geliştikçe ve zenginleştikçe atılganlık düzeylerinin arttığı sonucuna varılmıştır. </w:t>
      </w:r>
      <w:r>
        <w:rPr>
          <w:rFonts w:ascii="Times New Roman" w:hAnsi="Times New Roman" w:cs="Times New Roman"/>
          <w:color w:val="222222"/>
          <w:sz w:val="24"/>
          <w:szCs w:val="24"/>
          <w:shd w:val="clear" w:color="auto" w:fill="FFFFFF"/>
        </w:rPr>
        <w:t>Yapılan bazı çalışmalarda (</w:t>
      </w:r>
      <w:proofErr w:type="spellStart"/>
      <w:r>
        <w:rPr>
          <w:rFonts w:ascii="Times New Roman" w:hAnsi="Times New Roman" w:cs="Times New Roman"/>
          <w:sz w:val="24"/>
          <w:szCs w:val="24"/>
          <w:shd w:val="clear" w:color="auto" w:fill="FFFFFF"/>
        </w:rPr>
        <w:t>Abakay</w:t>
      </w:r>
      <w:proofErr w:type="spellEnd"/>
      <w:r>
        <w:rPr>
          <w:rFonts w:ascii="Times New Roman" w:hAnsi="Times New Roman" w:cs="Times New Roman"/>
          <w:sz w:val="24"/>
          <w:szCs w:val="24"/>
          <w:shd w:val="clear" w:color="auto" w:fill="FFFFFF"/>
        </w:rPr>
        <w:t xml:space="preserve"> ve </w:t>
      </w:r>
      <w:proofErr w:type="spellStart"/>
      <w:r>
        <w:rPr>
          <w:rFonts w:ascii="Times New Roman" w:hAnsi="Times New Roman" w:cs="Times New Roman"/>
          <w:sz w:val="24"/>
          <w:szCs w:val="24"/>
          <w:shd w:val="clear" w:color="auto" w:fill="FFFFFF"/>
        </w:rPr>
        <w:t>diğ</w:t>
      </w:r>
      <w:proofErr w:type="spellEnd"/>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2017; Çam ve </w:t>
      </w:r>
      <w:proofErr w:type="spellStart"/>
      <w:r>
        <w:rPr>
          <w:rFonts w:ascii="Times New Roman" w:hAnsi="Times New Roman" w:cs="Times New Roman"/>
          <w:sz w:val="24"/>
          <w:szCs w:val="24"/>
          <w:shd w:val="clear" w:color="auto" w:fill="FFFFFF"/>
        </w:rPr>
        <w:t>diğ</w:t>
      </w:r>
      <w:proofErr w:type="spellEnd"/>
      <w:r>
        <w:rPr>
          <w:rFonts w:ascii="Times New Roman" w:hAnsi="Times New Roman" w:cs="Times New Roman"/>
          <w:sz w:val="24"/>
          <w:szCs w:val="24"/>
          <w:shd w:val="clear" w:color="auto" w:fill="FFFFFF"/>
        </w:rPr>
        <w:t xml:space="preserve">., 2010; </w:t>
      </w:r>
      <w:r w:rsidRPr="004D308A">
        <w:rPr>
          <w:rFonts w:ascii="Times New Roman" w:hAnsi="Times New Roman" w:cs="Times New Roman"/>
          <w:sz w:val="24"/>
          <w:szCs w:val="24"/>
          <w:shd w:val="clear" w:color="auto" w:fill="FFFFFF"/>
        </w:rPr>
        <w:t>Güven, 2010</w:t>
      </w:r>
      <w:r>
        <w:rPr>
          <w:rFonts w:ascii="Times New Roman" w:hAnsi="Times New Roman" w:cs="Times New Roman"/>
          <w:sz w:val="24"/>
          <w:szCs w:val="24"/>
          <w:shd w:val="clear" w:color="auto" w:fill="FFFFFF"/>
        </w:rPr>
        <w:t xml:space="preserve">; </w:t>
      </w:r>
      <w:r w:rsidRPr="004D308A">
        <w:rPr>
          <w:rFonts w:ascii="Times New Roman" w:hAnsi="Times New Roman" w:cs="Times New Roman"/>
          <w:sz w:val="24"/>
          <w:szCs w:val="24"/>
        </w:rPr>
        <w:t>Yaycı ve Düşmez, 2016</w:t>
      </w:r>
      <w:r w:rsidRPr="004D308A">
        <w:rPr>
          <w:rFonts w:ascii="Times New Roman" w:hAnsi="Times New Roman" w:cs="Times New Roman"/>
          <w:sz w:val="24"/>
          <w:szCs w:val="24"/>
          <w:shd w:val="clear" w:color="auto" w:fill="FFFFFF"/>
        </w:rPr>
        <w:t>),</w:t>
      </w:r>
      <w:r>
        <w:rPr>
          <w:rFonts w:ascii="Times New Roman" w:hAnsi="Times New Roman" w:cs="Times New Roman"/>
          <w:color w:val="222222"/>
          <w:sz w:val="24"/>
          <w:szCs w:val="24"/>
          <w:shd w:val="clear" w:color="auto" w:fill="FFFFFF"/>
        </w:rPr>
        <w:t xml:space="preserve"> atılganlık puanlarının yaşa  göre anlamlı farklılık göstermediği görülmüştür.</w:t>
      </w:r>
    </w:p>
    <w:p w:rsidR="00931A43" w:rsidRDefault="00156D5A" w:rsidP="00931A43">
      <w:pPr>
        <w:tabs>
          <w:tab w:val="left" w:pos="664"/>
        </w:tabs>
        <w:spacing w:after="0" w:line="480" w:lineRule="auto"/>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bCs/>
          <w:sz w:val="24"/>
          <w:szCs w:val="24"/>
        </w:rPr>
        <w:lastRenderedPageBreak/>
        <w:tab/>
      </w:r>
      <w:r w:rsidR="00F46C8A" w:rsidRPr="00931A43">
        <w:rPr>
          <w:rFonts w:ascii="Times New Roman" w:eastAsia="Times New Roman" w:hAnsi="Times New Roman" w:cs="Times New Roman"/>
          <w:bCs/>
          <w:sz w:val="24"/>
          <w:szCs w:val="24"/>
        </w:rPr>
        <w:t>Araştırmada, ergenlerin atılganlık düzeyleri ile sürekli kaygı düzeyleri arasında negatif yönde istatistiksel</w:t>
      </w:r>
      <w:r w:rsidR="00F46C8A" w:rsidRPr="002239DB">
        <w:rPr>
          <w:rFonts w:ascii="Times New Roman" w:eastAsia="Times New Roman" w:hAnsi="Times New Roman" w:cs="Times New Roman"/>
          <w:bCs/>
          <w:sz w:val="24"/>
          <w:szCs w:val="24"/>
        </w:rPr>
        <w:t xml:space="preserve"> olarak anlamlı düzeyde ili</w:t>
      </w:r>
      <w:r>
        <w:rPr>
          <w:rFonts w:ascii="Times New Roman" w:eastAsia="Times New Roman" w:hAnsi="Times New Roman" w:cs="Times New Roman"/>
          <w:bCs/>
          <w:sz w:val="24"/>
          <w:szCs w:val="24"/>
        </w:rPr>
        <w:t>şki olduğu saptanmıştır (Tablo 4</w:t>
      </w:r>
      <w:r w:rsidR="00F46C8A" w:rsidRPr="002239DB">
        <w:rPr>
          <w:rFonts w:ascii="Times New Roman" w:eastAsia="Times New Roman" w:hAnsi="Times New Roman" w:cs="Times New Roman"/>
          <w:bCs/>
          <w:sz w:val="24"/>
          <w:szCs w:val="24"/>
        </w:rPr>
        <w:t>).</w:t>
      </w:r>
      <w:r w:rsidR="00623E06" w:rsidRPr="002239DB">
        <w:rPr>
          <w:rFonts w:ascii="Times New Roman" w:eastAsia="Times New Roman" w:hAnsi="Times New Roman" w:cs="Times New Roman"/>
          <w:bCs/>
          <w:sz w:val="24"/>
          <w:szCs w:val="24"/>
        </w:rPr>
        <w:t>Bu bulgu</w:t>
      </w:r>
      <w:r w:rsidR="00A92DD3">
        <w:rPr>
          <w:rFonts w:ascii="Times New Roman" w:eastAsia="Times New Roman" w:hAnsi="Times New Roman" w:cs="Times New Roman"/>
          <w:bCs/>
          <w:sz w:val="24"/>
          <w:szCs w:val="24"/>
        </w:rPr>
        <w:t>;</w:t>
      </w:r>
      <w:r w:rsidR="00510C6D">
        <w:rPr>
          <w:rFonts w:ascii="Times New Roman" w:eastAsia="Times New Roman" w:hAnsi="Times New Roman" w:cs="Times New Roman"/>
          <w:bCs/>
          <w:sz w:val="24"/>
          <w:szCs w:val="24"/>
        </w:rPr>
        <w:t xml:space="preserve"> </w:t>
      </w:r>
      <w:proofErr w:type="spellStart"/>
      <w:r w:rsidR="00623E06" w:rsidRPr="00F07F04">
        <w:rPr>
          <w:rFonts w:ascii="Times New Roman" w:hAnsi="Times New Roman" w:cs="Times New Roman"/>
          <w:sz w:val="24"/>
          <w:szCs w:val="24"/>
          <w:shd w:val="clear" w:color="auto" w:fill="FFFFFF"/>
        </w:rPr>
        <w:t>Percell</w:t>
      </w:r>
      <w:proofErr w:type="spellEnd"/>
      <w:r w:rsidR="00623E06" w:rsidRPr="00F07F04">
        <w:rPr>
          <w:rFonts w:ascii="Times New Roman" w:hAnsi="Times New Roman" w:cs="Times New Roman"/>
          <w:sz w:val="24"/>
          <w:szCs w:val="24"/>
          <w:shd w:val="clear" w:color="auto" w:fill="FFFFFF"/>
        </w:rPr>
        <w:t xml:space="preserve">, </w:t>
      </w:r>
      <w:proofErr w:type="spellStart"/>
      <w:r w:rsidR="00623E06" w:rsidRPr="00F07F04">
        <w:rPr>
          <w:rFonts w:ascii="Times New Roman" w:hAnsi="Times New Roman" w:cs="Times New Roman"/>
          <w:sz w:val="24"/>
          <w:szCs w:val="24"/>
          <w:shd w:val="clear" w:color="auto" w:fill="FFFFFF"/>
        </w:rPr>
        <w:t>Berwick</w:t>
      </w:r>
      <w:proofErr w:type="spellEnd"/>
      <w:r w:rsidR="00623E06" w:rsidRPr="00F07F04">
        <w:rPr>
          <w:rFonts w:ascii="Times New Roman" w:hAnsi="Times New Roman" w:cs="Times New Roman"/>
          <w:sz w:val="24"/>
          <w:szCs w:val="24"/>
          <w:shd w:val="clear" w:color="auto" w:fill="FFFFFF"/>
        </w:rPr>
        <w:t xml:space="preserve"> ve </w:t>
      </w:r>
      <w:proofErr w:type="spellStart"/>
      <w:r w:rsidR="00623E06" w:rsidRPr="00F07F04">
        <w:rPr>
          <w:rFonts w:ascii="Times New Roman" w:hAnsi="Times New Roman" w:cs="Times New Roman"/>
          <w:sz w:val="24"/>
          <w:szCs w:val="24"/>
          <w:shd w:val="clear" w:color="auto" w:fill="FFFFFF"/>
        </w:rPr>
        <w:t>Beigel’in</w:t>
      </w:r>
      <w:proofErr w:type="spellEnd"/>
      <w:r w:rsidR="00623E06" w:rsidRPr="00F07F04">
        <w:rPr>
          <w:rFonts w:ascii="Times New Roman" w:hAnsi="Times New Roman" w:cs="Times New Roman"/>
          <w:sz w:val="24"/>
          <w:szCs w:val="24"/>
          <w:shd w:val="clear" w:color="auto" w:fill="FFFFFF"/>
        </w:rPr>
        <w:t xml:space="preserve"> (1974)</w:t>
      </w:r>
      <w:r w:rsidR="00623E06" w:rsidRPr="002239DB">
        <w:rPr>
          <w:rFonts w:ascii="Times New Roman" w:hAnsi="Times New Roman" w:cs="Times New Roman"/>
          <w:color w:val="222222"/>
          <w:sz w:val="24"/>
          <w:szCs w:val="24"/>
          <w:shd w:val="clear" w:color="auto" w:fill="FFFFFF"/>
        </w:rPr>
        <w:t xml:space="preserve"> atılganlık ve kaygı arasında negatif ilişki olduğu, atılganlık eğitiminin kaygıyı azalttığı yönündeki bulgularını desteklemektedir.</w:t>
      </w:r>
      <w:r w:rsidR="00FA4F40" w:rsidRPr="002239DB">
        <w:rPr>
          <w:rFonts w:ascii="Times New Roman" w:hAnsi="Times New Roman" w:cs="Times New Roman"/>
          <w:color w:val="222222"/>
          <w:sz w:val="24"/>
          <w:szCs w:val="24"/>
          <w:shd w:val="clear" w:color="auto" w:fill="FFFFFF"/>
        </w:rPr>
        <w:t xml:space="preserve"> Araştırmalar, yüksek atılganlık düzeyine sahip bireylerin anlamlı olarak daha az kaygılı olduğunu ve kaygı düzeyi yüksek olanlardan daha atılgan olduklarını ortaya koymuştur. Kaygının azalması öğrencide sosyal olarak kabul edilebilir hak ve duyguların </w:t>
      </w:r>
      <w:r w:rsidR="00D97526" w:rsidRPr="002239DB">
        <w:rPr>
          <w:rFonts w:ascii="Times New Roman" w:hAnsi="Times New Roman" w:cs="Times New Roman"/>
          <w:color w:val="222222"/>
          <w:sz w:val="24"/>
          <w:szCs w:val="24"/>
          <w:shd w:val="clear" w:color="auto" w:fill="FFFFFF"/>
        </w:rPr>
        <w:t>ifadesini kapsayan atılgan davra</w:t>
      </w:r>
      <w:r w:rsidR="00FA4F40" w:rsidRPr="002239DB">
        <w:rPr>
          <w:rFonts w:ascii="Times New Roman" w:hAnsi="Times New Roman" w:cs="Times New Roman"/>
          <w:color w:val="222222"/>
          <w:sz w:val="24"/>
          <w:szCs w:val="24"/>
          <w:shd w:val="clear" w:color="auto" w:fill="FFFFFF"/>
        </w:rPr>
        <w:t>nışı kazandırmayı kolaylaştırmaktadır.</w:t>
      </w:r>
      <w:r w:rsidR="00510C6D">
        <w:rPr>
          <w:rFonts w:ascii="Times New Roman" w:hAnsi="Times New Roman" w:cs="Times New Roman"/>
          <w:color w:val="222222"/>
          <w:sz w:val="24"/>
          <w:szCs w:val="24"/>
          <w:shd w:val="clear" w:color="auto" w:fill="FFFFFF"/>
        </w:rPr>
        <w:t xml:space="preserve"> </w:t>
      </w:r>
      <w:proofErr w:type="spellStart"/>
      <w:r w:rsidR="000A6C70" w:rsidRPr="00F07F04">
        <w:rPr>
          <w:rFonts w:ascii="Times New Roman" w:hAnsi="Times New Roman" w:cs="Times New Roman"/>
          <w:sz w:val="24"/>
          <w:szCs w:val="24"/>
          <w:shd w:val="clear" w:color="auto" w:fill="FFFFFF"/>
        </w:rPr>
        <w:t>Jakubowski-Spector</w:t>
      </w:r>
      <w:proofErr w:type="spellEnd"/>
      <w:r w:rsidR="000A6C70" w:rsidRPr="00F07F04">
        <w:rPr>
          <w:rFonts w:ascii="Times New Roman" w:hAnsi="Times New Roman" w:cs="Times New Roman"/>
          <w:sz w:val="24"/>
          <w:szCs w:val="24"/>
          <w:shd w:val="clear" w:color="auto" w:fill="FFFFFF"/>
        </w:rPr>
        <w:t xml:space="preserve"> (1973),</w:t>
      </w:r>
      <w:r w:rsidR="00A0683E" w:rsidRPr="00F07F04">
        <w:rPr>
          <w:rFonts w:ascii="Times New Roman" w:hAnsi="Times New Roman" w:cs="Times New Roman"/>
          <w:sz w:val="24"/>
          <w:szCs w:val="24"/>
          <w:shd w:val="clear" w:color="auto" w:fill="FFFFFF"/>
        </w:rPr>
        <w:t xml:space="preserve"> atılganlık</w:t>
      </w:r>
      <w:r w:rsidR="00A0683E" w:rsidRPr="002239DB">
        <w:rPr>
          <w:rFonts w:ascii="Times New Roman" w:hAnsi="Times New Roman" w:cs="Times New Roman"/>
          <w:color w:val="222222"/>
          <w:sz w:val="24"/>
          <w:szCs w:val="24"/>
          <w:shd w:val="clear" w:color="auto" w:fill="FFFFFF"/>
        </w:rPr>
        <w:t xml:space="preserve"> eğitimi alan yetişkinlerin daha az kaygılı olduklarını ve birbirleriyle olan ilişkilerinin geliştiğini saptamıştır. Atılganlık eğitiminin kaygıyı düşürdüğü yönünde bulgu veren bir başka çalışma da </w:t>
      </w:r>
      <w:proofErr w:type="spellStart"/>
      <w:r w:rsidR="00A0683E" w:rsidRPr="00F07F04">
        <w:rPr>
          <w:rFonts w:ascii="Times New Roman" w:hAnsi="Times New Roman" w:cs="Times New Roman"/>
          <w:sz w:val="24"/>
          <w:szCs w:val="24"/>
          <w:shd w:val="clear" w:color="auto" w:fill="FFFFFF"/>
        </w:rPr>
        <w:t>Vehr</w:t>
      </w:r>
      <w:proofErr w:type="spellEnd"/>
      <w:r w:rsidR="00A0683E" w:rsidRPr="00F07F04">
        <w:rPr>
          <w:rFonts w:ascii="Times New Roman" w:hAnsi="Times New Roman" w:cs="Times New Roman"/>
          <w:sz w:val="24"/>
          <w:szCs w:val="24"/>
          <w:shd w:val="clear" w:color="auto" w:fill="FFFFFF"/>
        </w:rPr>
        <w:t xml:space="preserve"> ve </w:t>
      </w:r>
      <w:proofErr w:type="spellStart"/>
      <w:r w:rsidR="00A0683E" w:rsidRPr="00F07F04">
        <w:rPr>
          <w:rFonts w:ascii="Times New Roman" w:hAnsi="Times New Roman" w:cs="Times New Roman"/>
          <w:sz w:val="24"/>
          <w:szCs w:val="24"/>
          <w:shd w:val="clear" w:color="auto" w:fill="FFFFFF"/>
        </w:rPr>
        <w:t>Kaufman</w:t>
      </w:r>
      <w:proofErr w:type="spellEnd"/>
      <w:r w:rsidR="00A0683E" w:rsidRPr="00F07F04">
        <w:rPr>
          <w:rFonts w:ascii="Times New Roman" w:hAnsi="Times New Roman" w:cs="Times New Roman"/>
          <w:sz w:val="24"/>
          <w:szCs w:val="24"/>
          <w:shd w:val="clear" w:color="auto" w:fill="FFFFFF"/>
        </w:rPr>
        <w:t xml:space="preserve"> (1987)</w:t>
      </w:r>
      <w:r w:rsidR="00A0683E" w:rsidRPr="002239DB">
        <w:rPr>
          <w:rFonts w:ascii="Times New Roman" w:hAnsi="Times New Roman" w:cs="Times New Roman"/>
          <w:color w:val="222222"/>
          <w:sz w:val="24"/>
          <w:szCs w:val="24"/>
          <w:shd w:val="clear" w:color="auto" w:fill="FFFFFF"/>
        </w:rPr>
        <w:t xml:space="preserve"> tarafından yapılmıştır. Atılganlık eğitiminin sürekli kaygı düzeyi yüksek olan ergenler üzerindeki etkisini belirlemek üzere yapılan bu çalışmada atılganlık eğitiminden geçen grubun kaygı düzeyi daha düşük bulunmuştur.</w:t>
      </w:r>
      <w:r w:rsidR="00F96910" w:rsidRPr="002239DB">
        <w:rPr>
          <w:rFonts w:ascii="Times New Roman" w:hAnsi="Times New Roman" w:cs="Times New Roman"/>
          <w:color w:val="222222"/>
          <w:sz w:val="24"/>
          <w:szCs w:val="24"/>
          <w:shd w:val="clear" w:color="auto" w:fill="FFFFFF"/>
        </w:rPr>
        <w:t xml:space="preserve"> Bu araştırmacılar özellikle atılganlık eğitiminin okullarda kaygıyı azaltmak kadar atılganlığı arttırma aracı olarak da kullanılmasının yararlı olduğunu belirtmişlerdir.</w:t>
      </w:r>
      <w:r w:rsidR="00510C6D">
        <w:rPr>
          <w:rFonts w:ascii="Times New Roman" w:hAnsi="Times New Roman" w:cs="Times New Roman"/>
          <w:color w:val="222222"/>
          <w:sz w:val="24"/>
          <w:szCs w:val="24"/>
          <w:shd w:val="clear" w:color="auto" w:fill="FFFFFF"/>
        </w:rPr>
        <w:t xml:space="preserve"> </w:t>
      </w:r>
      <w:proofErr w:type="spellStart"/>
      <w:r w:rsidR="00113324" w:rsidRPr="008059DC">
        <w:rPr>
          <w:rFonts w:ascii="Times New Roman" w:hAnsi="Times New Roman" w:cs="Times New Roman"/>
          <w:sz w:val="24"/>
          <w:szCs w:val="24"/>
          <w:shd w:val="clear" w:color="auto" w:fill="FFFFFF"/>
        </w:rPr>
        <w:t>Waksman</w:t>
      </w:r>
      <w:proofErr w:type="spellEnd"/>
      <w:r w:rsidR="00113324" w:rsidRPr="008059DC">
        <w:rPr>
          <w:rFonts w:ascii="Times New Roman" w:hAnsi="Times New Roman" w:cs="Times New Roman"/>
          <w:sz w:val="24"/>
          <w:szCs w:val="24"/>
          <w:shd w:val="clear" w:color="auto" w:fill="FFFFFF"/>
        </w:rPr>
        <w:t xml:space="preserve"> </w:t>
      </w:r>
      <w:r w:rsidR="00A92DD3" w:rsidRPr="008059DC">
        <w:rPr>
          <w:rFonts w:ascii="Times New Roman" w:hAnsi="Times New Roman" w:cs="Times New Roman"/>
          <w:sz w:val="24"/>
          <w:szCs w:val="24"/>
          <w:shd w:val="clear" w:color="auto" w:fill="FFFFFF"/>
        </w:rPr>
        <w:t>(1984)</w:t>
      </w:r>
      <w:r w:rsidR="00113324" w:rsidRPr="002239DB">
        <w:rPr>
          <w:rFonts w:ascii="Times New Roman" w:hAnsi="Times New Roman" w:cs="Times New Roman"/>
          <w:color w:val="222222"/>
          <w:sz w:val="24"/>
          <w:szCs w:val="24"/>
          <w:shd w:val="clear" w:color="auto" w:fill="FFFFFF"/>
        </w:rPr>
        <w:t>kaygı ile atılganlık arasındaki ilişkiyi araştırdığı çalışmasında atılganlık seviyesinin kaygıyla ilişkisi olduğunu saptamış ve atılgan davranış geliştiren ergenlerin kaygı düzeylerinde düşme olduğunu gözlemlemiştir.</w:t>
      </w:r>
    </w:p>
    <w:p w:rsidR="00925E32" w:rsidRPr="00931A43" w:rsidRDefault="00931A43" w:rsidP="00931A43">
      <w:pPr>
        <w:tabs>
          <w:tab w:val="left" w:pos="664"/>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780C55" w:rsidRPr="00780C55">
        <w:rPr>
          <w:rFonts w:ascii="Times New Roman" w:hAnsi="Times New Roman" w:cs="Times New Roman"/>
          <w:sz w:val="24"/>
          <w:szCs w:val="24"/>
        </w:rPr>
        <w:t xml:space="preserve">Ergenlerin </w:t>
      </w:r>
      <w:r w:rsidR="003208CB">
        <w:rPr>
          <w:rFonts w:ascii="Times New Roman" w:hAnsi="Times New Roman" w:cs="Times New Roman"/>
          <w:sz w:val="24"/>
          <w:szCs w:val="24"/>
        </w:rPr>
        <w:t>atılganlık ve sürekli kaygı düzeylerinin incelendiği bu çalışmada, elde edilen bulgulara göre öğrencilerin atılganlık ve sürekli kaygı düzeyleri arasında anlamlı ilişki olduğu görülmüş; cinsiyet, sınıf, yaş gibi değişkenlerin atılganlık ve kaygı düz</w:t>
      </w:r>
      <w:r w:rsidR="008133C3">
        <w:rPr>
          <w:rFonts w:ascii="Times New Roman" w:hAnsi="Times New Roman" w:cs="Times New Roman"/>
          <w:sz w:val="24"/>
          <w:szCs w:val="24"/>
        </w:rPr>
        <w:t>e</w:t>
      </w:r>
      <w:r w:rsidR="003208CB">
        <w:rPr>
          <w:rFonts w:ascii="Times New Roman" w:hAnsi="Times New Roman" w:cs="Times New Roman"/>
          <w:sz w:val="24"/>
          <w:szCs w:val="24"/>
        </w:rPr>
        <w:t>ylerini farklı oranlarda etkilediği saptanmıştır.</w:t>
      </w:r>
      <w:r w:rsidR="00B235D2">
        <w:rPr>
          <w:rFonts w:ascii="Times New Roman" w:hAnsi="Times New Roman" w:cs="Times New Roman"/>
          <w:sz w:val="24"/>
          <w:szCs w:val="24"/>
        </w:rPr>
        <w:t xml:space="preserve"> Ergenlerin atılganlık düzeyi arttıkça kaygılarının azalması ergenlerin girişken ve </w:t>
      </w:r>
      <w:proofErr w:type="spellStart"/>
      <w:r w:rsidR="00B235D2">
        <w:rPr>
          <w:rFonts w:ascii="Times New Roman" w:hAnsi="Times New Roman" w:cs="Times New Roman"/>
          <w:sz w:val="24"/>
          <w:szCs w:val="24"/>
        </w:rPr>
        <w:t>güvengen</w:t>
      </w:r>
      <w:proofErr w:type="spellEnd"/>
      <w:r w:rsidR="00B235D2">
        <w:rPr>
          <w:rFonts w:ascii="Times New Roman" w:hAnsi="Times New Roman" w:cs="Times New Roman"/>
          <w:sz w:val="24"/>
          <w:szCs w:val="24"/>
        </w:rPr>
        <w:t xml:space="preserve"> olarak yetiştirilmesinin, eğitim ortamlarının bu yönde düzenlenmesinin önemini ortaya koymaktadır.</w:t>
      </w:r>
      <w:r w:rsidR="003C4AC3">
        <w:rPr>
          <w:rFonts w:ascii="Times New Roman" w:hAnsi="Times New Roman" w:cs="Times New Roman"/>
          <w:sz w:val="24"/>
          <w:szCs w:val="24"/>
        </w:rPr>
        <w:t xml:space="preserve"> Bu iki kavramın birbiri üzerindeki etkisinin daha iyi anlaşılabilmesi için atılganlık ve sürekli kaygı düzeyi arasındaki ilişkilerin değişik çevresel </w:t>
      </w:r>
      <w:r w:rsidR="00555604">
        <w:rPr>
          <w:rFonts w:ascii="Times New Roman" w:hAnsi="Times New Roman" w:cs="Times New Roman"/>
          <w:sz w:val="24"/>
          <w:szCs w:val="24"/>
        </w:rPr>
        <w:lastRenderedPageBreak/>
        <w:t xml:space="preserve">faktörlerle birlikte </w:t>
      </w:r>
      <w:r w:rsidR="003C4AC3">
        <w:rPr>
          <w:rFonts w:ascii="Times New Roman" w:hAnsi="Times New Roman" w:cs="Times New Roman"/>
          <w:sz w:val="24"/>
          <w:szCs w:val="24"/>
        </w:rPr>
        <w:t xml:space="preserve">araştırılmasının, daha geniş ve farklı gruplar üzerinde atılganlığın sosyal etkisinin </w:t>
      </w:r>
      <w:r w:rsidR="00555604">
        <w:rPr>
          <w:rFonts w:ascii="Times New Roman" w:hAnsi="Times New Roman" w:cs="Times New Roman"/>
          <w:sz w:val="24"/>
          <w:szCs w:val="24"/>
        </w:rPr>
        <w:t>çalışılmasının</w:t>
      </w:r>
      <w:r w:rsidR="003C4AC3">
        <w:rPr>
          <w:rFonts w:ascii="Times New Roman" w:hAnsi="Times New Roman" w:cs="Times New Roman"/>
          <w:sz w:val="24"/>
          <w:szCs w:val="24"/>
        </w:rPr>
        <w:t xml:space="preserve"> önemli olduğu düşünülmektedir.</w:t>
      </w:r>
    </w:p>
    <w:p w:rsidR="007A134F" w:rsidRDefault="00A34121" w:rsidP="0082090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Makalenin Bilimdeki Konumu </w:t>
      </w:r>
    </w:p>
    <w:p w:rsidR="005C54EE" w:rsidRDefault="003877AD" w:rsidP="00820905">
      <w:pPr>
        <w:spacing w:after="0" w:line="480" w:lineRule="auto"/>
        <w:rPr>
          <w:rFonts w:ascii="Times New Roman" w:hAnsi="Times New Roman" w:cs="Times New Roman"/>
          <w:b/>
          <w:bCs/>
          <w:sz w:val="24"/>
          <w:szCs w:val="24"/>
        </w:rPr>
      </w:pPr>
      <w:r w:rsidRPr="002F48E9">
        <w:rPr>
          <w:rFonts w:ascii="Times New Roman" w:hAnsi="Times New Roman" w:cs="Times New Roman"/>
          <w:sz w:val="24"/>
          <w:szCs w:val="24"/>
        </w:rPr>
        <w:t>Eğitim Bilimleri Bölümü/ Rehberlik ve Psikolojik Danışma Anabilim Dalı</w:t>
      </w:r>
    </w:p>
    <w:p w:rsidR="007A134F" w:rsidRPr="007A134F" w:rsidRDefault="00A34121" w:rsidP="0082090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Makalenin Bilimdeki Özgünlüğü</w:t>
      </w:r>
    </w:p>
    <w:p w:rsidR="003877AD" w:rsidRDefault="003877AD" w:rsidP="00820905">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Ergenlerin kurdukları ilişkilerde girişken olmaları, sosyal beceri</w:t>
      </w:r>
      <w:r w:rsidR="00F05206">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erinin</w:t>
      </w:r>
      <w:r w:rsidR="00A34121">
        <w:rPr>
          <w:rFonts w:ascii="Times New Roman" w:eastAsia="Times New Roman" w:hAnsi="Times New Roman" w:cs="Times New Roman"/>
          <w:bCs/>
          <w:sz w:val="24"/>
          <w:szCs w:val="24"/>
        </w:rPr>
        <w:t xml:space="preserve"> yüksek olması </w:t>
      </w:r>
      <w:r w:rsidR="00F05206">
        <w:rPr>
          <w:rFonts w:ascii="Times New Roman" w:eastAsia="Times New Roman" w:hAnsi="Times New Roman" w:cs="Times New Roman"/>
          <w:bCs/>
          <w:sz w:val="24"/>
          <w:szCs w:val="24"/>
        </w:rPr>
        <w:t>karşılaştıkları koşullara uyumunu kolaylaştırmaktadır. Gittikçe zorlaşan koşullar karşısında e</w:t>
      </w:r>
      <w:r w:rsidR="00F05206" w:rsidRPr="002239DB">
        <w:rPr>
          <w:rFonts w:ascii="Times New Roman" w:eastAsia="Times New Roman" w:hAnsi="Times New Roman" w:cs="Times New Roman"/>
          <w:bCs/>
          <w:sz w:val="24"/>
          <w:szCs w:val="24"/>
        </w:rPr>
        <w:t>rgenlerin kendilerini atılgan biçimde ifade etmesini önleyen nedenlerin ve kaygı alanlarının belirlenmesi, kaygı ve atılgan davranış arasındaki ilişkinin bireysel, ailevi ve toplumsal değişkenler çerçeves</w:t>
      </w:r>
      <w:r w:rsidR="00F05206">
        <w:rPr>
          <w:rFonts w:ascii="Times New Roman" w:eastAsia="Times New Roman" w:hAnsi="Times New Roman" w:cs="Times New Roman"/>
          <w:bCs/>
          <w:sz w:val="24"/>
          <w:szCs w:val="24"/>
        </w:rPr>
        <w:t xml:space="preserve">inde ele alınıp incelenmesinin önemli olduğu düşünülmektedir. </w:t>
      </w:r>
      <w:r w:rsidR="00F05206" w:rsidRPr="002239DB">
        <w:rPr>
          <w:rFonts w:ascii="Times New Roman" w:eastAsia="Times New Roman" w:hAnsi="Times New Roman" w:cs="Times New Roman"/>
          <w:bCs/>
          <w:sz w:val="24"/>
          <w:szCs w:val="24"/>
        </w:rPr>
        <w:t xml:space="preserve">Eğer kaygının farklı etkileri tanımlanabilir ve bunlar ergenin çevresi tarafından kontrol </w:t>
      </w:r>
      <w:proofErr w:type="spellStart"/>
      <w:r w:rsidR="00F05206" w:rsidRPr="002239DB">
        <w:rPr>
          <w:rFonts w:ascii="Times New Roman" w:eastAsia="Times New Roman" w:hAnsi="Times New Roman" w:cs="Times New Roman"/>
          <w:bCs/>
          <w:sz w:val="24"/>
          <w:szCs w:val="24"/>
        </w:rPr>
        <w:t>edilebilinirse</w:t>
      </w:r>
      <w:proofErr w:type="spellEnd"/>
      <w:r w:rsidR="00F05206" w:rsidRPr="002239DB">
        <w:rPr>
          <w:rFonts w:ascii="Times New Roman" w:eastAsia="Times New Roman" w:hAnsi="Times New Roman" w:cs="Times New Roman"/>
          <w:bCs/>
          <w:sz w:val="24"/>
          <w:szCs w:val="24"/>
        </w:rPr>
        <w:t xml:space="preserve"> ergenlerin kendilerine güvenlerini geliştirip, sosyal beceriler kazanmalarına yardımcı olma </w:t>
      </w:r>
      <w:proofErr w:type="gramStart"/>
      <w:r w:rsidR="006D5F25">
        <w:rPr>
          <w:rFonts w:ascii="Times New Roman" w:eastAsia="Times New Roman" w:hAnsi="Times New Roman" w:cs="Times New Roman"/>
          <w:bCs/>
          <w:sz w:val="24"/>
          <w:szCs w:val="24"/>
        </w:rPr>
        <w:t>imkanı</w:t>
      </w:r>
      <w:proofErr w:type="gramEnd"/>
      <w:r w:rsidR="006D5F25">
        <w:rPr>
          <w:rFonts w:ascii="Times New Roman" w:eastAsia="Times New Roman" w:hAnsi="Times New Roman" w:cs="Times New Roman"/>
          <w:bCs/>
          <w:sz w:val="24"/>
          <w:szCs w:val="24"/>
        </w:rPr>
        <w:t xml:space="preserve"> artabilir.</w:t>
      </w:r>
      <w:r w:rsidR="00F05206">
        <w:rPr>
          <w:rFonts w:ascii="Times New Roman" w:eastAsia="Times New Roman" w:hAnsi="Times New Roman" w:cs="Times New Roman"/>
          <w:bCs/>
          <w:sz w:val="24"/>
          <w:szCs w:val="24"/>
        </w:rPr>
        <w:t xml:space="preserve"> Elde edilen veriler atılganlığın arttırılması ve kaygının düşürülmesinin ergenlerin</w:t>
      </w:r>
      <w:r w:rsidR="00F05206" w:rsidRPr="002239DB">
        <w:rPr>
          <w:rFonts w:ascii="Times New Roman" w:eastAsia="Times New Roman" w:hAnsi="Times New Roman" w:cs="Times New Roman"/>
          <w:bCs/>
          <w:sz w:val="24"/>
          <w:szCs w:val="24"/>
        </w:rPr>
        <w:t xml:space="preserve"> günlük yaşamlarındaki uyumu</w:t>
      </w:r>
      <w:r w:rsidR="00F05206">
        <w:rPr>
          <w:rFonts w:ascii="Times New Roman" w:eastAsia="Times New Roman" w:hAnsi="Times New Roman" w:cs="Times New Roman"/>
          <w:bCs/>
          <w:sz w:val="24"/>
          <w:szCs w:val="24"/>
        </w:rPr>
        <w:t>nu kolaylaştırdığı</w:t>
      </w:r>
      <w:r w:rsidR="00F05206" w:rsidRPr="002239DB">
        <w:rPr>
          <w:rFonts w:ascii="Times New Roman" w:eastAsia="Times New Roman" w:hAnsi="Times New Roman" w:cs="Times New Roman"/>
          <w:bCs/>
          <w:sz w:val="24"/>
          <w:szCs w:val="24"/>
        </w:rPr>
        <w:t xml:space="preserve"> ve </w:t>
      </w:r>
      <w:r w:rsidR="00F05206">
        <w:rPr>
          <w:rFonts w:ascii="Times New Roman" w:eastAsia="Times New Roman" w:hAnsi="Times New Roman" w:cs="Times New Roman"/>
          <w:bCs/>
          <w:sz w:val="24"/>
          <w:szCs w:val="24"/>
        </w:rPr>
        <w:t xml:space="preserve">onların hayatlarında daha etkili olmasını sağladığı yönünde </w:t>
      </w:r>
      <w:r w:rsidR="004B7F88">
        <w:rPr>
          <w:rFonts w:ascii="Times New Roman" w:eastAsia="Times New Roman" w:hAnsi="Times New Roman" w:cs="Times New Roman"/>
          <w:bCs/>
          <w:sz w:val="24"/>
          <w:szCs w:val="24"/>
        </w:rPr>
        <w:t xml:space="preserve">etki yaratmaktadır. </w:t>
      </w:r>
      <w:r w:rsidR="00671B56">
        <w:rPr>
          <w:rFonts w:ascii="Times New Roman" w:eastAsia="Times New Roman" w:hAnsi="Times New Roman" w:cs="Times New Roman"/>
          <w:bCs/>
          <w:sz w:val="24"/>
          <w:szCs w:val="24"/>
        </w:rPr>
        <w:t>Bu çalışmadan elde edilen verilerin alan çalışmacılarına önemli bilgiler sunduğu düşünülmektedir.</w:t>
      </w:r>
    </w:p>
    <w:p w:rsidR="004B34D5" w:rsidRPr="00820905" w:rsidRDefault="00A34121" w:rsidP="003877AD">
      <w:pPr>
        <w:spacing w:line="480" w:lineRule="auto"/>
        <w:jc w:val="both"/>
        <w:rPr>
          <w:rFonts w:ascii="Times New Roman" w:eastAsia="Times New Roman" w:hAnsi="Times New Roman" w:cs="Times New Roman"/>
          <w:b/>
          <w:bCs/>
          <w:sz w:val="24"/>
          <w:szCs w:val="24"/>
        </w:rPr>
      </w:pPr>
      <w:r w:rsidRPr="00820905">
        <w:rPr>
          <w:rFonts w:ascii="Times New Roman" w:eastAsia="Times New Roman" w:hAnsi="Times New Roman" w:cs="Times New Roman"/>
          <w:b/>
          <w:bCs/>
          <w:sz w:val="24"/>
          <w:szCs w:val="24"/>
        </w:rPr>
        <w:t>Kaynaklar</w:t>
      </w:r>
    </w:p>
    <w:p w:rsidR="00820905" w:rsidRDefault="00277B68"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Pr>
          <w:rFonts w:ascii="Times New Roman" w:hAnsi="Times New Roman" w:cs="Times New Roman"/>
          <w:color w:val="222222"/>
          <w:sz w:val="24"/>
          <w:szCs w:val="24"/>
          <w:shd w:val="clear" w:color="auto" w:fill="FFFFFF"/>
        </w:rPr>
        <w:t>Abakay</w:t>
      </w:r>
      <w:proofErr w:type="spellEnd"/>
      <w:r>
        <w:rPr>
          <w:rFonts w:ascii="Times New Roman" w:hAnsi="Times New Roman" w:cs="Times New Roman"/>
          <w:color w:val="222222"/>
          <w:sz w:val="24"/>
          <w:szCs w:val="24"/>
          <w:shd w:val="clear" w:color="auto" w:fill="FFFFFF"/>
        </w:rPr>
        <w:t>, U</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Alıncak</w:t>
      </w:r>
      <w:proofErr w:type="spellEnd"/>
      <w:r>
        <w:rPr>
          <w:rFonts w:ascii="Times New Roman" w:hAnsi="Times New Roman" w:cs="Times New Roman"/>
          <w:color w:val="222222"/>
          <w:sz w:val="24"/>
          <w:szCs w:val="24"/>
          <w:shd w:val="clear" w:color="auto" w:fill="FFFFFF"/>
        </w:rPr>
        <w:t>, F.ve</w:t>
      </w:r>
      <w:r w:rsidR="008A5DC5" w:rsidRPr="00820905">
        <w:rPr>
          <w:rFonts w:ascii="Times New Roman" w:hAnsi="Times New Roman" w:cs="Times New Roman"/>
          <w:color w:val="222222"/>
          <w:sz w:val="24"/>
          <w:szCs w:val="24"/>
          <w:shd w:val="clear" w:color="auto" w:fill="FFFFFF"/>
        </w:rPr>
        <w:t xml:space="preserve"> Ay, S. (2017). Üniversite </w:t>
      </w:r>
      <w:r w:rsidRPr="00820905">
        <w:rPr>
          <w:rFonts w:ascii="Times New Roman" w:hAnsi="Times New Roman" w:cs="Times New Roman"/>
          <w:color w:val="222222"/>
          <w:sz w:val="24"/>
          <w:szCs w:val="24"/>
          <w:shd w:val="clear" w:color="auto" w:fill="FFFFFF"/>
        </w:rPr>
        <w:t>öğrenciler</w:t>
      </w:r>
      <w:r>
        <w:rPr>
          <w:rFonts w:ascii="Times New Roman" w:hAnsi="Times New Roman" w:cs="Times New Roman"/>
          <w:color w:val="222222"/>
          <w:sz w:val="24"/>
          <w:szCs w:val="24"/>
          <w:shd w:val="clear" w:color="auto" w:fill="FFFFFF"/>
        </w:rPr>
        <w:t xml:space="preserve">inin beden algısı ve atılganlık </w:t>
      </w:r>
      <w:r w:rsidRPr="00820905">
        <w:rPr>
          <w:rFonts w:ascii="Times New Roman" w:hAnsi="Times New Roman" w:cs="Times New Roman"/>
          <w:color w:val="222222"/>
          <w:sz w:val="24"/>
          <w:szCs w:val="24"/>
          <w:shd w:val="clear" w:color="auto" w:fill="FFFFFF"/>
        </w:rPr>
        <w:t>düzeylerinin incelenmesi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Uluslararası Türk Eğitim Bilimleri Dergisi</w:t>
      </w:r>
      <w:r w:rsidR="008A5DC5" w:rsidRPr="00820905">
        <w:rPr>
          <w:rFonts w:ascii="Times New Roman" w:hAnsi="Times New Roman" w:cs="Times New Roman"/>
          <w:color w:val="222222"/>
          <w:sz w:val="24"/>
          <w:szCs w:val="24"/>
          <w:shd w:val="clear" w:color="auto" w:fill="FFFFFF"/>
        </w:rPr>
        <w:t>, (9), 12-18.</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Adana, F</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Aktaş, B., </w:t>
      </w:r>
      <w:proofErr w:type="spellStart"/>
      <w:r w:rsidR="00277B68">
        <w:rPr>
          <w:rFonts w:ascii="Times New Roman" w:hAnsi="Times New Roman" w:cs="Times New Roman"/>
          <w:color w:val="222222"/>
          <w:sz w:val="24"/>
          <w:szCs w:val="24"/>
          <w:shd w:val="clear" w:color="auto" w:fill="FFFFFF"/>
        </w:rPr>
        <w:t>Erdağı</w:t>
      </w:r>
      <w:proofErr w:type="spellEnd"/>
      <w:r w:rsidR="00277B68">
        <w:rPr>
          <w:rFonts w:ascii="Times New Roman" w:hAnsi="Times New Roman" w:cs="Times New Roman"/>
          <w:color w:val="222222"/>
          <w:sz w:val="24"/>
          <w:szCs w:val="24"/>
          <w:shd w:val="clear" w:color="auto" w:fill="FFFFFF"/>
        </w:rPr>
        <w:t xml:space="preserve">, S., </w:t>
      </w:r>
      <w:proofErr w:type="spellStart"/>
      <w:r w:rsidR="00277B68">
        <w:rPr>
          <w:rFonts w:ascii="Times New Roman" w:hAnsi="Times New Roman" w:cs="Times New Roman"/>
          <w:color w:val="222222"/>
          <w:sz w:val="24"/>
          <w:szCs w:val="24"/>
          <w:shd w:val="clear" w:color="auto" w:fill="FFFFFF"/>
        </w:rPr>
        <w:t>Eliş</w:t>
      </w:r>
      <w:proofErr w:type="spellEnd"/>
      <w:r w:rsidR="00277B68">
        <w:rPr>
          <w:rFonts w:ascii="Times New Roman" w:hAnsi="Times New Roman" w:cs="Times New Roman"/>
          <w:color w:val="222222"/>
          <w:sz w:val="24"/>
          <w:szCs w:val="24"/>
          <w:shd w:val="clear" w:color="auto" w:fill="FFFFFF"/>
        </w:rPr>
        <w:t>, S., Alkan, H.ve</w:t>
      </w:r>
      <w:r w:rsidRPr="00820905">
        <w:rPr>
          <w:rFonts w:ascii="Times New Roman" w:hAnsi="Times New Roman" w:cs="Times New Roman"/>
          <w:color w:val="222222"/>
          <w:sz w:val="24"/>
          <w:szCs w:val="24"/>
          <w:shd w:val="clear" w:color="auto" w:fill="FFFFFF"/>
        </w:rPr>
        <w:t xml:space="preserve"> Uluman, Ö. (2009). Hemşirelik </w:t>
      </w:r>
      <w:r w:rsidR="00277B68" w:rsidRPr="00820905">
        <w:rPr>
          <w:rFonts w:ascii="Times New Roman" w:hAnsi="Times New Roman" w:cs="Times New Roman"/>
          <w:color w:val="222222"/>
          <w:sz w:val="24"/>
          <w:szCs w:val="24"/>
          <w:shd w:val="clear" w:color="auto" w:fill="FFFFFF"/>
        </w:rPr>
        <w:t>ve sağlık memurluğu öğrencilerinin atılganlık düzeylerinin belirlenmesi</w:t>
      </w:r>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Journal</w:t>
      </w:r>
      <w:proofErr w:type="spellEnd"/>
      <w:r w:rsidRPr="00820905">
        <w:rPr>
          <w:rFonts w:ascii="Times New Roman" w:hAnsi="Times New Roman" w:cs="Times New Roman"/>
          <w:i/>
          <w:iCs/>
          <w:color w:val="222222"/>
          <w:sz w:val="24"/>
          <w:szCs w:val="24"/>
          <w:shd w:val="clear" w:color="auto" w:fill="FFFFFF"/>
        </w:rPr>
        <w:t xml:space="preserve"> Of Anatolia </w:t>
      </w:r>
      <w:proofErr w:type="spellStart"/>
      <w:r w:rsidRPr="00820905">
        <w:rPr>
          <w:rFonts w:ascii="Times New Roman" w:hAnsi="Times New Roman" w:cs="Times New Roman"/>
          <w:i/>
          <w:iCs/>
          <w:color w:val="222222"/>
          <w:sz w:val="24"/>
          <w:szCs w:val="24"/>
          <w:shd w:val="clear" w:color="auto" w:fill="FFFFFF"/>
        </w:rPr>
        <w:t>Nursing</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And</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Health</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Sciences</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12</w:t>
      </w:r>
      <w:r w:rsidRPr="00820905">
        <w:rPr>
          <w:rFonts w:ascii="Times New Roman" w:hAnsi="Times New Roman" w:cs="Times New Roman"/>
          <w:color w:val="222222"/>
          <w:sz w:val="24"/>
          <w:szCs w:val="24"/>
          <w:shd w:val="clear" w:color="auto" w:fill="FFFFFF"/>
        </w:rPr>
        <w:t>(2).</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sidRPr="00820905">
        <w:rPr>
          <w:rFonts w:ascii="Times New Roman" w:hAnsi="Times New Roman" w:cs="Times New Roman"/>
          <w:color w:val="222222"/>
          <w:sz w:val="24"/>
          <w:szCs w:val="24"/>
          <w:shd w:val="clear" w:color="auto" w:fill="FFFFFF"/>
        </w:rPr>
        <w:t>Akboy</w:t>
      </w:r>
      <w:proofErr w:type="spellEnd"/>
      <w:r w:rsidRPr="00820905">
        <w:rPr>
          <w:rFonts w:ascii="Times New Roman" w:hAnsi="Times New Roman" w:cs="Times New Roman"/>
          <w:color w:val="222222"/>
          <w:sz w:val="24"/>
          <w:szCs w:val="24"/>
          <w:shd w:val="clear" w:color="auto" w:fill="FFFFFF"/>
        </w:rPr>
        <w:t>, R.</w:t>
      </w:r>
      <w:r w:rsidRPr="00820905">
        <w:rPr>
          <w:rFonts w:ascii="Times New Roman" w:hAnsi="Times New Roman" w:cs="Times New Roman"/>
          <w:b/>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1990). Öğretmen adaylarında durumluk-sürekli kaygı düzeylerinin belirlenip karşılaştırılması ve kaygı alanlarının saptanması. </w:t>
      </w:r>
      <w:r w:rsidRPr="00820905">
        <w:rPr>
          <w:rFonts w:ascii="Times New Roman" w:hAnsi="Times New Roman" w:cs="Times New Roman"/>
          <w:i/>
          <w:iCs/>
          <w:color w:val="222222"/>
          <w:sz w:val="24"/>
          <w:szCs w:val="24"/>
          <w:shd w:val="clear" w:color="auto" w:fill="FFFFFF"/>
        </w:rPr>
        <w:t>İzmir: DEÜ Buca Eğitim Fakültesi Yayınları</w:t>
      </w:r>
      <w:r w:rsidRPr="00820905">
        <w:rPr>
          <w:rFonts w:ascii="Times New Roman" w:hAnsi="Times New Roman" w:cs="Times New Roman"/>
          <w:color w:val="222222"/>
          <w:sz w:val="24"/>
          <w:szCs w:val="24"/>
          <w:shd w:val="clear" w:color="auto" w:fill="FFFFFF"/>
        </w:rPr>
        <w:t>.</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eastAsia="Times New Roman" w:hAnsi="Times New Roman" w:cs="Times New Roman"/>
          <w:color w:val="000000"/>
          <w:sz w:val="24"/>
          <w:szCs w:val="24"/>
        </w:rPr>
        <w:lastRenderedPageBreak/>
        <w:t xml:space="preserve">Akyıldız, H. (1987).Normal ve kaygılı ortamlarda kişilerarası çekicilik. </w:t>
      </w:r>
      <w:r w:rsidR="00765CCF">
        <w:rPr>
          <w:rFonts w:ascii="Times New Roman" w:eastAsia="Times New Roman" w:hAnsi="Times New Roman" w:cs="Times New Roman"/>
          <w:color w:val="000000"/>
          <w:sz w:val="24"/>
          <w:szCs w:val="24"/>
        </w:rPr>
        <w:t>(</w:t>
      </w:r>
      <w:r w:rsidR="000C0BF1">
        <w:rPr>
          <w:rFonts w:ascii="Times New Roman" w:eastAsia="Times New Roman" w:hAnsi="Times New Roman" w:cs="Times New Roman"/>
          <w:color w:val="000000"/>
          <w:sz w:val="24"/>
          <w:szCs w:val="24"/>
        </w:rPr>
        <w:t>Yayınlanmamış d</w:t>
      </w:r>
      <w:r w:rsidRPr="00820905">
        <w:rPr>
          <w:rFonts w:ascii="Times New Roman" w:eastAsia="Times New Roman" w:hAnsi="Times New Roman" w:cs="Times New Roman"/>
          <w:color w:val="000000"/>
          <w:sz w:val="24"/>
          <w:szCs w:val="24"/>
        </w:rPr>
        <w:t>oktora tezi</w:t>
      </w:r>
      <w:r w:rsidR="00765CCF">
        <w:rPr>
          <w:rFonts w:ascii="Times New Roman" w:eastAsia="Times New Roman" w:hAnsi="Times New Roman" w:cs="Times New Roman"/>
          <w:color w:val="000000"/>
          <w:sz w:val="24"/>
          <w:szCs w:val="24"/>
        </w:rPr>
        <w:t>)</w:t>
      </w:r>
      <w:r w:rsidRPr="00820905">
        <w:rPr>
          <w:rFonts w:ascii="Times New Roman" w:eastAsia="Times New Roman" w:hAnsi="Times New Roman" w:cs="Times New Roman"/>
          <w:color w:val="000000"/>
          <w:sz w:val="24"/>
          <w:szCs w:val="24"/>
        </w:rPr>
        <w:t xml:space="preserve">. </w:t>
      </w:r>
      <w:r w:rsidR="00765CCF">
        <w:rPr>
          <w:rFonts w:ascii="Times New Roman" w:eastAsia="Times New Roman" w:hAnsi="Times New Roman" w:cs="Times New Roman"/>
          <w:color w:val="000000"/>
          <w:sz w:val="24"/>
          <w:szCs w:val="24"/>
        </w:rPr>
        <w:t xml:space="preserve"> Ankara Üniversitesi, </w:t>
      </w:r>
      <w:r w:rsidR="003E3E01">
        <w:rPr>
          <w:rFonts w:ascii="Times New Roman" w:eastAsia="Times New Roman" w:hAnsi="Times New Roman" w:cs="Times New Roman"/>
          <w:color w:val="000000"/>
          <w:sz w:val="24"/>
          <w:szCs w:val="24"/>
        </w:rPr>
        <w:t>Sosyal</w:t>
      </w:r>
      <w:r w:rsidR="00765CCF">
        <w:rPr>
          <w:rFonts w:ascii="Times New Roman" w:eastAsia="Times New Roman" w:hAnsi="Times New Roman" w:cs="Times New Roman"/>
          <w:color w:val="000000"/>
          <w:sz w:val="24"/>
          <w:szCs w:val="24"/>
        </w:rPr>
        <w:t xml:space="preserve"> Bilimler</w:t>
      </w:r>
      <w:r w:rsidR="003E3E01">
        <w:rPr>
          <w:rFonts w:ascii="Times New Roman" w:eastAsia="Times New Roman" w:hAnsi="Times New Roman" w:cs="Times New Roman"/>
          <w:color w:val="000000"/>
          <w:sz w:val="24"/>
          <w:szCs w:val="24"/>
        </w:rPr>
        <w:t xml:space="preserve"> Enstitüsü</w:t>
      </w:r>
      <w:r w:rsidR="00765CCF">
        <w:rPr>
          <w:rFonts w:ascii="Times New Roman" w:eastAsia="Times New Roman" w:hAnsi="Times New Roman" w:cs="Times New Roman"/>
          <w:color w:val="000000"/>
          <w:sz w:val="24"/>
          <w:szCs w:val="24"/>
        </w:rPr>
        <w:t xml:space="preserve">, Ankara. </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sidRPr="00820905">
        <w:rPr>
          <w:rFonts w:ascii="Times New Roman" w:hAnsi="Times New Roman" w:cs="Times New Roman"/>
          <w:color w:val="222222"/>
          <w:sz w:val="24"/>
          <w:szCs w:val="24"/>
          <w:shd w:val="clear" w:color="auto" w:fill="FFFFFF"/>
        </w:rPr>
        <w:t>Alagül</w:t>
      </w:r>
      <w:proofErr w:type="spellEnd"/>
      <w:r w:rsidRPr="00820905">
        <w:rPr>
          <w:rFonts w:ascii="Times New Roman" w:hAnsi="Times New Roman" w:cs="Times New Roman"/>
          <w:color w:val="222222"/>
          <w:sz w:val="24"/>
          <w:szCs w:val="24"/>
          <w:shd w:val="clear" w:color="auto" w:fill="FFFFFF"/>
        </w:rPr>
        <w:t>, Ö</w:t>
      </w:r>
      <w:r w:rsidRPr="00820905">
        <w:rPr>
          <w:rFonts w:ascii="Times New Roman" w:hAnsi="Times New Roman" w:cs="Times New Roman"/>
          <w:b/>
          <w:color w:val="222222"/>
          <w:sz w:val="24"/>
          <w:szCs w:val="24"/>
          <w:shd w:val="clear" w:color="auto" w:fill="FFFFFF"/>
        </w:rPr>
        <w:t>.</w:t>
      </w:r>
      <w:r w:rsidRPr="00820905">
        <w:rPr>
          <w:rFonts w:ascii="Times New Roman" w:hAnsi="Times New Roman" w:cs="Times New Roman"/>
          <w:color w:val="222222"/>
          <w:sz w:val="24"/>
          <w:szCs w:val="24"/>
          <w:shd w:val="clear" w:color="auto" w:fill="FFFFFF"/>
        </w:rPr>
        <w:t xml:space="preserve"> (2004). </w:t>
      </w:r>
      <w:r w:rsidRPr="00765CCF">
        <w:rPr>
          <w:rFonts w:ascii="Times New Roman" w:hAnsi="Times New Roman" w:cs="Times New Roman"/>
          <w:iCs/>
          <w:color w:val="222222"/>
          <w:sz w:val="24"/>
          <w:szCs w:val="24"/>
          <w:shd w:val="clear" w:color="auto" w:fill="FFFFFF"/>
        </w:rPr>
        <w:t xml:space="preserve">Farklı </w:t>
      </w:r>
      <w:r w:rsidR="005203F5" w:rsidRPr="00765CCF">
        <w:rPr>
          <w:rFonts w:ascii="Times New Roman" w:hAnsi="Times New Roman" w:cs="Times New Roman"/>
          <w:iCs/>
          <w:color w:val="222222"/>
          <w:sz w:val="24"/>
          <w:szCs w:val="24"/>
          <w:shd w:val="clear" w:color="auto" w:fill="FFFFFF"/>
        </w:rPr>
        <w:t xml:space="preserve">spor </w:t>
      </w:r>
      <w:proofErr w:type="gramStart"/>
      <w:r w:rsidR="005203F5" w:rsidRPr="00765CCF">
        <w:rPr>
          <w:rFonts w:ascii="Times New Roman" w:hAnsi="Times New Roman" w:cs="Times New Roman"/>
          <w:iCs/>
          <w:color w:val="222222"/>
          <w:sz w:val="24"/>
          <w:szCs w:val="24"/>
          <w:shd w:val="clear" w:color="auto" w:fill="FFFFFF"/>
        </w:rPr>
        <w:t>branşlarındaki</w:t>
      </w:r>
      <w:proofErr w:type="gramEnd"/>
      <w:r w:rsidR="005203F5" w:rsidRPr="00765CCF">
        <w:rPr>
          <w:rFonts w:ascii="Times New Roman" w:hAnsi="Times New Roman" w:cs="Times New Roman"/>
          <w:iCs/>
          <w:color w:val="222222"/>
          <w:sz w:val="24"/>
          <w:szCs w:val="24"/>
          <w:shd w:val="clear" w:color="auto" w:fill="FFFFFF"/>
        </w:rPr>
        <w:t xml:space="preserve"> sporcuların atılga</w:t>
      </w:r>
      <w:r w:rsidR="00A85B3A">
        <w:rPr>
          <w:rFonts w:ascii="Times New Roman" w:hAnsi="Times New Roman" w:cs="Times New Roman"/>
          <w:iCs/>
          <w:color w:val="222222"/>
          <w:sz w:val="24"/>
          <w:szCs w:val="24"/>
          <w:shd w:val="clear" w:color="auto" w:fill="FFFFFF"/>
        </w:rPr>
        <w:t>nlık ile beden algısı ilişkisi. (</w:t>
      </w:r>
      <w:r w:rsidR="00D75EDD">
        <w:rPr>
          <w:rFonts w:ascii="Times New Roman" w:eastAsia="Times New Roman" w:hAnsi="Times New Roman" w:cs="Times New Roman"/>
          <w:color w:val="000000"/>
          <w:sz w:val="24"/>
          <w:szCs w:val="24"/>
        </w:rPr>
        <w:t>Yayım</w:t>
      </w:r>
      <w:r w:rsidR="00A85B3A" w:rsidRPr="00820905">
        <w:rPr>
          <w:rFonts w:ascii="Times New Roman" w:eastAsia="Times New Roman" w:hAnsi="Times New Roman" w:cs="Times New Roman"/>
          <w:color w:val="000000"/>
          <w:sz w:val="24"/>
          <w:szCs w:val="24"/>
        </w:rPr>
        <w:t>lanmamış</w:t>
      </w:r>
      <w:r w:rsidR="00510C6D">
        <w:rPr>
          <w:rFonts w:ascii="Times New Roman" w:eastAsia="Times New Roman" w:hAnsi="Times New Roman" w:cs="Times New Roman"/>
          <w:color w:val="000000"/>
          <w:sz w:val="24"/>
          <w:szCs w:val="24"/>
        </w:rPr>
        <w:t xml:space="preserve"> </w:t>
      </w:r>
      <w:r w:rsidR="000C0BF1">
        <w:rPr>
          <w:rFonts w:ascii="Times New Roman" w:hAnsi="Times New Roman" w:cs="Times New Roman"/>
          <w:iCs/>
          <w:color w:val="222222"/>
          <w:sz w:val="24"/>
          <w:szCs w:val="24"/>
          <w:shd w:val="clear" w:color="auto" w:fill="FFFFFF"/>
        </w:rPr>
        <w:t>y</w:t>
      </w:r>
      <w:r w:rsidRPr="00765CCF">
        <w:rPr>
          <w:rFonts w:ascii="Times New Roman" w:hAnsi="Times New Roman" w:cs="Times New Roman"/>
          <w:iCs/>
          <w:color w:val="222222"/>
          <w:sz w:val="24"/>
          <w:szCs w:val="24"/>
          <w:shd w:val="clear" w:color="auto" w:fill="FFFFFF"/>
        </w:rPr>
        <w:t xml:space="preserve">üksek </w:t>
      </w:r>
      <w:r w:rsidR="000C0BF1">
        <w:rPr>
          <w:rFonts w:ascii="Times New Roman" w:hAnsi="Times New Roman" w:cs="Times New Roman"/>
          <w:iCs/>
          <w:color w:val="222222"/>
          <w:sz w:val="24"/>
          <w:szCs w:val="24"/>
          <w:shd w:val="clear" w:color="auto" w:fill="FFFFFF"/>
        </w:rPr>
        <w:t>lisans t</w:t>
      </w:r>
      <w:r w:rsidRPr="00765CCF">
        <w:rPr>
          <w:rFonts w:ascii="Times New Roman" w:hAnsi="Times New Roman" w:cs="Times New Roman"/>
          <w:iCs/>
          <w:color w:val="222222"/>
          <w:sz w:val="24"/>
          <w:szCs w:val="24"/>
          <w:shd w:val="clear" w:color="auto" w:fill="FFFFFF"/>
        </w:rPr>
        <w:t>ezi</w:t>
      </w:r>
      <w:r w:rsidR="00A85B3A">
        <w:rPr>
          <w:rFonts w:ascii="Times New Roman" w:hAnsi="Times New Roman" w:cs="Times New Roman"/>
          <w:iCs/>
          <w:color w:val="222222"/>
          <w:sz w:val="24"/>
          <w:szCs w:val="24"/>
          <w:shd w:val="clear" w:color="auto" w:fill="FFFFFF"/>
        </w:rPr>
        <w:t>)</w:t>
      </w:r>
      <w:r w:rsidRPr="00765CCF">
        <w:rPr>
          <w:rFonts w:ascii="Times New Roman" w:hAnsi="Times New Roman" w:cs="Times New Roman"/>
          <w:iCs/>
          <w:color w:val="222222"/>
          <w:sz w:val="24"/>
          <w:szCs w:val="24"/>
          <w:shd w:val="clear" w:color="auto" w:fill="FFFFFF"/>
        </w:rPr>
        <w:t>.</w:t>
      </w:r>
      <w:r w:rsidRPr="00820905">
        <w:rPr>
          <w:rFonts w:ascii="Times New Roman" w:hAnsi="Times New Roman" w:cs="Times New Roman"/>
          <w:color w:val="222222"/>
          <w:sz w:val="24"/>
          <w:szCs w:val="24"/>
          <w:shd w:val="clear" w:color="auto" w:fill="FFFFFF"/>
        </w:rPr>
        <w:t> </w:t>
      </w:r>
      <w:r w:rsidR="00600A16">
        <w:rPr>
          <w:rFonts w:ascii="Times New Roman" w:hAnsi="Times New Roman" w:cs="Times New Roman"/>
          <w:color w:val="222222"/>
          <w:sz w:val="24"/>
          <w:szCs w:val="24"/>
          <w:shd w:val="clear" w:color="auto" w:fill="FFFFFF"/>
        </w:rPr>
        <w:t>Ege</w:t>
      </w:r>
      <w:r w:rsidR="00510C6D">
        <w:rPr>
          <w:rFonts w:ascii="Times New Roman" w:hAnsi="Times New Roman" w:cs="Times New Roman"/>
          <w:color w:val="222222"/>
          <w:sz w:val="24"/>
          <w:szCs w:val="24"/>
          <w:shd w:val="clear" w:color="auto" w:fill="FFFFFF"/>
        </w:rPr>
        <w:t xml:space="preserve"> </w:t>
      </w:r>
      <w:proofErr w:type="spellStart"/>
      <w:proofErr w:type="gramStart"/>
      <w:r w:rsidR="00600A16">
        <w:rPr>
          <w:rFonts w:ascii="Times New Roman" w:hAnsi="Times New Roman" w:cs="Times New Roman"/>
          <w:color w:val="222222"/>
          <w:sz w:val="24"/>
          <w:szCs w:val="24"/>
          <w:shd w:val="clear" w:color="auto" w:fill="FFFFFF"/>
        </w:rPr>
        <w:t>Üniversitesi,</w:t>
      </w:r>
      <w:r w:rsidRPr="00820905">
        <w:rPr>
          <w:rFonts w:ascii="Times New Roman" w:hAnsi="Times New Roman" w:cs="Times New Roman"/>
          <w:sz w:val="24"/>
          <w:szCs w:val="24"/>
        </w:rPr>
        <w:t>Sağlık</w:t>
      </w:r>
      <w:proofErr w:type="spellEnd"/>
      <w:proofErr w:type="gramEnd"/>
      <w:r w:rsidRPr="00820905">
        <w:rPr>
          <w:rFonts w:ascii="Times New Roman" w:hAnsi="Times New Roman" w:cs="Times New Roman"/>
          <w:sz w:val="24"/>
          <w:szCs w:val="24"/>
        </w:rPr>
        <w:t xml:space="preserve"> Bilimleri Enstitüsü, İzmir. </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sidRPr="00820905">
        <w:rPr>
          <w:rFonts w:ascii="Times New Roman" w:hAnsi="Times New Roman" w:cs="Times New Roman"/>
          <w:color w:val="222222"/>
          <w:sz w:val="24"/>
          <w:szCs w:val="24"/>
          <w:shd w:val="clear" w:color="auto" w:fill="FFFFFF"/>
        </w:rPr>
        <w:t>Alberti</w:t>
      </w:r>
      <w:proofErr w:type="spellEnd"/>
      <w:r w:rsidRPr="00820905">
        <w:rPr>
          <w:rFonts w:ascii="Times New Roman" w:hAnsi="Times New Roman" w:cs="Times New Roman"/>
          <w:color w:val="222222"/>
          <w:sz w:val="24"/>
          <w:szCs w:val="24"/>
          <w:shd w:val="clear" w:color="auto" w:fill="FFFFFF"/>
        </w:rPr>
        <w:t>, R. E</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&amp; </w:t>
      </w:r>
      <w:proofErr w:type="spellStart"/>
      <w:r w:rsidRPr="00820905">
        <w:rPr>
          <w:rFonts w:ascii="Times New Roman" w:hAnsi="Times New Roman" w:cs="Times New Roman"/>
          <w:color w:val="222222"/>
          <w:sz w:val="24"/>
          <w:szCs w:val="24"/>
          <w:shd w:val="clear" w:color="auto" w:fill="FFFFFF"/>
        </w:rPr>
        <w:t>Emmons</w:t>
      </w:r>
      <w:proofErr w:type="spellEnd"/>
      <w:r w:rsidRPr="00820905">
        <w:rPr>
          <w:rFonts w:ascii="Times New Roman" w:hAnsi="Times New Roman" w:cs="Times New Roman"/>
          <w:color w:val="222222"/>
          <w:sz w:val="24"/>
          <w:szCs w:val="24"/>
          <w:shd w:val="clear" w:color="auto" w:fill="FFFFFF"/>
        </w:rPr>
        <w:t>, M. L. (1986). </w:t>
      </w:r>
      <w:proofErr w:type="spellStart"/>
      <w:r w:rsidRPr="00820905">
        <w:rPr>
          <w:rFonts w:ascii="Times New Roman" w:hAnsi="Times New Roman" w:cs="Times New Roman"/>
          <w:i/>
          <w:iCs/>
          <w:color w:val="222222"/>
          <w:sz w:val="24"/>
          <w:szCs w:val="24"/>
          <w:shd w:val="clear" w:color="auto" w:fill="FFFFFF"/>
        </w:rPr>
        <w:t>The</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professional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edition</w:t>
      </w:r>
      <w:proofErr w:type="spellEnd"/>
      <w:r w:rsidRPr="00820905">
        <w:rPr>
          <w:rFonts w:ascii="Times New Roman" w:hAnsi="Times New Roman" w:cs="Times New Roman"/>
          <w:i/>
          <w:iCs/>
          <w:color w:val="222222"/>
          <w:sz w:val="24"/>
          <w:szCs w:val="24"/>
          <w:shd w:val="clear" w:color="auto" w:fill="FFFFFF"/>
        </w:rPr>
        <w:t xml:space="preserve"> of </w:t>
      </w:r>
      <w:proofErr w:type="spellStart"/>
      <w:r w:rsidRPr="00820905">
        <w:rPr>
          <w:rFonts w:ascii="Times New Roman" w:hAnsi="Times New Roman" w:cs="Times New Roman"/>
          <w:i/>
          <w:iCs/>
          <w:color w:val="222222"/>
          <w:sz w:val="24"/>
          <w:szCs w:val="24"/>
          <w:shd w:val="clear" w:color="auto" w:fill="FFFFFF"/>
        </w:rPr>
        <w:t>your</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perfect</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right</w:t>
      </w:r>
      <w:proofErr w:type="spellEnd"/>
      <w:r w:rsidRPr="00820905">
        <w:rPr>
          <w:rFonts w:ascii="Times New Roman" w:hAnsi="Times New Roman" w:cs="Times New Roman"/>
          <w:i/>
          <w:iCs/>
          <w:color w:val="222222"/>
          <w:sz w:val="24"/>
          <w:szCs w:val="24"/>
          <w:shd w:val="clear" w:color="auto" w:fill="FFFFFF"/>
        </w:rPr>
        <w:t xml:space="preserve">: A </w:t>
      </w:r>
      <w:proofErr w:type="spellStart"/>
      <w:r w:rsidRPr="00820905">
        <w:rPr>
          <w:rFonts w:ascii="Times New Roman" w:hAnsi="Times New Roman" w:cs="Times New Roman"/>
          <w:i/>
          <w:iCs/>
          <w:color w:val="222222"/>
          <w:sz w:val="24"/>
          <w:szCs w:val="24"/>
          <w:shd w:val="clear" w:color="auto" w:fill="FFFFFF"/>
        </w:rPr>
        <w:t>manual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for</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assertiveness</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trainers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Impact</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Publishers</w:t>
      </w:r>
      <w:proofErr w:type="spellEnd"/>
      <w:r w:rsidRPr="00820905">
        <w:rPr>
          <w:rFonts w:ascii="Times New Roman" w:hAnsi="Times New Roman" w:cs="Times New Roman"/>
          <w:color w:val="222222"/>
          <w:sz w:val="24"/>
          <w:szCs w:val="24"/>
          <w:shd w:val="clear" w:color="auto" w:fill="FFFFFF"/>
        </w:rPr>
        <w:t>.</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sz w:val="24"/>
          <w:szCs w:val="24"/>
        </w:rPr>
        <w:t>Arı. R. (1989</w:t>
      </w:r>
      <w:r w:rsidRPr="00820905">
        <w:rPr>
          <w:rFonts w:ascii="Times New Roman" w:hAnsi="Times New Roman" w:cs="Times New Roman"/>
          <w:i/>
          <w:sz w:val="24"/>
          <w:szCs w:val="24"/>
        </w:rPr>
        <w:t xml:space="preserve">). </w:t>
      </w:r>
      <w:r w:rsidRPr="000C0BF1">
        <w:rPr>
          <w:rFonts w:ascii="Times New Roman" w:hAnsi="Times New Roman" w:cs="Times New Roman"/>
          <w:sz w:val="24"/>
          <w:szCs w:val="24"/>
        </w:rPr>
        <w:t>Üniversite öğrencilerinin baskın ben durumları ile bazı özlük niteliklerinin atılganlık ve uyum düzeylerine etkisi.</w:t>
      </w:r>
      <w:r w:rsidR="00D75EDD">
        <w:rPr>
          <w:rFonts w:ascii="Times New Roman" w:hAnsi="Times New Roman" w:cs="Times New Roman"/>
          <w:sz w:val="24"/>
          <w:szCs w:val="24"/>
        </w:rPr>
        <w:t>(Yayım</w:t>
      </w:r>
      <w:r w:rsidR="000C0BF1">
        <w:rPr>
          <w:rFonts w:ascii="Times New Roman" w:hAnsi="Times New Roman" w:cs="Times New Roman"/>
          <w:sz w:val="24"/>
          <w:szCs w:val="24"/>
        </w:rPr>
        <w:t xml:space="preserve">lanmamış </w:t>
      </w:r>
      <w:r w:rsidR="007E2E44">
        <w:rPr>
          <w:rFonts w:ascii="Times New Roman" w:hAnsi="Times New Roman" w:cs="Times New Roman"/>
          <w:sz w:val="24"/>
          <w:szCs w:val="24"/>
        </w:rPr>
        <w:t>d</w:t>
      </w:r>
      <w:r w:rsidRPr="00820905">
        <w:rPr>
          <w:rFonts w:ascii="Times New Roman" w:hAnsi="Times New Roman" w:cs="Times New Roman"/>
          <w:sz w:val="24"/>
          <w:szCs w:val="24"/>
        </w:rPr>
        <w:t>oktora tezi</w:t>
      </w:r>
      <w:r w:rsidR="000C0BF1">
        <w:rPr>
          <w:rFonts w:ascii="Times New Roman" w:hAnsi="Times New Roman" w:cs="Times New Roman"/>
          <w:sz w:val="24"/>
          <w:szCs w:val="24"/>
        </w:rPr>
        <w:t>)</w:t>
      </w:r>
      <w:r w:rsidRPr="00820905">
        <w:rPr>
          <w:rFonts w:ascii="Times New Roman" w:hAnsi="Times New Roman" w:cs="Times New Roman"/>
          <w:sz w:val="24"/>
          <w:szCs w:val="24"/>
        </w:rPr>
        <w:t>. Hacettepe Üniversi</w:t>
      </w:r>
      <w:r w:rsidR="00D51019">
        <w:rPr>
          <w:rFonts w:ascii="Times New Roman" w:hAnsi="Times New Roman" w:cs="Times New Roman"/>
          <w:sz w:val="24"/>
          <w:szCs w:val="24"/>
        </w:rPr>
        <w:t xml:space="preserve">tesi. Sosyal Bilimler Enstitüsü, </w:t>
      </w:r>
      <w:r w:rsidR="007E2E44">
        <w:rPr>
          <w:rFonts w:ascii="Times New Roman" w:hAnsi="Times New Roman" w:cs="Times New Roman"/>
          <w:sz w:val="24"/>
          <w:szCs w:val="24"/>
        </w:rPr>
        <w:t>Ankara.</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eastAsia="Times New Roman" w:hAnsi="Times New Roman" w:cs="Times New Roman"/>
          <w:bCs/>
          <w:sz w:val="24"/>
          <w:szCs w:val="24"/>
        </w:rPr>
        <w:t xml:space="preserve">Boyacı, S. (1990). </w:t>
      </w:r>
      <w:r w:rsidRPr="00B47029">
        <w:rPr>
          <w:rFonts w:ascii="Times New Roman" w:eastAsia="Times New Roman" w:hAnsi="Times New Roman" w:cs="Times New Roman"/>
          <w:bCs/>
          <w:sz w:val="24"/>
          <w:szCs w:val="24"/>
        </w:rPr>
        <w:t>Teknik ve Endüstri Meslek Lisesi son sınıf öğrencilerinin mesleğe yönelik beklenti ve kaygı düzeyleri üzerine bir araştırma.</w:t>
      </w:r>
      <w:r w:rsidR="00B47029">
        <w:rPr>
          <w:rFonts w:ascii="Times New Roman" w:eastAsia="Times New Roman" w:hAnsi="Times New Roman" w:cs="Times New Roman"/>
          <w:bCs/>
          <w:sz w:val="24"/>
          <w:szCs w:val="24"/>
        </w:rPr>
        <w:t>(</w:t>
      </w:r>
      <w:r w:rsidR="00D75EDD">
        <w:rPr>
          <w:rFonts w:ascii="Times New Roman" w:eastAsia="Times New Roman" w:hAnsi="Times New Roman" w:cs="Times New Roman"/>
          <w:bCs/>
          <w:sz w:val="24"/>
          <w:szCs w:val="24"/>
        </w:rPr>
        <w:t>Yayım</w:t>
      </w:r>
      <w:r w:rsidRPr="00820905">
        <w:rPr>
          <w:rFonts w:ascii="Times New Roman" w:eastAsia="Times New Roman" w:hAnsi="Times New Roman" w:cs="Times New Roman"/>
          <w:bCs/>
          <w:sz w:val="24"/>
          <w:szCs w:val="24"/>
        </w:rPr>
        <w:t>lanmamış yüksek lisans tezi</w:t>
      </w:r>
      <w:r w:rsidR="00B47029">
        <w:rPr>
          <w:rFonts w:ascii="Times New Roman" w:eastAsia="Times New Roman" w:hAnsi="Times New Roman" w:cs="Times New Roman"/>
          <w:bCs/>
          <w:sz w:val="24"/>
          <w:szCs w:val="24"/>
        </w:rPr>
        <w:t xml:space="preserve">).Dokuz Eylül Üniversitesi, </w:t>
      </w:r>
      <w:r w:rsidR="00B47029">
        <w:rPr>
          <w:rFonts w:ascii="Times New Roman" w:hAnsi="Times New Roman" w:cs="Times New Roman"/>
          <w:sz w:val="24"/>
          <w:szCs w:val="24"/>
        </w:rPr>
        <w:t xml:space="preserve">Sosyal Bilimler Enstitüsü, </w:t>
      </w:r>
      <w:r w:rsidRPr="00820905">
        <w:rPr>
          <w:rFonts w:ascii="Times New Roman" w:eastAsia="Times New Roman" w:hAnsi="Times New Roman" w:cs="Times New Roman"/>
          <w:bCs/>
          <w:sz w:val="24"/>
          <w:szCs w:val="24"/>
        </w:rPr>
        <w:t>İzmir.</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sidRPr="00820905">
        <w:rPr>
          <w:rFonts w:ascii="Times New Roman" w:hAnsi="Times New Roman" w:cs="Times New Roman"/>
          <w:color w:val="222222"/>
          <w:sz w:val="24"/>
          <w:szCs w:val="24"/>
          <w:shd w:val="clear" w:color="auto" w:fill="FFFFFF"/>
        </w:rPr>
        <w:t>Cooley</w:t>
      </w:r>
      <w:proofErr w:type="spellEnd"/>
      <w:r w:rsidRPr="00820905">
        <w:rPr>
          <w:rFonts w:ascii="Times New Roman" w:hAnsi="Times New Roman" w:cs="Times New Roman"/>
          <w:color w:val="222222"/>
          <w:sz w:val="24"/>
          <w:szCs w:val="24"/>
          <w:shd w:val="clear" w:color="auto" w:fill="FFFFFF"/>
        </w:rPr>
        <w:t>, E. L</w:t>
      </w:r>
      <w:proofErr w:type="gramStart"/>
      <w:r w:rsidRPr="00820905">
        <w:rPr>
          <w:rFonts w:ascii="Times New Roman" w:hAnsi="Times New Roman" w:cs="Times New Roman"/>
          <w:color w:val="222222"/>
          <w:sz w:val="24"/>
          <w:szCs w:val="24"/>
          <w:shd w:val="clear" w:color="auto" w:fill="FFFFFF"/>
        </w:rPr>
        <w:t>.,</w:t>
      </w:r>
      <w:proofErr w:type="gramEnd"/>
      <w:r w:rsidR="00510C6D">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 xml:space="preserve">&amp; </w:t>
      </w:r>
      <w:proofErr w:type="spellStart"/>
      <w:r w:rsidRPr="00820905">
        <w:rPr>
          <w:rFonts w:ascii="Times New Roman" w:hAnsi="Times New Roman" w:cs="Times New Roman"/>
          <w:color w:val="222222"/>
          <w:sz w:val="24"/>
          <w:szCs w:val="24"/>
          <w:shd w:val="clear" w:color="auto" w:fill="FFFFFF"/>
        </w:rPr>
        <w:t>Nowicki</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Jr</w:t>
      </w:r>
      <w:proofErr w:type="spellEnd"/>
      <w:r w:rsidRPr="00820905">
        <w:rPr>
          <w:rFonts w:ascii="Times New Roman" w:hAnsi="Times New Roman" w:cs="Times New Roman"/>
          <w:color w:val="222222"/>
          <w:sz w:val="24"/>
          <w:szCs w:val="24"/>
          <w:shd w:val="clear" w:color="auto" w:fill="FFFFFF"/>
        </w:rPr>
        <w:t xml:space="preserve">, S. (1984). </w:t>
      </w:r>
      <w:proofErr w:type="spellStart"/>
      <w:r w:rsidRPr="00820905">
        <w:rPr>
          <w:rFonts w:ascii="Times New Roman" w:hAnsi="Times New Roman" w:cs="Times New Roman"/>
          <w:color w:val="222222"/>
          <w:sz w:val="24"/>
          <w:szCs w:val="24"/>
          <w:shd w:val="clear" w:color="auto" w:fill="FFFFFF"/>
        </w:rPr>
        <w:t>Locus</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control</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in </w:t>
      </w:r>
      <w:proofErr w:type="spellStart"/>
      <w:r w:rsidRPr="00820905">
        <w:rPr>
          <w:rFonts w:ascii="Times New Roman" w:hAnsi="Times New Roman" w:cs="Times New Roman"/>
          <w:color w:val="222222"/>
          <w:sz w:val="24"/>
          <w:szCs w:val="24"/>
          <w:shd w:val="clear" w:color="auto" w:fill="FFFFFF"/>
        </w:rPr>
        <w:t>male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female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college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students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The</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Journal</w:t>
      </w:r>
      <w:proofErr w:type="spellEnd"/>
      <w:r w:rsidRPr="00820905">
        <w:rPr>
          <w:rFonts w:ascii="Times New Roman" w:hAnsi="Times New Roman" w:cs="Times New Roman"/>
          <w:i/>
          <w:iCs/>
          <w:color w:val="222222"/>
          <w:sz w:val="24"/>
          <w:szCs w:val="24"/>
          <w:shd w:val="clear" w:color="auto" w:fill="FFFFFF"/>
        </w:rPr>
        <w:t xml:space="preserve"> of </w:t>
      </w:r>
      <w:proofErr w:type="spellStart"/>
      <w:r w:rsidRPr="00820905">
        <w:rPr>
          <w:rFonts w:ascii="Times New Roman" w:hAnsi="Times New Roman" w:cs="Times New Roman"/>
          <w:i/>
          <w:iCs/>
          <w:color w:val="222222"/>
          <w:sz w:val="24"/>
          <w:szCs w:val="24"/>
          <w:shd w:val="clear" w:color="auto" w:fill="FFFFFF"/>
        </w:rPr>
        <w:t>Psychology</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117</w:t>
      </w:r>
      <w:r w:rsidRPr="00820905">
        <w:rPr>
          <w:rFonts w:ascii="Times New Roman" w:hAnsi="Times New Roman" w:cs="Times New Roman"/>
          <w:color w:val="222222"/>
          <w:sz w:val="24"/>
          <w:szCs w:val="24"/>
          <w:shd w:val="clear" w:color="auto" w:fill="FFFFFF"/>
        </w:rPr>
        <w:t>(1), 85-87.</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sidRPr="00820905">
        <w:rPr>
          <w:rFonts w:ascii="Times New Roman" w:hAnsi="Times New Roman" w:cs="Times New Roman"/>
          <w:color w:val="222222"/>
          <w:sz w:val="24"/>
          <w:szCs w:val="24"/>
          <w:shd w:val="clear" w:color="auto" w:fill="FFFFFF"/>
        </w:rPr>
        <w:t>Coskuner</w:t>
      </w:r>
      <w:proofErr w:type="spellEnd"/>
      <w:r w:rsidRPr="00820905">
        <w:rPr>
          <w:rFonts w:ascii="Times New Roman" w:hAnsi="Times New Roman" w:cs="Times New Roman"/>
          <w:color w:val="222222"/>
          <w:sz w:val="24"/>
          <w:szCs w:val="24"/>
          <w:shd w:val="clear" w:color="auto" w:fill="FFFFFF"/>
        </w:rPr>
        <w:t>, Z</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Cob</w:t>
      </w:r>
      <w:r w:rsidR="00116B49">
        <w:rPr>
          <w:rFonts w:ascii="Times New Roman" w:hAnsi="Times New Roman" w:cs="Times New Roman"/>
          <w:color w:val="222222"/>
          <w:sz w:val="24"/>
          <w:szCs w:val="24"/>
          <w:shd w:val="clear" w:color="auto" w:fill="FFFFFF"/>
        </w:rPr>
        <w:t>an</w:t>
      </w:r>
      <w:proofErr w:type="spellEnd"/>
      <w:r w:rsidR="00116B49">
        <w:rPr>
          <w:rFonts w:ascii="Times New Roman" w:hAnsi="Times New Roman" w:cs="Times New Roman"/>
          <w:color w:val="222222"/>
          <w:sz w:val="24"/>
          <w:szCs w:val="24"/>
          <w:shd w:val="clear" w:color="auto" w:fill="FFFFFF"/>
        </w:rPr>
        <w:t xml:space="preserve">, B., Savucu, Y., </w:t>
      </w:r>
      <w:proofErr w:type="spellStart"/>
      <w:r w:rsidR="00116B49">
        <w:rPr>
          <w:rFonts w:ascii="Times New Roman" w:hAnsi="Times New Roman" w:cs="Times New Roman"/>
          <w:color w:val="222222"/>
          <w:sz w:val="24"/>
          <w:szCs w:val="24"/>
          <w:shd w:val="clear" w:color="auto" w:fill="FFFFFF"/>
        </w:rPr>
        <w:t>Gacar</w:t>
      </w:r>
      <w:proofErr w:type="spellEnd"/>
      <w:r w:rsidR="00116B49">
        <w:rPr>
          <w:rFonts w:ascii="Times New Roman" w:hAnsi="Times New Roman" w:cs="Times New Roman"/>
          <w:color w:val="222222"/>
          <w:sz w:val="24"/>
          <w:szCs w:val="24"/>
          <w:shd w:val="clear" w:color="auto" w:fill="FFFFFF"/>
        </w:rPr>
        <w:t xml:space="preserve">, A. ve </w:t>
      </w:r>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Genc</w:t>
      </w:r>
      <w:proofErr w:type="spellEnd"/>
      <w:r w:rsidRPr="00820905">
        <w:rPr>
          <w:rFonts w:ascii="Times New Roman" w:hAnsi="Times New Roman" w:cs="Times New Roman"/>
          <w:color w:val="222222"/>
          <w:sz w:val="24"/>
          <w:szCs w:val="24"/>
          <w:shd w:val="clear" w:color="auto" w:fill="FFFFFF"/>
        </w:rPr>
        <w:t xml:space="preserve">, E. (2013). A </w:t>
      </w:r>
      <w:proofErr w:type="spellStart"/>
      <w:r w:rsidRPr="00820905">
        <w:rPr>
          <w:rFonts w:ascii="Times New Roman" w:hAnsi="Times New Roman" w:cs="Times New Roman"/>
          <w:color w:val="222222"/>
          <w:sz w:val="24"/>
          <w:szCs w:val="24"/>
          <w:shd w:val="clear" w:color="auto" w:fill="FFFFFF"/>
        </w:rPr>
        <w:t>study</w:t>
      </w:r>
      <w:proofErr w:type="spellEnd"/>
      <w:r w:rsidRPr="00820905">
        <w:rPr>
          <w:rFonts w:ascii="Times New Roman" w:hAnsi="Times New Roman" w:cs="Times New Roman"/>
          <w:color w:val="222222"/>
          <w:sz w:val="24"/>
          <w:szCs w:val="24"/>
          <w:shd w:val="clear" w:color="auto" w:fill="FFFFFF"/>
        </w:rPr>
        <w:t xml:space="preserve"> on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level</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college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students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who</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are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doing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orienteering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sports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Advances</w:t>
      </w:r>
      <w:proofErr w:type="spellEnd"/>
      <w:r w:rsidRPr="00820905">
        <w:rPr>
          <w:rFonts w:ascii="Times New Roman" w:hAnsi="Times New Roman" w:cs="Times New Roman"/>
          <w:i/>
          <w:iCs/>
          <w:color w:val="222222"/>
          <w:sz w:val="24"/>
          <w:szCs w:val="24"/>
          <w:shd w:val="clear" w:color="auto" w:fill="FFFFFF"/>
        </w:rPr>
        <w:t xml:space="preserve"> in </w:t>
      </w:r>
      <w:proofErr w:type="spellStart"/>
      <w:r w:rsidRPr="00820905">
        <w:rPr>
          <w:rFonts w:ascii="Times New Roman" w:hAnsi="Times New Roman" w:cs="Times New Roman"/>
          <w:i/>
          <w:iCs/>
          <w:color w:val="222222"/>
          <w:sz w:val="24"/>
          <w:szCs w:val="24"/>
          <w:shd w:val="clear" w:color="auto" w:fill="FFFFFF"/>
        </w:rPr>
        <w:t>Environmental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Biology</w:t>
      </w:r>
      <w:proofErr w:type="spellEnd"/>
      <w:r w:rsidRPr="00820905">
        <w:rPr>
          <w:rFonts w:ascii="Times New Roman" w:hAnsi="Times New Roman" w:cs="Times New Roman"/>
          <w:color w:val="222222"/>
          <w:sz w:val="24"/>
          <w:szCs w:val="24"/>
          <w:shd w:val="clear" w:color="auto" w:fill="FFFFFF"/>
        </w:rPr>
        <w:t>, 725-730.</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333333"/>
          <w:sz w:val="24"/>
          <w:szCs w:val="24"/>
          <w:shd w:val="clear" w:color="auto" w:fill="FFFFFF"/>
        </w:rPr>
        <w:t>Çam, İ</w:t>
      </w:r>
      <w:proofErr w:type="gramStart"/>
      <w:r w:rsidRPr="00820905">
        <w:rPr>
          <w:rFonts w:ascii="Times New Roman" w:hAnsi="Times New Roman" w:cs="Times New Roman"/>
          <w:color w:val="333333"/>
          <w:sz w:val="24"/>
          <w:szCs w:val="24"/>
          <w:shd w:val="clear" w:color="auto" w:fill="FFFFFF"/>
        </w:rPr>
        <w:t>.,</w:t>
      </w:r>
      <w:proofErr w:type="gramEnd"/>
      <w:r w:rsidRPr="00820905">
        <w:rPr>
          <w:rFonts w:ascii="Times New Roman" w:hAnsi="Times New Roman" w:cs="Times New Roman"/>
          <w:color w:val="333333"/>
          <w:sz w:val="24"/>
          <w:szCs w:val="24"/>
          <w:shd w:val="clear" w:color="auto" w:fill="FFFFFF"/>
        </w:rPr>
        <w:t xml:space="preserve"> Özçelik, İ., Çetin, B., Salman, M. ve  Çekin, R . (2010). Celal </w:t>
      </w:r>
      <w:r w:rsidR="00FE7F09">
        <w:rPr>
          <w:rFonts w:ascii="Times New Roman" w:hAnsi="Times New Roman" w:cs="Times New Roman"/>
          <w:color w:val="333333"/>
          <w:sz w:val="24"/>
          <w:szCs w:val="24"/>
          <w:shd w:val="clear" w:color="auto" w:fill="FFFFFF"/>
        </w:rPr>
        <w:t>Bayar Ü</w:t>
      </w:r>
      <w:r w:rsidR="00FE7F09" w:rsidRPr="00820905">
        <w:rPr>
          <w:rFonts w:ascii="Times New Roman" w:hAnsi="Times New Roman" w:cs="Times New Roman"/>
          <w:color w:val="333333"/>
          <w:sz w:val="24"/>
          <w:szCs w:val="24"/>
          <w:shd w:val="clear" w:color="auto" w:fill="FFFFFF"/>
        </w:rPr>
        <w:t>niversitesi beden eğitimi ve spor yüksekokulu öğrencilerinin değişik demografik özeliklere göre atılganlık düzeylerinin ar</w:t>
      </w:r>
      <w:r w:rsidR="00FE7F09">
        <w:rPr>
          <w:rFonts w:ascii="Times New Roman" w:hAnsi="Times New Roman" w:cs="Times New Roman"/>
          <w:color w:val="333333"/>
          <w:sz w:val="24"/>
          <w:szCs w:val="24"/>
          <w:shd w:val="clear" w:color="auto" w:fill="FFFFFF"/>
        </w:rPr>
        <w:t>aştırılması</w:t>
      </w:r>
      <w:r w:rsidR="00116B49">
        <w:rPr>
          <w:rFonts w:ascii="Times New Roman" w:hAnsi="Times New Roman" w:cs="Times New Roman"/>
          <w:color w:val="333333"/>
          <w:sz w:val="24"/>
          <w:szCs w:val="24"/>
          <w:shd w:val="clear" w:color="auto" w:fill="FFFFFF"/>
        </w:rPr>
        <w:t xml:space="preserve">. </w:t>
      </w:r>
      <w:r w:rsidR="00116B49" w:rsidRPr="00116B49">
        <w:rPr>
          <w:rFonts w:ascii="Times New Roman" w:hAnsi="Times New Roman" w:cs="Times New Roman"/>
          <w:i/>
          <w:color w:val="333333"/>
          <w:sz w:val="24"/>
          <w:szCs w:val="24"/>
          <w:shd w:val="clear" w:color="auto" w:fill="FFFFFF"/>
        </w:rPr>
        <w:t>CBÜ Beden Eğitimi v</w:t>
      </w:r>
      <w:r w:rsidRPr="00116B49">
        <w:rPr>
          <w:rFonts w:ascii="Times New Roman" w:hAnsi="Times New Roman" w:cs="Times New Roman"/>
          <w:i/>
          <w:color w:val="333333"/>
          <w:sz w:val="24"/>
          <w:szCs w:val="24"/>
          <w:shd w:val="clear" w:color="auto" w:fill="FFFFFF"/>
        </w:rPr>
        <w:t>e Spor Bilimleri Dergisi</w:t>
      </w:r>
      <w:r w:rsidRPr="00820905">
        <w:rPr>
          <w:rFonts w:ascii="Times New Roman" w:hAnsi="Times New Roman" w:cs="Times New Roman"/>
          <w:color w:val="333333"/>
          <w:sz w:val="24"/>
          <w:szCs w:val="24"/>
          <w:shd w:val="clear" w:color="auto" w:fill="FFFFFF"/>
        </w:rPr>
        <w:t xml:space="preserve">, 5 (2), 46-51. </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 xml:space="preserve">Del </w:t>
      </w:r>
      <w:proofErr w:type="spellStart"/>
      <w:r w:rsidRPr="00820905">
        <w:rPr>
          <w:rFonts w:ascii="Times New Roman" w:hAnsi="Times New Roman" w:cs="Times New Roman"/>
          <w:color w:val="222222"/>
          <w:sz w:val="24"/>
          <w:szCs w:val="24"/>
          <w:shd w:val="clear" w:color="auto" w:fill="FFFFFF"/>
        </w:rPr>
        <w:t>Greco</w:t>
      </w:r>
      <w:proofErr w:type="spellEnd"/>
      <w:r w:rsidRPr="00820905">
        <w:rPr>
          <w:rFonts w:ascii="Times New Roman" w:hAnsi="Times New Roman" w:cs="Times New Roman"/>
          <w:color w:val="222222"/>
          <w:sz w:val="24"/>
          <w:szCs w:val="24"/>
          <w:shd w:val="clear" w:color="auto" w:fill="FFFFFF"/>
        </w:rPr>
        <w:t>, L</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Breitbach</w:t>
      </w:r>
      <w:proofErr w:type="spellEnd"/>
      <w:r w:rsidRPr="00820905">
        <w:rPr>
          <w:rFonts w:ascii="Times New Roman" w:hAnsi="Times New Roman" w:cs="Times New Roman"/>
          <w:color w:val="222222"/>
          <w:sz w:val="24"/>
          <w:szCs w:val="24"/>
          <w:shd w:val="clear" w:color="auto" w:fill="FFFFFF"/>
        </w:rPr>
        <w:t xml:space="preserve">, L., </w:t>
      </w:r>
      <w:proofErr w:type="spellStart"/>
      <w:r w:rsidRPr="00820905">
        <w:rPr>
          <w:rFonts w:ascii="Times New Roman" w:hAnsi="Times New Roman" w:cs="Times New Roman"/>
          <w:color w:val="222222"/>
          <w:sz w:val="24"/>
          <w:szCs w:val="24"/>
          <w:shd w:val="clear" w:color="auto" w:fill="FFFFFF"/>
        </w:rPr>
        <w:t>Rumer</w:t>
      </w:r>
      <w:proofErr w:type="spellEnd"/>
      <w:r w:rsidRPr="00820905">
        <w:rPr>
          <w:rFonts w:ascii="Times New Roman" w:hAnsi="Times New Roman" w:cs="Times New Roman"/>
          <w:color w:val="222222"/>
          <w:sz w:val="24"/>
          <w:szCs w:val="24"/>
          <w:shd w:val="clear" w:color="auto" w:fill="FFFFFF"/>
        </w:rPr>
        <w:t xml:space="preserve">, S., </w:t>
      </w:r>
      <w:proofErr w:type="spellStart"/>
      <w:r w:rsidRPr="00820905">
        <w:rPr>
          <w:rFonts w:ascii="Times New Roman" w:hAnsi="Times New Roman" w:cs="Times New Roman"/>
          <w:color w:val="222222"/>
          <w:sz w:val="24"/>
          <w:szCs w:val="24"/>
          <w:shd w:val="clear" w:color="auto" w:fill="FFFFFF"/>
        </w:rPr>
        <w:t>McCarthy</w:t>
      </w:r>
      <w:proofErr w:type="spellEnd"/>
      <w:r w:rsidRPr="00820905">
        <w:rPr>
          <w:rFonts w:ascii="Times New Roman" w:hAnsi="Times New Roman" w:cs="Times New Roman"/>
          <w:color w:val="222222"/>
          <w:sz w:val="24"/>
          <w:szCs w:val="24"/>
          <w:shd w:val="clear" w:color="auto" w:fill="FFFFFF"/>
        </w:rPr>
        <w:t xml:space="preserve">, R. H., &amp; </w:t>
      </w:r>
      <w:proofErr w:type="spellStart"/>
      <w:r w:rsidRPr="00820905">
        <w:rPr>
          <w:rFonts w:ascii="Times New Roman" w:hAnsi="Times New Roman" w:cs="Times New Roman"/>
          <w:color w:val="222222"/>
          <w:sz w:val="24"/>
          <w:szCs w:val="24"/>
          <w:shd w:val="clear" w:color="auto" w:fill="FFFFFF"/>
        </w:rPr>
        <w:t>Suissa</w:t>
      </w:r>
      <w:proofErr w:type="spellEnd"/>
      <w:r w:rsidRPr="00820905">
        <w:rPr>
          <w:rFonts w:ascii="Times New Roman" w:hAnsi="Times New Roman" w:cs="Times New Roman"/>
          <w:color w:val="222222"/>
          <w:sz w:val="24"/>
          <w:szCs w:val="24"/>
          <w:shd w:val="clear" w:color="auto" w:fill="FFFFFF"/>
        </w:rPr>
        <w:t xml:space="preserve">, S. (1986). </w:t>
      </w:r>
      <w:proofErr w:type="spellStart"/>
      <w:r w:rsidRPr="00820905">
        <w:rPr>
          <w:rFonts w:ascii="Times New Roman" w:hAnsi="Times New Roman" w:cs="Times New Roman"/>
          <w:color w:val="222222"/>
          <w:sz w:val="24"/>
          <w:szCs w:val="24"/>
          <w:shd w:val="clear" w:color="auto" w:fill="FFFFFF"/>
        </w:rPr>
        <w:t>Four-year</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results</w:t>
      </w:r>
      <w:proofErr w:type="spellEnd"/>
      <w:r w:rsidRPr="00820905">
        <w:rPr>
          <w:rFonts w:ascii="Times New Roman" w:hAnsi="Times New Roman" w:cs="Times New Roman"/>
          <w:color w:val="222222"/>
          <w:sz w:val="24"/>
          <w:szCs w:val="24"/>
          <w:shd w:val="clear" w:color="auto" w:fill="FFFFFF"/>
        </w:rPr>
        <w:t xml:space="preserve"> of a </w:t>
      </w:r>
      <w:proofErr w:type="spellStart"/>
      <w:r w:rsidRPr="00820905">
        <w:rPr>
          <w:rFonts w:ascii="Times New Roman" w:hAnsi="Times New Roman" w:cs="Times New Roman"/>
          <w:color w:val="222222"/>
          <w:sz w:val="24"/>
          <w:szCs w:val="24"/>
          <w:shd w:val="clear" w:color="auto" w:fill="FFFFFF"/>
        </w:rPr>
        <w:t>youth</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smoking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prevention</w:t>
      </w:r>
      <w:proofErr w:type="spellEnd"/>
      <w:r w:rsidRPr="00820905">
        <w:rPr>
          <w:rFonts w:ascii="Times New Roman" w:hAnsi="Times New Roman" w:cs="Times New Roman"/>
          <w:color w:val="222222"/>
          <w:sz w:val="24"/>
          <w:szCs w:val="24"/>
          <w:shd w:val="clear" w:color="auto" w:fill="FFFFFF"/>
        </w:rPr>
        <w:t xml:space="preserve"> program </w:t>
      </w:r>
      <w:proofErr w:type="spellStart"/>
      <w:r w:rsidRPr="00820905">
        <w:rPr>
          <w:rFonts w:ascii="Times New Roman" w:hAnsi="Times New Roman" w:cs="Times New Roman"/>
          <w:color w:val="222222"/>
          <w:sz w:val="24"/>
          <w:szCs w:val="24"/>
          <w:shd w:val="clear" w:color="auto" w:fill="FFFFFF"/>
        </w:rPr>
        <w:t>using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training</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Adolescence</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21</w:t>
      </w:r>
      <w:r w:rsidRPr="00820905">
        <w:rPr>
          <w:rFonts w:ascii="Times New Roman" w:hAnsi="Times New Roman" w:cs="Times New Roman"/>
          <w:color w:val="222222"/>
          <w:sz w:val="24"/>
          <w:szCs w:val="24"/>
          <w:shd w:val="clear" w:color="auto" w:fill="FFFFFF"/>
        </w:rPr>
        <w:t>(83), 631-640.</w:t>
      </w:r>
    </w:p>
    <w:p w:rsidR="00820905" w:rsidRDefault="00FE7F09"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Pr>
          <w:rFonts w:ascii="Times New Roman" w:hAnsi="Times New Roman" w:cs="Times New Roman"/>
          <w:color w:val="222222"/>
          <w:sz w:val="24"/>
          <w:szCs w:val="24"/>
          <w:shd w:val="clear" w:color="auto" w:fill="FFFFFF"/>
        </w:rPr>
        <w:t>Delamater</w:t>
      </w:r>
      <w:proofErr w:type="spellEnd"/>
      <w:r>
        <w:rPr>
          <w:rFonts w:ascii="Times New Roman" w:hAnsi="Times New Roman" w:cs="Times New Roman"/>
          <w:color w:val="222222"/>
          <w:sz w:val="24"/>
          <w:szCs w:val="24"/>
          <w:shd w:val="clear" w:color="auto" w:fill="FFFFFF"/>
        </w:rPr>
        <w:t>, R. J</w:t>
      </w:r>
      <w:proofErr w:type="gramStart"/>
      <w:r>
        <w:rPr>
          <w:rFonts w:ascii="Times New Roman" w:hAnsi="Times New Roman" w:cs="Times New Roman"/>
          <w:color w:val="222222"/>
          <w:sz w:val="24"/>
          <w:szCs w:val="24"/>
          <w:shd w:val="clear" w:color="auto" w:fill="FFFFFF"/>
        </w:rPr>
        <w:t>.,</w:t>
      </w:r>
      <w:proofErr w:type="gramEnd"/>
      <w:r w:rsidR="0066691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&amp;</w:t>
      </w:r>
      <w:proofErr w:type="spellStart"/>
      <w:r w:rsidR="008A5DC5" w:rsidRPr="00820905">
        <w:rPr>
          <w:rFonts w:ascii="Times New Roman" w:hAnsi="Times New Roman" w:cs="Times New Roman"/>
          <w:color w:val="222222"/>
          <w:sz w:val="24"/>
          <w:szCs w:val="24"/>
          <w:shd w:val="clear" w:color="auto" w:fill="FFFFFF"/>
        </w:rPr>
        <w:t>Mcnamara</w:t>
      </w:r>
      <w:proofErr w:type="spellEnd"/>
      <w:r w:rsidR="008A5DC5" w:rsidRPr="0082090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R.</w:t>
      </w:r>
      <w:r w:rsidR="008A5DC5" w:rsidRPr="00820905">
        <w:rPr>
          <w:rFonts w:ascii="Times New Roman" w:hAnsi="Times New Roman" w:cs="Times New Roman"/>
          <w:color w:val="222222"/>
          <w:sz w:val="24"/>
          <w:szCs w:val="24"/>
          <w:shd w:val="clear" w:color="auto" w:fill="FFFFFF"/>
        </w:rPr>
        <w:t xml:space="preserve"> J. (1985). </w:t>
      </w:r>
      <w:proofErr w:type="spellStart"/>
      <w:r w:rsidR="008A5DC5" w:rsidRPr="00820905">
        <w:rPr>
          <w:rFonts w:ascii="Times New Roman" w:hAnsi="Times New Roman" w:cs="Times New Roman"/>
          <w:color w:val="222222"/>
          <w:sz w:val="24"/>
          <w:szCs w:val="24"/>
          <w:shd w:val="clear" w:color="auto" w:fill="FFFFFF"/>
        </w:rPr>
        <w:t>Perceptions</w:t>
      </w:r>
      <w:proofErr w:type="spellEnd"/>
      <w:r w:rsidR="008A5DC5" w:rsidRPr="00820905">
        <w:rPr>
          <w:rFonts w:ascii="Times New Roman" w:hAnsi="Times New Roman" w:cs="Times New Roman"/>
          <w:color w:val="222222"/>
          <w:sz w:val="24"/>
          <w:szCs w:val="24"/>
          <w:shd w:val="clear" w:color="auto" w:fill="FFFFFF"/>
        </w:rPr>
        <w:t xml:space="preserve"> of </w:t>
      </w:r>
      <w:proofErr w:type="spellStart"/>
      <w:r w:rsidR="008A5DC5" w:rsidRPr="00820905">
        <w:rPr>
          <w:rFonts w:ascii="Times New Roman" w:hAnsi="Times New Roman" w:cs="Times New Roman"/>
          <w:color w:val="222222"/>
          <w:sz w:val="24"/>
          <w:szCs w:val="24"/>
          <w:shd w:val="clear" w:color="auto" w:fill="FFFFFF"/>
        </w:rPr>
        <w:t>assertiveness</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by</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high-and</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low-assertive</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female</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college</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students</w:t>
      </w:r>
      <w:proofErr w:type="spellEnd"/>
      <w:r w:rsidR="008A5DC5" w:rsidRPr="00820905">
        <w:rPr>
          <w:rFonts w:ascii="Times New Roman" w:hAnsi="Times New Roman" w:cs="Times New Roman"/>
          <w:color w:val="222222"/>
          <w:sz w:val="24"/>
          <w:szCs w:val="24"/>
          <w:shd w:val="clear" w:color="auto" w:fill="FFFFFF"/>
        </w:rPr>
        <w:t>. </w:t>
      </w:r>
      <w:proofErr w:type="spellStart"/>
      <w:r w:rsidR="008A5DC5" w:rsidRPr="00820905">
        <w:rPr>
          <w:rFonts w:ascii="Times New Roman" w:hAnsi="Times New Roman" w:cs="Times New Roman"/>
          <w:i/>
          <w:iCs/>
          <w:color w:val="222222"/>
          <w:sz w:val="24"/>
          <w:szCs w:val="24"/>
          <w:shd w:val="clear" w:color="auto" w:fill="FFFFFF"/>
        </w:rPr>
        <w:t>The</w:t>
      </w:r>
      <w:proofErr w:type="spellEnd"/>
      <w:r w:rsidR="008A5DC5" w:rsidRPr="00820905">
        <w:rPr>
          <w:rFonts w:ascii="Times New Roman" w:hAnsi="Times New Roman" w:cs="Times New Roman"/>
          <w:i/>
          <w:iCs/>
          <w:color w:val="222222"/>
          <w:sz w:val="24"/>
          <w:szCs w:val="24"/>
          <w:shd w:val="clear" w:color="auto" w:fill="FFFFFF"/>
        </w:rPr>
        <w:t xml:space="preserve"> </w:t>
      </w:r>
      <w:proofErr w:type="spellStart"/>
      <w:r w:rsidR="008A5DC5" w:rsidRPr="00820905">
        <w:rPr>
          <w:rFonts w:ascii="Times New Roman" w:hAnsi="Times New Roman" w:cs="Times New Roman"/>
          <w:i/>
          <w:iCs/>
          <w:color w:val="222222"/>
          <w:sz w:val="24"/>
          <w:szCs w:val="24"/>
          <w:shd w:val="clear" w:color="auto" w:fill="FFFFFF"/>
        </w:rPr>
        <w:t>Journal</w:t>
      </w:r>
      <w:proofErr w:type="spellEnd"/>
      <w:r w:rsidR="008A5DC5" w:rsidRPr="00820905">
        <w:rPr>
          <w:rFonts w:ascii="Times New Roman" w:hAnsi="Times New Roman" w:cs="Times New Roman"/>
          <w:i/>
          <w:iCs/>
          <w:color w:val="222222"/>
          <w:sz w:val="24"/>
          <w:szCs w:val="24"/>
          <w:shd w:val="clear" w:color="auto" w:fill="FFFFFF"/>
        </w:rPr>
        <w:t xml:space="preserve"> of </w:t>
      </w:r>
      <w:proofErr w:type="spellStart"/>
      <w:r w:rsidR="008A5DC5" w:rsidRPr="00820905">
        <w:rPr>
          <w:rFonts w:ascii="Times New Roman" w:hAnsi="Times New Roman" w:cs="Times New Roman"/>
          <w:i/>
          <w:iCs/>
          <w:color w:val="222222"/>
          <w:sz w:val="24"/>
          <w:szCs w:val="24"/>
          <w:shd w:val="clear" w:color="auto" w:fill="FFFFFF"/>
        </w:rPr>
        <w:t>Psychology</w:t>
      </w:r>
      <w:proofErr w:type="spellEnd"/>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119</w:t>
      </w:r>
      <w:r w:rsidR="008A5DC5" w:rsidRPr="00820905">
        <w:rPr>
          <w:rFonts w:ascii="Times New Roman" w:hAnsi="Times New Roman" w:cs="Times New Roman"/>
          <w:color w:val="222222"/>
          <w:sz w:val="24"/>
          <w:szCs w:val="24"/>
          <w:shd w:val="clear" w:color="auto" w:fill="FFFFFF"/>
        </w:rPr>
        <w:t>(6), 581-586.</w:t>
      </w:r>
    </w:p>
    <w:p w:rsidR="00820905" w:rsidRDefault="00765CCB"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Dinçer, F. ve</w:t>
      </w:r>
      <w:r w:rsidR="008A5DC5" w:rsidRPr="00820905">
        <w:rPr>
          <w:rFonts w:ascii="Times New Roman" w:hAnsi="Times New Roman" w:cs="Times New Roman"/>
          <w:color w:val="222222"/>
          <w:sz w:val="24"/>
          <w:szCs w:val="24"/>
          <w:shd w:val="clear" w:color="auto" w:fill="FFFFFF"/>
        </w:rPr>
        <w:t xml:space="preserve"> Öztunç, G. (2009). Hemşirelik v</w:t>
      </w:r>
      <w:r w:rsidRPr="00820905">
        <w:rPr>
          <w:rFonts w:ascii="Times New Roman" w:hAnsi="Times New Roman" w:cs="Times New Roman"/>
          <w:color w:val="222222"/>
          <w:sz w:val="24"/>
          <w:szCs w:val="24"/>
          <w:shd w:val="clear" w:color="auto" w:fill="FFFFFF"/>
        </w:rPr>
        <w:t>e ebelik öğrencilerinin benlik saygısı ve atılganlık düzeyleri.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Hacettepe Üniversitesi Hemşirelik Fakültesi Dergisi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16</w:t>
      </w:r>
      <w:r w:rsidR="008A5DC5" w:rsidRPr="00820905">
        <w:rPr>
          <w:rFonts w:ascii="Times New Roman" w:hAnsi="Times New Roman" w:cs="Times New Roman"/>
          <w:color w:val="222222"/>
          <w:sz w:val="24"/>
          <w:szCs w:val="24"/>
          <w:shd w:val="clear" w:color="auto" w:fill="FFFFFF"/>
        </w:rPr>
        <w:t>(2), 22-33.</w:t>
      </w:r>
    </w:p>
    <w:p w:rsidR="00820905" w:rsidRDefault="00D21C59"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lastRenderedPageBreak/>
        <w:t>Ekinci, M</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Şahin </w:t>
      </w:r>
      <w:proofErr w:type="spellStart"/>
      <w:r>
        <w:rPr>
          <w:rFonts w:ascii="Times New Roman" w:hAnsi="Times New Roman" w:cs="Times New Roman"/>
          <w:sz w:val="24"/>
          <w:szCs w:val="24"/>
          <w:shd w:val="clear" w:color="auto" w:fill="FFFFFF"/>
        </w:rPr>
        <w:t>Altun</w:t>
      </w:r>
      <w:proofErr w:type="spellEnd"/>
      <w:r>
        <w:rPr>
          <w:rFonts w:ascii="Times New Roman" w:hAnsi="Times New Roman" w:cs="Times New Roman"/>
          <w:sz w:val="24"/>
          <w:szCs w:val="24"/>
          <w:shd w:val="clear" w:color="auto" w:fill="FFFFFF"/>
        </w:rPr>
        <w:t>, Ö. ve</w:t>
      </w:r>
      <w:r w:rsidR="008A5DC5" w:rsidRPr="00820905">
        <w:rPr>
          <w:rFonts w:ascii="Times New Roman" w:hAnsi="Times New Roman" w:cs="Times New Roman"/>
          <w:sz w:val="24"/>
          <w:szCs w:val="24"/>
          <w:shd w:val="clear" w:color="auto" w:fill="FFFFFF"/>
        </w:rPr>
        <w:t xml:space="preserve"> Can, G. (2013). Hemşirelik öğrencilerinin stresle başa çıkma tarzları ve atılganlık düzeylerinin bazı değişkenler açısından incelenmesi. </w:t>
      </w:r>
      <w:r w:rsidR="008A5DC5" w:rsidRPr="00820905">
        <w:rPr>
          <w:rFonts w:ascii="Times New Roman" w:hAnsi="Times New Roman" w:cs="Times New Roman"/>
          <w:i/>
          <w:sz w:val="24"/>
          <w:szCs w:val="24"/>
          <w:shd w:val="clear" w:color="auto" w:fill="FFFFFF"/>
        </w:rPr>
        <w:t xml:space="preserve">Psikiyatri Hemşireliği Dergisi, </w:t>
      </w:r>
      <w:r w:rsidR="008A5DC5" w:rsidRPr="00820905">
        <w:rPr>
          <w:rFonts w:ascii="Times New Roman" w:hAnsi="Times New Roman" w:cs="Times New Roman"/>
          <w:sz w:val="24"/>
          <w:szCs w:val="24"/>
          <w:shd w:val="clear" w:color="auto" w:fill="FFFFFF"/>
        </w:rPr>
        <w:t>4(2), 67-74.</w:t>
      </w:r>
    </w:p>
    <w:p w:rsidR="00820905" w:rsidRDefault="008A5DC5" w:rsidP="00820905">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sidRPr="00820905">
        <w:rPr>
          <w:rFonts w:ascii="Times New Roman" w:hAnsi="Times New Roman" w:cs="Times New Roman"/>
          <w:color w:val="222222"/>
          <w:sz w:val="24"/>
          <w:szCs w:val="24"/>
          <w:shd w:val="clear" w:color="auto" w:fill="FFFFFF"/>
        </w:rPr>
        <w:t>Farrell</w:t>
      </w:r>
      <w:proofErr w:type="spellEnd"/>
      <w:r w:rsidRPr="00820905">
        <w:rPr>
          <w:rFonts w:ascii="Times New Roman" w:hAnsi="Times New Roman" w:cs="Times New Roman"/>
          <w:color w:val="222222"/>
          <w:sz w:val="24"/>
          <w:szCs w:val="24"/>
          <w:shd w:val="clear" w:color="auto" w:fill="FFFFFF"/>
        </w:rPr>
        <w:t xml:space="preserve">, G. A. (2001). </w:t>
      </w:r>
      <w:proofErr w:type="spellStart"/>
      <w:r w:rsidRPr="00820905">
        <w:rPr>
          <w:rFonts w:ascii="Times New Roman" w:hAnsi="Times New Roman" w:cs="Times New Roman"/>
          <w:color w:val="222222"/>
          <w:sz w:val="24"/>
          <w:szCs w:val="24"/>
          <w:shd w:val="clear" w:color="auto" w:fill="FFFFFF"/>
        </w:rPr>
        <w:t>From</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tall</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poppies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to</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squashed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weeds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why</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d</w:t>
      </w:r>
      <w:r w:rsidR="00D21C59">
        <w:rPr>
          <w:rFonts w:ascii="Times New Roman" w:hAnsi="Times New Roman" w:cs="Times New Roman"/>
          <w:color w:val="222222"/>
          <w:sz w:val="24"/>
          <w:szCs w:val="24"/>
          <w:shd w:val="clear" w:color="auto" w:fill="FFFFFF"/>
        </w:rPr>
        <w:t>on’t</w:t>
      </w:r>
      <w:proofErr w:type="spellEnd"/>
      <w:r w:rsidR="00D21C59">
        <w:rPr>
          <w:rFonts w:ascii="Times New Roman" w:hAnsi="Times New Roman" w:cs="Times New Roman"/>
          <w:color w:val="222222"/>
          <w:sz w:val="24"/>
          <w:szCs w:val="24"/>
          <w:shd w:val="clear" w:color="auto" w:fill="FFFFFF"/>
        </w:rPr>
        <w:t xml:space="preserve"> </w:t>
      </w:r>
      <w:proofErr w:type="spellStart"/>
      <w:r w:rsidR="00D21C59">
        <w:rPr>
          <w:rFonts w:ascii="Times New Roman" w:hAnsi="Times New Roman" w:cs="Times New Roman"/>
          <w:color w:val="222222"/>
          <w:sz w:val="24"/>
          <w:szCs w:val="24"/>
          <w:shd w:val="clear" w:color="auto" w:fill="FFFFFF"/>
        </w:rPr>
        <w:t>nurses</w:t>
      </w:r>
      <w:proofErr w:type="spellEnd"/>
      <w:r w:rsidR="00D21C59">
        <w:rPr>
          <w:rFonts w:ascii="Times New Roman" w:hAnsi="Times New Roman" w:cs="Times New Roman"/>
          <w:color w:val="222222"/>
          <w:sz w:val="24"/>
          <w:szCs w:val="24"/>
          <w:shd w:val="clear" w:color="auto" w:fill="FFFFFF"/>
        </w:rPr>
        <w:t xml:space="preserve"> </w:t>
      </w:r>
      <w:proofErr w:type="spellStart"/>
      <w:r w:rsidR="00D21C59">
        <w:rPr>
          <w:rFonts w:ascii="Times New Roman" w:hAnsi="Times New Roman" w:cs="Times New Roman"/>
          <w:color w:val="222222"/>
          <w:sz w:val="24"/>
          <w:szCs w:val="24"/>
          <w:shd w:val="clear" w:color="auto" w:fill="FFFFFF"/>
        </w:rPr>
        <w:t>pull</w:t>
      </w:r>
      <w:proofErr w:type="spellEnd"/>
      <w:r w:rsidR="00D21C59">
        <w:rPr>
          <w:rFonts w:ascii="Times New Roman" w:hAnsi="Times New Roman" w:cs="Times New Roman"/>
          <w:color w:val="222222"/>
          <w:sz w:val="24"/>
          <w:szCs w:val="24"/>
          <w:shd w:val="clear" w:color="auto" w:fill="FFFFFF"/>
        </w:rPr>
        <w:t xml:space="preserve"> </w:t>
      </w:r>
      <w:proofErr w:type="spellStart"/>
      <w:r w:rsidR="00D21C59">
        <w:rPr>
          <w:rFonts w:ascii="Times New Roman" w:hAnsi="Times New Roman" w:cs="Times New Roman"/>
          <w:color w:val="222222"/>
          <w:sz w:val="24"/>
          <w:szCs w:val="24"/>
          <w:shd w:val="clear" w:color="auto" w:fill="FFFFFF"/>
        </w:rPr>
        <w:t>together</w:t>
      </w:r>
      <w:proofErr w:type="spellEnd"/>
      <w:r w:rsidR="00D21C59">
        <w:rPr>
          <w:rFonts w:ascii="Times New Roman" w:hAnsi="Times New Roman" w:cs="Times New Roman"/>
          <w:color w:val="222222"/>
          <w:sz w:val="24"/>
          <w:szCs w:val="24"/>
          <w:shd w:val="clear" w:color="auto" w:fill="FFFFFF"/>
        </w:rPr>
        <w:t xml:space="preserve"> </w:t>
      </w:r>
      <w:proofErr w:type="spellStart"/>
      <w:r w:rsidR="00D21C59">
        <w:rPr>
          <w:rFonts w:ascii="Times New Roman" w:hAnsi="Times New Roman" w:cs="Times New Roman"/>
          <w:color w:val="222222"/>
          <w:sz w:val="24"/>
          <w:szCs w:val="24"/>
          <w:shd w:val="clear" w:color="auto" w:fill="FFFFFF"/>
        </w:rPr>
        <w:t>more</w:t>
      </w:r>
      <w:proofErr w:type="spellEnd"/>
      <w:r w:rsidR="00D21C59">
        <w:rPr>
          <w:rFonts w:ascii="Times New Roman" w:hAnsi="Times New Roman" w:cs="Times New Roman"/>
          <w:color w:val="222222"/>
          <w:sz w:val="24"/>
          <w:szCs w:val="24"/>
          <w:shd w:val="clear" w:color="auto" w:fill="FFFFFF"/>
        </w:rPr>
        <w:t>?</w:t>
      </w:r>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Journal</w:t>
      </w:r>
      <w:proofErr w:type="spellEnd"/>
      <w:r w:rsidRPr="00820905">
        <w:rPr>
          <w:rFonts w:ascii="Times New Roman" w:hAnsi="Times New Roman" w:cs="Times New Roman"/>
          <w:i/>
          <w:iCs/>
          <w:color w:val="222222"/>
          <w:sz w:val="24"/>
          <w:szCs w:val="24"/>
          <w:shd w:val="clear" w:color="auto" w:fill="FFFFFF"/>
        </w:rPr>
        <w:t xml:space="preserve"> of Advanced </w:t>
      </w:r>
      <w:proofErr w:type="spellStart"/>
      <w:r w:rsidRPr="00820905">
        <w:rPr>
          <w:rFonts w:ascii="Times New Roman" w:hAnsi="Times New Roman" w:cs="Times New Roman"/>
          <w:i/>
          <w:iCs/>
          <w:color w:val="222222"/>
          <w:sz w:val="24"/>
          <w:szCs w:val="24"/>
          <w:shd w:val="clear" w:color="auto" w:fill="FFFFFF"/>
        </w:rPr>
        <w:t>Nursing</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35</w:t>
      </w:r>
      <w:r w:rsidRPr="00820905">
        <w:rPr>
          <w:rFonts w:ascii="Times New Roman" w:hAnsi="Times New Roman" w:cs="Times New Roman"/>
          <w:color w:val="222222"/>
          <w:sz w:val="24"/>
          <w:szCs w:val="24"/>
          <w:shd w:val="clear" w:color="auto" w:fill="FFFFFF"/>
        </w:rPr>
        <w:t>(1), 26-33.</w:t>
      </w:r>
    </w:p>
    <w:p w:rsidR="002B49CD" w:rsidRDefault="000748C9"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Pr>
          <w:rFonts w:ascii="Times New Roman" w:hAnsi="Times New Roman" w:cs="Times New Roman"/>
          <w:color w:val="222222"/>
          <w:sz w:val="24"/>
          <w:szCs w:val="24"/>
          <w:shd w:val="clear" w:color="auto" w:fill="FFFFFF"/>
        </w:rPr>
        <w:t>Gacar</w:t>
      </w:r>
      <w:proofErr w:type="spellEnd"/>
      <w:r>
        <w:rPr>
          <w:rFonts w:ascii="Times New Roman" w:hAnsi="Times New Roman" w:cs="Times New Roman"/>
          <w:color w:val="222222"/>
          <w:sz w:val="24"/>
          <w:szCs w:val="24"/>
          <w:shd w:val="clear" w:color="auto" w:fill="FFFFFF"/>
        </w:rPr>
        <w:t>, A. ve</w:t>
      </w:r>
      <w:r w:rsidR="008A5DC5" w:rsidRPr="00820905">
        <w:rPr>
          <w:rFonts w:ascii="Times New Roman" w:hAnsi="Times New Roman" w:cs="Times New Roman"/>
          <w:color w:val="222222"/>
          <w:sz w:val="24"/>
          <w:szCs w:val="24"/>
          <w:shd w:val="clear" w:color="auto" w:fill="FFFFFF"/>
        </w:rPr>
        <w:t xml:space="preserve"> Coşkuner, Z. (2010). Güreşçilerin </w:t>
      </w:r>
      <w:r w:rsidRPr="00820905">
        <w:rPr>
          <w:rFonts w:ascii="Times New Roman" w:hAnsi="Times New Roman" w:cs="Times New Roman"/>
          <w:color w:val="222222"/>
          <w:sz w:val="24"/>
          <w:szCs w:val="24"/>
          <w:shd w:val="clear" w:color="auto" w:fill="FFFFFF"/>
        </w:rPr>
        <w:t>atılganlık düzeylerinin bazı değişkenler açısından incelenmesi</w:t>
      </w:r>
      <w:r w:rsidR="008A5DC5" w:rsidRPr="00820905">
        <w:rPr>
          <w:rFonts w:ascii="Times New Roman" w:hAnsi="Times New Roman" w:cs="Times New Roman"/>
          <w:color w:val="222222"/>
          <w:sz w:val="24"/>
          <w:szCs w:val="24"/>
          <w:shd w:val="clear" w:color="auto" w:fill="FFFFFF"/>
        </w:rPr>
        <w:t>. </w:t>
      </w:r>
      <w:proofErr w:type="spellStart"/>
      <w:r w:rsidR="008A5DC5" w:rsidRPr="00820905">
        <w:rPr>
          <w:rFonts w:ascii="Times New Roman" w:hAnsi="Times New Roman" w:cs="Times New Roman"/>
          <w:i/>
          <w:iCs/>
          <w:color w:val="222222"/>
          <w:sz w:val="24"/>
          <w:szCs w:val="24"/>
          <w:shd w:val="clear" w:color="auto" w:fill="FFFFFF"/>
        </w:rPr>
        <w:t>Sport</w:t>
      </w:r>
      <w:proofErr w:type="spellEnd"/>
      <w:r w:rsidR="008A5DC5" w:rsidRPr="00820905">
        <w:rPr>
          <w:rFonts w:ascii="Times New Roman" w:hAnsi="Times New Roman" w:cs="Times New Roman"/>
          <w:i/>
          <w:iCs/>
          <w:color w:val="222222"/>
          <w:sz w:val="24"/>
          <w:szCs w:val="24"/>
          <w:shd w:val="clear" w:color="auto" w:fill="FFFFFF"/>
        </w:rPr>
        <w:t xml:space="preserve"> </w:t>
      </w:r>
      <w:proofErr w:type="spellStart"/>
      <w:r w:rsidR="008A5DC5" w:rsidRPr="00820905">
        <w:rPr>
          <w:rFonts w:ascii="Times New Roman" w:hAnsi="Times New Roman" w:cs="Times New Roman"/>
          <w:i/>
          <w:iCs/>
          <w:color w:val="222222"/>
          <w:sz w:val="24"/>
          <w:szCs w:val="24"/>
          <w:shd w:val="clear" w:color="auto" w:fill="FFFFFF"/>
        </w:rPr>
        <w:t>Sciences</w:t>
      </w:r>
      <w:proofErr w:type="spellEnd"/>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5</w:t>
      </w:r>
      <w:r w:rsidR="008A5DC5" w:rsidRPr="00820905">
        <w:rPr>
          <w:rFonts w:ascii="Times New Roman" w:hAnsi="Times New Roman" w:cs="Times New Roman"/>
          <w:color w:val="222222"/>
          <w:sz w:val="24"/>
          <w:szCs w:val="24"/>
          <w:shd w:val="clear" w:color="auto" w:fill="FFFFFF"/>
        </w:rPr>
        <w:t>(3), 195-203.</w:t>
      </w:r>
    </w:p>
    <w:p w:rsidR="002B49CD" w:rsidRDefault="008A5DC5"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proofErr w:type="spellStart"/>
      <w:r w:rsidRPr="00820905">
        <w:rPr>
          <w:rFonts w:ascii="Times New Roman" w:hAnsi="Times New Roman" w:cs="Times New Roman"/>
          <w:color w:val="222222"/>
          <w:sz w:val="24"/>
          <w:szCs w:val="24"/>
          <w:shd w:val="clear" w:color="auto" w:fill="FFFFFF"/>
        </w:rPr>
        <w:t>Geçtan</w:t>
      </w:r>
      <w:proofErr w:type="spellEnd"/>
      <w:r w:rsidRPr="00820905">
        <w:rPr>
          <w:rFonts w:ascii="Times New Roman" w:hAnsi="Times New Roman" w:cs="Times New Roman"/>
          <w:color w:val="222222"/>
          <w:sz w:val="24"/>
          <w:szCs w:val="24"/>
          <w:shd w:val="clear" w:color="auto" w:fill="FFFFFF"/>
        </w:rPr>
        <w:t xml:space="preserve">, E. (1993). </w:t>
      </w:r>
      <w:proofErr w:type="spellStart"/>
      <w:r w:rsidRPr="00820905">
        <w:rPr>
          <w:rFonts w:ascii="Times New Roman" w:hAnsi="Times New Roman" w:cs="Times New Roman"/>
          <w:i/>
          <w:color w:val="222222"/>
          <w:sz w:val="24"/>
          <w:szCs w:val="24"/>
          <w:shd w:val="clear" w:color="auto" w:fill="FFFFFF"/>
        </w:rPr>
        <w:t>Psikodinamik</w:t>
      </w:r>
      <w:proofErr w:type="spellEnd"/>
      <w:r w:rsidRPr="00820905">
        <w:rPr>
          <w:rFonts w:ascii="Times New Roman" w:hAnsi="Times New Roman" w:cs="Times New Roman"/>
          <w:i/>
          <w:color w:val="222222"/>
          <w:sz w:val="24"/>
          <w:szCs w:val="24"/>
          <w:shd w:val="clear" w:color="auto" w:fill="FFFFFF"/>
        </w:rPr>
        <w:t xml:space="preserve"> </w:t>
      </w:r>
      <w:r w:rsidR="000748C9" w:rsidRPr="00820905">
        <w:rPr>
          <w:rFonts w:ascii="Times New Roman" w:hAnsi="Times New Roman" w:cs="Times New Roman"/>
          <w:i/>
          <w:color w:val="222222"/>
          <w:sz w:val="24"/>
          <w:szCs w:val="24"/>
          <w:shd w:val="clear" w:color="auto" w:fill="FFFFFF"/>
        </w:rPr>
        <w:t>psikiyatri ve normal dışı davranışlar</w:t>
      </w:r>
      <w:r w:rsidR="000748C9">
        <w:rPr>
          <w:rFonts w:ascii="Times New Roman" w:hAnsi="Times New Roman" w:cs="Times New Roman"/>
          <w:color w:val="222222"/>
          <w:sz w:val="24"/>
          <w:szCs w:val="24"/>
          <w:shd w:val="clear" w:color="auto" w:fill="FFFFFF"/>
        </w:rPr>
        <w:t>. Remzi Kitab</w:t>
      </w:r>
      <w:r w:rsidRPr="00820905">
        <w:rPr>
          <w:rFonts w:ascii="Times New Roman" w:hAnsi="Times New Roman" w:cs="Times New Roman"/>
          <w:color w:val="222222"/>
          <w:sz w:val="24"/>
          <w:szCs w:val="24"/>
          <w:shd w:val="clear" w:color="auto" w:fill="FFFFFF"/>
        </w:rPr>
        <w:t>evi.</w:t>
      </w:r>
    </w:p>
    <w:p w:rsidR="002B49CD" w:rsidRDefault="008A5DC5"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eastAsia="Times New Roman" w:hAnsi="Times New Roman" w:cs="Times New Roman"/>
          <w:color w:val="000000"/>
          <w:sz w:val="24"/>
          <w:szCs w:val="24"/>
        </w:rPr>
        <w:t xml:space="preserve">Güler, R. (2011). Hemşirelik </w:t>
      </w:r>
      <w:r w:rsidR="000748C9" w:rsidRPr="00820905">
        <w:rPr>
          <w:rFonts w:ascii="Times New Roman" w:eastAsia="Times New Roman" w:hAnsi="Times New Roman" w:cs="Times New Roman"/>
          <w:color w:val="000000"/>
          <w:sz w:val="24"/>
          <w:szCs w:val="24"/>
        </w:rPr>
        <w:t>öğrencilerinin benlik saygısı ve atılganlık düzeyleri.</w:t>
      </w:r>
      <w:r w:rsidR="000748C9">
        <w:rPr>
          <w:rFonts w:ascii="Times New Roman" w:hAnsi="Times New Roman" w:cs="Times New Roman"/>
          <w:sz w:val="24"/>
          <w:szCs w:val="24"/>
        </w:rPr>
        <w:t xml:space="preserve">(Yayınlanmamış </w:t>
      </w:r>
      <w:r w:rsidR="000748C9" w:rsidRPr="00820905">
        <w:rPr>
          <w:rFonts w:ascii="Times New Roman" w:hAnsi="Times New Roman" w:cs="Times New Roman"/>
          <w:sz w:val="24"/>
          <w:szCs w:val="24"/>
        </w:rPr>
        <w:t>yüksek lisans tezi</w:t>
      </w:r>
      <w:r w:rsidR="000748C9">
        <w:rPr>
          <w:rFonts w:ascii="Times New Roman" w:hAnsi="Times New Roman" w:cs="Times New Roman"/>
          <w:sz w:val="24"/>
          <w:szCs w:val="24"/>
        </w:rPr>
        <w:t>).</w:t>
      </w:r>
      <w:r w:rsidRPr="00820905">
        <w:rPr>
          <w:rFonts w:ascii="Times New Roman" w:hAnsi="Times New Roman" w:cs="Times New Roman"/>
          <w:sz w:val="24"/>
          <w:szCs w:val="24"/>
        </w:rPr>
        <w:t xml:space="preserve"> Yakın Doğu Üniversitesi</w:t>
      </w:r>
      <w:r w:rsidR="000748C9">
        <w:rPr>
          <w:rFonts w:ascii="Times New Roman" w:hAnsi="Times New Roman" w:cs="Times New Roman"/>
          <w:sz w:val="24"/>
          <w:szCs w:val="24"/>
        </w:rPr>
        <w:t>,</w:t>
      </w:r>
      <w:r w:rsidRPr="00820905">
        <w:rPr>
          <w:rFonts w:ascii="Times New Roman" w:hAnsi="Times New Roman" w:cs="Times New Roman"/>
          <w:sz w:val="24"/>
          <w:szCs w:val="24"/>
        </w:rPr>
        <w:t xml:space="preserve"> Sağlık Bilimleri Fakültesi, Lefkoşa.</w:t>
      </w:r>
    </w:p>
    <w:p w:rsidR="008A5DC5" w:rsidRPr="002B49CD" w:rsidRDefault="008A5DC5" w:rsidP="002B49CD">
      <w:pPr>
        <w:shd w:val="clear" w:color="auto" w:fill="FFFFFF"/>
        <w:spacing w:after="120" w:line="360" w:lineRule="auto"/>
        <w:ind w:left="567" w:hanging="567"/>
        <w:jc w:val="both"/>
        <w:rPr>
          <w:rFonts w:ascii="Times New Roman" w:eastAsia="Times New Roman" w:hAnsi="Times New Roman" w:cs="Times New Roman"/>
          <w:color w:val="000000"/>
          <w:sz w:val="24"/>
          <w:szCs w:val="24"/>
        </w:rPr>
      </w:pPr>
      <w:r w:rsidRPr="00820905">
        <w:rPr>
          <w:rFonts w:ascii="Times New Roman" w:hAnsi="Times New Roman" w:cs="Times New Roman"/>
          <w:color w:val="222222"/>
          <w:sz w:val="24"/>
          <w:szCs w:val="24"/>
          <w:shd w:val="clear" w:color="auto" w:fill="FFFFFF"/>
        </w:rPr>
        <w:t xml:space="preserve">Güven, M. (2010). An </w:t>
      </w:r>
      <w:proofErr w:type="spellStart"/>
      <w:r w:rsidRPr="00820905">
        <w:rPr>
          <w:rFonts w:ascii="Times New Roman" w:hAnsi="Times New Roman" w:cs="Times New Roman"/>
          <w:color w:val="222222"/>
          <w:sz w:val="24"/>
          <w:szCs w:val="24"/>
          <w:shd w:val="clear" w:color="auto" w:fill="FFFFFF"/>
        </w:rPr>
        <w:t>analysis</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the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vocational</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education</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undergraduate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students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levels</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problem-</w:t>
      </w:r>
      <w:proofErr w:type="spellStart"/>
      <w:r w:rsidRPr="00820905">
        <w:rPr>
          <w:rFonts w:ascii="Times New Roman" w:hAnsi="Times New Roman" w:cs="Times New Roman"/>
          <w:color w:val="222222"/>
          <w:sz w:val="24"/>
          <w:szCs w:val="24"/>
          <w:shd w:val="clear" w:color="auto" w:fill="FFFFFF"/>
        </w:rPr>
        <w:t>solving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skills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Procedia-Social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and</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Behavioral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Sciences</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w:t>
      </w:r>
      <w:r w:rsidRPr="00820905">
        <w:rPr>
          <w:rFonts w:ascii="Times New Roman" w:hAnsi="Times New Roman" w:cs="Times New Roman"/>
          <w:color w:val="222222"/>
          <w:sz w:val="24"/>
          <w:szCs w:val="24"/>
          <w:shd w:val="clear" w:color="auto" w:fill="FFFFFF"/>
        </w:rPr>
        <w:t>(2), 2064-2070.</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sz w:val="24"/>
          <w:szCs w:val="24"/>
          <w:shd w:val="clear" w:color="auto" w:fill="FFFFFF"/>
        </w:rPr>
        <w:t xml:space="preserve">Hurt, V. K. (1986). </w:t>
      </w:r>
      <w:proofErr w:type="spellStart"/>
      <w:r w:rsidRPr="00820905">
        <w:rPr>
          <w:rFonts w:ascii="Times New Roman" w:hAnsi="Times New Roman" w:cs="Times New Roman"/>
          <w:sz w:val="24"/>
          <w:szCs w:val="24"/>
          <w:shd w:val="clear" w:color="auto" w:fill="FFFFFF"/>
        </w:rPr>
        <w:t>The</w:t>
      </w:r>
      <w:proofErr w:type="spellEnd"/>
      <w:r w:rsidRPr="00820905">
        <w:rPr>
          <w:rFonts w:ascii="Times New Roman" w:hAnsi="Times New Roman" w:cs="Times New Roman"/>
          <w:sz w:val="24"/>
          <w:szCs w:val="24"/>
          <w:shd w:val="clear" w:color="auto" w:fill="FFFFFF"/>
        </w:rPr>
        <w:t xml:space="preserve"> </w:t>
      </w:r>
      <w:proofErr w:type="spellStart"/>
      <w:r w:rsidRPr="00820905">
        <w:rPr>
          <w:rFonts w:ascii="Times New Roman" w:hAnsi="Times New Roman" w:cs="Times New Roman"/>
          <w:sz w:val="24"/>
          <w:szCs w:val="24"/>
          <w:shd w:val="clear" w:color="auto" w:fill="FFFFFF"/>
        </w:rPr>
        <w:t>effect</w:t>
      </w:r>
      <w:proofErr w:type="spellEnd"/>
      <w:r w:rsidRPr="00820905">
        <w:rPr>
          <w:rFonts w:ascii="Times New Roman" w:hAnsi="Times New Roman" w:cs="Times New Roman"/>
          <w:sz w:val="24"/>
          <w:szCs w:val="24"/>
          <w:shd w:val="clear" w:color="auto" w:fill="FFFFFF"/>
        </w:rPr>
        <w:t xml:space="preserve"> of </w:t>
      </w:r>
      <w:proofErr w:type="spellStart"/>
      <w:r w:rsidRPr="00820905">
        <w:rPr>
          <w:rFonts w:ascii="Times New Roman" w:hAnsi="Times New Roman" w:cs="Times New Roman"/>
          <w:sz w:val="24"/>
          <w:szCs w:val="24"/>
          <w:shd w:val="clear" w:color="auto" w:fill="FFFFFF"/>
        </w:rPr>
        <w:t>assertiveness</w:t>
      </w:r>
      <w:proofErr w:type="spellEnd"/>
      <w:r w:rsidRPr="00820905">
        <w:rPr>
          <w:rFonts w:ascii="Times New Roman" w:hAnsi="Times New Roman" w:cs="Times New Roman"/>
          <w:sz w:val="24"/>
          <w:szCs w:val="24"/>
          <w:shd w:val="clear" w:color="auto" w:fill="FFFFFF"/>
        </w:rPr>
        <w:t xml:space="preserve"> </w:t>
      </w:r>
      <w:proofErr w:type="spellStart"/>
      <w:r w:rsidRPr="00820905">
        <w:rPr>
          <w:rFonts w:ascii="Times New Roman" w:hAnsi="Times New Roman" w:cs="Times New Roman"/>
          <w:sz w:val="24"/>
          <w:szCs w:val="24"/>
          <w:shd w:val="clear" w:color="auto" w:fill="FFFFFF"/>
        </w:rPr>
        <w:t>training</w:t>
      </w:r>
      <w:proofErr w:type="spellEnd"/>
      <w:r w:rsidRPr="00820905">
        <w:rPr>
          <w:rFonts w:ascii="Times New Roman" w:hAnsi="Times New Roman" w:cs="Times New Roman"/>
          <w:sz w:val="24"/>
          <w:szCs w:val="24"/>
          <w:shd w:val="clear" w:color="auto" w:fill="FFFFFF"/>
        </w:rPr>
        <w:t xml:space="preserve"> on </w:t>
      </w:r>
      <w:proofErr w:type="spellStart"/>
      <w:r w:rsidRPr="00820905">
        <w:rPr>
          <w:rFonts w:ascii="Times New Roman" w:hAnsi="Times New Roman" w:cs="Times New Roman"/>
          <w:sz w:val="24"/>
          <w:szCs w:val="24"/>
          <w:shd w:val="clear" w:color="auto" w:fill="FFFFFF"/>
        </w:rPr>
        <w:t>the</w:t>
      </w:r>
      <w:proofErr w:type="spellEnd"/>
      <w:r w:rsidRPr="00820905">
        <w:rPr>
          <w:rFonts w:ascii="Times New Roman" w:hAnsi="Times New Roman" w:cs="Times New Roman"/>
          <w:sz w:val="24"/>
          <w:szCs w:val="24"/>
          <w:shd w:val="clear" w:color="auto" w:fill="FFFFFF"/>
        </w:rPr>
        <w:t xml:space="preserve"> </w:t>
      </w:r>
      <w:proofErr w:type="spellStart"/>
      <w:r w:rsidRPr="00820905">
        <w:rPr>
          <w:rFonts w:ascii="Times New Roman" w:hAnsi="Times New Roman" w:cs="Times New Roman"/>
          <w:sz w:val="24"/>
          <w:szCs w:val="24"/>
          <w:shd w:val="clear" w:color="auto" w:fill="FFFFFF"/>
        </w:rPr>
        <w:t>agressi</w:t>
      </w:r>
      <w:proofErr w:type="spellEnd"/>
      <w:r w:rsidRPr="00820905">
        <w:rPr>
          <w:rFonts w:ascii="Times New Roman" w:hAnsi="Times New Roman" w:cs="Times New Roman"/>
          <w:sz w:val="24"/>
          <w:szCs w:val="24"/>
          <w:shd w:val="clear" w:color="auto" w:fill="FFFFFF"/>
        </w:rPr>
        <w:t xml:space="preserve">-ve </w:t>
      </w:r>
      <w:proofErr w:type="spellStart"/>
      <w:r w:rsidRPr="00820905">
        <w:rPr>
          <w:rFonts w:ascii="Times New Roman" w:hAnsi="Times New Roman" w:cs="Times New Roman"/>
          <w:sz w:val="24"/>
          <w:szCs w:val="24"/>
          <w:shd w:val="clear" w:color="auto" w:fill="FFFFFF"/>
        </w:rPr>
        <w:t>behavıor</w:t>
      </w:r>
      <w:proofErr w:type="spellEnd"/>
      <w:r w:rsidRPr="00820905">
        <w:rPr>
          <w:rFonts w:ascii="Times New Roman" w:hAnsi="Times New Roman" w:cs="Times New Roman"/>
          <w:sz w:val="24"/>
          <w:szCs w:val="24"/>
          <w:shd w:val="clear" w:color="auto" w:fill="FFFFFF"/>
        </w:rPr>
        <w:t xml:space="preserve">, self </w:t>
      </w:r>
      <w:proofErr w:type="spellStart"/>
      <w:r w:rsidRPr="00820905">
        <w:rPr>
          <w:rFonts w:ascii="Times New Roman" w:hAnsi="Times New Roman" w:cs="Times New Roman"/>
          <w:sz w:val="24"/>
          <w:szCs w:val="24"/>
          <w:shd w:val="clear" w:color="auto" w:fill="FFFFFF"/>
        </w:rPr>
        <w:t>concept</w:t>
      </w:r>
      <w:proofErr w:type="spellEnd"/>
      <w:r w:rsidRPr="00820905">
        <w:rPr>
          <w:rFonts w:ascii="Times New Roman" w:hAnsi="Times New Roman" w:cs="Times New Roman"/>
          <w:sz w:val="24"/>
          <w:szCs w:val="24"/>
          <w:shd w:val="clear" w:color="auto" w:fill="FFFFFF"/>
        </w:rPr>
        <w:t xml:space="preserve">, </w:t>
      </w:r>
      <w:proofErr w:type="spellStart"/>
      <w:r w:rsidRPr="00820905">
        <w:rPr>
          <w:rFonts w:ascii="Times New Roman" w:hAnsi="Times New Roman" w:cs="Times New Roman"/>
          <w:sz w:val="24"/>
          <w:szCs w:val="24"/>
          <w:shd w:val="clear" w:color="auto" w:fill="FFFFFF"/>
        </w:rPr>
        <w:t>locus</w:t>
      </w:r>
      <w:proofErr w:type="spellEnd"/>
      <w:r w:rsidRPr="00820905">
        <w:rPr>
          <w:rFonts w:ascii="Times New Roman" w:hAnsi="Times New Roman" w:cs="Times New Roman"/>
          <w:sz w:val="24"/>
          <w:szCs w:val="24"/>
          <w:shd w:val="clear" w:color="auto" w:fill="FFFFFF"/>
        </w:rPr>
        <w:t xml:space="preserve"> of </w:t>
      </w:r>
      <w:proofErr w:type="spellStart"/>
      <w:r w:rsidRPr="00820905">
        <w:rPr>
          <w:rFonts w:ascii="Times New Roman" w:hAnsi="Times New Roman" w:cs="Times New Roman"/>
          <w:sz w:val="24"/>
          <w:szCs w:val="24"/>
          <w:shd w:val="clear" w:color="auto" w:fill="FFFFFF"/>
        </w:rPr>
        <w:t>co</w:t>
      </w:r>
      <w:r w:rsidR="0098311C">
        <w:rPr>
          <w:rFonts w:ascii="Times New Roman" w:hAnsi="Times New Roman" w:cs="Times New Roman"/>
          <w:sz w:val="24"/>
          <w:szCs w:val="24"/>
          <w:shd w:val="clear" w:color="auto" w:fill="FFFFFF"/>
        </w:rPr>
        <w:t>ntrol</w:t>
      </w:r>
      <w:proofErr w:type="spellEnd"/>
      <w:r w:rsidR="0098311C">
        <w:rPr>
          <w:rFonts w:ascii="Times New Roman" w:hAnsi="Times New Roman" w:cs="Times New Roman"/>
          <w:sz w:val="24"/>
          <w:szCs w:val="24"/>
          <w:shd w:val="clear" w:color="auto" w:fill="FFFFFF"/>
        </w:rPr>
        <w:t xml:space="preserve"> </w:t>
      </w:r>
      <w:proofErr w:type="spellStart"/>
      <w:r w:rsidR="0098311C">
        <w:rPr>
          <w:rFonts w:ascii="Times New Roman" w:hAnsi="Times New Roman" w:cs="Times New Roman"/>
          <w:sz w:val="24"/>
          <w:szCs w:val="24"/>
          <w:shd w:val="clear" w:color="auto" w:fill="FFFFFF"/>
        </w:rPr>
        <w:t>and</w:t>
      </w:r>
      <w:proofErr w:type="spellEnd"/>
      <w:r w:rsidR="0098311C">
        <w:rPr>
          <w:rFonts w:ascii="Times New Roman" w:hAnsi="Times New Roman" w:cs="Times New Roman"/>
          <w:sz w:val="24"/>
          <w:szCs w:val="24"/>
          <w:shd w:val="clear" w:color="auto" w:fill="FFFFFF"/>
        </w:rPr>
        <w:t xml:space="preserve"> </w:t>
      </w:r>
      <w:proofErr w:type="spellStart"/>
      <w:r w:rsidR="0098311C">
        <w:rPr>
          <w:rFonts w:ascii="Times New Roman" w:hAnsi="Times New Roman" w:cs="Times New Roman"/>
          <w:sz w:val="24"/>
          <w:szCs w:val="24"/>
          <w:shd w:val="clear" w:color="auto" w:fill="FFFFFF"/>
        </w:rPr>
        <w:t>classroom</w:t>
      </w:r>
      <w:proofErr w:type="spellEnd"/>
      <w:r w:rsidR="0098311C">
        <w:rPr>
          <w:rFonts w:ascii="Times New Roman" w:hAnsi="Times New Roman" w:cs="Times New Roman"/>
          <w:sz w:val="24"/>
          <w:szCs w:val="24"/>
          <w:shd w:val="clear" w:color="auto" w:fill="FFFFFF"/>
        </w:rPr>
        <w:t xml:space="preserve"> </w:t>
      </w:r>
      <w:proofErr w:type="spellStart"/>
      <w:r w:rsidR="0098311C">
        <w:rPr>
          <w:rFonts w:ascii="Times New Roman" w:hAnsi="Times New Roman" w:cs="Times New Roman"/>
          <w:sz w:val="24"/>
          <w:szCs w:val="24"/>
          <w:shd w:val="clear" w:color="auto" w:fill="FFFFFF"/>
        </w:rPr>
        <w:t>behavıor</w:t>
      </w:r>
      <w:proofErr w:type="spellEnd"/>
      <w:r w:rsidR="0098311C">
        <w:rPr>
          <w:rFonts w:ascii="Times New Roman" w:hAnsi="Times New Roman" w:cs="Times New Roman"/>
          <w:sz w:val="24"/>
          <w:szCs w:val="24"/>
          <w:shd w:val="clear" w:color="auto" w:fill="FFFFFF"/>
        </w:rPr>
        <w:t xml:space="preserve"> </w:t>
      </w:r>
      <w:proofErr w:type="spellStart"/>
      <w:r w:rsidR="0098311C">
        <w:rPr>
          <w:rFonts w:ascii="Times New Roman" w:hAnsi="Times New Roman" w:cs="Times New Roman"/>
          <w:sz w:val="24"/>
          <w:szCs w:val="24"/>
          <w:shd w:val="clear" w:color="auto" w:fill="FFFFFF"/>
        </w:rPr>
        <w:t>delinqu</w:t>
      </w:r>
      <w:r w:rsidRPr="00820905">
        <w:rPr>
          <w:rFonts w:ascii="Times New Roman" w:hAnsi="Times New Roman" w:cs="Times New Roman"/>
          <w:sz w:val="24"/>
          <w:szCs w:val="24"/>
          <w:shd w:val="clear" w:color="auto" w:fill="FFFFFF"/>
        </w:rPr>
        <w:t>ent</w:t>
      </w:r>
      <w:proofErr w:type="spellEnd"/>
      <w:r w:rsidRPr="00820905">
        <w:rPr>
          <w:rFonts w:ascii="Times New Roman" w:hAnsi="Times New Roman" w:cs="Times New Roman"/>
          <w:sz w:val="24"/>
          <w:szCs w:val="24"/>
          <w:shd w:val="clear" w:color="auto" w:fill="FFFFFF"/>
        </w:rPr>
        <w:t xml:space="preserve"> </w:t>
      </w:r>
      <w:proofErr w:type="spellStart"/>
      <w:r w:rsidRPr="00820905">
        <w:rPr>
          <w:rFonts w:ascii="Times New Roman" w:hAnsi="Times New Roman" w:cs="Times New Roman"/>
          <w:sz w:val="24"/>
          <w:szCs w:val="24"/>
          <w:shd w:val="clear" w:color="auto" w:fill="FFFFFF"/>
        </w:rPr>
        <w:t>adolescent</w:t>
      </w:r>
      <w:proofErr w:type="spellEnd"/>
      <w:r w:rsidRPr="00820905">
        <w:rPr>
          <w:rFonts w:ascii="Times New Roman" w:hAnsi="Times New Roman" w:cs="Times New Roman"/>
          <w:sz w:val="24"/>
          <w:szCs w:val="24"/>
          <w:shd w:val="clear" w:color="auto" w:fill="FFFFFF"/>
        </w:rPr>
        <w:t xml:space="preserve"> </w:t>
      </w:r>
      <w:proofErr w:type="spellStart"/>
      <w:r w:rsidRPr="00820905">
        <w:rPr>
          <w:rFonts w:ascii="Times New Roman" w:hAnsi="Times New Roman" w:cs="Times New Roman"/>
          <w:sz w:val="24"/>
          <w:szCs w:val="24"/>
          <w:shd w:val="clear" w:color="auto" w:fill="FFFFFF"/>
        </w:rPr>
        <w:t>males</w:t>
      </w:r>
      <w:proofErr w:type="spellEnd"/>
      <w:r w:rsidRPr="00820905">
        <w:rPr>
          <w:rFonts w:ascii="Times New Roman" w:hAnsi="Times New Roman" w:cs="Times New Roman"/>
          <w:sz w:val="24"/>
          <w:szCs w:val="24"/>
          <w:shd w:val="clear" w:color="auto" w:fill="FFFFFF"/>
        </w:rPr>
        <w:t>. </w:t>
      </w:r>
      <w:proofErr w:type="spellStart"/>
      <w:r w:rsidRPr="00820905">
        <w:rPr>
          <w:rFonts w:ascii="Times New Roman" w:hAnsi="Times New Roman" w:cs="Times New Roman"/>
          <w:i/>
          <w:iCs/>
          <w:sz w:val="24"/>
          <w:szCs w:val="24"/>
          <w:shd w:val="clear" w:color="auto" w:fill="FFFFFF"/>
        </w:rPr>
        <w:t>Dissertation</w:t>
      </w:r>
      <w:proofErr w:type="spellEnd"/>
      <w:r w:rsidRPr="00820905">
        <w:rPr>
          <w:rFonts w:ascii="Times New Roman" w:hAnsi="Times New Roman" w:cs="Times New Roman"/>
          <w:i/>
          <w:iCs/>
          <w:sz w:val="24"/>
          <w:szCs w:val="24"/>
          <w:shd w:val="clear" w:color="auto" w:fill="FFFFFF"/>
        </w:rPr>
        <w:t xml:space="preserve"> </w:t>
      </w:r>
      <w:proofErr w:type="spellStart"/>
      <w:r w:rsidRPr="00820905">
        <w:rPr>
          <w:rFonts w:ascii="Times New Roman" w:hAnsi="Times New Roman" w:cs="Times New Roman"/>
          <w:i/>
          <w:iCs/>
          <w:sz w:val="24"/>
          <w:szCs w:val="24"/>
          <w:shd w:val="clear" w:color="auto" w:fill="FFFFFF"/>
        </w:rPr>
        <w:t>Abstracts</w:t>
      </w:r>
      <w:proofErr w:type="spellEnd"/>
      <w:r w:rsidRPr="00820905">
        <w:rPr>
          <w:rFonts w:ascii="Times New Roman" w:hAnsi="Times New Roman" w:cs="Times New Roman"/>
          <w:sz w:val="24"/>
          <w:szCs w:val="24"/>
          <w:shd w:val="clear" w:color="auto" w:fill="FFFFFF"/>
        </w:rPr>
        <w:t>, </w:t>
      </w:r>
      <w:r w:rsidRPr="00820905">
        <w:rPr>
          <w:rFonts w:ascii="Times New Roman" w:hAnsi="Times New Roman" w:cs="Times New Roman"/>
          <w:i/>
          <w:iCs/>
          <w:sz w:val="24"/>
          <w:szCs w:val="24"/>
          <w:shd w:val="clear" w:color="auto" w:fill="FFFFFF"/>
        </w:rPr>
        <w:t>47</w:t>
      </w:r>
      <w:r w:rsidRPr="00820905">
        <w:rPr>
          <w:rFonts w:ascii="Times New Roman" w:hAnsi="Times New Roman" w:cs="Times New Roman"/>
          <w:sz w:val="24"/>
          <w:szCs w:val="24"/>
          <w:shd w:val="clear" w:color="auto" w:fill="FFFFFF"/>
        </w:rPr>
        <w:t>(2), 773-774.</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sidRPr="002B49CD">
        <w:rPr>
          <w:rStyle w:val="Vurgu"/>
          <w:rFonts w:ascii="Times New Roman" w:hAnsi="Times New Roman" w:cs="Times New Roman"/>
          <w:bCs/>
          <w:i w:val="0"/>
          <w:sz w:val="24"/>
          <w:szCs w:val="24"/>
          <w:shd w:val="clear" w:color="auto" w:fill="FFFFFF"/>
        </w:rPr>
        <w:t>Jakubowski</w:t>
      </w:r>
      <w:r w:rsidRPr="002B49CD">
        <w:rPr>
          <w:rFonts w:ascii="Times New Roman" w:hAnsi="Times New Roman" w:cs="Times New Roman"/>
          <w:i/>
          <w:sz w:val="24"/>
          <w:szCs w:val="24"/>
          <w:shd w:val="clear" w:color="auto" w:fill="FFFFFF"/>
        </w:rPr>
        <w:t>-</w:t>
      </w:r>
      <w:r w:rsidRPr="002B49CD">
        <w:rPr>
          <w:rStyle w:val="Vurgu"/>
          <w:rFonts w:ascii="Times New Roman" w:hAnsi="Times New Roman" w:cs="Times New Roman"/>
          <w:bCs/>
          <w:i w:val="0"/>
          <w:sz w:val="24"/>
          <w:szCs w:val="24"/>
          <w:shd w:val="clear" w:color="auto" w:fill="FFFFFF"/>
        </w:rPr>
        <w:t>Spector</w:t>
      </w:r>
      <w:proofErr w:type="spellEnd"/>
      <w:r w:rsidR="0098311C">
        <w:rPr>
          <w:rFonts w:ascii="Times New Roman" w:hAnsi="Times New Roman" w:cs="Times New Roman"/>
          <w:i/>
          <w:sz w:val="24"/>
          <w:szCs w:val="24"/>
          <w:shd w:val="clear" w:color="auto" w:fill="FFFFFF"/>
        </w:rPr>
        <w:t xml:space="preserve">, </w:t>
      </w:r>
      <w:r w:rsidRPr="002B49CD">
        <w:rPr>
          <w:rStyle w:val="Vurgu"/>
          <w:rFonts w:ascii="Times New Roman" w:hAnsi="Times New Roman" w:cs="Times New Roman"/>
          <w:bCs/>
          <w:i w:val="0"/>
          <w:sz w:val="24"/>
          <w:szCs w:val="24"/>
          <w:shd w:val="clear" w:color="auto" w:fill="FFFFFF"/>
        </w:rPr>
        <w:t>P</w:t>
      </w:r>
      <w:r w:rsidRPr="00820905">
        <w:rPr>
          <w:rFonts w:ascii="Times New Roman" w:hAnsi="Times New Roman" w:cs="Times New Roman"/>
          <w:sz w:val="24"/>
          <w:szCs w:val="24"/>
          <w:shd w:val="clear" w:color="auto" w:fill="FFFFFF"/>
        </w:rPr>
        <w:t>. (</w:t>
      </w:r>
      <w:r w:rsidRPr="00820905">
        <w:rPr>
          <w:rStyle w:val="Vurgu"/>
          <w:rFonts w:ascii="Times New Roman" w:hAnsi="Times New Roman" w:cs="Times New Roman"/>
          <w:bCs/>
          <w:sz w:val="24"/>
          <w:szCs w:val="24"/>
          <w:shd w:val="clear" w:color="auto" w:fill="FFFFFF"/>
        </w:rPr>
        <w:t>1973</w:t>
      </w:r>
      <w:r w:rsidRPr="00820905">
        <w:rPr>
          <w:rFonts w:ascii="Times New Roman" w:hAnsi="Times New Roman" w:cs="Times New Roman"/>
          <w:sz w:val="24"/>
          <w:szCs w:val="24"/>
          <w:shd w:val="clear" w:color="auto" w:fill="FFFFFF"/>
        </w:rPr>
        <w:t xml:space="preserve">). </w:t>
      </w:r>
      <w:r w:rsidRPr="00820905">
        <w:rPr>
          <w:rFonts w:ascii="Times New Roman" w:hAnsi="Times New Roman" w:cs="Times New Roman"/>
          <w:i/>
          <w:sz w:val="24"/>
          <w:szCs w:val="24"/>
          <w:shd w:val="clear" w:color="auto" w:fill="FFFFFF"/>
        </w:rPr>
        <w:t>An </w:t>
      </w:r>
      <w:proofErr w:type="spellStart"/>
      <w:r w:rsidRPr="00820905">
        <w:rPr>
          <w:rStyle w:val="Vurgu"/>
          <w:rFonts w:ascii="Times New Roman" w:hAnsi="Times New Roman" w:cs="Times New Roman"/>
          <w:bCs/>
          <w:sz w:val="24"/>
          <w:szCs w:val="24"/>
          <w:shd w:val="clear" w:color="auto" w:fill="FFFFFF"/>
        </w:rPr>
        <w:t>introduction</w:t>
      </w:r>
      <w:proofErr w:type="spellEnd"/>
      <w:r w:rsidRPr="00820905">
        <w:rPr>
          <w:rFonts w:ascii="Times New Roman" w:hAnsi="Times New Roman" w:cs="Times New Roman"/>
          <w:i/>
          <w:sz w:val="24"/>
          <w:szCs w:val="24"/>
          <w:shd w:val="clear" w:color="auto" w:fill="FFFFFF"/>
        </w:rPr>
        <w:t> </w:t>
      </w:r>
      <w:proofErr w:type="spellStart"/>
      <w:r w:rsidRPr="00820905">
        <w:rPr>
          <w:rFonts w:ascii="Times New Roman" w:hAnsi="Times New Roman" w:cs="Times New Roman"/>
          <w:i/>
          <w:sz w:val="24"/>
          <w:szCs w:val="24"/>
          <w:shd w:val="clear" w:color="auto" w:fill="FFFFFF"/>
        </w:rPr>
        <w:t>to</w:t>
      </w:r>
      <w:proofErr w:type="spellEnd"/>
      <w:r w:rsidRPr="00820905">
        <w:rPr>
          <w:rFonts w:ascii="Times New Roman" w:hAnsi="Times New Roman" w:cs="Times New Roman"/>
          <w:i/>
          <w:sz w:val="24"/>
          <w:szCs w:val="24"/>
          <w:shd w:val="clear" w:color="auto" w:fill="FFFFFF"/>
        </w:rPr>
        <w:t> </w:t>
      </w:r>
      <w:proofErr w:type="spellStart"/>
      <w:r w:rsidRPr="00820905">
        <w:rPr>
          <w:rStyle w:val="Vurgu"/>
          <w:rFonts w:ascii="Times New Roman" w:hAnsi="Times New Roman" w:cs="Times New Roman"/>
          <w:bCs/>
          <w:sz w:val="24"/>
          <w:szCs w:val="24"/>
          <w:shd w:val="clear" w:color="auto" w:fill="FFFFFF"/>
        </w:rPr>
        <w:t>assertive</w:t>
      </w:r>
      <w:proofErr w:type="spellEnd"/>
      <w:r w:rsidRPr="00820905">
        <w:rPr>
          <w:rStyle w:val="Vurgu"/>
          <w:rFonts w:ascii="Times New Roman" w:hAnsi="Times New Roman" w:cs="Times New Roman"/>
          <w:bCs/>
          <w:sz w:val="24"/>
          <w:szCs w:val="24"/>
          <w:shd w:val="clear" w:color="auto" w:fill="FFFFFF"/>
        </w:rPr>
        <w:t xml:space="preserve"> </w:t>
      </w:r>
      <w:proofErr w:type="spellStart"/>
      <w:r w:rsidRPr="00820905">
        <w:rPr>
          <w:rStyle w:val="Vurgu"/>
          <w:rFonts w:ascii="Times New Roman" w:hAnsi="Times New Roman" w:cs="Times New Roman"/>
          <w:bCs/>
          <w:sz w:val="24"/>
          <w:szCs w:val="24"/>
          <w:shd w:val="clear" w:color="auto" w:fill="FFFFFF"/>
        </w:rPr>
        <w:t>training</w:t>
      </w:r>
      <w:proofErr w:type="spellEnd"/>
      <w:r w:rsidRPr="00820905">
        <w:rPr>
          <w:rStyle w:val="Vurgu"/>
          <w:rFonts w:ascii="Times New Roman" w:hAnsi="Times New Roman" w:cs="Times New Roman"/>
          <w:bCs/>
          <w:sz w:val="24"/>
          <w:szCs w:val="24"/>
          <w:shd w:val="clear" w:color="auto" w:fill="FFFFFF"/>
        </w:rPr>
        <w:t xml:space="preserve"> </w:t>
      </w:r>
      <w:proofErr w:type="spellStart"/>
      <w:r w:rsidRPr="00820905">
        <w:rPr>
          <w:rStyle w:val="Vurgu"/>
          <w:rFonts w:ascii="Times New Roman" w:hAnsi="Times New Roman" w:cs="Times New Roman"/>
          <w:bCs/>
          <w:sz w:val="24"/>
          <w:szCs w:val="24"/>
          <w:shd w:val="clear" w:color="auto" w:fill="FFFFFF"/>
        </w:rPr>
        <w:t>procedures</w:t>
      </w:r>
      <w:proofErr w:type="spellEnd"/>
      <w:r w:rsidRPr="00820905">
        <w:rPr>
          <w:rFonts w:ascii="Times New Roman" w:hAnsi="Times New Roman" w:cs="Times New Roman"/>
          <w:i/>
          <w:sz w:val="24"/>
          <w:szCs w:val="24"/>
          <w:shd w:val="clear" w:color="auto" w:fill="FFFFFF"/>
        </w:rPr>
        <w:t> </w:t>
      </w:r>
      <w:proofErr w:type="spellStart"/>
      <w:r w:rsidRPr="00820905">
        <w:rPr>
          <w:rFonts w:ascii="Times New Roman" w:hAnsi="Times New Roman" w:cs="Times New Roman"/>
          <w:i/>
          <w:sz w:val="24"/>
          <w:szCs w:val="24"/>
          <w:shd w:val="clear" w:color="auto" w:fill="FFFFFF"/>
        </w:rPr>
        <w:t>for</w:t>
      </w:r>
      <w:proofErr w:type="spellEnd"/>
      <w:r w:rsidRPr="00820905">
        <w:rPr>
          <w:rFonts w:ascii="Times New Roman" w:hAnsi="Times New Roman" w:cs="Times New Roman"/>
          <w:i/>
          <w:sz w:val="24"/>
          <w:szCs w:val="24"/>
          <w:shd w:val="clear" w:color="auto" w:fill="FFFFFF"/>
        </w:rPr>
        <w:t> </w:t>
      </w:r>
      <w:proofErr w:type="spellStart"/>
      <w:r w:rsidRPr="00820905">
        <w:rPr>
          <w:rStyle w:val="Vurgu"/>
          <w:rFonts w:ascii="Times New Roman" w:hAnsi="Times New Roman" w:cs="Times New Roman"/>
          <w:bCs/>
          <w:sz w:val="24"/>
          <w:szCs w:val="24"/>
          <w:shd w:val="clear" w:color="auto" w:fill="FFFFFF"/>
        </w:rPr>
        <w:t>women</w:t>
      </w:r>
      <w:proofErr w:type="spellEnd"/>
      <w:r w:rsidRPr="00820905">
        <w:rPr>
          <w:rFonts w:ascii="Times New Roman" w:hAnsi="Times New Roman" w:cs="Times New Roman"/>
          <w:i/>
          <w:sz w:val="24"/>
          <w:szCs w:val="24"/>
          <w:shd w:val="clear" w:color="auto" w:fill="FFFFFF"/>
        </w:rPr>
        <w:t>.</w:t>
      </w:r>
      <w:r w:rsidRPr="00820905">
        <w:rPr>
          <w:rFonts w:ascii="Times New Roman" w:hAnsi="Times New Roman" w:cs="Times New Roman"/>
          <w:sz w:val="24"/>
          <w:szCs w:val="24"/>
          <w:shd w:val="clear" w:color="auto" w:fill="FFFFFF"/>
        </w:rPr>
        <w:t xml:space="preserve"> Washington, DC: </w:t>
      </w:r>
      <w:proofErr w:type="spellStart"/>
      <w:r w:rsidRPr="0098311C">
        <w:rPr>
          <w:rStyle w:val="Vurgu"/>
          <w:rFonts w:ascii="Times New Roman" w:hAnsi="Times New Roman" w:cs="Times New Roman"/>
          <w:bCs/>
          <w:i w:val="0"/>
          <w:sz w:val="24"/>
          <w:szCs w:val="24"/>
          <w:shd w:val="clear" w:color="auto" w:fill="FFFFFF"/>
        </w:rPr>
        <w:t>American</w:t>
      </w:r>
      <w:proofErr w:type="spellEnd"/>
      <w:r w:rsidRPr="0098311C">
        <w:rPr>
          <w:rStyle w:val="Vurgu"/>
          <w:rFonts w:ascii="Times New Roman" w:hAnsi="Times New Roman" w:cs="Times New Roman"/>
          <w:bCs/>
          <w:i w:val="0"/>
          <w:sz w:val="24"/>
          <w:szCs w:val="24"/>
          <w:shd w:val="clear" w:color="auto" w:fill="FFFFFF"/>
        </w:rPr>
        <w:t xml:space="preserve"> </w:t>
      </w:r>
      <w:proofErr w:type="spellStart"/>
      <w:r w:rsidRPr="0098311C">
        <w:rPr>
          <w:rStyle w:val="Vurgu"/>
          <w:rFonts w:ascii="Times New Roman" w:hAnsi="Times New Roman" w:cs="Times New Roman"/>
          <w:bCs/>
          <w:i w:val="0"/>
          <w:sz w:val="24"/>
          <w:szCs w:val="24"/>
          <w:shd w:val="clear" w:color="auto" w:fill="FFFFFF"/>
        </w:rPr>
        <w:t>Personnel</w:t>
      </w:r>
      <w:proofErr w:type="spellEnd"/>
      <w:r w:rsidRPr="0098311C">
        <w:rPr>
          <w:rStyle w:val="Vurgu"/>
          <w:rFonts w:ascii="Times New Roman" w:hAnsi="Times New Roman" w:cs="Times New Roman"/>
          <w:bCs/>
          <w:i w:val="0"/>
          <w:sz w:val="24"/>
          <w:szCs w:val="24"/>
          <w:shd w:val="clear" w:color="auto" w:fill="FFFFFF"/>
        </w:rPr>
        <w:t xml:space="preserve"> </w:t>
      </w:r>
      <w:proofErr w:type="spellStart"/>
      <w:r w:rsidRPr="0098311C">
        <w:rPr>
          <w:rStyle w:val="Vurgu"/>
          <w:rFonts w:ascii="Times New Roman" w:hAnsi="Times New Roman" w:cs="Times New Roman"/>
          <w:bCs/>
          <w:i w:val="0"/>
          <w:sz w:val="24"/>
          <w:szCs w:val="24"/>
          <w:shd w:val="clear" w:color="auto" w:fill="FFFFFF"/>
        </w:rPr>
        <w:t>Guidance</w:t>
      </w:r>
      <w:proofErr w:type="spellEnd"/>
      <w:r w:rsidRPr="0098311C">
        <w:rPr>
          <w:rStyle w:val="Vurgu"/>
          <w:rFonts w:ascii="Times New Roman" w:hAnsi="Times New Roman" w:cs="Times New Roman"/>
          <w:bCs/>
          <w:i w:val="0"/>
          <w:sz w:val="24"/>
          <w:szCs w:val="24"/>
          <w:shd w:val="clear" w:color="auto" w:fill="FFFFFF"/>
        </w:rPr>
        <w:t xml:space="preserve"> </w:t>
      </w:r>
      <w:proofErr w:type="spellStart"/>
      <w:r w:rsidRPr="0098311C">
        <w:rPr>
          <w:rStyle w:val="Vurgu"/>
          <w:rFonts w:ascii="Times New Roman" w:hAnsi="Times New Roman" w:cs="Times New Roman"/>
          <w:bCs/>
          <w:i w:val="0"/>
          <w:sz w:val="24"/>
          <w:szCs w:val="24"/>
          <w:shd w:val="clear" w:color="auto" w:fill="FFFFFF"/>
        </w:rPr>
        <w:t>Association</w:t>
      </w:r>
      <w:proofErr w:type="spellEnd"/>
      <w:r w:rsidRPr="0098311C">
        <w:rPr>
          <w:rFonts w:ascii="Times New Roman" w:hAnsi="Times New Roman" w:cs="Times New Roman"/>
          <w:i/>
          <w:sz w:val="24"/>
          <w:szCs w:val="24"/>
          <w:shd w:val="clear" w:color="auto" w:fill="FFFFFF"/>
        </w:rPr>
        <w:t> </w:t>
      </w:r>
      <w:proofErr w:type="spellStart"/>
      <w:r w:rsidRPr="0098311C">
        <w:rPr>
          <w:rFonts w:ascii="Times New Roman" w:hAnsi="Times New Roman" w:cs="Times New Roman"/>
          <w:i/>
          <w:sz w:val="24"/>
          <w:szCs w:val="24"/>
          <w:shd w:val="clear" w:color="auto" w:fill="FFFFFF"/>
        </w:rPr>
        <w:t>Press</w:t>
      </w:r>
      <w:proofErr w:type="spellEnd"/>
      <w:r w:rsidRPr="0098311C">
        <w:rPr>
          <w:rFonts w:ascii="Times New Roman" w:hAnsi="Times New Roman" w:cs="Times New Roman"/>
          <w:i/>
          <w:sz w:val="24"/>
          <w:szCs w:val="24"/>
          <w:shd w:val="clear" w:color="auto" w:fill="FFFFFF"/>
        </w:rPr>
        <w:t>.</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sidRPr="00820905">
        <w:rPr>
          <w:rFonts w:ascii="Times New Roman" w:eastAsia="Times New Roman" w:hAnsi="Times New Roman" w:cs="Times New Roman"/>
          <w:sz w:val="24"/>
          <w:szCs w:val="24"/>
        </w:rPr>
        <w:t>Kapıkıran</w:t>
      </w:r>
      <w:proofErr w:type="spellEnd"/>
      <w:r w:rsidRPr="00820905">
        <w:rPr>
          <w:rFonts w:ascii="Times New Roman" w:eastAsia="Times New Roman" w:hAnsi="Times New Roman" w:cs="Times New Roman"/>
          <w:sz w:val="24"/>
          <w:szCs w:val="24"/>
        </w:rPr>
        <w:t xml:space="preserve">, Ş. (1993). İçten ve </w:t>
      </w:r>
      <w:r w:rsidR="0098311C" w:rsidRPr="00820905">
        <w:rPr>
          <w:rFonts w:ascii="Times New Roman" w:eastAsia="Times New Roman" w:hAnsi="Times New Roman" w:cs="Times New Roman"/>
          <w:sz w:val="24"/>
          <w:szCs w:val="24"/>
        </w:rPr>
        <w:t>dıştan denetimliliğe sahip ergenlerin atılganlık düzeyinin saptanması.</w:t>
      </w:r>
      <w:r w:rsidR="0098311C">
        <w:rPr>
          <w:rFonts w:ascii="Times New Roman" w:eastAsia="Times New Roman" w:hAnsi="Times New Roman" w:cs="Times New Roman"/>
          <w:sz w:val="24"/>
          <w:szCs w:val="24"/>
        </w:rPr>
        <w:t>(</w:t>
      </w:r>
      <w:r w:rsidRPr="00820905">
        <w:rPr>
          <w:rFonts w:ascii="Times New Roman" w:eastAsia="Times New Roman" w:hAnsi="Times New Roman" w:cs="Times New Roman"/>
          <w:sz w:val="24"/>
          <w:szCs w:val="24"/>
        </w:rPr>
        <w:t xml:space="preserve">Yayımlanmamış </w:t>
      </w:r>
      <w:r w:rsidR="0098311C" w:rsidRPr="00820905">
        <w:rPr>
          <w:rFonts w:ascii="Times New Roman" w:eastAsia="Times New Roman" w:hAnsi="Times New Roman" w:cs="Times New Roman"/>
          <w:sz w:val="24"/>
          <w:szCs w:val="24"/>
        </w:rPr>
        <w:t>yüksek lisans tezi</w:t>
      </w:r>
      <w:r w:rsidR="0098311C">
        <w:rPr>
          <w:rFonts w:ascii="Times New Roman" w:eastAsia="Times New Roman" w:hAnsi="Times New Roman" w:cs="Times New Roman"/>
          <w:sz w:val="24"/>
          <w:szCs w:val="24"/>
        </w:rPr>
        <w:t>)</w:t>
      </w:r>
      <w:r w:rsidRPr="00820905">
        <w:rPr>
          <w:rFonts w:ascii="Times New Roman" w:eastAsia="Times New Roman" w:hAnsi="Times New Roman" w:cs="Times New Roman"/>
          <w:sz w:val="24"/>
          <w:szCs w:val="24"/>
        </w:rPr>
        <w:t>. Dokuz Eylül Üniversitesi, Sosyal Bilimler Enstitüsü</w:t>
      </w:r>
      <w:r w:rsidR="0098311C">
        <w:rPr>
          <w:rFonts w:ascii="Times New Roman" w:eastAsia="Times New Roman" w:hAnsi="Times New Roman" w:cs="Times New Roman"/>
          <w:sz w:val="24"/>
          <w:szCs w:val="24"/>
        </w:rPr>
        <w:t xml:space="preserve">, </w:t>
      </w:r>
      <w:r w:rsidR="0098311C" w:rsidRPr="00820905">
        <w:rPr>
          <w:rFonts w:ascii="Times New Roman" w:eastAsia="Times New Roman" w:hAnsi="Times New Roman" w:cs="Times New Roman"/>
          <w:sz w:val="24"/>
          <w:szCs w:val="24"/>
        </w:rPr>
        <w:t>İzmir</w:t>
      </w:r>
      <w:r w:rsidR="0098311C">
        <w:rPr>
          <w:rFonts w:ascii="Times New Roman" w:eastAsia="Times New Roman" w:hAnsi="Times New Roman" w:cs="Times New Roman"/>
          <w:sz w:val="24"/>
          <w:szCs w:val="24"/>
        </w:rPr>
        <w:t>.</w:t>
      </w:r>
    </w:p>
    <w:p w:rsidR="002B49CD" w:rsidRDefault="00403A95" w:rsidP="002B49CD">
      <w:pPr>
        <w:spacing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Kaya, Z</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İkiz, F. E. Ve </w:t>
      </w:r>
      <w:r w:rsidR="008A5DC5" w:rsidRPr="00820905">
        <w:rPr>
          <w:rFonts w:ascii="Times New Roman" w:hAnsi="Times New Roman" w:cs="Times New Roman"/>
          <w:color w:val="222222"/>
          <w:sz w:val="24"/>
          <w:szCs w:val="24"/>
          <w:shd w:val="clear" w:color="auto" w:fill="FFFFFF"/>
        </w:rPr>
        <w:t xml:space="preserve">Asıcı, E. (2016). Fen lisesi öğrencilerinin problemli internet kullanımı ile psikolojik </w:t>
      </w:r>
      <w:proofErr w:type="gramStart"/>
      <w:r w:rsidR="008A5DC5" w:rsidRPr="00820905">
        <w:rPr>
          <w:rFonts w:ascii="Times New Roman" w:hAnsi="Times New Roman" w:cs="Times New Roman"/>
          <w:color w:val="222222"/>
          <w:sz w:val="24"/>
          <w:szCs w:val="24"/>
          <w:shd w:val="clear" w:color="auto" w:fill="FFFFFF"/>
        </w:rPr>
        <w:t>semptomları</w:t>
      </w:r>
      <w:proofErr w:type="gramEnd"/>
      <w:r w:rsidR="008A5DC5" w:rsidRPr="00820905">
        <w:rPr>
          <w:rFonts w:ascii="Times New Roman" w:hAnsi="Times New Roman" w:cs="Times New Roman"/>
          <w:color w:val="222222"/>
          <w:sz w:val="24"/>
          <w:szCs w:val="24"/>
          <w:shd w:val="clear" w:color="auto" w:fill="FFFFFF"/>
        </w:rPr>
        <w:t xml:space="preserve"> arasındaki ilişkinin incelenmesi. (</w:t>
      </w:r>
      <w:proofErr w:type="spellStart"/>
      <w:r w:rsidR="008A5DC5" w:rsidRPr="00820905">
        <w:rPr>
          <w:rFonts w:ascii="Times New Roman" w:hAnsi="Times New Roman" w:cs="Times New Roman"/>
          <w:color w:val="222222"/>
          <w:sz w:val="24"/>
          <w:szCs w:val="24"/>
          <w:shd w:val="clear" w:color="auto" w:fill="FFFFFF"/>
        </w:rPr>
        <w:t>Investigation</w:t>
      </w:r>
      <w:proofErr w:type="spellEnd"/>
      <w:r w:rsidR="008A5DC5" w:rsidRPr="00820905">
        <w:rPr>
          <w:rFonts w:ascii="Times New Roman" w:hAnsi="Times New Roman" w:cs="Times New Roman"/>
          <w:color w:val="222222"/>
          <w:sz w:val="24"/>
          <w:szCs w:val="24"/>
          <w:shd w:val="clear" w:color="auto" w:fill="FFFFFF"/>
        </w:rPr>
        <w:t xml:space="preserve"> of </w:t>
      </w:r>
      <w:proofErr w:type="spellStart"/>
      <w:r w:rsidR="008A5DC5" w:rsidRPr="00820905">
        <w:rPr>
          <w:rFonts w:ascii="Times New Roman" w:hAnsi="Times New Roman" w:cs="Times New Roman"/>
          <w:color w:val="222222"/>
          <w:sz w:val="24"/>
          <w:szCs w:val="24"/>
          <w:shd w:val="clear" w:color="auto" w:fill="FFFFFF"/>
        </w:rPr>
        <w:t>the</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relationship</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between</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problematic</w:t>
      </w:r>
      <w:proofErr w:type="spellEnd"/>
      <w:r w:rsidR="008A5DC5" w:rsidRPr="00820905">
        <w:rPr>
          <w:rFonts w:ascii="Times New Roman" w:hAnsi="Times New Roman" w:cs="Times New Roman"/>
          <w:color w:val="222222"/>
          <w:sz w:val="24"/>
          <w:szCs w:val="24"/>
          <w:shd w:val="clear" w:color="auto" w:fill="FFFFFF"/>
        </w:rPr>
        <w:t xml:space="preserve"> internet </w:t>
      </w:r>
      <w:proofErr w:type="spellStart"/>
      <w:r w:rsidR="008A5DC5" w:rsidRPr="00820905">
        <w:rPr>
          <w:rFonts w:ascii="Times New Roman" w:hAnsi="Times New Roman" w:cs="Times New Roman"/>
          <w:color w:val="222222"/>
          <w:sz w:val="24"/>
          <w:szCs w:val="24"/>
          <w:shd w:val="clear" w:color="auto" w:fill="FFFFFF"/>
        </w:rPr>
        <w:t>use</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and</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psychological</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symptoms</w:t>
      </w:r>
      <w:proofErr w:type="spellEnd"/>
      <w:r w:rsidR="008A5DC5" w:rsidRPr="00820905">
        <w:rPr>
          <w:rFonts w:ascii="Times New Roman" w:hAnsi="Times New Roman" w:cs="Times New Roman"/>
          <w:color w:val="222222"/>
          <w:sz w:val="24"/>
          <w:szCs w:val="24"/>
          <w:shd w:val="clear" w:color="auto" w:fill="FFFFFF"/>
        </w:rPr>
        <w:t xml:space="preserve"> of </w:t>
      </w:r>
      <w:proofErr w:type="spellStart"/>
      <w:r w:rsidR="008A5DC5" w:rsidRPr="00820905">
        <w:rPr>
          <w:rFonts w:ascii="Times New Roman" w:hAnsi="Times New Roman" w:cs="Times New Roman"/>
          <w:color w:val="222222"/>
          <w:sz w:val="24"/>
          <w:szCs w:val="24"/>
          <w:shd w:val="clear" w:color="auto" w:fill="FFFFFF"/>
        </w:rPr>
        <w:t>science</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high</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school</w:t>
      </w:r>
      <w:proofErr w:type="spellEnd"/>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students</w:t>
      </w:r>
      <w:proofErr w:type="spellEnd"/>
      <w:r w:rsidR="008A5DC5" w:rsidRPr="00820905">
        <w:rPr>
          <w:rFonts w:ascii="Times New Roman" w:hAnsi="Times New Roman" w:cs="Times New Roman"/>
          <w:color w:val="222222"/>
          <w:sz w:val="24"/>
          <w:szCs w:val="24"/>
          <w:shd w:val="clear" w:color="auto" w:fill="FFFFFF"/>
        </w:rPr>
        <w:t>). </w:t>
      </w:r>
      <w:proofErr w:type="spellStart"/>
      <w:r w:rsidRPr="00403A95">
        <w:rPr>
          <w:rFonts w:ascii="Times New Roman" w:hAnsi="Times New Roman" w:cs="Times New Roman"/>
          <w:i/>
          <w:color w:val="222222"/>
          <w:sz w:val="24"/>
          <w:szCs w:val="24"/>
          <w:shd w:val="clear" w:color="auto" w:fill="FFFFFF"/>
        </w:rPr>
        <w:t>İnternational</w:t>
      </w:r>
      <w:proofErr w:type="spellEnd"/>
      <w:r w:rsidRPr="00403A95">
        <w:rPr>
          <w:rFonts w:ascii="Times New Roman" w:hAnsi="Times New Roman" w:cs="Times New Roman"/>
          <w:i/>
          <w:color w:val="222222"/>
          <w:sz w:val="24"/>
          <w:szCs w:val="24"/>
          <w:shd w:val="clear" w:color="auto" w:fill="FFFFFF"/>
        </w:rPr>
        <w:t xml:space="preserve"> </w:t>
      </w:r>
      <w:proofErr w:type="spellStart"/>
      <w:r w:rsidR="008A5DC5" w:rsidRPr="00820905">
        <w:rPr>
          <w:rFonts w:ascii="Times New Roman" w:hAnsi="Times New Roman" w:cs="Times New Roman"/>
          <w:i/>
          <w:iCs/>
          <w:color w:val="222222"/>
          <w:sz w:val="24"/>
          <w:szCs w:val="24"/>
          <w:shd w:val="clear" w:color="auto" w:fill="FFFFFF"/>
        </w:rPr>
        <w:t>Journal</w:t>
      </w:r>
      <w:proofErr w:type="spellEnd"/>
      <w:r w:rsidR="008A5DC5" w:rsidRPr="00820905">
        <w:rPr>
          <w:rFonts w:ascii="Times New Roman" w:hAnsi="Times New Roman" w:cs="Times New Roman"/>
          <w:i/>
          <w:iCs/>
          <w:color w:val="222222"/>
          <w:sz w:val="24"/>
          <w:szCs w:val="24"/>
          <w:shd w:val="clear" w:color="auto" w:fill="FFFFFF"/>
        </w:rPr>
        <w:t xml:space="preserve"> of Human </w:t>
      </w:r>
      <w:proofErr w:type="spellStart"/>
      <w:r w:rsidR="008A5DC5" w:rsidRPr="00820905">
        <w:rPr>
          <w:rFonts w:ascii="Times New Roman" w:hAnsi="Times New Roman" w:cs="Times New Roman"/>
          <w:i/>
          <w:iCs/>
          <w:color w:val="222222"/>
          <w:sz w:val="24"/>
          <w:szCs w:val="24"/>
          <w:shd w:val="clear" w:color="auto" w:fill="FFFFFF"/>
        </w:rPr>
        <w:t>Sciences</w:t>
      </w:r>
      <w:proofErr w:type="spellEnd"/>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13</w:t>
      </w:r>
      <w:r w:rsidR="008A5DC5" w:rsidRPr="00820905">
        <w:rPr>
          <w:rFonts w:ascii="Times New Roman" w:hAnsi="Times New Roman" w:cs="Times New Roman"/>
          <w:color w:val="222222"/>
          <w:sz w:val="24"/>
          <w:szCs w:val="24"/>
          <w:shd w:val="clear" w:color="auto" w:fill="FFFFFF"/>
        </w:rPr>
        <w:t>(1), 451-465.</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sidRPr="00820905">
        <w:rPr>
          <w:rFonts w:ascii="Times New Roman" w:hAnsi="Times New Roman" w:cs="Times New Roman"/>
          <w:color w:val="222222"/>
          <w:sz w:val="24"/>
          <w:szCs w:val="24"/>
          <w:shd w:val="clear" w:color="auto" w:fill="FFFFFF"/>
        </w:rPr>
        <w:t>Kessler</w:t>
      </w:r>
      <w:proofErr w:type="spellEnd"/>
      <w:r w:rsidRPr="00820905">
        <w:rPr>
          <w:rFonts w:ascii="Times New Roman" w:hAnsi="Times New Roman" w:cs="Times New Roman"/>
          <w:color w:val="222222"/>
          <w:sz w:val="24"/>
          <w:szCs w:val="24"/>
          <w:shd w:val="clear" w:color="auto" w:fill="FFFFFF"/>
        </w:rPr>
        <w:t>, G. R</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Ibrahim</w:t>
      </w:r>
      <w:proofErr w:type="spellEnd"/>
      <w:r w:rsidRPr="00820905">
        <w:rPr>
          <w:rFonts w:ascii="Times New Roman" w:hAnsi="Times New Roman" w:cs="Times New Roman"/>
          <w:color w:val="222222"/>
          <w:sz w:val="24"/>
          <w:szCs w:val="24"/>
          <w:shd w:val="clear" w:color="auto" w:fill="FFFFFF"/>
        </w:rPr>
        <w:t xml:space="preserve">, F. A., &amp; </w:t>
      </w:r>
      <w:proofErr w:type="spellStart"/>
      <w:r w:rsidRPr="00820905">
        <w:rPr>
          <w:rFonts w:ascii="Times New Roman" w:hAnsi="Times New Roman" w:cs="Times New Roman"/>
          <w:color w:val="222222"/>
          <w:sz w:val="24"/>
          <w:szCs w:val="24"/>
          <w:shd w:val="clear" w:color="auto" w:fill="FFFFFF"/>
        </w:rPr>
        <w:t>Kahn</w:t>
      </w:r>
      <w:proofErr w:type="spellEnd"/>
      <w:r w:rsidRPr="00820905">
        <w:rPr>
          <w:rFonts w:ascii="Times New Roman" w:hAnsi="Times New Roman" w:cs="Times New Roman"/>
          <w:color w:val="222222"/>
          <w:sz w:val="24"/>
          <w:szCs w:val="24"/>
          <w:shd w:val="clear" w:color="auto" w:fill="FFFFFF"/>
        </w:rPr>
        <w:t xml:space="preserve">, H. (1986). </w:t>
      </w:r>
      <w:proofErr w:type="spellStart"/>
      <w:r w:rsidRPr="00820905">
        <w:rPr>
          <w:rFonts w:ascii="Times New Roman" w:hAnsi="Times New Roman" w:cs="Times New Roman"/>
          <w:color w:val="222222"/>
          <w:sz w:val="24"/>
          <w:szCs w:val="24"/>
          <w:shd w:val="clear" w:color="auto" w:fill="FFFFFF"/>
        </w:rPr>
        <w:t>Character</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development</w:t>
      </w:r>
      <w:proofErr w:type="spellEnd"/>
      <w:r w:rsidRPr="00820905">
        <w:rPr>
          <w:rFonts w:ascii="Times New Roman" w:hAnsi="Times New Roman" w:cs="Times New Roman"/>
          <w:color w:val="222222"/>
          <w:sz w:val="24"/>
          <w:szCs w:val="24"/>
          <w:shd w:val="clear" w:color="auto" w:fill="FFFFFF"/>
        </w:rPr>
        <w:t xml:space="preserve"> in </w:t>
      </w:r>
      <w:proofErr w:type="spellStart"/>
      <w:r w:rsidRPr="00820905">
        <w:rPr>
          <w:rFonts w:ascii="Times New Roman" w:hAnsi="Times New Roman" w:cs="Times New Roman"/>
          <w:color w:val="222222"/>
          <w:sz w:val="24"/>
          <w:szCs w:val="24"/>
          <w:shd w:val="clear" w:color="auto" w:fill="FFFFFF"/>
        </w:rPr>
        <w:t>adolescents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Adolescence</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21</w:t>
      </w:r>
      <w:r w:rsidRPr="00820905">
        <w:rPr>
          <w:rFonts w:ascii="Times New Roman" w:hAnsi="Times New Roman" w:cs="Times New Roman"/>
          <w:color w:val="222222"/>
          <w:sz w:val="24"/>
          <w:szCs w:val="24"/>
          <w:shd w:val="clear" w:color="auto" w:fill="FFFFFF"/>
        </w:rPr>
        <w:t>(81), 1-9.</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sidRPr="00820905">
        <w:rPr>
          <w:rFonts w:ascii="Times New Roman" w:hAnsi="Times New Roman" w:cs="Times New Roman"/>
          <w:sz w:val="24"/>
          <w:szCs w:val="24"/>
        </w:rPr>
        <w:lastRenderedPageBreak/>
        <w:t>Kılkus</w:t>
      </w:r>
      <w:proofErr w:type="spellEnd"/>
      <w:r w:rsidRPr="00820905">
        <w:rPr>
          <w:rFonts w:ascii="Times New Roman" w:hAnsi="Times New Roman" w:cs="Times New Roman"/>
          <w:sz w:val="24"/>
          <w:szCs w:val="24"/>
        </w:rPr>
        <w:t xml:space="preserve">. S. P. (1993). </w:t>
      </w:r>
      <w:proofErr w:type="spellStart"/>
      <w:r w:rsidRPr="00820905">
        <w:rPr>
          <w:rFonts w:ascii="Times New Roman" w:hAnsi="Times New Roman" w:cs="Times New Roman"/>
          <w:sz w:val="24"/>
          <w:szCs w:val="24"/>
        </w:rPr>
        <w:t>Assertiveness</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among</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professional</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nurses</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i/>
          <w:sz w:val="24"/>
          <w:szCs w:val="24"/>
        </w:rPr>
        <w:t>Journal</w:t>
      </w:r>
      <w:proofErr w:type="spellEnd"/>
      <w:r w:rsidRPr="00820905">
        <w:rPr>
          <w:rFonts w:ascii="Times New Roman" w:hAnsi="Times New Roman" w:cs="Times New Roman"/>
          <w:i/>
          <w:sz w:val="24"/>
          <w:szCs w:val="24"/>
        </w:rPr>
        <w:t xml:space="preserve"> of Advanced </w:t>
      </w:r>
      <w:proofErr w:type="spellStart"/>
      <w:r w:rsidRPr="00820905">
        <w:rPr>
          <w:rFonts w:ascii="Times New Roman" w:hAnsi="Times New Roman" w:cs="Times New Roman"/>
          <w:i/>
          <w:sz w:val="24"/>
          <w:szCs w:val="24"/>
        </w:rPr>
        <w:t>Nursing</w:t>
      </w:r>
      <w:proofErr w:type="spellEnd"/>
      <w:r w:rsidRPr="00820905">
        <w:rPr>
          <w:rFonts w:ascii="Times New Roman" w:hAnsi="Times New Roman" w:cs="Times New Roman"/>
          <w:sz w:val="24"/>
          <w:szCs w:val="24"/>
        </w:rPr>
        <w:t>. (18), 1324-1330.</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sidRPr="00820905">
        <w:rPr>
          <w:rFonts w:ascii="Times New Roman" w:hAnsi="Times New Roman" w:cs="Times New Roman"/>
          <w:color w:val="222222"/>
          <w:sz w:val="24"/>
          <w:szCs w:val="24"/>
          <w:shd w:val="clear" w:color="auto" w:fill="FFFFFF"/>
        </w:rPr>
        <w:t>Kırımoğlu</w:t>
      </w:r>
      <w:proofErr w:type="spellEnd"/>
      <w:r w:rsidRPr="00820905">
        <w:rPr>
          <w:rFonts w:ascii="Times New Roman" w:hAnsi="Times New Roman" w:cs="Times New Roman"/>
          <w:color w:val="222222"/>
          <w:sz w:val="24"/>
          <w:szCs w:val="24"/>
          <w:shd w:val="clear" w:color="auto" w:fill="FFFFFF"/>
        </w:rPr>
        <w:t xml:space="preserve">, H. (2008). Türkiye 13 yaş altı </w:t>
      </w:r>
      <w:proofErr w:type="gramStart"/>
      <w:r w:rsidRPr="00820905">
        <w:rPr>
          <w:rFonts w:ascii="Times New Roman" w:hAnsi="Times New Roman" w:cs="Times New Roman"/>
          <w:color w:val="222222"/>
          <w:sz w:val="24"/>
          <w:szCs w:val="24"/>
          <w:shd w:val="clear" w:color="auto" w:fill="FFFFFF"/>
        </w:rPr>
        <w:t>badminton</w:t>
      </w:r>
      <w:proofErr w:type="gramEnd"/>
      <w:r w:rsidRPr="00820905">
        <w:rPr>
          <w:rFonts w:ascii="Times New Roman" w:hAnsi="Times New Roman" w:cs="Times New Roman"/>
          <w:color w:val="222222"/>
          <w:sz w:val="24"/>
          <w:szCs w:val="24"/>
          <w:shd w:val="clear" w:color="auto" w:fill="FFFFFF"/>
        </w:rPr>
        <w:t xml:space="preserve"> şampiyonasına katılan sporcu öğrenciler ile sporcu olmayan öğrencilerin atılganlık düzeylerinin karşılaştırılması. </w:t>
      </w:r>
      <w:r w:rsidR="00710461" w:rsidRPr="00DF45F0">
        <w:rPr>
          <w:rFonts w:ascii="Times New Roman" w:hAnsi="Times New Roman" w:cs="Times New Roman"/>
          <w:i/>
          <w:color w:val="212529"/>
          <w:sz w:val="24"/>
          <w:szCs w:val="24"/>
          <w:shd w:val="clear" w:color="auto" w:fill="FFFFFF"/>
        </w:rPr>
        <w:t>Selçuk Üniversitesi Beden Eğitimi ve Spor Dergisi</w:t>
      </w:r>
      <w:r w:rsidR="00DF45F0">
        <w:rPr>
          <w:rFonts w:ascii="Times New Roman" w:hAnsi="Times New Roman" w:cs="Times New Roman"/>
          <w:color w:val="222222"/>
          <w:sz w:val="24"/>
          <w:szCs w:val="24"/>
          <w:shd w:val="clear" w:color="auto" w:fill="FFFFFF"/>
        </w:rPr>
        <w:t xml:space="preserve">, </w:t>
      </w:r>
      <w:r w:rsidRPr="00DF45F0">
        <w:rPr>
          <w:rFonts w:ascii="Times New Roman" w:hAnsi="Times New Roman" w:cs="Times New Roman"/>
          <w:i/>
          <w:iCs/>
          <w:color w:val="222222"/>
          <w:sz w:val="24"/>
          <w:szCs w:val="24"/>
          <w:shd w:val="clear" w:color="auto" w:fill="FFFFFF"/>
        </w:rPr>
        <w:t>10</w:t>
      </w:r>
      <w:r w:rsidRPr="00DF45F0">
        <w:rPr>
          <w:rFonts w:ascii="Times New Roman" w:hAnsi="Times New Roman" w:cs="Times New Roman"/>
          <w:color w:val="222222"/>
          <w:sz w:val="24"/>
          <w:szCs w:val="24"/>
          <w:shd w:val="clear" w:color="auto" w:fill="FFFFFF"/>
        </w:rPr>
        <w:t>(2), 1-9.</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sidRPr="00820905">
        <w:rPr>
          <w:rFonts w:ascii="Times New Roman" w:hAnsi="Times New Roman" w:cs="Times New Roman"/>
          <w:color w:val="222222"/>
          <w:sz w:val="24"/>
          <w:szCs w:val="24"/>
          <w:shd w:val="clear" w:color="auto" w:fill="FFFFFF"/>
        </w:rPr>
        <w:t>Kırımoğlu</w:t>
      </w:r>
      <w:proofErr w:type="spellEnd"/>
      <w:r w:rsidRPr="00820905">
        <w:rPr>
          <w:rFonts w:ascii="Times New Roman" w:hAnsi="Times New Roman" w:cs="Times New Roman"/>
          <w:color w:val="222222"/>
          <w:sz w:val="24"/>
          <w:szCs w:val="24"/>
          <w:shd w:val="clear" w:color="auto" w:fill="FFFFFF"/>
        </w:rPr>
        <w:t>, H</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Kepoğl</w:t>
      </w:r>
      <w:r w:rsidR="00F4444E">
        <w:rPr>
          <w:rFonts w:ascii="Times New Roman" w:hAnsi="Times New Roman" w:cs="Times New Roman"/>
          <w:color w:val="222222"/>
          <w:sz w:val="24"/>
          <w:szCs w:val="24"/>
          <w:shd w:val="clear" w:color="auto" w:fill="FFFFFF"/>
        </w:rPr>
        <w:t>u</w:t>
      </w:r>
      <w:proofErr w:type="spellEnd"/>
      <w:r w:rsidR="00F4444E">
        <w:rPr>
          <w:rFonts w:ascii="Times New Roman" w:hAnsi="Times New Roman" w:cs="Times New Roman"/>
          <w:color w:val="222222"/>
          <w:sz w:val="24"/>
          <w:szCs w:val="24"/>
          <w:shd w:val="clear" w:color="auto" w:fill="FFFFFF"/>
        </w:rPr>
        <w:t>, A., Dereceli, Ç., Parlak, N. ve</w:t>
      </w:r>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w:t>
      </w:r>
      <w:r w:rsidR="00F4444E">
        <w:rPr>
          <w:rFonts w:ascii="Times New Roman" w:hAnsi="Times New Roman" w:cs="Times New Roman"/>
          <w:color w:val="222222"/>
          <w:sz w:val="24"/>
          <w:szCs w:val="24"/>
          <w:shd w:val="clear" w:color="auto" w:fill="FFFFFF"/>
        </w:rPr>
        <w:t>ozoğlu</w:t>
      </w:r>
      <w:proofErr w:type="spellEnd"/>
      <w:r w:rsidR="00F4444E">
        <w:rPr>
          <w:rFonts w:ascii="Times New Roman" w:hAnsi="Times New Roman" w:cs="Times New Roman"/>
          <w:color w:val="222222"/>
          <w:sz w:val="24"/>
          <w:szCs w:val="24"/>
          <w:shd w:val="clear" w:color="auto" w:fill="FFFFFF"/>
        </w:rPr>
        <w:t>, E. (2009). İlköğretim II</w:t>
      </w:r>
      <w:r w:rsidRPr="00820905">
        <w:rPr>
          <w:rFonts w:ascii="Times New Roman" w:hAnsi="Times New Roman" w:cs="Times New Roman"/>
          <w:color w:val="222222"/>
          <w:sz w:val="24"/>
          <w:szCs w:val="24"/>
          <w:shd w:val="clear" w:color="auto" w:fill="FFFFFF"/>
        </w:rPr>
        <w:t xml:space="preserve">. </w:t>
      </w:r>
      <w:r w:rsidR="00F4444E" w:rsidRPr="00820905">
        <w:rPr>
          <w:rFonts w:ascii="Times New Roman" w:hAnsi="Times New Roman" w:cs="Times New Roman"/>
          <w:color w:val="222222"/>
          <w:sz w:val="24"/>
          <w:szCs w:val="24"/>
          <w:shd w:val="clear" w:color="auto" w:fill="FFFFFF"/>
        </w:rPr>
        <w:t>kademe öğrencilerinin atılganlık düzeylerinin spora katılımları bakımından incelenmesi</w:t>
      </w:r>
      <w:r w:rsidRPr="00820905">
        <w:rPr>
          <w:rFonts w:ascii="Times New Roman" w:hAnsi="Times New Roman" w:cs="Times New Roman"/>
          <w:color w:val="222222"/>
          <w:sz w:val="24"/>
          <w:szCs w:val="24"/>
          <w:shd w:val="clear" w:color="auto" w:fill="FFFFFF"/>
        </w:rPr>
        <w:t xml:space="preserve"> (Ankara-Elmadağ </w:t>
      </w:r>
      <w:r w:rsidR="00F4444E" w:rsidRPr="00820905">
        <w:rPr>
          <w:rFonts w:ascii="Times New Roman" w:hAnsi="Times New Roman" w:cs="Times New Roman"/>
          <w:color w:val="222222"/>
          <w:sz w:val="24"/>
          <w:szCs w:val="24"/>
          <w:shd w:val="clear" w:color="auto" w:fill="FFFFFF"/>
        </w:rPr>
        <w:t>ilçesi örneği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Atatürk Üniversitesi Beden Eğitimi ve Spor Bilimleri Dergisi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11</w:t>
      </w:r>
      <w:r w:rsidRPr="00820905">
        <w:rPr>
          <w:rFonts w:ascii="Times New Roman" w:hAnsi="Times New Roman" w:cs="Times New Roman"/>
          <w:color w:val="222222"/>
          <w:sz w:val="24"/>
          <w:szCs w:val="24"/>
          <w:shd w:val="clear" w:color="auto" w:fill="FFFFFF"/>
        </w:rPr>
        <w:t>(1), 7-15.</w:t>
      </w:r>
    </w:p>
    <w:p w:rsidR="002B49CD" w:rsidRDefault="00F4444E"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Kimble</w:t>
      </w:r>
      <w:proofErr w:type="spellEnd"/>
      <w:r>
        <w:rPr>
          <w:rFonts w:ascii="Times New Roman" w:hAnsi="Times New Roman" w:cs="Times New Roman"/>
          <w:sz w:val="24"/>
          <w:szCs w:val="24"/>
        </w:rPr>
        <w:t>, C. E</w:t>
      </w:r>
      <w:proofErr w:type="gramStart"/>
      <w:r>
        <w:rPr>
          <w:rFonts w:ascii="Times New Roman" w:hAnsi="Times New Roman" w:cs="Times New Roman"/>
          <w:sz w:val="24"/>
          <w:szCs w:val="24"/>
        </w:rPr>
        <w:t>.,</w:t>
      </w:r>
      <w:proofErr w:type="gramEnd"/>
      <w:r w:rsidR="00666916">
        <w:rPr>
          <w:rFonts w:ascii="Times New Roman" w:hAnsi="Times New Roman" w:cs="Times New Roman"/>
          <w:sz w:val="24"/>
          <w:szCs w:val="24"/>
        </w:rPr>
        <w:t xml:space="preserve"> </w:t>
      </w:r>
      <w:proofErr w:type="spellStart"/>
      <w:r w:rsidR="009E55E7">
        <w:rPr>
          <w:rFonts w:ascii="Times New Roman" w:hAnsi="Times New Roman" w:cs="Times New Roman"/>
          <w:sz w:val="24"/>
          <w:szCs w:val="24"/>
        </w:rPr>
        <w:t>Marsh</w:t>
      </w:r>
      <w:proofErr w:type="spellEnd"/>
      <w:r w:rsidR="009E55E7">
        <w:rPr>
          <w:rFonts w:ascii="Times New Roman" w:hAnsi="Times New Roman" w:cs="Times New Roman"/>
          <w:sz w:val="24"/>
          <w:szCs w:val="24"/>
        </w:rPr>
        <w:t>,</w:t>
      </w:r>
      <w:r w:rsidR="008A5DC5" w:rsidRPr="00820905">
        <w:rPr>
          <w:rFonts w:ascii="Times New Roman" w:hAnsi="Times New Roman" w:cs="Times New Roman"/>
          <w:sz w:val="24"/>
          <w:szCs w:val="24"/>
        </w:rPr>
        <w:t xml:space="preserve"> N.B</w:t>
      </w:r>
      <w:r>
        <w:rPr>
          <w:rFonts w:ascii="Times New Roman" w:hAnsi="Times New Roman" w:cs="Times New Roman"/>
          <w:sz w:val="24"/>
          <w:szCs w:val="24"/>
        </w:rPr>
        <w:t>.,</w:t>
      </w:r>
      <w:r w:rsidR="00666916">
        <w:rPr>
          <w:rFonts w:ascii="Times New Roman" w:hAnsi="Times New Roman" w:cs="Times New Roman"/>
          <w:sz w:val="24"/>
          <w:szCs w:val="24"/>
        </w:rPr>
        <w:t xml:space="preserve"> </w:t>
      </w:r>
      <w:r w:rsidRPr="00820905">
        <w:rPr>
          <w:rFonts w:ascii="Times New Roman" w:hAnsi="Times New Roman" w:cs="Times New Roman"/>
          <w:color w:val="222222"/>
          <w:sz w:val="24"/>
          <w:szCs w:val="24"/>
          <w:shd w:val="clear" w:color="auto" w:fill="FFFFFF"/>
        </w:rPr>
        <w:t>&amp;</w:t>
      </w:r>
      <w:r>
        <w:rPr>
          <w:rFonts w:ascii="Times New Roman" w:hAnsi="Times New Roman" w:cs="Times New Roman"/>
          <w:sz w:val="24"/>
          <w:szCs w:val="24"/>
        </w:rPr>
        <w:t xml:space="preserve"> Kıska, </w:t>
      </w:r>
      <w:r w:rsidR="005628C0">
        <w:rPr>
          <w:rFonts w:ascii="Times New Roman" w:hAnsi="Times New Roman" w:cs="Times New Roman"/>
          <w:sz w:val="24"/>
          <w:szCs w:val="24"/>
        </w:rPr>
        <w:t xml:space="preserve">A. C. (1984). </w:t>
      </w:r>
      <w:proofErr w:type="spellStart"/>
      <w:r w:rsidR="005628C0">
        <w:rPr>
          <w:rFonts w:ascii="Times New Roman" w:hAnsi="Times New Roman" w:cs="Times New Roman"/>
          <w:sz w:val="24"/>
          <w:szCs w:val="24"/>
        </w:rPr>
        <w:t>Sex</w:t>
      </w:r>
      <w:proofErr w:type="spellEnd"/>
      <w:r w:rsidR="008A5DC5" w:rsidRPr="00820905">
        <w:rPr>
          <w:rFonts w:ascii="Times New Roman" w:hAnsi="Times New Roman" w:cs="Times New Roman"/>
          <w:sz w:val="24"/>
          <w:szCs w:val="24"/>
        </w:rPr>
        <w:t xml:space="preserve">, </w:t>
      </w:r>
      <w:proofErr w:type="spellStart"/>
      <w:r w:rsidR="008A5DC5" w:rsidRPr="00820905">
        <w:rPr>
          <w:rFonts w:ascii="Times New Roman" w:hAnsi="Times New Roman" w:cs="Times New Roman"/>
          <w:sz w:val="24"/>
          <w:szCs w:val="24"/>
        </w:rPr>
        <w:t>age</w:t>
      </w:r>
      <w:proofErr w:type="spellEnd"/>
      <w:r w:rsidR="008A5DC5" w:rsidRPr="00820905">
        <w:rPr>
          <w:rFonts w:ascii="Times New Roman" w:hAnsi="Times New Roman" w:cs="Times New Roman"/>
          <w:sz w:val="24"/>
          <w:szCs w:val="24"/>
        </w:rPr>
        <w:t xml:space="preserve"> </w:t>
      </w:r>
      <w:proofErr w:type="spellStart"/>
      <w:r w:rsidR="008A5DC5" w:rsidRPr="00820905">
        <w:rPr>
          <w:rFonts w:ascii="Times New Roman" w:hAnsi="Times New Roman" w:cs="Times New Roman"/>
          <w:sz w:val="24"/>
          <w:szCs w:val="24"/>
        </w:rPr>
        <w:t>and</w:t>
      </w:r>
      <w:proofErr w:type="spellEnd"/>
      <w:r w:rsidR="008A5DC5" w:rsidRPr="00820905">
        <w:rPr>
          <w:rFonts w:ascii="Times New Roman" w:hAnsi="Times New Roman" w:cs="Times New Roman"/>
          <w:sz w:val="24"/>
          <w:szCs w:val="24"/>
        </w:rPr>
        <w:t xml:space="preserve"> </w:t>
      </w:r>
      <w:proofErr w:type="spellStart"/>
      <w:r w:rsidR="008A5DC5" w:rsidRPr="00820905">
        <w:rPr>
          <w:rFonts w:ascii="Times New Roman" w:hAnsi="Times New Roman" w:cs="Times New Roman"/>
          <w:sz w:val="24"/>
          <w:szCs w:val="24"/>
        </w:rPr>
        <w:t>cultural</w:t>
      </w:r>
      <w:proofErr w:type="spellEnd"/>
      <w:r w:rsidR="008A5DC5" w:rsidRPr="00820905">
        <w:rPr>
          <w:rFonts w:ascii="Times New Roman" w:hAnsi="Times New Roman" w:cs="Times New Roman"/>
          <w:sz w:val="24"/>
          <w:szCs w:val="24"/>
        </w:rPr>
        <w:t xml:space="preserve"> </w:t>
      </w:r>
      <w:proofErr w:type="spellStart"/>
      <w:r w:rsidR="008A5DC5" w:rsidRPr="00820905">
        <w:rPr>
          <w:rFonts w:ascii="Times New Roman" w:hAnsi="Times New Roman" w:cs="Times New Roman"/>
          <w:sz w:val="24"/>
          <w:szCs w:val="24"/>
        </w:rPr>
        <w:t>differences</w:t>
      </w:r>
      <w:proofErr w:type="spellEnd"/>
      <w:r w:rsidR="008A5DC5" w:rsidRPr="00820905">
        <w:rPr>
          <w:rFonts w:ascii="Times New Roman" w:hAnsi="Times New Roman" w:cs="Times New Roman"/>
          <w:sz w:val="24"/>
          <w:szCs w:val="24"/>
        </w:rPr>
        <w:t xml:space="preserve"> in self-</w:t>
      </w:r>
      <w:proofErr w:type="spellStart"/>
      <w:r w:rsidR="008A5DC5" w:rsidRPr="00820905">
        <w:rPr>
          <w:rFonts w:ascii="Times New Roman" w:hAnsi="Times New Roman" w:cs="Times New Roman"/>
          <w:sz w:val="24"/>
          <w:szCs w:val="24"/>
        </w:rPr>
        <w:t>reported</w:t>
      </w:r>
      <w:proofErr w:type="spellEnd"/>
      <w:r w:rsidR="008A5DC5" w:rsidRPr="00820905">
        <w:rPr>
          <w:rFonts w:ascii="Times New Roman" w:hAnsi="Times New Roman" w:cs="Times New Roman"/>
          <w:sz w:val="24"/>
          <w:szCs w:val="24"/>
        </w:rPr>
        <w:t xml:space="preserve"> </w:t>
      </w:r>
      <w:proofErr w:type="spellStart"/>
      <w:r w:rsidR="008A5DC5" w:rsidRPr="00820905">
        <w:rPr>
          <w:rFonts w:ascii="Times New Roman" w:hAnsi="Times New Roman" w:cs="Times New Roman"/>
          <w:sz w:val="24"/>
          <w:szCs w:val="24"/>
        </w:rPr>
        <w:t>assertiveness</w:t>
      </w:r>
      <w:proofErr w:type="spellEnd"/>
      <w:r w:rsidR="008A5DC5" w:rsidRPr="00820905">
        <w:rPr>
          <w:rFonts w:ascii="Times New Roman" w:hAnsi="Times New Roman" w:cs="Times New Roman"/>
          <w:sz w:val="24"/>
          <w:szCs w:val="24"/>
        </w:rPr>
        <w:t xml:space="preserve">. </w:t>
      </w:r>
      <w:proofErr w:type="spellStart"/>
      <w:r w:rsidR="008A5DC5" w:rsidRPr="00820905">
        <w:rPr>
          <w:rFonts w:ascii="Times New Roman" w:hAnsi="Times New Roman" w:cs="Times New Roman"/>
          <w:i/>
          <w:sz w:val="24"/>
          <w:szCs w:val="24"/>
        </w:rPr>
        <w:t>Psychological</w:t>
      </w:r>
      <w:proofErr w:type="spellEnd"/>
      <w:r w:rsidR="008A5DC5" w:rsidRPr="00820905">
        <w:rPr>
          <w:rFonts w:ascii="Times New Roman" w:hAnsi="Times New Roman" w:cs="Times New Roman"/>
          <w:i/>
          <w:sz w:val="24"/>
          <w:szCs w:val="24"/>
        </w:rPr>
        <w:t xml:space="preserve"> </w:t>
      </w:r>
      <w:proofErr w:type="spellStart"/>
      <w:r w:rsidR="008A5DC5" w:rsidRPr="00820905">
        <w:rPr>
          <w:rFonts w:ascii="Times New Roman" w:hAnsi="Times New Roman" w:cs="Times New Roman"/>
          <w:i/>
          <w:sz w:val="24"/>
          <w:szCs w:val="24"/>
        </w:rPr>
        <w:t>Reports</w:t>
      </w:r>
      <w:proofErr w:type="spellEnd"/>
      <w:r w:rsidR="005628C0">
        <w:rPr>
          <w:rFonts w:ascii="Times New Roman" w:hAnsi="Times New Roman" w:cs="Times New Roman"/>
          <w:sz w:val="24"/>
          <w:szCs w:val="24"/>
        </w:rPr>
        <w:t xml:space="preserve">. </w:t>
      </w:r>
      <w:r w:rsidR="008A5DC5" w:rsidRPr="00820905">
        <w:rPr>
          <w:rFonts w:ascii="Times New Roman" w:hAnsi="Times New Roman" w:cs="Times New Roman"/>
          <w:sz w:val="24"/>
          <w:szCs w:val="24"/>
        </w:rPr>
        <w:t>55</w:t>
      </w:r>
      <w:r w:rsidR="005628C0">
        <w:rPr>
          <w:rFonts w:ascii="Times New Roman" w:hAnsi="Times New Roman" w:cs="Times New Roman"/>
          <w:sz w:val="24"/>
          <w:szCs w:val="24"/>
        </w:rPr>
        <w:t>(2</w:t>
      </w:r>
      <w:r w:rsidR="008A5DC5" w:rsidRPr="00820905">
        <w:rPr>
          <w:rFonts w:ascii="Times New Roman" w:hAnsi="Times New Roman" w:cs="Times New Roman"/>
          <w:sz w:val="24"/>
          <w:szCs w:val="24"/>
        </w:rPr>
        <w:t>), 419-422.</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sidRPr="00820905">
        <w:rPr>
          <w:rFonts w:ascii="Times New Roman" w:hAnsi="Times New Roman" w:cs="Times New Roman"/>
          <w:color w:val="222222"/>
          <w:sz w:val="24"/>
          <w:szCs w:val="24"/>
          <w:shd w:val="clear" w:color="auto" w:fill="FFFFFF"/>
        </w:rPr>
        <w:t>Lazarus</w:t>
      </w:r>
      <w:proofErr w:type="spellEnd"/>
      <w:r w:rsidRPr="00820905">
        <w:rPr>
          <w:rFonts w:ascii="Times New Roman" w:hAnsi="Times New Roman" w:cs="Times New Roman"/>
          <w:color w:val="222222"/>
          <w:sz w:val="24"/>
          <w:szCs w:val="24"/>
          <w:shd w:val="clear" w:color="auto" w:fill="FFFFFF"/>
        </w:rPr>
        <w:t xml:space="preserve">, A. A. (1973). On </w:t>
      </w:r>
      <w:proofErr w:type="spellStart"/>
      <w:r w:rsidRPr="00820905">
        <w:rPr>
          <w:rFonts w:ascii="Times New Roman" w:hAnsi="Times New Roman" w:cs="Times New Roman"/>
          <w:color w:val="222222"/>
          <w:sz w:val="24"/>
          <w:szCs w:val="24"/>
          <w:shd w:val="clear" w:color="auto" w:fill="FFFFFF"/>
        </w:rPr>
        <w:t>assertive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behavior</w:t>
      </w:r>
      <w:proofErr w:type="spellEnd"/>
      <w:r w:rsidRPr="00820905">
        <w:rPr>
          <w:rFonts w:ascii="Times New Roman" w:hAnsi="Times New Roman" w:cs="Times New Roman"/>
          <w:color w:val="222222"/>
          <w:sz w:val="24"/>
          <w:szCs w:val="24"/>
          <w:shd w:val="clear" w:color="auto" w:fill="FFFFFF"/>
        </w:rPr>
        <w:t xml:space="preserve">: A </w:t>
      </w:r>
      <w:proofErr w:type="spellStart"/>
      <w:r w:rsidRPr="00820905">
        <w:rPr>
          <w:rFonts w:ascii="Times New Roman" w:hAnsi="Times New Roman" w:cs="Times New Roman"/>
          <w:color w:val="222222"/>
          <w:sz w:val="24"/>
          <w:szCs w:val="24"/>
          <w:shd w:val="clear" w:color="auto" w:fill="FFFFFF"/>
        </w:rPr>
        <w:t>brief</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note</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Behavior</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therapy</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4</w:t>
      </w:r>
      <w:r w:rsidRPr="00820905">
        <w:rPr>
          <w:rFonts w:ascii="Times New Roman" w:hAnsi="Times New Roman" w:cs="Times New Roman"/>
          <w:color w:val="222222"/>
          <w:sz w:val="24"/>
          <w:szCs w:val="24"/>
          <w:shd w:val="clear" w:color="auto" w:fill="FFFFFF"/>
        </w:rPr>
        <w:t>(5), 697-699.</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bCs/>
          <w:color w:val="000000"/>
          <w:sz w:val="24"/>
          <w:szCs w:val="24"/>
          <w:shd w:val="clear" w:color="auto" w:fill="FFFFFF"/>
        </w:rPr>
        <w:t>Menteş</w:t>
      </w:r>
      <w:r w:rsidRPr="00820905">
        <w:rPr>
          <w:rFonts w:ascii="Times New Roman" w:hAnsi="Times New Roman" w:cs="Times New Roman"/>
          <w:color w:val="222222"/>
          <w:sz w:val="24"/>
          <w:szCs w:val="24"/>
          <w:shd w:val="clear" w:color="auto" w:fill="FFFFFF"/>
        </w:rPr>
        <w:t>, A. (</w:t>
      </w:r>
      <w:r w:rsidRPr="00820905">
        <w:rPr>
          <w:rFonts w:ascii="Times New Roman" w:hAnsi="Times New Roman" w:cs="Times New Roman"/>
          <w:bCs/>
          <w:color w:val="000000"/>
          <w:sz w:val="24"/>
          <w:szCs w:val="24"/>
          <w:shd w:val="clear" w:color="auto" w:fill="FFFFFF"/>
        </w:rPr>
        <w:t>2007</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bCs/>
          <w:color w:val="000000"/>
          <w:sz w:val="24"/>
          <w:szCs w:val="24"/>
          <w:shd w:val="clear" w:color="auto" w:fill="FFFFFF"/>
        </w:rPr>
        <w:t>Lise</w:t>
      </w:r>
      <w:r w:rsidRPr="00820905">
        <w:rPr>
          <w:rFonts w:ascii="Times New Roman" w:hAnsi="Times New Roman" w:cs="Times New Roman"/>
          <w:color w:val="222222"/>
          <w:sz w:val="24"/>
          <w:szCs w:val="24"/>
          <w:shd w:val="clear" w:color="auto" w:fill="FFFFFF"/>
        </w:rPr>
        <w:t> </w:t>
      </w:r>
      <w:r w:rsidR="009E55E7" w:rsidRPr="00820905">
        <w:rPr>
          <w:rFonts w:ascii="Times New Roman" w:hAnsi="Times New Roman" w:cs="Times New Roman"/>
          <w:bCs/>
          <w:color w:val="000000"/>
          <w:sz w:val="24"/>
          <w:szCs w:val="24"/>
          <w:shd w:val="clear" w:color="auto" w:fill="FFFFFF"/>
        </w:rPr>
        <w:t>öğrencilerinin</w:t>
      </w:r>
      <w:r w:rsidR="009E55E7" w:rsidRPr="00820905">
        <w:rPr>
          <w:rFonts w:ascii="Times New Roman" w:hAnsi="Times New Roman" w:cs="Times New Roman"/>
          <w:color w:val="222222"/>
          <w:sz w:val="24"/>
          <w:szCs w:val="24"/>
          <w:shd w:val="clear" w:color="auto" w:fill="FFFFFF"/>
        </w:rPr>
        <w:t> </w:t>
      </w:r>
      <w:r w:rsidR="009E55E7" w:rsidRPr="00820905">
        <w:rPr>
          <w:rFonts w:ascii="Times New Roman" w:hAnsi="Times New Roman" w:cs="Times New Roman"/>
          <w:bCs/>
          <w:color w:val="000000"/>
          <w:sz w:val="24"/>
          <w:szCs w:val="24"/>
          <w:shd w:val="clear" w:color="auto" w:fill="FFFFFF"/>
        </w:rPr>
        <w:t>atılganlık</w:t>
      </w:r>
      <w:r w:rsidR="009E55E7" w:rsidRPr="00820905">
        <w:rPr>
          <w:rFonts w:ascii="Times New Roman" w:hAnsi="Times New Roman" w:cs="Times New Roman"/>
          <w:color w:val="222222"/>
          <w:sz w:val="24"/>
          <w:szCs w:val="24"/>
          <w:shd w:val="clear" w:color="auto" w:fill="FFFFFF"/>
        </w:rPr>
        <w:t> düzeyine</w:t>
      </w:r>
      <w:r w:rsidR="00E5148D">
        <w:rPr>
          <w:rFonts w:ascii="Times New Roman" w:hAnsi="Times New Roman" w:cs="Times New Roman"/>
          <w:color w:val="222222"/>
          <w:sz w:val="24"/>
          <w:szCs w:val="24"/>
          <w:shd w:val="clear" w:color="auto" w:fill="FFFFFF"/>
        </w:rPr>
        <w:t xml:space="preserve"> </w:t>
      </w:r>
      <w:r w:rsidR="009E55E7" w:rsidRPr="00820905">
        <w:rPr>
          <w:rFonts w:ascii="Times New Roman" w:hAnsi="Times New Roman" w:cs="Times New Roman"/>
          <w:color w:val="222222"/>
          <w:sz w:val="24"/>
          <w:szCs w:val="24"/>
          <w:shd w:val="clear" w:color="auto" w:fill="FFFFFF"/>
        </w:rPr>
        <w:t>sporun etkisi.</w:t>
      </w:r>
      <w:r w:rsidR="00D75EDD">
        <w:rPr>
          <w:rFonts w:ascii="Times New Roman" w:hAnsi="Times New Roman" w:cs="Times New Roman"/>
          <w:color w:val="222222"/>
          <w:sz w:val="24"/>
          <w:szCs w:val="24"/>
          <w:shd w:val="clear" w:color="auto" w:fill="FFFFFF"/>
        </w:rPr>
        <w:t>(Yayım</w:t>
      </w:r>
      <w:r w:rsidR="009E55E7">
        <w:rPr>
          <w:rFonts w:ascii="Times New Roman" w:hAnsi="Times New Roman" w:cs="Times New Roman"/>
          <w:color w:val="222222"/>
          <w:sz w:val="24"/>
          <w:szCs w:val="24"/>
          <w:shd w:val="clear" w:color="auto" w:fill="FFFFFF"/>
        </w:rPr>
        <w:t>lanmamış y</w:t>
      </w:r>
      <w:r w:rsidR="009E55E7" w:rsidRPr="00820905">
        <w:rPr>
          <w:rFonts w:ascii="Times New Roman" w:hAnsi="Times New Roman" w:cs="Times New Roman"/>
          <w:color w:val="222222"/>
          <w:sz w:val="24"/>
          <w:szCs w:val="24"/>
          <w:shd w:val="clear" w:color="auto" w:fill="FFFFFF"/>
        </w:rPr>
        <w:t>üksek</w:t>
      </w:r>
      <w:r w:rsidR="00666916">
        <w:rPr>
          <w:rFonts w:ascii="Times New Roman" w:hAnsi="Times New Roman" w:cs="Times New Roman"/>
          <w:color w:val="222222"/>
          <w:sz w:val="24"/>
          <w:szCs w:val="24"/>
          <w:shd w:val="clear" w:color="auto" w:fill="FFFFFF"/>
        </w:rPr>
        <w:t xml:space="preserve"> </w:t>
      </w:r>
      <w:r w:rsidR="009E55E7">
        <w:rPr>
          <w:rFonts w:ascii="Times New Roman" w:hAnsi="Times New Roman" w:cs="Times New Roman"/>
          <w:color w:val="222222"/>
          <w:sz w:val="24"/>
          <w:szCs w:val="24"/>
          <w:shd w:val="clear" w:color="auto" w:fill="FFFFFF"/>
        </w:rPr>
        <w:t>lisans t</w:t>
      </w:r>
      <w:r w:rsidR="009E55E7" w:rsidRPr="00820905">
        <w:rPr>
          <w:rFonts w:ascii="Times New Roman" w:hAnsi="Times New Roman" w:cs="Times New Roman"/>
          <w:color w:val="222222"/>
          <w:sz w:val="24"/>
          <w:szCs w:val="24"/>
          <w:shd w:val="clear" w:color="auto" w:fill="FFFFFF"/>
        </w:rPr>
        <w:t>ezi</w:t>
      </w:r>
      <w:r w:rsidR="009E55E7">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Gazi Üniversitesi</w:t>
      </w:r>
      <w:r w:rsidR="009E55E7">
        <w:rPr>
          <w:rFonts w:ascii="Times New Roman" w:hAnsi="Times New Roman" w:cs="Times New Roman"/>
          <w:color w:val="222222"/>
          <w:sz w:val="24"/>
          <w:szCs w:val="24"/>
          <w:shd w:val="clear" w:color="auto" w:fill="FFFFFF"/>
        </w:rPr>
        <w:t>,</w:t>
      </w:r>
      <w:r w:rsidRPr="00820905">
        <w:rPr>
          <w:rFonts w:ascii="Times New Roman" w:hAnsi="Times New Roman" w:cs="Times New Roman"/>
          <w:color w:val="222222"/>
          <w:sz w:val="24"/>
          <w:szCs w:val="24"/>
          <w:shd w:val="clear" w:color="auto" w:fill="FFFFFF"/>
        </w:rPr>
        <w:t xml:space="preserve"> Eğitim Bilimleri Enstitüsü</w:t>
      </w:r>
      <w:r w:rsidR="009E55E7">
        <w:rPr>
          <w:rFonts w:ascii="Times New Roman" w:hAnsi="Times New Roman" w:cs="Times New Roman"/>
          <w:color w:val="222222"/>
          <w:sz w:val="24"/>
          <w:szCs w:val="24"/>
          <w:shd w:val="clear" w:color="auto" w:fill="FFFFFF"/>
        </w:rPr>
        <w:t>,</w:t>
      </w:r>
      <w:r w:rsidRPr="00820905">
        <w:rPr>
          <w:rFonts w:ascii="Times New Roman" w:hAnsi="Times New Roman" w:cs="Times New Roman"/>
          <w:color w:val="222222"/>
          <w:sz w:val="24"/>
          <w:szCs w:val="24"/>
          <w:shd w:val="clear" w:color="auto" w:fill="FFFFFF"/>
        </w:rPr>
        <w:t xml:space="preserve"> Ankara.</w:t>
      </w:r>
    </w:p>
    <w:p w:rsidR="002B49CD" w:rsidRDefault="00F64A47" w:rsidP="002B49CD">
      <w:pPr>
        <w:spacing w:after="120" w:line="360" w:lineRule="auto"/>
        <w:ind w:left="567" w:hanging="567"/>
        <w:jc w:val="both"/>
        <w:rPr>
          <w:rFonts w:ascii="Times New Roman" w:hAnsi="Times New Roman" w:cs="Times New Roman"/>
          <w:sz w:val="24"/>
          <w:szCs w:val="24"/>
          <w:shd w:val="clear" w:color="auto" w:fill="FFFFFF"/>
        </w:rPr>
      </w:pPr>
      <w:proofErr w:type="spellStart"/>
      <w:r>
        <w:rPr>
          <w:rFonts w:ascii="Times New Roman" w:hAnsi="Times New Roman" w:cs="Times New Roman"/>
          <w:color w:val="222222"/>
          <w:sz w:val="24"/>
          <w:szCs w:val="24"/>
          <w:shd w:val="clear" w:color="auto" w:fill="FFFFFF"/>
        </w:rPr>
        <w:t>Nacar</w:t>
      </w:r>
      <w:proofErr w:type="spellEnd"/>
      <w:r>
        <w:rPr>
          <w:rFonts w:ascii="Times New Roman" w:hAnsi="Times New Roman" w:cs="Times New Roman"/>
          <w:color w:val="222222"/>
          <w:sz w:val="24"/>
          <w:szCs w:val="24"/>
          <w:shd w:val="clear" w:color="auto" w:fill="FFFFFF"/>
        </w:rPr>
        <w:t>, E</w:t>
      </w:r>
      <w:proofErr w:type="gramStart"/>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İmamoğlu, O., </w:t>
      </w:r>
      <w:proofErr w:type="spellStart"/>
      <w:r>
        <w:rPr>
          <w:rFonts w:ascii="Times New Roman" w:hAnsi="Times New Roman" w:cs="Times New Roman"/>
          <w:color w:val="222222"/>
          <w:sz w:val="24"/>
          <w:szCs w:val="24"/>
          <w:shd w:val="clear" w:color="auto" w:fill="FFFFFF"/>
        </w:rPr>
        <w:t>Karahüseyinoğlu</w:t>
      </w:r>
      <w:proofErr w:type="spellEnd"/>
      <w:r>
        <w:rPr>
          <w:rFonts w:ascii="Times New Roman" w:hAnsi="Times New Roman" w:cs="Times New Roman"/>
          <w:color w:val="222222"/>
          <w:sz w:val="24"/>
          <w:szCs w:val="24"/>
          <w:shd w:val="clear" w:color="auto" w:fill="FFFFFF"/>
        </w:rPr>
        <w:t xml:space="preserve">, M. F. ve </w:t>
      </w:r>
      <w:proofErr w:type="spellStart"/>
      <w:r>
        <w:rPr>
          <w:rFonts w:ascii="Times New Roman" w:hAnsi="Times New Roman" w:cs="Times New Roman"/>
          <w:color w:val="222222"/>
          <w:sz w:val="24"/>
          <w:szCs w:val="24"/>
          <w:shd w:val="clear" w:color="auto" w:fill="FFFFFF"/>
        </w:rPr>
        <w:t>Açak</w:t>
      </w:r>
      <w:proofErr w:type="spellEnd"/>
      <w:r>
        <w:rPr>
          <w:rFonts w:ascii="Times New Roman" w:hAnsi="Times New Roman" w:cs="Times New Roman"/>
          <w:color w:val="222222"/>
          <w:sz w:val="24"/>
          <w:szCs w:val="24"/>
          <w:shd w:val="clear" w:color="auto" w:fill="FFFFFF"/>
        </w:rPr>
        <w:t xml:space="preserve">, M. </w:t>
      </w:r>
      <w:r w:rsidR="008A5DC5" w:rsidRPr="00820905">
        <w:rPr>
          <w:rFonts w:ascii="Times New Roman" w:hAnsi="Times New Roman" w:cs="Times New Roman"/>
          <w:color w:val="222222"/>
          <w:sz w:val="24"/>
          <w:szCs w:val="24"/>
          <w:shd w:val="clear" w:color="auto" w:fill="FFFFFF"/>
        </w:rPr>
        <w:t xml:space="preserve">(2011). Hentbolcuların </w:t>
      </w:r>
      <w:r w:rsidRPr="00820905">
        <w:rPr>
          <w:rFonts w:ascii="Times New Roman" w:hAnsi="Times New Roman" w:cs="Times New Roman"/>
          <w:color w:val="222222"/>
          <w:sz w:val="24"/>
          <w:szCs w:val="24"/>
          <w:shd w:val="clear" w:color="auto" w:fill="FFFFFF"/>
        </w:rPr>
        <w:t>sür</w:t>
      </w:r>
      <w:r>
        <w:rPr>
          <w:rFonts w:ascii="Times New Roman" w:hAnsi="Times New Roman" w:cs="Times New Roman"/>
          <w:color w:val="222222"/>
          <w:sz w:val="24"/>
          <w:szCs w:val="24"/>
          <w:shd w:val="clear" w:color="auto" w:fill="FFFFFF"/>
        </w:rPr>
        <w:t>ekli kaygı düzeylerinin bazı değ</w:t>
      </w:r>
      <w:r w:rsidRPr="00820905">
        <w:rPr>
          <w:rFonts w:ascii="Times New Roman" w:hAnsi="Times New Roman" w:cs="Times New Roman"/>
          <w:color w:val="222222"/>
          <w:sz w:val="24"/>
          <w:szCs w:val="24"/>
          <w:shd w:val="clear" w:color="auto" w:fill="FFFFFF"/>
        </w:rPr>
        <w:t>işkenler açısından araştırılması</w:t>
      </w:r>
      <w:r w:rsidR="008A5DC5" w:rsidRPr="00820905">
        <w:rPr>
          <w:rFonts w:ascii="Times New Roman" w:hAnsi="Times New Roman" w:cs="Times New Roman"/>
          <w:color w:val="222222"/>
          <w:sz w:val="24"/>
          <w:szCs w:val="24"/>
          <w:shd w:val="clear" w:color="auto" w:fill="FFFFFF"/>
        </w:rPr>
        <w:t>. </w:t>
      </w:r>
      <w:proofErr w:type="spellStart"/>
      <w:r w:rsidR="008A5DC5" w:rsidRPr="00820905">
        <w:rPr>
          <w:rFonts w:ascii="Times New Roman" w:hAnsi="Times New Roman" w:cs="Times New Roman"/>
          <w:i/>
          <w:iCs/>
          <w:color w:val="222222"/>
          <w:sz w:val="24"/>
          <w:szCs w:val="24"/>
          <w:shd w:val="clear" w:color="auto" w:fill="FFFFFF"/>
        </w:rPr>
        <w:t>Sport</w:t>
      </w:r>
      <w:proofErr w:type="spellEnd"/>
      <w:r w:rsidR="008A5DC5" w:rsidRPr="00820905">
        <w:rPr>
          <w:rFonts w:ascii="Times New Roman" w:hAnsi="Times New Roman" w:cs="Times New Roman"/>
          <w:i/>
          <w:iCs/>
          <w:color w:val="222222"/>
          <w:sz w:val="24"/>
          <w:szCs w:val="24"/>
          <w:shd w:val="clear" w:color="auto" w:fill="FFFFFF"/>
        </w:rPr>
        <w:t xml:space="preserve"> </w:t>
      </w:r>
      <w:proofErr w:type="spellStart"/>
      <w:r w:rsidR="008A5DC5" w:rsidRPr="00820905">
        <w:rPr>
          <w:rFonts w:ascii="Times New Roman" w:hAnsi="Times New Roman" w:cs="Times New Roman"/>
          <w:i/>
          <w:iCs/>
          <w:color w:val="222222"/>
          <w:sz w:val="24"/>
          <w:szCs w:val="24"/>
          <w:shd w:val="clear" w:color="auto" w:fill="FFFFFF"/>
        </w:rPr>
        <w:t>Sciences</w:t>
      </w:r>
      <w:proofErr w:type="spellEnd"/>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6</w:t>
      </w:r>
      <w:r w:rsidR="008A5DC5" w:rsidRPr="00820905">
        <w:rPr>
          <w:rFonts w:ascii="Times New Roman" w:hAnsi="Times New Roman" w:cs="Times New Roman"/>
          <w:color w:val="222222"/>
          <w:sz w:val="24"/>
          <w:szCs w:val="24"/>
          <w:shd w:val="clear" w:color="auto" w:fill="FFFFFF"/>
        </w:rPr>
        <w:t>(1), 1-12.</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 xml:space="preserve">Onur, B. (1993). </w:t>
      </w:r>
      <w:r w:rsidRPr="00820905">
        <w:rPr>
          <w:rFonts w:ascii="Times New Roman" w:hAnsi="Times New Roman" w:cs="Times New Roman"/>
          <w:i/>
          <w:color w:val="222222"/>
          <w:sz w:val="24"/>
          <w:szCs w:val="24"/>
          <w:shd w:val="clear" w:color="auto" w:fill="FFFFFF"/>
        </w:rPr>
        <w:t>Çocuk ve ergen gelişimi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Cs/>
          <w:color w:val="222222"/>
          <w:sz w:val="24"/>
          <w:szCs w:val="24"/>
          <w:shd w:val="clear" w:color="auto" w:fill="FFFFFF"/>
        </w:rPr>
        <w:t>Ankara: İmge Kitabevi</w:t>
      </w:r>
      <w:r w:rsidRPr="00820905">
        <w:rPr>
          <w:rFonts w:ascii="Times New Roman" w:hAnsi="Times New Roman" w:cs="Times New Roman"/>
          <w:color w:val="222222"/>
          <w:sz w:val="24"/>
          <w:szCs w:val="24"/>
          <w:shd w:val="clear" w:color="auto" w:fill="FFFFFF"/>
        </w:rPr>
        <w:t>.</w:t>
      </w:r>
    </w:p>
    <w:p w:rsidR="002B49CD" w:rsidRDefault="008A5DC5" w:rsidP="002B49CD">
      <w:pPr>
        <w:spacing w:after="120" w:line="360" w:lineRule="auto"/>
        <w:ind w:left="567" w:hanging="567"/>
        <w:jc w:val="both"/>
        <w:rPr>
          <w:rFonts w:ascii="Times New Roman" w:hAnsi="Times New Roman" w:cs="Times New Roman"/>
          <w:sz w:val="24"/>
          <w:szCs w:val="24"/>
          <w:shd w:val="clear" w:color="auto" w:fill="FFFFFF"/>
        </w:rPr>
      </w:pPr>
      <w:r w:rsidRPr="00820905">
        <w:rPr>
          <w:rFonts w:ascii="Times New Roman" w:hAnsi="Times New Roman" w:cs="Times New Roman"/>
          <w:color w:val="222222"/>
          <w:sz w:val="24"/>
          <w:szCs w:val="24"/>
          <w:shd w:val="clear" w:color="auto" w:fill="FFFFFF"/>
        </w:rPr>
        <w:t xml:space="preserve">Öner, N. (2006). </w:t>
      </w:r>
      <w:r w:rsidRPr="00820905">
        <w:rPr>
          <w:rFonts w:ascii="Times New Roman" w:hAnsi="Times New Roman" w:cs="Times New Roman"/>
          <w:i/>
          <w:color w:val="222222"/>
          <w:sz w:val="24"/>
          <w:szCs w:val="24"/>
          <w:shd w:val="clear" w:color="auto" w:fill="FFFFFF"/>
        </w:rPr>
        <w:t xml:space="preserve">Türkiye'de kullanılan psikolojik testlerden örnekler.(2. Baskı). </w:t>
      </w:r>
      <w:r w:rsidRPr="00820905">
        <w:rPr>
          <w:rFonts w:ascii="Times New Roman" w:hAnsi="Times New Roman" w:cs="Times New Roman"/>
          <w:color w:val="222222"/>
          <w:sz w:val="24"/>
          <w:szCs w:val="24"/>
          <w:shd w:val="clear" w:color="auto" w:fill="FFFFFF"/>
        </w:rPr>
        <w:t>Boğaziçi Üniversitesi Yayınları.</w:t>
      </w:r>
    </w:p>
    <w:p w:rsidR="008A5DC5" w:rsidRPr="002B49CD" w:rsidRDefault="00CD4ABE" w:rsidP="002B49CD">
      <w:pPr>
        <w:spacing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Öner, N. ve </w:t>
      </w:r>
      <w:r w:rsidR="008A5DC5" w:rsidRPr="00820905">
        <w:rPr>
          <w:rFonts w:ascii="Times New Roman" w:hAnsi="Times New Roman" w:cs="Times New Roman"/>
          <w:sz w:val="24"/>
          <w:szCs w:val="24"/>
          <w:shd w:val="clear" w:color="auto" w:fill="FFFFFF"/>
        </w:rPr>
        <w:t xml:space="preserve">Le </w:t>
      </w:r>
      <w:proofErr w:type="spellStart"/>
      <w:r w:rsidR="008A5DC5" w:rsidRPr="00820905">
        <w:rPr>
          <w:rFonts w:ascii="Times New Roman" w:hAnsi="Times New Roman" w:cs="Times New Roman"/>
          <w:sz w:val="24"/>
          <w:szCs w:val="24"/>
          <w:shd w:val="clear" w:color="auto" w:fill="FFFFFF"/>
        </w:rPr>
        <w:t>Compte</w:t>
      </w:r>
      <w:proofErr w:type="spellEnd"/>
      <w:r w:rsidR="008A5DC5" w:rsidRPr="00820905">
        <w:rPr>
          <w:rFonts w:ascii="Times New Roman" w:hAnsi="Times New Roman" w:cs="Times New Roman"/>
          <w:sz w:val="24"/>
          <w:szCs w:val="24"/>
          <w:shd w:val="clear" w:color="auto" w:fill="FFFFFF"/>
        </w:rPr>
        <w:t xml:space="preserve">, A. (1983). </w:t>
      </w:r>
      <w:proofErr w:type="spellStart"/>
      <w:r w:rsidR="008A5DC5" w:rsidRPr="00820905">
        <w:rPr>
          <w:rFonts w:ascii="Times New Roman" w:hAnsi="Times New Roman" w:cs="Times New Roman"/>
          <w:sz w:val="24"/>
          <w:szCs w:val="24"/>
          <w:shd w:val="clear" w:color="auto" w:fill="FFFFFF"/>
        </w:rPr>
        <w:t>Durumluluk</w:t>
      </w:r>
      <w:proofErr w:type="spellEnd"/>
      <w:r w:rsidR="008A5DC5" w:rsidRPr="00820905">
        <w:rPr>
          <w:rFonts w:ascii="Times New Roman" w:hAnsi="Times New Roman" w:cs="Times New Roman"/>
          <w:sz w:val="24"/>
          <w:szCs w:val="24"/>
          <w:shd w:val="clear" w:color="auto" w:fill="FFFFFF"/>
        </w:rPr>
        <w:t xml:space="preserve"> ve sürekli kaygı </w:t>
      </w:r>
      <w:proofErr w:type="gramStart"/>
      <w:r w:rsidR="008A5DC5" w:rsidRPr="00820905">
        <w:rPr>
          <w:rFonts w:ascii="Times New Roman" w:hAnsi="Times New Roman" w:cs="Times New Roman"/>
          <w:sz w:val="24"/>
          <w:szCs w:val="24"/>
          <w:shd w:val="clear" w:color="auto" w:fill="FFFFFF"/>
        </w:rPr>
        <w:t>envanteri</w:t>
      </w:r>
      <w:proofErr w:type="gramEnd"/>
      <w:r w:rsidR="008A5DC5" w:rsidRPr="00820905">
        <w:rPr>
          <w:rFonts w:ascii="Times New Roman" w:hAnsi="Times New Roman" w:cs="Times New Roman"/>
          <w:sz w:val="24"/>
          <w:szCs w:val="24"/>
          <w:shd w:val="clear" w:color="auto" w:fill="FFFFFF"/>
        </w:rPr>
        <w:t xml:space="preserve"> el kitabı [</w:t>
      </w:r>
      <w:proofErr w:type="spellStart"/>
      <w:r w:rsidR="008A5DC5" w:rsidRPr="00820905">
        <w:rPr>
          <w:rFonts w:ascii="Times New Roman" w:hAnsi="Times New Roman" w:cs="Times New Roman"/>
          <w:sz w:val="24"/>
          <w:szCs w:val="24"/>
          <w:shd w:val="clear" w:color="auto" w:fill="FFFFFF"/>
        </w:rPr>
        <w:t>Handbook</w:t>
      </w:r>
      <w:proofErr w:type="spellEnd"/>
      <w:r w:rsidR="008A5DC5" w:rsidRPr="00820905">
        <w:rPr>
          <w:rFonts w:ascii="Times New Roman" w:hAnsi="Times New Roman" w:cs="Times New Roman"/>
          <w:sz w:val="24"/>
          <w:szCs w:val="24"/>
          <w:shd w:val="clear" w:color="auto" w:fill="FFFFFF"/>
        </w:rPr>
        <w:t xml:space="preserve"> of </w:t>
      </w:r>
      <w:proofErr w:type="spellStart"/>
      <w:r w:rsidR="008A5DC5" w:rsidRPr="00820905">
        <w:rPr>
          <w:rFonts w:ascii="Times New Roman" w:hAnsi="Times New Roman" w:cs="Times New Roman"/>
          <w:sz w:val="24"/>
          <w:szCs w:val="24"/>
          <w:shd w:val="clear" w:color="auto" w:fill="FFFFFF"/>
        </w:rPr>
        <w:t>state</w:t>
      </w:r>
      <w:proofErr w:type="spellEnd"/>
      <w:r w:rsidR="008A5DC5" w:rsidRPr="00820905">
        <w:rPr>
          <w:rFonts w:ascii="Times New Roman" w:hAnsi="Times New Roman" w:cs="Times New Roman"/>
          <w:sz w:val="24"/>
          <w:szCs w:val="24"/>
          <w:shd w:val="clear" w:color="auto" w:fill="FFFFFF"/>
        </w:rPr>
        <w:t xml:space="preserve"> </w:t>
      </w:r>
      <w:proofErr w:type="spellStart"/>
      <w:r w:rsidR="008A5DC5" w:rsidRPr="00820905">
        <w:rPr>
          <w:rFonts w:ascii="Times New Roman" w:hAnsi="Times New Roman" w:cs="Times New Roman"/>
          <w:sz w:val="24"/>
          <w:szCs w:val="24"/>
          <w:shd w:val="clear" w:color="auto" w:fill="FFFFFF"/>
        </w:rPr>
        <w:t>and</w:t>
      </w:r>
      <w:proofErr w:type="spellEnd"/>
      <w:r w:rsidR="008A5DC5" w:rsidRPr="00820905">
        <w:rPr>
          <w:rFonts w:ascii="Times New Roman" w:hAnsi="Times New Roman" w:cs="Times New Roman"/>
          <w:sz w:val="24"/>
          <w:szCs w:val="24"/>
          <w:shd w:val="clear" w:color="auto" w:fill="FFFFFF"/>
        </w:rPr>
        <w:t xml:space="preserve"> </w:t>
      </w:r>
      <w:proofErr w:type="spellStart"/>
      <w:r w:rsidR="008A5DC5" w:rsidRPr="00820905">
        <w:rPr>
          <w:rFonts w:ascii="Times New Roman" w:hAnsi="Times New Roman" w:cs="Times New Roman"/>
          <w:sz w:val="24"/>
          <w:szCs w:val="24"/>
          <w:shd w:val="clear" w:color="auto" w:fill="FFFFFF"/>
        </w:rPr>
        <w:t>trait</w:t>
      </w:r>
      <w:proofErr w:type="spellEnd"/>
      <w:r w:rsidR="008A5DC5" w:rsidRPr="00820905">
        <w:rPr>
          <w:rFonts w:ascii="Times New Roman" w:hAnsi="Times New Roman" w:cs="Times New Roman"/>
          <w:sz w:val="24"/>
          <w:szCs w:val="24"/>
          <w:shd w:val="clear" w:color="auto" w:fill="FFFFFF"/>
        </w:rPr>
        <w:t xml:space="preserve"> </w:t>
      </w:r>
      <w:proofErr w:type="spellStart"/>
      <w:r w:rsidR="008A5DC5" w:rsidRPr="00820905">
        <w:rPr>
          <w:rFonts w:ascii="Times New Roman" w:hAnsi="Times New Roman" w:cs="Times New Roman"/>
          <w:sz w:val="24"/>
          <w:szCs w:val="24"/>
          <w:shd w:val="clear" w:color="auto" w:fill="FFFFFF"/>
        </w:rPr>
        <w:t>anxiety</w:t>
      </w:r>
      <w:proofErr w:type="spellEnd"/>
      <w:r w:rsidR="008A5DC5" w:rsidRPr="00820905">
        <w:rPr>
          <w:rFonts w:ascii="Times New Roman" w:hAnsi="Times New Roman" w:cs="Times New Roman"/>
          <w:sz w:val="24"/>
          <w:szCs w:val="24"/>
          <w:shd w:val="clear" w:color="auto" w:fill="FFFFFF"/>
        </w:rPr>
        <w:t xml:space="preserve"> </w:t>
      </w:r>
      <w:proofErr w:type="spellStart"/>
      <w:r w:rsidR="008A5DC5" w:rsidRPr="00820905">
        <w:rPr>
          <w:rFonts w:ascii="Times New Roman" w:hAnsi="Times New Roman" w:cs="Times New Roman"/>
          <w:sz w:val="24"/>
          <w:szCs w:val="24"/>
          <w:shd w:val="clear" w:color="auto" w:fill="FFFFFF"/>
        </w:rPr>
        <w:t>inventory</w:t>
      </w:r>
      <w:proofErr w:type="spellEnd"/>
      <w:r w:rsidR="008A5DC5" w:rsidRPr="00820905">
        <w:rPr>
          <w:rFonts w:ascii="Times New Roman" w:hAnsi="Times New Roman" w:cs="Times New Roman"/>
          <w:sz w:val="24"/>
          <w:szCs w:val="24"/>
          <w:shd w:val="clear" w:color="auto" w:fill="FFFFFF"/>
        </w:rPr>
        <w:t xml:space="preserve">]. </w:t>
      </w:r>
      <w:r w:rsidR="008A5DC5" w:rsidRPr="00820905">
        <w:rPr>
          <w:rFonts w:ascii="Times New Roman" w:hAnsi="Times New Roman" w:cs="Times New Roman"/>
          <w:sz w:val="24"/>
          <w:szCs w:val="24"/>
        </w:rPr>
        <w:t>İstanbul: Boğaziçi Üniversitesi Yayınları, 1-26.</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eastAsia="Times New Roman" w:hAnsi="Times New Roman" w:cs="Times New Roman"/>
          <w:color w:val="000000"/>
          <w:spacing w:val="-1"/>
          <w:sz w:val="24"/>
          <w:szCs w:val="24"/>
        </w:rPr>
        <w:t xml:space="preserve">Öztürk, M.O. (1994). </w:t>
      </w:r>
      <w:r w:rsidRPr="00820905">
        <w:rPr>
          <w:rFonts w:ascii="Times New Roman" w:eastAsia="Times New Roman" w:hAnsi="Times New Roman" w:cs="Times New Roman"/>
          <w:i/>
          <w:iCs/>
          <w:color w:val="000000"/>
          <w:spacing w:val="-1"/>
          <w:sz w:val="24"/>
          <w:szCs w:val="24"/>
        </w:rPr>
        <w:t xml:space="preserve">Ruh </w:t>
      </w:r>
      <w:r w:rsidR="00CD4ABE" w:rsidRPr="00820905">
        <w:rPr>
          <w:rFonts w:ascii="Times New Roman" w:eastAsia="Times New Roman" w:hAnsi="Times New Roman" w:cs="Times New Roman"/>
          <w:i/>
          <w:iCs/>
          <w:color w:val="000000"/>
          <w:spacing w:val="-1"/>
          <w:sz w:val="24"/>
          <w:szCs w:val="24"/>
        </w:rPr>
        <w:t xml:space="preserve">sağlığı ve bozuklukları </w:t>
      </w:r>
      <w:r w:rsidRPr="00820905">
        <w:rPr>
          <w:rFonts w:ascii="Times New Roman" w:eastAsia="Times New Roman" w:hAnsi="Times New Roman" w:cs="Times New Roman"/>
          <w:color w:val="000000"/>
          <w:spacing w:val="-1"/>
          <w:sz w:val="24"/>
          <w:szCs w:val="24"/>
        </w:rPr>
        <w:t xml:space="preserve">(Yenilenmiş 5. Baskı).  </w:t>
      </w:r>
      <w:r w:rsidRPr="00820905">
        <w:rPr>
          <w:rFonts w:ascii="Times New Roman" w:eastAsia="Times New Roman" w:hAnsi="Times New Roman" w:cs="Times New Roman"/>
          <w:color w:val="000000"/>
          <w:spacing w:val="-1"/>
          <w:sz w:val="24"/>
          <w:szCs w:val="24"/>
          <w:lang w:val="en-US"/>
        </w:rPr>
        <w:t xml:space="preserve">Ankara, </w:t>
      </w:r>
      <w:r w:rsidRPr="00820905">
        <w:rPr>
          <w:rFonts w:ascii="Times New Roman" w:eastAsia="Times New Roman" w:hAnsi="Times New Roman" w:cs="Times New Roman"/>
          <w:color w:val="000000"/>
          <w:sz w:val="24"/>
          <w:szCs w:val="24"/>
        </w:rPr>
        <w:t>Hekimler Yayın Birliği.</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spellStart"/>
      <w:r w:rsidRPr="00820905">
        <w:rPr>
          <w:rFonts w:ascii="Times New Roman" w:hAnsi="Times New Roman" w:cs="Times New Roman"/>
          <w:sz w:val="24"/>
          <w:szCs w:val="24"/>
        </w:rPr>
        <w:t>Pardeck</w:t>
      </w:r>
      <w:proofErr w:type="spellEnd"/>
      <w:r w:rsidRPr="00820905">
        <w:rPr>
          <w:rFonts w:ascii="Times New Roman" w:hAnsi="Times New Roman" w:cs="Times New Roman"/>
          <w:sz w:val="24"/>
          <w:szCs w:val="24"/>
        </w:rPr>
        <w:t>. J.T</w:t>
      </w:r>
      <w:proofErr w:type="gramStart"/>
      <w:r w:rsidRPr="00820905">
        <w:rPr>
          <w:rFonts w:ascii="Times New Roman" w:hAnsi="Times New Roman" w:cs="Times New Roman"/>
          <w:sz w:val="24"/>
          <w:szCs w:val="24"/>
        </w:rPr>
        <w:t>.</w:t>
      </w:r>
      <w:r w:rsidR="00CD4ABE">
        <w:rPr>
          <w:rFonts w:ascii="Times New Roman" w:hAnsi="Times New Roman" w:cs="Times New Roman"/>
          <w:sz w:val="24"/>
          <w:szCs w:val="24"/>
        </w:rPr>
        <w:t>,</w:t>
      </w:r>
      <w:proofErr w:type="gram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Anderson</w:t>
      </w:r>
      <w:proofErr w:type="spellEnd"/>
      <w:r w:rsidRPr="00820905">
        <w:rPr>
          <w:rFonts w:ascii="Times New Roman" w:hAnsi="Times New Roman" w:cs="Times New Roman"/>
          <w:sz w:val="24"/>
          <w:szCs w:val="24"/>
        </w:rPr>
        <w:t>. C</w:t>
      </w:r>
      <w:proofErr w:type="gramStart"/>
      <w:r w:rsidRPr="00820905">
        <w:rPr>
          <w:rFonts w:ascii="Times New Roman" w:hAnsi="Times New Roman" w:cs="Times New Roman"/>
          <w:sz w:val="24"/>
          <w:szCs w:val="24"/>
        </w:rPr>
        <w:t>.</w:t>
      </w:r>
      <w:r w:rsidR="00CD4ABE">
        <w:rPr>
          <w:rFonts w:ascii="Times New Roman" w:hAnsi="Times New Roman" w:cs="Times New Roman"/>
          <w:sz w:val="24"/>
          <w:szCs w:val="24"/>
        </w:rPr>
        <w:t>,</w:t>
      </w:r>
      <w:proofErr w:type="gramEnd"/>
      <w:r w:rsidR="00CD4ABE">
        <w:rPr>
          <w:rFonts w:ascii="Times New Roman" w:hAnsi="Times New Roman" w:cs="Times New Roman"/>
          <w:sz w:val="24"/>
          <w:szCs w:val="24"/>
        </w:rPr>
        <w:t xml:space="preserve"> </w:t>
      </w:r>
      <w:proofErr w:type="spellStart"/>
      <w:r w:rsidR="00CD4ABE">
        <w:rPr>
          <w:rFonts w:ascii="Times New Roman" w:hAnsi="Times New Roman" w:cs="Times New Roman"/>
          <w:sz w:val="24"/>
          <w:szCs w:val="24"/>
        </w:rPr>
        <w:t>Giannino</w:t>
      </w:r>
      <w:proofErr w:type="spellEnd"/>
      <w:r w:rsidR="00CD4ABE">
        <w:rPr>
          <w:rFonts w:ascii="Times New Roman" w:hAnsi="Times New Roman" w:cs="Times New Roman"/>
          <w:sz w:val="24"/>
          <w:szCs w:val="24"/>
        </w:rPr>
        <w:t>. E. A</w:t>
      </w:r>
      <w:proofErr w:type="gramStart"/>
      <w:r w:rsidR="00CD4ABE">
        <w:rPr>
          <w:rFonts w:ascii="Times New Roman" w:hAnsi="Times New Roman" w:cs="Times New Roman"/>
          <w:sz w:val="24"/>
          <w:szCs w:val="24"/>
        </w:rPr>
        <w:t>.,</w:t>
      </w:r>
      <w:proofErr w:type="gramEnd"/>
      <w:r w:rsidRPr="00820905">
        <w:rPr>
          <w:rFonts w:ascii="Times New Roman" w:hAnsi="Times New Roman" w:cs="Times New Roman"/>
          <w:sz w:val="24"/>
          <w:szCs w:val="24"/>
        </w:rPr>
        <w:t xml:space="preserve"> Miller. B</w:t>
      </w:r>
      <w:proofErr w:type="gramStart"/>
      <w:r w:rsidRPr="00820905">
        <w:rPr>
          <w:rFonts w:ascii="Times New Roman" w:hAnsi="Times New Roman" w:cs="Times New Roman"/>
          <w:sz w:val="24"/>
          <w:szCs w:val="24"/>
        </w:rPr>
        <w:t>.</w:t>
      </w:r>
      <w:r w:rsidR="00CD4ABE">
        <w:rPr>
          <w:rFonts w:ascii="Times New Roman" w:hAnsi="Times New Roman" w:cs="Times New Roman"/>
          <w:sz w:val="24"/>
          <w:szCs w:val="24"/>
        </w:rPr>
        <w:t>,</w:t>
      </w:r>
      <w:proofErr w:type="gram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Mothershead</w:t>
      </w:r>
      <w:proofErr w:type="spellEnd"/>
      <w:r w:rsidRPr="00820905">
        <w:rPr>
          <w:rFonts w:ascii="Times New Roman" w:hAnsi="Times New Roman" w:cs="Times New Roman"/>
          <w:sz w:val="24"/>
          <w:szCs w:val="24"/>
        </w:rPr>
        <w:t>. M.S</w:t>
      </w:r>
      <w:proofErr w:type="gramStart"/>
      <w:r w:rsidRPr="00820905">
        <w:rPr>
          <w:rFonts w:ascii="Times New Roman" w:hAnsi="Times New Roman" w:cs="Times New Roman"/>
          <w:sz w:val="24"/>
          <w:szCs w:val="24"/>
        </w:rPr>
        <w:t>.</w:t>
      </w:r>
      <w:r w:rsidR="00CD4ABE">
        <w:rPr>
          <w:rFonts w:ascii="Times New Roman" w:hAnsi="Times New Roman" w:cs="Times New Roman"/>
          <w:sz w:val="24"/>
          <w:szCs w:val="24"/>
        </w:rPr>
        <w:t>,</w:t>
      </w:r>
      <w:proofErr w:type="gramEnd"/>
      <w:r w:rsidR="00666916">
        <w:rPr>
          <w:rFonts w:ascii="Times New Roman" w:hAnsi="Times New Roman" w:cs="Times New Roman"/>
          <w:sz w:val="24"/>
          <w:szCs w:val="24"/>
        </w:rPr>
        <w:t xml:space="preserve"> </w:t>
      </w:r>
      <w:r w:rsidR="00CD4ABE" w:rsidRPr="00820905">
        <w:rPr>
          <w:rFonts w:ascii="Times New Roman" w:hAnsi="Times New Roman" w:cs="Times New Roman"/>
          <w:color w:val="222222"/>
          <w:sz w:val="24"/>
          <w:szCs w:val="24"/>
          <w:shd w:val="clear" w:color="auto" w:fill="FFFFFF"/>
        </w:rPr>
        <w:t>&amp;</w:t>
      </w:r>
      <w:r w:rsidR="00666916">
        <w:rPr>
          <w:rFonts w:ascii="Times New Roman" w:hAnsi="Times New Roman" w:cs="Times New Roman"/>
          <w:color w:val="222222"/>
          <w:sz w:val="24"/>
          <w:szCs w:val="24"/>
          <w:shd w:val="clear" w:color="auto" w:fill="FFFFFF"/>
        </w:rPr>
        <w:t xml:space="preserve"> </w:t>
      </w:r>
      <w:r w:rsidR="00CD4ABE">
        <w:rPr>
          <w:rFonts w:ascii="Times New Roman" w:hAnsi="Times New Roman" w:cs="Times New Roman"/>
          <w:sz w:val="24"/>
          <w:szCs w:val="24"/>
        </w:rPr>
        <w:t xml:space="preserve">Smith. S.A. </w:t>
      </w:r>
      <w:r w:rsidRPr="00820905">
        <w:rPr>
          <w:rFonts w:ascii="Times New Roman" w:hAnsi="Times New Roman" w:cs="Times New Roman"/>
          <w:sz w:val="24"/>
          <w:szCs w:val="24"/>
        </w:rPr>
        <w:t xml:space="preserve">(1991). </w:t>
      </w:r>
      <w:proofErr w:type="spellStart"/>
      <w:r w:rsidRPr="00820905">
        <w:rPr>
          <w:rFonts w:ascii="Times New Roman" w:hAnsi="Times New Roman" w:cs="Times New Roman"/>
          <w:sz w:val="24"/>
          <w:szCs w:val="24"/>
        </w:rPr>
        <w:t>Assertiveness</w:t>
      </w:r>
      <w:proofErr w:type="spellEnd"/>
      <w:r w:rsidRPr="00820905">
        <w:rPr>
          <w:rFonts w:ascii="Times New Roman" w:hAnsi="Times New Roman" w:cs="Times New Roman"/>
          <w:sz w:val="24"/>
          <w:szCs w:val="24"/>
        </w:rPr>
        <w:t xml:space="preserve"> of </w:t>
      </w:r>
      <w:proofErr w:type="spellStart"/>
      <w:r w:rsidRPr="00820905">
        <w:rPr>
          <w:rFonts w:ascii="Times New Roman" w:hAnsi="Times New Roman" w:cs="Times New Roman"/>
          <w:sz w:val="24"/>
          <w:szCs w:val="24"/>
        </w:rPr>
        <w:t>social</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work</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students</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i/>
          <w:sz w:val="24"/>
          <w:szCs w:val="24"/>
        </w:rPr>
        <w:t>Psychological</w:t>
      </w:r>
      <w:proofErr w:type="spellEnd"/>
      <w:r w:rsidRPr="00820905">
        <w:rPr>
          <w:rFonts w:ascii="Times New Roman" w:hAnsi="Times New Roman" w:cs="Times New Roman"/>
          <w:i/>
          <w:sz w:val="24"/>
          <w:szCs w:val="24"/>
        </w:rPr>
        <w:t xml:space="preserve"> </w:t>
      </w:r>
      <w:proofErr w:type="spellStart"/>
      <w:r w:rsidRPr="00820905">
        <w:rPr>
          <w:rFonts w:ascii="Times New Roman" w:hAnsi="Times New Roman" w:cs="Times New Roman"/>
          <w:i/>
          <w:sz w:val="24"/>
          <w:szCs w:val="24"/>
        </w:rPr>
        <w:t>Reports</w:t>
      </w:r>
      <w:proofErr w:type="spellEnd"/>
      <w:r w:rsidRPr="00820905">
        <w:rPr>
          <w:rFonts w:ascii="Times New Roman" w:hAnsi="Times New Roman" w:cs="Times New Roman"/>
          <w:sz w:val="24"/>
          <w:szCs w:val="24"/>
        </w:rPr>
        <w:t>. (69), 589-590.</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spellStart"/>
      <w:r w:rsidRPr="00820905">
        <w:rPr>
          <w:rFonts w:ascii="Times New Roman" w:hAnsi="Times New Roman" w:cs="Times New Roman"/>
          <w:color w:val="222222"/>
          <w:sz w:val="24"/>
          <w:szCs w:val="24"/>
          <w:shd w:val="clear" w:color="auto" w:fill="FFFFFF"/>
        </w:rPr>
        <w:t>Percell</w:t>
      </w:r>
      <w:proofErr w:type="spellEnd"/>
      <w:r w:rsidRPr="00820905">
        <w:rPr>
          <w:rFonts w:ascii="Times New Roman" w:hAnsi="Times New Roman" w:cs="Times New Roman"/>
          <w:color w:val="222222"/>
          <w:sz w:val="24"/>
          <w:szCs w:val="24"/>
          <w:shd w:val="clear" w:color="auto" w:fill="FFFFFF"/>
        </w:rPr>
        <w:t>, L. P</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Berwick</w:t>
      </w:r>
      <w:proofErr w:type="spellEnd"/>
      <w:r w:rsidRPr="00820905">
        <w:rPr>
          <w:rFonts w:ascii="Times New Roman" w:hAnsi="Times New Roman" w:cs="Times New Roman"/>
          <w:color w:val="222222"/>
          <w:sz w:val="24"/>
          <w:szCs w:val="24"/>
          <w:shd w:val="clear" w:color="auto" w:fill="FFFFFF"/>
        </w:rPr>
        <w:t xml:space="preserve">, P. T., &amp; </w:t>
      </w:r>
      <w:proofErr w:type="spellStart"/>
      <w:r w:rsidRPr="00820905">
        <w:rPr>
          <w:rFonts w:ascii="Times New Roman" w:hAnsi="Times New Roman" w:cs="Times New Roman"/>
          <w:color w:val="222222"/>
          <w:sz w:val="24"/>
          <w:szCs w:val="24"/>
          <w:shd w:val="clear" w:color="auto" w:fill="FFFFFF"/>
        </w:rPr>
        <w:t>Beigel</w:t>
      </w:r>
      <w:proofErr w:type="spellEnd"/>
      <w:r w:rsidRPr="00820905">
        <w:rPr>
          <w:rFonts w:ascii="Times New Roman" w:hAnsi="Times New Roman" w:cs="Times New Roman"/>
          <w:color w:val="222222"/>
          <w:sz w:val="24"/>
          <w:szCs w:val="24"/>
          <w:shd w:val="clear" w:color="auto" w:fill="FFFFFF"/>
        </w:rPr>
        <w:t xml:space="preserve">, A. (1974). </w:t>
      </w:r>
      <w:proofErr w:type="spellStart"/>
      <w:r w:rsidRPr="00820905">
        <w:rPr>
          <w:rFonts w:ascii="Times New Roman" w:hAnsi="Times New Roman" w:cs="Times New Roman"/>
          <w:color w:val="222222"/>
          <w:sz w:val="24"/>
          <w:szCs w:val="24"/>
          <w:shd w:val="clear" w:color="auto" w:fill="FFFFFF"/>
        </w:rPr>
        <w:t>The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effects</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assertive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training</w:t>
      </w:r>
      <w:proofErr w:type="spellEnd"/>
      <w:r w:rsidRPr="00820905">
        <w:rPr>
          <w:rFonts w:ascii="Times New Roman" w:hAnsi="Times New Roman" w:cs="Times New Roman"/>
          <w:color w:val="222222"/>
          <w:sz w:val="24"/>
          <w:szCs w:val="24"/>
          <w:shd w:val="clear" w:color="auto" w:fill="FFFFFF"/>
        </w:rPr>
        <w:t xml:space="preserve"> on self-</w:t>
      </w:r>
      <w:proofErr w:type="spellStart"/>
      <w:r w:rsidRPr="00820905">
        <w:rPr>
          <w:rFonts w:ascii="Times New Roman" w:hAnsi="Times New Roman" w:cs="Times New Roman"/>
          <w:color w:val="222222"/>
          <w:sz w:val="24"/>
          <w:szCs w:val="24"/>
          <w:shd w:val="clear" w:color="auto" w:fill="FFFFFF"/>
        </w:rPr>
        <w:t>concept</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anxiety</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Archives</w:t>
      </w:r>
      <w:proofErr w:type="spellEnd"/>
      <w:r w:rsidRPr="00820905">
        <w:rPr>
          <w:rFonts w:ascii="Times New Roman" w:hAnsi="Times New Roman" w:cs="Times New Roman"/>
          <w:i/>
          <w:iCs/>
          <w:color w:val="222222"/>
          <w:sz w:val="24"/>
          <w:szCs w:val="24"/>
          <w:shd w:val="clear" w:color="auto" w:fill="FFFFFF"/>
        </w:rPr>
        <w:t xml:space="preserve"> of General </w:t>
      </w:r>
      <w:proofErr w:type="spellStart"/>
      <w:r w:rsidRPr="00820905">
        <w:rPr>
          <w:rFonts w:ascii="Times New Roman" w:hAnsi="Times New Roman" w:cs="Times New Roman"/>
          <w:i/>
          <w:iCs/>
          <w:color w:val="222222"/>
          <w:sz w:val="24"/>
          <w:szCs w:val="24"/>
          <w:shd w:val="clear" w:color="auto" w:fill="FFFFFF"/>
        </w:rPr>
        <w:t>Psychiatry</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31</w:t>
      </w:r>
      <w:r w:rsidRPr="00820905">
        <w:rPr>
          <w:rFonts w:ascii="Times New Roman" w:hAnsi="Times New Roman" w:cs="Times New Roman"/>
          <w:color w:val="222222"/>
          <w:sz w:val="24"/>
          <w:szCs w:val="24"/>
          <w:shd w:val="clear" w:color="auto" w:fill="FFFFFF"/>
        </w:rPr>
        <w:t>(4), 502-504.</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spellStart"/>
      <w:r w:rsidRPr="00820905">
        <w:rPr>
          <w:rFonts w:ascii="Times New Roman" w:eastAsia="Times New Roman" w:hAnsi="Times New Roman" w:cs="Times New Roman"/>
          <w:sz w:val="24"/>
          <w:szCs w:val="24"/>
        </w:rPr>
        <w:t>Rathus</w:t>
      </w:r>
      <w:proofErr w:type="spellEnd"/>
      <w:r w:rsidRPr="00820905">
        <w:rPr>
          <w:rFonts w:ascii="Times New Roman" w:eastAsia="Times New Roman" w:hAnsi="Times New Roman" w:cs="Times New Roman"/>
          <w:sz w:val="24"/>
          <w:szCs w:val="24"/>
        </w:rPr>
        <w:t>, S. A. (1973). A 30 </w:t>
      </w:r>
      <w:proofErr w:type="spellStart"/>
      <w:r w:rsidR="002E4715" w:rsidRPr="002E4715">
        <w:rPr>
          <w:rFonts w:ascii="Times New Roman" w:eastAsia="Times New Roman" w:hAnsi="Times New Roman" w:cs="Times New Roman"/>
          <w:bCs/>
          <w:sz w:val="24"/>
          <w:szCs w:val="24"/>
        </w:rPr>
        <w:t>item</w:t>
      </w:r>
      <w:proofErr w:type="spellEnd"/>
      <w:r w:rsidR="002E4715" w:rsidRPr="002E4715">
        <w:rPr>
          <w:rFonts w:ascii="Times New Roman" w:eastAsia="Times New Roman" w:hAnsi="Times New Roman" w:cs="Times New Roman"/>
          <w:bCs/>
          <w:sz w:val="24"/>
          <w:szCs w:val="24"/>
        </w:rPr>
        <w:t xml:space="preserve"> </w:t>
      </w:r>
      <w:proofErr w:type="spellStart"/>
      <w:r w:rsidR="002E4715" w:rsidRPr="002E4715">
        <w:rPr>
          <w:rFonts w:ascii="Times New Roman" w:eastAsia="Times New Roman" w:hAnsi="Times New Roman" w:cs="Times New Roman"/>
          <w:bCs/>
          <w:sz w:val="24"/>
          <w:szCs w:val="24"/>
        </w:rPr>
        <w:t>schedule</w:t>
      </w:r>
      <w:proofErr w:type="spellEnd"/>
      <w:r w:rsidR="002E4715" w:rsidRPr="002E4715">
        <w:rPr>
          <w:rFonts w:ascii="Times New Roman" w:eastAsia="Times New Roman" w:hAnsi="Times New Roman" w:cs="Times New Roman"/>
          <w:bCs/>
          <w:sz w:val="24"/>
          <w:szCs w:val="24"/>
        </w:rPr>
        <w:t xml:space="preserve"> </w:t>
      </w:r>
      <w:proofErr w:type="spellStart"/>
      <w:r w:rsidR="002E4715" w:rsidRPr="002E4715">
        <w:rPr>
          <w:rFonts w:ascii="Times New Roman" w:eastAsia="Times New Roman" w:hAnsi="Times New Roman" w:cs="Times New Roman"/>
          <w:bCs/>
          <w:sz w:val="24"/>
          <w:szCs w:val="24"/>
        </w:rPr>
        <w:t>for</w:t>
      </w:r>
      <w:proofErr w:type="spellEnd"/>
      <w:r w:rsidR="002E4715" w:rsidRPr="002E4715">
        <w:rPr>
          <w:rFonts w:ascii="Times New Roman" w:eastAsia="Times New Roman" w:hAnsi="Times New Roman" w:cs="Times New Roman"/>
          <w:bCs/>
          <w:sz w:val="24"/>
          <w:szCs w:val="24"/>
        </w:rPr>
        <w:t xml:space="preserve"> </w:t>
      </w:r>
      <w:proofErr w:type="spellStart"/>
      <w:r w:rsidR="002E4715" w:rsidRPr="002E4715">
        <w:rPr>
          <w:rFonts w:ascii="Times New Roman" w:eastAsia="Times New Roman" w:hAnsi="Times New Roman" w:cs="Times New Roman"/>
          <w:bCs/>
          <w:sz w:val="24"/>
          <w:szCs w:val="24"/>
        </w:rPr>
        <w:t>assesing</w:t>
      </w:r>
      <w:proofErr w:type="spellEnd"/>
      <w:r w:rsidR="002E4715" w:rsidRPr="002E4715">
        <w:rPr>
          <w:rFonts w:ascii="Times New Roman" w:eastAsia="Times New Roman" w:hAnsi="Times New Roman" w:cs="Times New Roman"/>
          <w:bCs/>
          <w:sz w:val="24"/>
          <w:szCs w:val="24"/>
        </w:rPr>
        <w:t xml:space="preserve"> </w:t>
      </w:r>
      <w:proofErr w:type="spellStart"/>
      <w:r w:rsidR="002E4715" w:rsidRPr="002E4715">
        <w:rPr>
          <w:rFonts w:ascii="Times New Roman" w:eastAsia="Times New Roman" w:hAnsi="Times New Roman" w:cs="Times New Roman"/>
          <w:bCs/>
          <w:sz w:val="24"/>
          <w:szCs w:val="24"/>
        </w:rPr>
        <w:t>assertive</w:t>
      </w:r>
      <w:proofErr w:type="spellEnd"/>
      <w:r w:rsidRPr="00820905">
        <w:rPr>
          <w:rFonts w:ascii="Times New Roman" w:eastAsia="Times New Roman" w:hAnsi="Times New Roman" w:cs="Times New Roman"/>
          <w:bCs/>
          <w:sz w:val="24"/>
          <w:szCs w:val="24"/>
        </w:rPr>
        <w:t xml:space="preserve">. </w:t>
      </w:r>
      <w:proofErr w:type="spellStart"/>
      <w:r w:rsidRPr="00820905">
        <w:rPr>
          <w:rFonts w:ascii="Times New Roman" w:eastAsia="Times New Roman" w:hAnsi="Times New Roman" w:cs="Times New Roman"/>
          <w:bCs/>
          <w:i/>
          <w:sz w:val="24"/>
          <w:szCs w:val="24"/>
        </w:rPr>
        <w:t>Behavior</w:t>
      </w:r>
      <w:proofErr w:type="spellEnd"/>
      <w:r w:rsidRPr="00820905">
        <w:rPr>
          <w:rFonts w:ascii="Times New Roman" w:eastAsia="Times New Roman" w:hAnsi="Times New Roman" w:cs="Times New Roman"/>
          <w:bCs/>
          <w:i/>
          <w:sz w:val="24"/>
          <w:szCs w:val="24"/>
        </w:rPr>
        <w:t xml:space="preserve"> </w:t>
      </w:r>
      <w:proofErr w:type="spellStart"/>
      <w:r w:rsidRPr="00820905">
        <w:rPr>
          <w:rFonts w:ascii="Times New Roman" w:eastAsia="Times New Roman" w:hAnsi="Times New Roman" w:cs="Times New Roman"/>
          <w:bCs/>
          <w:i/>
          <w:sz w:val="24"/>
          <w:szCs w:val="24"/>
        </w:rPr>
        <w:t>Therapy</w:t>
      </w:r>
      <w:proofErr w:type="spellEnd"/>
      <w:r w:rsidRPr="00820905">
        <w:rPr>
          <w:rFonts w:ascii="Times New Roman" w:eastAsia="Times New Roman" w:hAnsi="Times New Roman" w:cs="Times New Roman"/>
          <w:sz w:val="24"/>
          <w:szCs w:val="24"/>
        </w:rPr>
        <w:t>. 4, 398-406.</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 xml:space="preserve">Ray, J. J. (1986).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as </w:t>
      </w:r>
      <w:proofErr w:type="spellStart"/>
      <w:r w:rsidRPr="00820905">
        <w:rPr>
          <w:rFonts w:ascii="Times New Roman" w:hAnsi="Times New Roman" w:cs="Times New Roman"/>
          <w:color w:val="222222"/>
          <w:sz w:val="24"/>
          <w:szCs w:val="24"/>
          <w:shd w:val="clear" w:color="auto" w:fill="FFFFFF"/>
        </w:rPr>
        <w:t>authoritarianism</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dominance</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The</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Journal</w:t>
      </w:r>
      <w:proofErr w:type="spellEnd"/>
      <w:r w:rsidRPr="00820905">
        <w:rPr>
          <w:rFonts w:ascii="Times New Roman" w:hAnsi="Times New Roman" w:cs="Times New Roman"/>
          <w:i/>
          <w:iCs/>
          <w:color w:val="222222"/>
          <w:sz w:val="24"/>
          <w:szCs w:val="24"/>
          <w:shd w:val="clear" w:color="auto" w:fill="FFFFFF"/>
        </w:rPr>
        <w:t xml:space="preserve"> of </w:t>
      </w:r>
      <w:proofErr w:type="spellStart"/>
      <w:r w:rsidRPr="00820905">
        <w:rPr>
          <w:rFonts w:ascii="Times New Roman" w:hAnsi="Times New Roman" w:cs="Times New Roman"/>
          <w:i/>
          <w:iCs/>
          <w:color w:val="222222"/>
          <w:sz w:val="24"/>
          <w:szCs w:val="24"/>
          <w:shd w:val="clear" w:color="auto" w:fill="FFFFFF"/>
        </w:rPr>
        <w:t>social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psychology</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126</w:t>
      </w:r>
      <w:r w:rsidRPr="00820905">
        <w:rPr>
          <w:rFonts w:ascii="Times New Roman" w:hAnsi="Times New Roman" w:cs="Times New Roman"/>
          <w:color w:val="222222"/>
          <w:sz w:val="24"/>
          <w:szCs w:val="24"/>
          <w:shd w:val="clear" w:color="auto" w:fill="FFFFFF"/>
        </w:rPr>
        <w:t>(6), 809-810.</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spellStart"/>
      <w:r w:rsidRPr="00820905">
        <w:rPr>
          <w:rFonts w:ascii="Times New Roman" w:hAnsi="Times New Roman" w:cs="Times New Roman"/>
          <w:sz w:val="24"/>
          <w:szCs w:val="24"/>
        </w:rPr>
        <w:lastRenderedPageBreak/>
        <w:t>Russel</w:t>
      </w:r>
      <w:proofErr w:type="spellEnd"/>
      <w:r w:rsidRPr="00820905">
        <w:rPr>
          <w:rFonts w:ascii="Times New Roman" w:hAnsi="Times New Roman" w:cs="Times New Roman"/>
          <w:sz w:val="24"/>
          <w:szCs w:val="24"/>
        </w:rPr>
        <w:t>, G</w:t>
      </w:r>
      <w:proofErr w:type="gramStart"/>
      <w:r w:rsidRPr="00820905">
        <w:rPr>
          <w:rFonts w:ascii="Times New Roman" w:hAnsi="Times New Roman" w:cs="Times New Roman"/>
          <w:sz w:val="24"/>
          <w:szCs w:val="24"/>
        </w:rPr>
        <w:t>.</w:t>
      </w:r>
      <w:r w:rsidR="002E4715">
        <w:rPr>
          <w:rFonts w:ascii="Times New Roman" w:hAnsi="Times New Roman" w:cs="Times New Roman"/>
          <w:sz w:val="24"/>
          <w:szCs w:val="24"/>
        </w:rPr>
        <w:t>,</w:t>
      </w:r>
      <w:proofErr w:type="gramEnd"/>
      <w:r w:rsidR="00666916">
        <w:rPr>
          <w:rFonts w:ascii="Times New Roman" w:hAnsi="Times New Roman" w:cs="Times New Roman"/>
          <w:sz w:val="24"/>
          <w:szCs w:val="24"/>
        </w:rPr>
        <w:t xml:space="preserve"> </w:t>
      </w:r>
      <w:r w:rsidRPr="00820905">
        <w:rPr>
          <w:rFonts w:ascii="Times New Roman" w:hAnsi="Times New Roman" w:cs="Times New Roman"/>
          <w:sz w:val="24"/>
          <w:szCs w:val="24"/>
        </w:rPr>
        <w:t xml:space="preserve">&amp; </w:t>
      </w:r>
      <w:proofErr w:type="spellStart"/>
      <w:r w:rsidRPr="00820905">
        <w:rPr>
          <w:rFonts w:ascii="Times New Roman" w:hAnsi="Times New Roman" w:cs="Times New Roman"/>
          <w:sz w:val="24"/>
          <w:szCs w:val="24"/>
        </w:rPr>
        <w:t>Russel</w:t>
      </w:r>
      <w:proofErr w:type="spellEnd"/>
      <w:r w:rsidRPr="00820905">
        <w:rPr>
          <w:rFonts w:ascii="Times New Roman" w:hAnsi="Times New Roman" w:cs="Times New Roman"/>
          <w:sz w:val="24"/>
          <w:szCs w:val="24"/>
        </w:rPr>
        <w:t xml:space="preserve">, A. (1987). </w:t>
      </w:r>
      <w:proofErr w:type="spellStart"/>
      <w:r w:rsidRPr="00820905">
        <w:rPr>
          <w:rFonts w:ascii="Times New Roman" w:hAnsi="Times New Roman" w:cs="Times New Roman"/>
          <w:sz w:val="24"/>
          <w:szCs w:val="24"/>
        </w:rPr>
        <w:t>Mother-child</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and</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father-child</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relationships</w:t>
      </w:r>
      <w:proofErr w:type="spellEnd"/>
      <w:r w:rsidRPr="00820905">
        <w:rPr>
          <w:rFonts w:ascii="Times New Roman" w:hAnsi="Times New Roman" w:cs="Times New Roman"/>
          <w:sz w:val="24"/>
          <w:szCs w:val="24"/>
        </w:rPr>
        <w:t xml:space="preserve"> in </w:t>
      </w:r>
      <w:proofErr w:type="spellStart"/>
      <w:r w:rsidRPr="00820905">
        <w:rPr>
          <w:rFonts w:ascii="Times New Roman" w:hAnsi="Times New Roman" w:cs="Times New Roman"/>
          <w:sz w:val="24"/>
          <w:szCs w:val="24"/>
        </w:rPr>
        <w:t>middle</w:t>
      </w:r>
      <w:proofErr w:type="spellEnd"/>
      <w:r w:rsidRPr="00820905">
        <w:rPr>
          <w:rFonts w:ascii="Times New Roman" w:hAnsi="Times New Roman" w:cs="Times New Roman"/>
          <w:sz w:val="24"/>
          <w:szCs w:val="24"/>
        </w:rPr>
        <w:t xml:space="preserve"> </w:t>
      </w:r>
      <w:proofErr w:type="spellStart"/>
      <w:r w:rsidRPr="00820905">
        <w:rPr>
          <w:rFonts w:ascii="Times New Roman" w:hAnsi="Times New Roman" w:cs="Times New Roman"/>
          <w:sz w:val="24"/>
          <w:szCs w:val="24"/>
        </w:rPr>
        <w:t>childhood</w:t>
      </w:r>
      <w:proofErr w:type="spellEnd"/>
      <w:r w:rsidRPr="00820905">
        <w:rPr>
          <w:rFonts w:ascii="Times New Roman" w:hAnsi="Times New Roman" w:cs="Times New Roman"/>
          <w:sz w:val="24"/>
          <w:szCs w:val="24"/>
        </w:rPr>
        <w:t xml:space="preserve">. </w:t>
      </w:r>
      <w:r w:rsidRPr="002E4715">
        <w:rPr>
          <w:rFonts w:ascii="Times New Roman" w:hAnsi="Times New Roman" w:cs="Times New Roman"/>
          <w:i/>
          <w:sz w:val="24"/>
          <w:szCs w:val="24"/>
        </w:rPr>
        <w:t>Child Development</w:t>
      </w:r>
      <w:r w:rsidRPr="00820905">
        <w:rPr>
          <w:rFonts w:ascii="Times New Roman" w:hAnsi="Times New Roman" w:cs="Times New Roman"/>
          <w:sz w:val="24"/>
          <w:szCs w:val="24"/>
        </w:rPr>
        <w:t>, 58(6), 1573-1585.</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sz w:val="24"/>
          <w:szCs w:val="24"/>
        </w:rPr>
        <w:t xml:space="preserve">Sargın, N. (1990). Lise I. ve Lise III. sınıf öğrencilerinin durumluk sürekli kaygı düzeylerinin belirlenip karşılaştırılması. </w:t>
      </w:r>
      <w:r w:rsidR="002E4715">
        <w:rPr>
          <w:rFonts w:ascii="Times New Roman" w:hAnsi="Times New Roman" w:cs="Times New Roman"/>
          <w:sz w:val="24"/>
          <w:szCs w:val="24"/>
        </w:rPr>
        <w:t>(Yayın</w:t>
      </w:r>
      <w:r w:rsidRPr="00820905">
        <w:rPr>
          <w:rFonts w:ascii="Times New Roman" w:hAnsi="Times New Roman" w:cs="Times New Roman"/>
          <w:sz w:val="24"/>
          <w:szCs w:val="24"/>
        </w:rPr>
        <w:t>lanmamış yüksek lisans tezi</w:t>
      </w:r>
      <w:r w:rsidR="002E4715">
        <w:rPr>
          <w:rFonts w:ascii="Times New Roman" w:hAnsi="Times New Roman" w:cs="Times New Roman"/>
          <w:sz w:val="24"/>
          <w:szCs w:val="24"/>
        </w:rPr>
        <w:t>).</w:t>
      </w:r>
      <w:r w:rsidRPr="00820905">
        <w:rPr>
          <w:rFonts w:ascii="Times New Roman" w:hAnsi="Times New Roman" w:cs="Times New Roman"/>
          <w:sz w:val="24"/>
          <w:szCs w:val="24"/>
        </w:rPr>
        <w:t xml:space="preserve"> Dokuz Eylül Üniversitesi, </w:t>
      </w:r>
      <w:r w:rsidR="002E4715">
        <w:rPr>
          <w:rFonts w:ascii="Times New Roman" w:hAnsi="Times New Roman" w:cs="Times New Roman"/>
          <w:sz w:val="24"/>
          <w:szCs w:val="24"/>
        </w:rPr>
        <w:t xml:space="preserve">Sosyal Bilimler Enstitüsü, </w:t>
      </w:r>
      <w:r w:rsidRPr="00820905">
        <w:rPr>
          <w:rFonts w:ascii="Times New Roman" w:hAnsi="Times New Roman" w:cs="Times New Roman"/>
          <w:sz w:val="24"/>
          <w:szCs w:val="24"/>
        </w:rPr>
        <w:t>İzmir.</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Smith, M. J. (1998). </w:t>
      </w:r>
      <w:r w:rsidRPr="00820905">
        <w:rPr>
          <w:rFonts w:ascii="Times New Roman" w:hAnsi="Times New Roman" w:cs="Times New Roman"/>
          <w:i/>
          <w:iCs/>
          <w:color w:val="222222"/>
          <w:sz w:val="24"/>
          <w:szCs w:val="24"/>
          <w:shd w:val="clear" w:color="auto" w:fill="FFFFFF"/>
        </w:rPr>
        <w:t>Hayır dediğimde kendimi suçlu hissediyorum</w:t>
      </w:r>
      <w:r w:rsidRPr="00820905">
        <w:rPr>
          <w:rFonts w:ascii="Times New Roman" w:hAnsi="Times New Roman" w:cs="Times New Roman"/>
          <w:color w:val="222222"/>
          <w:sz w:val="24"/>
          <w:szCs w:val="24"/>
          <w:shd w:val="clear" w:color="auto" w:fill="FFFFFF"/>
        </w:rPr>
        <w:t>. (çev. Gülden Güvenç). Ankara: HYB yayıncılık.</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color w:val="222222"/>
          <w:sz w:val="24"/>
          <w:szCs w:val="24"/>
          <w:shd w:val="clear" w:color="auto" w:fill="FFFFFF"/>
        </w:rPr>
        <w:t>Spielberg, C. D</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Gorsuch</w:t>
      </w:r>
      <w:proofErr w:type="spellEnd"/>
      <w:r w:rsidRPr="00820905">
        <w:rPr>
          <w:rFonts w:ascii="Times New Roman" w:hAnsi="Times New Roman" w:cs="Times New Roman"/>
          <w:color w:val="222222"/>
          <w:sz w:val="24"/>
          <w:szCs w:val="24"/>
          <w:shd w:val="clear" w:color="auto" w:fill="FFFFFF"/>
        </w:rPr>
        <w:t>, R. L.,</w:t>
      </w:r>
      <w:r w:rsidR="00666916">
        <w:rPr>
          <w:rFonts w:ascii="Times New Roman" w:hAnsi="Times New Roman" w:cs="Times New Roman"/>
          <w:color w:val="222222"/>
          <w:sz w:val="24"/>
          <w:szCs w:val="24"/>
          <w:shd w:val="clear" w:color="auto" w:fill="FFFFFF"/>
        </w:rPr>
        <w:t xml:space="preserve"> </w:t>
      </w:r>
      <w:r w:rsidR="003A4023" w:rsidRPr="00820905">
        <w:rPr>
          <w:rFonts w:ascii="Times New Roman" w:hAnsi="Times New Roman" w:cs="Times New Roman"/>
          <w:color w:val="222222"/>
          <w:sz w:val="24"/>
          <w:szCs w:val="24"/>
          <w:shd w:val="clear" w:color="auto" w:fill="FFFFFF"/>
        </w:rPr>
        <w:t>&amp;</w:t>
      </w:r>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Lushene</w:t>
      </w:r>
      <w:proofErr w:type="spellEnd"/>
      <w:r w:rsidRPr="00820905">
        <w:rPr>
          <w:rFonts w:ascii="Times New Roman" w:hAnsi="Times New Roman" w:cs="Times New Roman"/>
          <w:color w:val="222222"/>
          <w:sz w:val="24"/>
          <w:szCs w:val="24"/>
          <w:shd w:val="clear" w:color="auto" w:fill="FFFFFF"/>
        </w:rPr>
        <w:t xml:space="preserve">, R. E. (1970). </w:t>
      </w:r>
      <w:r w:rsidRPr="00820905">
        <w:rPr>
          <w:rFonts w:ascii="Times New Roman" w:hAnsi="Times New Roman" w:cs="Times New Roman"/>
          <w:i/>
          <w:color w:val="222222"/>
          <w:sz w:val="24"/>
          <w:szCs w:val="24"/>
          <w:shd w:val="clear" w:color="auto" w:fill="FFFFFF"/>
        </w:rPr>
        <w:t xml:space="preserve">Manual </w:t>
      </w:r>
      <w:proofErr w:type="spellStart"/>
      <w:r w:rsidRPr="00820905">
        <w:rPr>
          <w:rFonts w:ascii="Times New Roman" w:hAnsi="Times New Roman" w:cs="Times New Roman"/>
          <w:i/>
          <w:color w:val="222222"/>
          <w:sz w:val="24"/>
          <w:szCs w:val="24"/>
          <w:shd w:val="clear" w:color="auto" w:fill="FFFFFF"/>
        </w:rPr>
        <w:t>for</w:t>
      </w:r>
      <w:proofErr w:type="spellEnd"/>
      <w:r w:rsidRPr="00820905">
        <w:rPr>
          <w:rFonts w:ascii="Times New Roman" w:hAnsi="Times New Roman" w:cs="Times New Roman"/>
          <w:i/>
          <w:color w:val="222222"/>
          <w:sz w:val="24"/>
          <w:szCs w:val="24"/>
          <w:shd w:val="clear" w:color="auto" w:fill="FFFFFF"/>
        </w:rPr>
        <w:t xml:space="preserve"> </w:t>
      </w:r>
      <w:proofErr w:type="spellStart"/>
      <w:r w:rsidRPr="00820905">
        <w:rPr>
          <w:rFonts w:ascii="Times New Roman" w:hAnsi="Times New Roman" w:cs="Times New Roman"/>
          <w:i/>
          <w:color w:val="222222"/>
          <w:sz w:val="24"/>
          <w:szCs w:val="24"/>
          <w:shd w:val="clear" w:color="auto" w:fill="FFFFFF"/>
        </w:rPr>
        <w:t>the</w:t>
      </w:r>
      <w:proofErr w:type="spellEnd"/>
      <w:r w:rsidRPr="00820905">
        <w:rPr>
          <w:rFonts w:ascii="Times New Roman" w:hAnsi="Times New Roman" w:cs="Times New Roman"/>
          <w:i/>
          <w:color w:val="222222"/>
          <w:sz w:val="24"/>
          <w:szCs w:val="24"/>
          <w:shd w:val="clear" w:color="auto" w:fill="FFFFFF"/>
        </w:rPr>
        <w:t xml:space="preserve"> </w:t>
      </w:r>
      <w:proofErr w:type="spellStart"/>
      <w:r w:rsidRPr="00820905">
        <w:rPr>
          <w:rFonts w:ascii="Times New Roman" w:hAnsi="Times New Roman" w:cs="Times New Roman"/>
          <w:i/>
          <w:color w:val="222222"/>
          <w:sz w:val="24"/>
          <w:szCs w:val="24"/>
          <w:shd w:val="clear" w:color="auto" w:fill="FFFFFF"/>
        </w:rPr>
        <w:t>state-trait</w:t>
      </w:r>
      <w:proofErr w:type="spellEnd"/>
      <w:r w:rsidRPr="00820905">
        <w:rPr>
          <w:rFonts w:ascii="Times New Roman" w:hAnsi="Times New Roman" w:cs="Times New Roman"/>
          <w:i/>
          <w:color w:val="222222"/>
          <w:sz w:val="24"/>
          <w:szCs w:val="24"/>
          <w:shd w:val="clear" w:color="auto" w:fill="FFFFFF"/>
        </w:rPr>
        <w:t xml:space="preserve"> </w:t>
      </w:r>
      <w:proofErr w:type="spellStart"/>
      <w:r w:rsidRPr="00820905">
        <w:rPr>
          <w:rFonts w:ascii="Times New Roman" w:hAnsi="Times New Roman" w:cs="Times New Roman"/>
          <w:i/>
          <w:color w:val="222222"/>
          <w:sz w:val="24"/>
          <w:szCs w:val="24"/>
          <w:shd w:val="clear" w:color="auto" w:fill="FFFFFF"/>
        </w:rPr>
        <w:t>anxiety</w:t>
      </w:r>
      <w:proofErr w:type="spellEnd"/>
      <w:r w:rsidRPr="00820905">
        <w:rPr>
          <w:rFonts w:ascii="Times New Roman" w:hAnsi="Times New Roman" w:cs="Times New Roman"/>
          <w:i/>
          <w:color w:val="222222"/>
          <w:sz w:val="24"/>
          <w:szCs w:val="24"/>
          <w:shd w:val="clear" w:color="auto" w:fill="FFFFFF"/>
        </w:rPr>
        <w:t xml:space="preserve"> </w:t>
      </w:r>
      <w:proofErr w:type="spellStart"/>
      <w:r w:rsidRPr="00820905">
        <w:rPr>
          <w:rFonts w:ascii="Times New Roman" w:hAnsi="Times New Roman" w:cs="Times New Roman"/>
          <w:i/>
          <w:color w:val="222222"/>
          <w:sz w:val="24"/>
          <w:szCs w:val="24"/>
          <w:shd w:val="clear" w:color="auto" w:fill="FFFFFF"/>
        </w:rPr>
        <w:t>inventory</w:t>
      </w:r>
      <w:proofErr w:type="spellEnd"/>
      <w:r w:rsidRPr="00820905">
        <w:rPr>
          <w:rFonts w:ascii="Times New Roman" w:hAnsi="Times New Roman" w:cs="Times New Roman"/>
          <w:color w:val="222222"/>
          <w:sz w:val="24"/>
          <w:szCs w:val="24"/>
          <w:shd w:val="clear" w:color="auto" w:fill="FFFFFF"/>
        </w:rPr>
        <w:t xml:space="preserve">. California: </w:t>
      </w:r>
      <w:proofErr w:type="spellStart"/>
      <w:r w:rsidRPr="00820905">
        <w:rPr>
          <w:rFonts w:ascii="Times New Roman" w:hAnsi="Times New Roman" w:cs="Times New Roman"/>
          <w:color w:val="222222"/>
          <w:sz w:val="24"/>
          <w:szCs w:val="24"/>
          <w:shd w:val="clear" w:color="auto" w:fill="FFFFFF"/>
        </w:rPr>
        <w:t>Consulting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Psychologists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Press</w:t>
      </w:r>
      <w:proofErr w:type="spellEnd"/>
      <w:r w:rsidRPr="00820905">
        <w:rPr>
          <w:rFonts w:ascii="Times New Roman" w:hAnsi="Times New Roman" w:cs="Times New Roman"/>
          <w:color w:val="222222"/>
          <w:sz w:val="24"/>
          <w:szCs w:val="24"/>
          <w:shd w:val="clear" w:color="auto" w:fill="FFFFFF"/>
        </w:rPr>
        <w:t>.</w:t>
      </w:r>
    </w:p>
    <w:p w:rsidR="002B49CD" w:rsidRPr="00823FB9" w:rsidRDefault="003A4023" w:rsidP="00823FB9">
      <w:pPr>
        <w:shd w:val="clear" w:color="auto" w:fill="FFFFFF"/>
        <w:spacing w:after="0" w:line="360" w:lineRule="auto"/>
        <w:ind w:left="697" w:hanging="697"/>
        <w:jc w:val="both"/>
      </w:pPr>
      <w:proofErr w:type="spellStart"/>
      <w:r>
        <w:rPr>
          <w:rFonts w:ascii="Times New Roman" w:hAnsi="Times New Roman" w:cs="Times New Roman"/>
          <w:color w:val="222222"/>
          <w:sz w:val="24"/>
          <w:szCs w:val="24"/>
          <w:shd w:val="clear" w:color="auto" w:fill="FFFFFF"/>
        </w:rPr>
        <w:t>Sünbül</w:t>
      </w:r>
      <w:proofErr w:type="spellEnd"/>
      <w:r>
        <w:rPr>
          <w:rFonts w:ascii="Times New Roman" w:hAnsi="Times New Roman" w:cs="Times New Roman"/>
          <w:color w:val="222222"/>
          <w:sz w:val="24"/>
          <w:szCs w:val="24"/>
          <w:shd w:val="clear" w:color="auto" w:fill="FFFFFF"/>
        </w:rPr>
        <w:t xml:space="preserve">, A. </w:t>
      </w:r>
      <w:r w:rsidRPr="00823FB9">
        <w:rPr>
          <w:rFonts w:ascii="Times New Roman" w:hAnsi="Times New Roman" w:cs="Times New Roman"/>
          <w:color w:val="222222"/>
          <w:sz w:val="24"/>
          <w:szCs w:val="24"/>
          <w:shd w:val="clear" w:color="auto" w:fill="FFFFFF"/>
        </w:rPr>
        <w:t>ve</w:t>
      </w:r>
      <w:r w:rsidR="008A5DC5" w:rsidRPr="00823FB9">
        <w:rPr>
          <w:rFonts w:ascii="Times New Roman" w:hAnsi="Times New Roman" w:cs="Times New Roman"/>
          <w:color w:val="222222"/>
          <w:sz w:val="24"/>
          <w:szCs w:val="24"/>
          <w:shd w:val="clear" w:color="auto" w:fill="FFFFFF"/>
        </w:rPr>
        <w:t xml:space="preserve"> Yılmaz, E. (2008</w:t>
      </w:r>
      <w:r w:rsidR="00823FB9" w:rsidRPr="00823FB9">
        <w:rPr>
          <w:rFonts w:ascii="Times New Roman" w:hAnsi="Times New Roman" w:cs="Times New Roman"/>
          <w:color w:val="222222"/>
          <w:sz w:val="24"/>
          <w:szCs w:val="24"/>
          <w:shd w:val="clear" w:color="auto" w:fill="FFFFFF"/>
        </w:rPr>
        <w:t>, Mayıs</w:t>
      </w:r>
      <w:r w:rsidR="008A5DC5" w:rsidRPr="00823FB9">
        <w:rPr>
          <w:rFonts w:ascii="Times New Roman" w:hAnsi="Times New Roman" w:cs="Times New Roman"/>
          <w:color w:val="222222"/>
          <w:sz w:val="24"/>
          <w:szCs w:val="24"/>
          <w:shd w:val="clear" w:color="auto" w:fill="FFFFFF"/>
        </w:rPr>
        <w:t xml:space="preserve">). </w:t>
      </w:r>
      <w:r w:rsidR="008A5DC5" w:rsidRPr="00823FB9">
        <w:rPr>
          <w:rFonts w:ascii="Times New Roman" w:hAnsi="Times New Roman" w:cs="Times New Roman"/>
          <w:i/>
          <w:color w:val="222222"/>
          <w:sz w:val="24"/>
          <w:szCs w:val="24"/>
          <w:shd w:val="clear" w:color="auto" w:fill="FFFFFF"/>
        </w:rPr>
        <w:t xml:space="preserve">Üniversite </w:t>
      </w:r>
      <w:r w:rsidRPr="00823FB9">
        <w:rPr>
          <w:rFonts w:ascii="Times New Roman" w:hAnsi="Times New Roman" w:cs="Times New Roman"/>
          <w:i/>
          <w:color w:val="222222"/>
          <w:sz w:val="24"/>
          <w:szCs w:val="24"/>
          <w:shd w:val="clear" w:color="auto" w:fill="FFFFFF"/>
        </w:rPr>
        <w:t>öğrencilerinin girişimcilik ve atılganlık düzeyleri arasındaki ilişkinin incelenmesi</w:t>
      </w:r>
      <w:r w:rsidR="008A5DC5" w:rsidRPr="00823FB9">
        <w:rPr>
          <w:rFonts w:ascii="Times New Roman" w:hAnsi="Times New Roman" w:cs="Times New Roman"/>
          <w:i/>
          <w:color w:val="222222"/>
          <w:sz w:val="24"/>
          <w:szCs w:val="24"/>
          <w:shd w:val="clear" w:color="auto" w:fill="FFFFFF"/>
        </w:rPr>
        <w:t>.</w:t>
      </w:r>
      <w:r w:rsidR="008A5DC5" w:rsidRPr="00823FB9">
        <w:rPr>
          <w:rFonts w:ascii="Times New Roman" w:hAnsi="Times New Roman" w:cs="Times New Roman"/>
          <w:color w:val="222222"/>
          <w:sz w:val="24"/>
          <w:szCs w:val="24"/>
          <w:shd w:val="clear" w:color="auto" w:fill="FFFFFF"/>
        </w:rPr>
        <w:t xml:space="preserve"> 2. </w:t>
      </w:r>
      <w:r w:rsidR="008A5DC5" w:rsidRPr="00823FB9">
        <w:rPr>
          <w:rFonts w:ascii="Times New Roman" w:hAnsi="Times New Roman" w:cs="Times New Roman"/>
          <w:iCs/>
          <w:color w:val="222222"/>
          <w:sz w:val="24"/>
          <w:szCs w:val="24"/>
          <w:shd w:val="clear" w:color="auto" w:fill="FFFFFF"/>
        </w:rPr>
        <w:t>Uluslararası Girişimcilik Kongresi</w:t>
      </w:r>
      <w:r w:rsidR="008A5DC5" w:rsidRPr="00823FB9">
        <w:rPr>
          <w:rFonts w:ascii="Times New Roman" w:hAnsi="Times New Roman" w:cs="Times New Roman"/>
          <w:color w:val="222222"/>
          <w:sz w:val="24"/>
          <w:szCs w:val="24"/>
          <w:shd w:val="clear" w:color="auto" w:fill="FFFFFF"/>
        </w:rPr>
        <w:t>, 7-10</w:t>
      </w:r>
      <w:r w:rsidR="00823FB9" w:rsidRPr="00823FB9">
        <w:rPr>
          <w:rFonts w:ascii="Times New Roman" w:hAnsi="Times New Roman" w:cs="Times New Roman"/>
          <w:color w:val="222222"/>
          <w:sz w:val="24"/>
          <w:szCs w:val="24"/>
          <w:shd w:val="clear" w:color="auto" w:fill="FFFFFF"/>
        </w:rPr>
        <w:t xml:space="preserve"> Mayıs</w:t>
      </w:r>
      <w:r w:rsidR="008A5DC5" w:rsidRPr="00823FB9">
        <w:rPr>
          <w:rFonts w:ascii="Times New Roman" w:hAnsi="Times New Roman" w:cs="Times New Roman"/>
          <w:color w:val="222222"/>
          <w:sz w:val="24"/>
          <w:szCs w:val="24"/>
          <w:shd w:val="clear" w:color="auto" w:fill="FFFFFF"/>
        </w:rPr>
        <w:t>.</w:t>
      </w:r>
      <w:r w:rsidR="00823FB9" w:rsidRPr="00823FB9">
        <w:rPr>
          <w:rFonts w:ascii="Times New Roman" w:hAnsi="Times New Roman" w:cs="Times New Roman"/>
          <w:sz w:val="24"/>
          <w:szCs w:val="24"/>
        </w:rPr>
        <w:t xml:space="preserve"> Bişkek, 494-498.</w:t>
      </w:r>
    </w:p>
    <w:p w:rsidR="002B49CD" w:rsidRDefault="008B4966"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Pr>
          <w:rFonts w:ascii="Times New Roman" w:hAnsi="Times New Roman" w:cs="Times New Roman"/>
          <w:color w:val="222222"/>
          <w:sz w:val="24"/>
          <w:szCs w:val="24"/>
          <w:shd w:val="clear" w:color="auto" w:fill="FFFFFF"/>
        </w:rPr>
        <w:t>Şahin, D. ve</w:t>
      </w:r>
      <w:r w:rsidR="008A5DC5" w:rsidRPr="00820905">
        <w:rPr>
          <w:rFonts w:ascii="Times New Roman" w:hAnsi="Times New Roman" w:cs="Times New Roman"/>
          <w:color w:val="222222"/>
          <w:sz w:val="24"/>
          <w:szCs w:val="24"/>
          <w:shd w:val="clear" w:color="auto" w:fill="FFFFFF"/>
        </w:rPr>
        <w:t xml:space="preserve"> Güvenç, G. B. (1996). Ergenlerde aile algısı ve benlik algısı. </w:t>
      </w:r>
      <w:r w:rsidR="008A5DC5" w:rsidRPr="00820905">
        <w:rPr>
          <w:rFonts w:ascii="Times New Roman" w:hAnsi="Times New Roman" w:cs="Times New Roman"/>
          <w:i/>
          <w:iCs/>
          <w:color w:val="222222"/>
          <w:sz w:val="24"/>
          <w:szCs w:val="24"/>
          <w:shd w:val="clear" w:color="auto" w:fill="FFFFFF"/>
        </w:rPr>
        <w:t>Türk Psikoloji Dergisi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11</w:t>
      </w:r>
      <w:r w:rsidR="00666916">
        <w:rPr>
          <w:rFonts w:ascii="Times New Roman" w:hAnsi="Times New Roman" w:cs="Times New Roman"/>
          <w:i/>
          <w:iCs/>
          <w:color w:val="222222"/>
          <w:sz w:val="24"/>
          <w:szCs w:val="24"/>
          <w:shd w:val="clear" w:color="auto" w:fill="FFFFFF"/>
        </w:rPr>
        <w:t xml:space="preserve"> </w:t>
      </w:r>
      <w:r w:rsidR="008A5DC5" w:rsidRPr="00820905">
        <w:rPr>
          <w:rFonts w:ascii="Times New Roman" w:hAnsi="Times New Roman" w:cs="Times New Roman"/>
          <w:color w:val="222222"/>
          <w:sz w:val="24"/>
          <w:szCs w:val="24"/>
          <w:shd w:val="clear" w:color="auto" w:fill="FFFFFF"/>
        </w:rPr>
        <w:t>(38), 22-32.</w:t>
      </w:r>
    </w:p>
    <w:p w:rsidR="002B49CD" w:rsidRDefault="008B4966"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Pr>
          <w:rFonts w:ascii="Times New Roman" w:hAnsi="Times New Roman" w:cs="Times New Roman"/>
          <w:color w:val="222222"/>
          <w:sz w:val="24"/>
          <w:szCs w:val="24"/>
          <w:shd w:val="clear" w:color="auto" w:fill="FFFFFF"/>
        </w:rPr>
        <w:t>Tan, S. ve Aldemir, S. (2012</w:t>
      </w:r>
      <w:r w:rsidR="008A5DC5" w:rsidRPr="00820905">
        <w:rPr>
          <w:rFonts w:ascii="Times New Roman" w:hAnsi="Times New Roman" w:cs="Times New Roman"/>
          <w:color w:val="222222"/>
          <w:sz w:val="24"/>
          <w:szCs w:val="24"/>
          <w:shd w:val="clear" w:color="auto" w:fill="FFFFFF"/>
        </w:rPr>
        <w:t xml:space="preserve">). Ergenlerde </w:t>
      </w:r>
      <w:r w:rsidRPr="00820905">
        <w:rPr>
          <w:rFonts w:ascii="Times New Roman" w:hAnsi="Times New Roman" w:cs="Times New Roman"/>
          <w:color w:val="222222"/>
          <w:sz w:val="24"/>
          <w:szCs w:val="24"/>
          <w:shd w:val="clear" w:color="auto" w:fill="FFFFFF"/>
        </w:rPr>
        <w:t xml:space="preserve">stresle başa çıkma tarzlarının atılganlık düzeyleri ve </w:t>
      </w:r>
      <w:proofErr w:type="spellStart"/>
      <w:r w:rsidRPr="00820905">
        <w:rPr>
          <w:rFonts w:ascii="Times New Roman" w:hAnsi="Times New Roman" w:cs="Times New Roman"/>
          <w:color w:val="222222"/>
          <w:sz w:val="24"/>
          <w:szCs w:val="24"/>
          <w:shd w:val="clear" w:color="auto" w:fill="FFFFFF"/>
        </w:rPr>
        <w:t>sosyo</w:t>
      </w:r>
      <w:proofErr w:type="spellEnd"/>
      <w:r>
        <w:rPr>
          <w:rFonts w:ascii="Times New Roman" w:hAnsi="Times New Roman" w:cs="Times New Roman"/>
          <w:color w:val="222222"/>
          <w:sz w:val="24"/>
          <w:szCs w:val="24"/>
          <w:shd w:val="clear" w:color="auto" w:fill="FFFFFF"/>
        </w:rPr>
        <w:t>-</w:t>
      </w:r>
      <w:r w:rsidRPr="00820905">
        <w:rPr>
          <w:rFonts w:ascii="Times New Roman" w:hAnsi="Times New Roman" w:cs="Times New Roman"/>
          <w:color w:val="222222"/>
          <w:sz w:val="24"/>
          <w:szCs w:val="24"/>
          <w:shd w:val="clear" w:color="auto" w:fill="FFFFFF"/>
        </w:rPr>
        <w:t>demografik özellikler açısından incelenmesi</w:t>
      </w:r>
      <w:r w:rsidR="008A5DC5" w:rsidRPr="00820905">
        <w:rPr>
          <w:rFonts w:ascii="Times New Roman" w:hAnsi="Times New Roman" w:cs="Times New Roman"/>
          <w:color w:val="222222"/>
          <w:sz w:val="24"/>
          <w:szCs w:val="24"/>
          <w:shd w:val="clear" w:color="auto" w:fill="FFFFFF"/>
        </w:rPr>
        <w:t>.</w:t>
      </w:r>
      <w:r w:rsidR="00B8772F">
        <w:rPr>
          <w:rFonts w:ascii="Times New Roman" w:hAnsi="Times New Roman" w:cs="Times New Roman"/>
          <w:color w:val="222222"/>
          <w:sz w:val="24"/>
          <w:szCs w:val="24"/>
          <w:shd w:val="clear" w:color="auto" w:fill="FFFFFF"/>
        </w:rPr>
        <w:t xml:space="preserve"> </w:t>
      </w:r>
      <w:r w:rsidR="000920B1" w:rsidRPr="000920B1">
        <w:rPr>
          <w:rFonts w:ascii="Times New Roman" w:eastAsiaTheme="minorHAnsi" w:hAnsi="Times New Roman" w:cs="Times New Roman"/>
          <w:i/>
          <w:sz w:val="24"/>
          <w:szCs w:val="24"/>
          <w:lang w:eastAsia="en-US"/>
        </w:rPr>
        <w:t xml:space="preserve">New/Yeni </w:t>
      </w:r>
      <w:proofErr w:type="spellStart"/>
      <w:r w:rsidR="000920B1" w:rsidRPr="000920B1">
        <w:rPr>
          <w:rFonts w:ascii="Times New Roman" w:eastAsiaTheme="minorHAnsi" w:hAnsi="Times New Roman" w:cs="Times New Roman"/>
          <w:i/>
          <w:sz w:val="24"/>
          <w:szCs w:val="24"/>
          <w:lang w:eastAsia="en-US"/>
        </w:rPr>
        <w:t>Symposium</w:t>
      </w:r>
      <w:proofErr w:type="spellEnd"/>
      <w:r w:rsidR="000920B1" w:rsidRPr="000920B1">
        <w:rPr>
          <w:rFonts w:ascii="Times New Roman" w:eastAsiaTheme="minorHAnsi" w:hAnsi="Times New Roman" w:cs="Times New Roman"/>
          <w:i/>
          <w:sz w:val="24"/>
          <w:szCs w:val="24"/>
          <w:lang w:eastAsia="en-US"/>
        </w:rPr>
        <w:t xml:space="preserve"> </w:t>
      </w:r>
      <w:proofErr w:type="spellStart"/>
      <w:r w:rsidR="000920B1" w:rsidRPr="000920B1">
        <w:rPr>
          <w:rFonts w:ascii="Times New Roman" w:eastAsiaTheme="minorHAnsi" w:hAnsi="Times New Roman" w:cs="Times New Roman"/>
          <w:i/>
          <w:sz w:val="24"/>
          <w:szCs w:val="24"/>
          <w:lang w:eastAsia="en-US"/>
        </w:rPr>
        <w:t>Journal</w:t>
      </w:r>
      <w:proofErr w:type="spellEnd"/>
      <w:r w:rsidR="000920B1" w:rsidRPr="000920B1">
        <w:rPr>
          <w:rFonts w:ascii="Times New Roman" w:hAnsi="Times New Roman" w:cs="Times New Roman"/>
          <w:i/>
          <w:iCs/>
          <w:color w:val="222222"/>
          <w:sz w:val="24"/>
          <w:szCs w:val="24"/>
          <w:shd w:val="clear" w:color="auto" w:fill="FFFFFF"/>
        </w:rPr>
        <w:t>,</w:t>
      </w:r>
      <w:r w:rsidRPr="000920B1">
        <w:rPr>
          <w:rFonts w:ascii="Times New Roman" w:hAnsi="Times New Roman" w:cs="Times New Roman"/>
          <w:color w:val="222222"/>
          <w:sz w:val="24"/>
          <w:szCs w:val="24"/>
          <w:shd w:val="clear" w:color="auto" w:fill="FFFFFF"/>
        </w:rPr>
        <w:t> 50 (</w:t>
      </w:r>
      <w:r w:rsidR="008A5DC5" w:rsidRPr="000920B1">
        <w:rPr>
          <w:rFonts w:ascii="Times New Roman" w:hAnsi="Times New Roman" w:cs="Times New Roman"/>
          <w:color w:val="222222"/>
          <w:sz w:val="24"/>
          <w:szCs w:val="24"/>
          <w:shd w:val="clear" w:color="auto" w:fill="FFFFFF"/>
        </w:rPr>
        <w:t>1).</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spellStart"/>
      <w:r w:rsidRPr="00820905">
        <w:rPr>
          <w:rFonts w:ascii="Times New Roman" w:hAnsi="Times New Roman" w:cs="Times New Roman"/>
          <w:sz w:val="24"/>
          <w:szCs w:val="24"/>
        </w:rPr>
        <w:t>Tegin</w:t>
      </w:r>
      <w:proofErr w:type="spellEnd"/>
      <w:r w:rsidRPr="00820905">
        <w:rPr>
          <w:rFonts w:ascii="Times New Roman" w:hAnsi="Times New Roman" w:cs="Times New Roman"/>
          <w:sz w:val="24"/>
          <w:szCs w:val="24"/>
        </w:rPr>
        <w:t xml:space="preserve">. B. (1990). Üniversite öğrencilerinin atılganlık davranışının ve eğilimlerinin cinsiyet ve fakülte değişkeni açısından incelenmesi. </w:t>
      </w:r>
      <w:r w:rsidRPr="00820905">
        <w:rPr>
          <w:rFonts w:ascii="Times New Roman" w:hAnsi="Times New Roman" w:cs="Times New Roman"/>
          <w:i/>
          <w:sz w:val="24"/>
          <w:szCs w:val="24"/>
        </w:rPr>
        <w:t>Türk Psikoloji Dergisi</w:t>
      </w:r>
      <w:r w:rsidRPr="00820905">
        <w:rPr>
          <w:rFonts w:ascii="Times New Roman" w:hAnsi="Times New Roman" w:cs="Times New Roman"/>
          <w:sz w:val="24"/>
          <w:szCs w:val="24"/>
        </w:rPr>
        <w:t>. 7 (25), 21-32.</w:t>
      </w:r>
    </w:p>
    <w:p w:rsidR="002B49CD" w:rsidRDefault="00BF0539" w:rsidP="00585741">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Pr>
          <w:rFonts w:ascii="Times New Roman" w:hAnsi="Times New Roman" w:cs="Times New Roman"/>
          <w:color w:val="222222"/>
          <w:sz w:val="24"/>
          <w:szCs w:val="24"/>
          <w:shd w:val="clear" w:color="auto" w:fill="FFFFFF"/>
        </w:rPr>
        <w:t>Top, F. Ü. ve</w:t>
      </w:r>
      <w:r w:rsidR="008A5DC5" w:rsidRPr="00820905">
        <w:rPr>
          <w:rFonts w:ascii="Times New Roman" w:hAnsi="Times New Roman" w:cs="Times New Roman"/>
          <w:color w:val="222222"/>
          <w:sz w:val="24"/>
          <w:szCs w:val="24"/>
          <w:shd w:val="clear" w:color="auto" w:fill="FFFFFF"/>
        </w:rPr>
        <w:t xml:space="preserve"> Kaya, B. (2009). Sağlık </w:t>
      </w:r>
      <w:r w:rsidRPr="00820905">
        <w:rPr>
          <w:rFonts w:ascii="Times New Roman" w:hAnsi="Times New Roman" w:cs="Times New Roman"/>
          <w:color w:val="222222"/>
          <w:sz w:val="24"/>
          <w:szCs w:val="24"/>
          <w:shd w:val="clear" w:color="auto" w:fill="FFFFFF"/>
        </w:rPr>
        <w:t xml:space="preserve">bilimleri fakültesi öğrencilerinin benlik saygıları ve atılganlık düzeylerinin </w:t>
      </w:r>
      <w:proofErr w:type="spellStart"/>
      <w:r w:rsidRPr="00820905">
        <w:rPr>
          <w:rFonts w:ascii="Times New Roman" w:hAnsi="Times New Roman" w:cs="Times New Roman"/>
          <w:color w:val="222222"/>
          <w:sz w:val="24"/>
          <w:szCs w:val="24"/>
          <w:shd w:val="clear" w:color="auto" w:fill="FFFFFF"/>
        </w:rPr>
        <w:t>sosyodemografik</w:t>
      </w:r>
      <w:proofErr w:type="spellEnd"/>
      <w:r w:rsidRPr="00820905">
        <w:rPr>
          <w:rFonts w:ascii="Times New Roman" w:hAnsi="Times New Roman" w:cs="Times New Roman"/>
          <w:color w:val="222222"/>
          <w:sz w:val="24"/>
          <w:szCs w:val="24"/>
          <w:shd w:val="clear" w:color="auto" w:fill="FFFFFF"/>
        </w:rPr>
        <w:t xml:space="preserve"> özellikleri açısından </w:t>
      </w:r>
      <w:proofErr w:type="spellStart"/>
      <w:proofErr w:type="gramStart"/>
      <w:r w:rsidRPr="00820905">
        <w:rPr>
          <w:rFonts w:ascii="Times New Roman" w:hAnsi="Times New Roman" w:cs="Times New Roman"/>
          <w:color w:val="222222"/>
          <w:sz w:val="24"/>
          <w:szCs w:val="24"/>
          <w:shd w:val="clear" w:color="auto" w:fill="FFFFFF"/>
        </w:rPr>
        <w:t>incelenmesi</w:t>
      </w:r>
      <w:r w:rsidR="008A5DC5" w:rsidRPr="00820905">
        <w:rPr>
          <w:rFonts w:ascii="Times New Roman" w:hAnsi="Times New Roman" w:cs="Times New Roman"/>
          <w:color w:val="222222"/>
          <w:sz w:val="24"/>
          <w:szCs w:val="24"/>
          <w:shd w:val="clear" w:color="auto" w:fill="FFFFFF"/>
        </w:rPr>
        <w:t>.</w:t>
      </w:r>
      <w:r w:rsidR="00585741" w:rsidRPr="000920B1">
        <w:rPr>
          <w:rFonts w:ascii="Times New Roman" w:eastAsiaTheme="minorHAnsi" w:hAnsi="Times New Roman" w:cs="Times New Roman"/>
          <w:i/>
          <w:sz w:val="24"/>
          <w:szCs w:val="24"/>
          <w:lang w:eastAsia="en-US"/>
        </w:rPr>
        <w:t>New</w:t>
      </w:r>
      <w:proofErr w:type="spellEnd"/>
      <w:proofErr w:type="gramEnd"/>
      <w:r w:rsidR="00585741" w:rsidRPr="000920B1">
        <w:rPr>
          <w:rFonts w:ascii="Times New Roman" w:eastAsiaTheme="minorHAnsi" w:hAnsi="Times New Roman" w:cs="Times New Roman"/>
          <w:i/>
          <w:sz w:val="24"/>
          <w:szCs w:val="24"/>
          <w:lang w:eastAsia="en-US"/>
        </w:rPr>
        <w:t xml:space="preserve">/Yeni </w:t>
      </w:r>
      <w:proofErr w:type="spellStart"/>
      <w:r w:rsidR="00585741" w:rsidRPr="000920B1">
        <w:rPr>
          <w:rFonts w:ascii="Times New Roman" w:eastAsiaTheme="minorHAnsi" w:hAnsi="Times New Roman" w:cs="Times New Roman"/>
          <w:i/>
          <w:sz w:val="24"/>
          <w:szCs w:val="24"/>
          <w:lang w:eastAsia="en-US"/>
        </w:rPr>
        <w:t>Symposium</w:t>
      </w:r>
      <w:proofErr w:type="spellEnd"/>
      <w:r w:rsidR="00585741" w:rsidRPr="000920B1">
        <w:rPr>
          <w:rFonts w:ascii="Times New Roman" w:eastAsiaTheme="minorHAnsi" w:hAnsi="Times New Roman" w:cs="Times New Roman"/>
          <w:i/>
          <w:sz w:val="24"/>
          <w:szCs w:val="24"/>
          <w:lang w:eastAsia="en-US"/>
        </w:rPr>
        <w:t xml:space="preserve"> </w:t>
      </w:r>
      <w:proofErr w:type="spellStart"/>
      <w:r w:rsidR="00585741" w:rsidRPr="000920B1">
        <w:rPr>
          <w:rFonts w:ascii="Times New Roman" w:eastAsiaTheme="minorHAnsi" w:hAnsi="Times New Roman" w:cs="Times New Roman"/>
          <w:i/>
          <w:sz w:val="24"/>
          <w:szCs w:val="24"/>
          <w:lang w:eastAsia="en-US"/>
        </w:rPr>
        <w:t>Journal</w:t>
      </w:r>
      <w:proofErr w:type="spellEnd"/>
      <w:r w:rsidR="00585741" w:rsidRPr="000920B1">
        <w:rPr>
          <w:rFonts w:ascii="Times New Roman" w:hAnsi="Times New Roman" w:cs="Times New Roman"/>
          <w:i/>
          <w:iCs/>
          <w:color w:val="222222"/>
          <w:sz w:val="24"/>
          <w:szCs w:val="24"/>
          <w:shd w:val="clear" w:color="auto" w:fill="FFFFFF"/>
        </w:rPr>
        <w:t>,</w:t>
      </w:r>
      <w:r w:rsidR="00585741">
        <w:rPr>
          <w:rFonts w:ascii="Times New Roman" w:hAnsi="Times New Roman" w:cs="Times New Roman"/>
          <w:color w:val="222222"/>
          <w:sz w:val="24"/>
          <w:szCs w:val="24"/>
          <w:shd w:val="clear" w:color="auto" w:fill="FFFFFF"/>
        </w:rPr>
        <w:t> 47</w:t>
      </w:r>
      <w:r w:rsidR="00585741" w:rsidRPr="000920B1">
        <w:rPr>
          <w:rFonts w:ascii="Times New Roman" w:hAnsi="Times New Roman" w:cs="Times New Roman"/>
          <w:color w:val="222222"/>
          <w:sz w:val="24"/>
          <w:szCs w:val="24"/>
          <w:shd w:val="clear" w:color="auto" w:fill="FFFFFF"/>
        </w:rPr>
        <w:t xml:space="preserve"> (</w:t>
      </w:r>
      <w:r w:rsidR="00585741">
        <w:rPr>
          <w:rFonts w:ascii="Times New Roman" w:hAnsi="Times New Roman" w:cs="Times New Roman"/>
          <w:color w:val="222222"/>
          <w:sz w:val="24"/>
          <w:szCs w:val="24"/>
          <w:shd w:val="clear" w:color="auto" w:fill="FFFFFF"/>
        </w:rPr>
        <w:t>4</w:t>
      </w:r>
      <w:r w:rsidR="00585741" w:rsidRPr="000920B1">
        <w:rPr>
          <w:rFonts w:ascii="Times New Roman" w:hAnsi="Times New Roman" w:cs="Times New Roman"/>
          <w:color w:val="222222"/>
          <w:sz w:val="24"/>
          <w:szCs w:val="24"/>
          <w:shd w:val="clear" w:color="auto" w:fill="FFFFFF"/>
        </w:rPr>
        <w:t>).</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spellStart"/>
      <w:r w:rsidRPr="00820905">
        <w:rPr>
          <w:rFonts w:ascii="Times New Roman" w:hAnsi="Times New Roman" w:cs="Times New Roman"/>
          <w:color w:val="222222"/>
          <w:sz w:val="24"/>
          <w:szCs w:val="24"/>
          <w:shd w:val="clear" w:color="auto" w:fill="FFFFFF"/>
        </w:rPr>
        <w:t>Tucker</w:t>
      </w:r>
      <w:proofErr w:type="spellEnd"/>
      <w:r w:rsidRPr="00820905">
        <w:rPr>
          <w:rFonts w:ascii="Times New Roman" w:hAnsi="Times New Roman" w:cs="Times New Roman"/>
          <w:color w:val="222222"/>
          <w:sz w:val="24"/>
          <w:szCs w:val="24"/>
          <w:shd w:val="clear" w:color="auto" w:fill="FFFFFF"/>
        </w:rPr>
        <w:t>, R. K</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Weaver</w:t>
      </w:r>
      <w:proofErr w:type="spellEnd"/>
      <w:r w:rsidRPr="00820905">
        <w:rPr>
          <w:rFonts w:ascii="Times New Roman" w:hAnsi="Times New Roman" w:cs="Times New Roman"/>
          <w:color w:val="222222"/>
          <w:sz w:val="24"/>
          <w:szCs w:val="24"/>
          <w:shd w:val="clear" w:color="auto" w:fill="FFFFFF"/>
        </w:rPr>
        <w:t xml:space="preserve">, R. L., &amp; </w:t>
      </w:r>
      <w:proofErr w:type="spellStart"/>
      <w:r w:rsidRPr="00820905">
        <w:rPr>
          <w:rFonts w:ascii="Times New Roman" w:hAnsi="Times New Roman" w:cs="Times New Roman"/>
          <w:color w:val="222222"/>
          <w:sz w:val="24"/>
          <w:szCs w:val="24"/>
          <w:shd w:val="clear" w:color="auto" w:fill="FFFFFF"/>
        </w:rPr>
        <w:t>Redden</w:t>
      </w:r>
      <w:proofErr w:type="spellEnd"/>
      <w:r w:rsidRPr="00820905">
        <w:rPr>
          <w:rFonts w:ascii="Times New Roman" w:hAnsi="Times New Roman" w:cs="Times New Roman"/>
          <w:color w:val="222222"/>
          <w:sz w:val="24"/>
          <w:szCs w:val="24"/>
          <w:shd w:val="clear" w:color="auto" w:fill="FFFFFF"/>
        </w:rPr>
        <w:t xml:space="preserve">, E. M. (1983). </w:t>
      </w:r>
      <w:proofErr w:type="spellStart"/>
      <w:r w:rsidRPr="00820905">
        <w:rPr>
          <w:rFonts w:ascii="Times New Roman" w:hAnsi="Times New Roman" w:cs="Times New Roman"/>
          <w:color w:val="222222"/>
          <w:sz w:val="24"/>
          <w:szCs w:val="24"/>
          <w:shd w:val="clear" w:color="auto" w:fill="FFFFFF"/>
        </w:rPr>
        <w:t>Differentiating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aggressiveness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shyness</w:t>
      </w:r>
      <w:proofErr w:type="spellEnd"/>
      <w:r w:rsidRPr="00820905">
        <w:rPr>
          <w:rFonts w:ascii="Times New Roman" w:hAnsi="Times New Roman" w:cs="Times New Roman"/>
          <w:color w:val="222222"/>
          <w:sz w:val="24"/>
          <w:szCs w:val="24"/>
          <w:shd w:val="clear" w:color="auto" w:fill="FFFFFF"/>
        </w:rPr>
        <w:t xml:space="preserve">: a </w:t>
      </w:r>
      <w:proofErr w:type="spellStart"/>
      <w:r w:rsidRPr="00820905">
        <w:rPr>
          <w:rFonts w:ascii="Times New Roman" w:hAnsi="Times New Roman" w:cs="Times New Roman"/>
          <w:color w:val="222222"/>
          <w:sz w:val="24"/>
          <w:szCs w:val="24"/>
          <w:shd w:val="clear" w:color="auto" w:fill="FFFFFF"/>
        </w:rPr>
        <w:t>factor</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analysis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Psychological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reports</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53</w:t>
      </w:r>
      <w:r w:rsidRPr="00820905">
        <w:rPr>
          <w:rFonts w:ascii="Times New Roman" w:hAnsi="Times New Roman" w:cs="Times New Roman"/>
          <w:color w:val="222222"/>
          <w:sz w:val="24"/>
          <w:szCs w:val="24"/>
          <w:shd w:val="clear" w:color="auto" w:fill="FFFFFF"/>
        </w:rPr>
        <w:t>(2), 607-611.</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hAnsi="Times New Roman" w:cs="Times New Roman"/>
          <w:sz w:val="24"/>
          <w:szCs w:val="24"/>
        </w:rPr>
        <w:t xml:space="preserve">Uğurluoğlu, Y. M. (1996). Lise </w:t>
      </w:r>
      <w:r w:rsidR="00AC49AC" w:rsidRPr="00820905">
        <w:rPr>
          <w:rFonts w:ascii="Times New Roman" w:hAnsi="Times New Roman" w:cs="Times New Roman"/>
          <w:sz w:val="24"/>
          <w:szCs w:val="24"/>
        </w:rPr>
        <w:t>öğrencilerinde özsaygı düzeyi ile atılgan kişilik özelliği arasındaki ilişkinin incelenmesi.</w:t>
      </w:r>
      <w:r w:rsidR="00CA2224">
        <w:rPr>
          <w:rFonts w:ascii="Times New Roman" w:hAnsi="Times New Roman" w:cs="Times New Roman"/>
          <w:sz w:val="24"/>
          <w:szCs w:val="24"/>
        </w:rPr>
        <w:t>(Yayım</w:t>
      </w:r>
      <w:r w:rsidR="00AC49AC">
        <w:rPr>
          <w:rFonts w:ascii="Times New Roman" w:hAnsi="Times New Roman" w:cs="Times New Roman"/>
          <w:sz w:val="24"/>
          <w:szCs w:val="24"/>
        </w:rPr>
        <w:t xml:space="preserve">lanmamış </w:t>
      </w:r>
      <w:r w:rsidR="00AC49AC" w:rsidRPr="00820905">
        <w:rPr>
          <w:rFonts w:ascii="Times New Roman" w:hAnsi="Times New Roman" w:cs="Times New Roman"/>
          <w:sz w:val="24"/>
          <w:szCs w:val="24"/>
        </w:rPr>
        <w:t>yüksek lisans tezi</w:t>
      </w:r>
      <w:r w:rsidR="00AC49AC">
        <w:rPr>
          <w:rFonts w:ascii="Times New Roman" w:hAnsi="Times New Roman" w:cs="Times New Roman"/>
          <w:sz w:val="24"/>
          <w:szCs w:val="24"/>
        </w:rPr>
        <w:t>)</w:t>
      </w:r>
      <w:r w:rsidR="00AC49AC" w:rsidRPr="00820905">
        <w:rPr>
          <w:rFonts w:ascii="Times New Roman" w:hAnsi="Times New Roman" w:cs="Times New Roman"/>
          <w:sz w:val="24"/>
          <w:szCs w:val="24"/>
        </w:rPr>
        <w:t xml:space="preserve">. </w:t>
      </w:r>
      <w:r w:rsidR="00044207">
        <w:rPr>
          <w:rFonts w:ascii="Times New Roman" w:hAnsi="Times New Roman" w:cs="Times New Roman"/>
          <w:sz w:val="24"/>
          <w:szCs w:val="24"/>
        </w:rPr>
        <w:t xml:space="preserve">Karadeniz Teknik Üniversitesi, Sosyal Bilimler Enstitüsü, </w:t>
      </w:r>
      <w:r w:rsidRPr="00820905">
        <w:rPr>
          <w:rFonts w:ascii="Times New Roman" w:hAnsi="Times New Roman" w:cs="Times New Roman"/>
          <w:sz w:val="24"/>
          <w:szCs w:val="24"/>
        </w:rPr>
        <w:t>Trabzon.</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r w:rsidRPr="00820905">
        <w:rPr>
          <w:rFonts w:ascii="Times New Roman" w:eastAsia="Times New Roman" w:hAnsi="Times New Roman" w:cs="Times New Roman"/>
          <w:color w:val="000000"/>
          <w:sz w:val="24"/>
          <w:szCs w:val="24"/>
        </w:rPr>
        <w:t>Üstün, B. (1995). Hemşirelerin atılganlık ve tükenmişlik düzeyleri.</w:t>
      </w:r>
      <w:r w:rsidR="00CA2224">
        <w:rPr>
          <w:rFonts w:ascii="Times New Roman" w:hAnsi="Times New Roman" w:cs="Times New Roman"/>
          <w:iCs/>
          <w:color w:val="222222"/>
          <w:sz w:val="24"/>
          <w:szCs w:val="24"/>
          <w:shd w:val="clear" w:color="auto" w:fill="FFFFFF"/>
        </w:rPr>
        <w:t>(Yayım</w:t>
      </w:r>
      <w:r w:rsidR="00A82AF3" w:rsidRPr="00A82AF3">
        <w:rPr>
          <w:rFonts w:ascii="Times New Roman" w:hAnsi="Times New Roman" w:cs="Times New Roman"/>
          <w:iCs/>
          <w:color w:val="222222"/>
          <w:sz w:val="24"/>
          <w:szCs w:val="24"/>
          <w:shd w:val="clear" w:color="auto" w:fill="FFFFFF"/>
        </w:rPr>
        <w:t>lanmamış d</w:t>
      </w:r>
      <w:r w:rsidRPr="00A82AF3">
        <w:rPr>
          <w:rFonts w:ascii="Times New Roman" w:hAnsi="Times New Roman" w:cs="Times New Roman"/>
          <w:iCs/>
          <w:color w:val="222222"/>
          <w:sz w:val="24"/>
          <w:szCs w:val="24"/>
          <w:shd w:val="clear" w:color="auto" w:fill="FFFFFF"/>
        </w:rPr>
        <w:t>oktora tezi</w:t>
      </w:r>
      <w:r w:rsidR="00A82AF3" w:rsidRPr="00A82AF3">
        <w:rPr>
          <w:rFonts w:ascii="Times New Roman" w:hAnsi="Times New Roman" w:cs="Times New Roman"/>
          <w:iCs/>
          <w:color w:val="222222"/>
          <w:sz w:val="24"/>
          <w:szCs w:val="24"/>
          <w:shd w:val="clear" w:color="auto" w:fill="FFFFFF"/>
        </w:rPr>
        <w:t>)</w:t>
      </w:r>
      <w:r w:rsidR="006C7B42">
        <w:rPr>
          <w:rFonts w:ascii="Times New Roman" w:hAnsi="Times New Roman" w:cs="Times New Roman"/>
          <w:iCs/>
          <w:color w:val="222222"/>
          <w:sz w:val="24"/>
          <w:szCs w:val="24"/>
          <w:shd w:val="clear" w:color="auto" w:fill="FFFFFF"/>
        </w:rPr>
        <w:t xml:space="preserve">. Hacettepe Üniversitesi, </w:t>
      </w:r>
      <w:r w:rsidRPr="00A82AF3">
        <w:rPr>
          <w:rFonts w:ascii="Times New Roman" w:hAnsi="Times New Roman" w:cs="Times New Roman"/>
          <w:iCs/>
          <w:color w:val="222222"/>
          <w:sz w:val="24"/>
          <w:szCs w:val="24"/>
          <w:shd w:val="clear" w:color="auto" w:fill="FFFFFF"/>
        </w:rPr>
        <w:t>Sosyal Bilimler Enstitüsü, Ankara.</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spellStart"/>
      <w:r w:rsidRPr="00820905">
        <w:rPr>
          <w:rFonts w:ascii="Times New Roman" w:eastAsia="Times New Roman" w:hAnsi="Times New Roman" w:cs="Times New Roman"/>
          <w:bCs/>
          <w:sz w:val="24"/>
          <w:szCs w:val="24"/>
        </w:rPr>
        <w:t>Vanbeleare</w:t>
      </w:r>
      <w:proofErr w:type="spellEnd"/>
      <w:r w:rsidRPr="00820905">
        <w:rPr>
          <w:rFonts w:ascii="Times New Roman" w:eastAsia="Times New Roman" w:hAnsi="Times New Roman" w:cs="Times New Roman"/>
          <w:bCs/>
          <w:sz w:val="24"/>
          <w:szCs w:val="24"/>
        </w:rPr>
        <w:t xml:space="preserve">, N. (1996). Gruplar arası davranışın sosyal psikolojik analizi: bireyci bir yaklaşımdan sosyal kimlik yaklaşımına.  (çev. </w:t>
      </w:r>
      <w:proofErr w:type="spellStart"/>
      <w:r w:rsidRPr="00820905">
        <w:rPr>
          <w:rFonts w:ascii="Times New Roman" w:eastAsia="Times New Roman" w:hAnsi="Times New Roman" w:cs="Times New Roman"/>
          <w:bCs/>
          <w:sz w:val="24"/>
          <w:szCs w:val="24"/>
        </w:rPr>
        <w:t>Arkonaç</w:t>
      </w:r>
      <w:proofErr w:type="spellEnd"/>
      <w:r w:rsidRPr="00820905">
        <w:rPr>
          <w:rFonts w:ascii="Times New Roman" w:eastAsia="Times New Roman" w:hAnsi="Times New Roman" w:cs="Times New Roman"/>
          <w:bCs/>
          <w:sz w:val="24"/>
          <w:szCs w:val="24"/>
        </w:rPr>
        <w:t xml:space="preserve">, S.A). IX. Ulusal Psikoloji Kongresi Bilimsel Çalışmalar. </w:t>
      </w:r>
      <w:r w:rsidRPr="00D038B0">
        <w:rPr>
          <w:rFonts w:ascii="Times New Roman" w:eastAsia="Times New Roman" w:hAnsi="Times New Roman" w:cs="Times New Roman"/>
          <w:bCs/>
          <w:i/>
          <w:sz w:val="24"/>
          <w:szCs w:val="24"/>
        </w:rPr>
        <w:t>Türk Psikoloji Derneği Yayınları</w:t>
      </w:r>
      <w:r w:rsidRPr="00820905">
        <w:rPr>
          <w:rFonts w:ascii="Times New Roman" w:eastAsia="Times New Roman" w:hAnsi="Times New Roman" w:cs="Times New Roman"/>
          <w:bCs/>
          <w:sz w:val="24"/>
          <w:szCs w:val="24"/>
        </w:rPr>
        <w:t>, 45-71.</w:t>
      </w:r>
    </w:p>
    <w:p w:rsidR="002B49CD" w:rsidRDefault="008A5DC5"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gramStart"/>
      <w:r w:rsidRPr="00820905">
        <w:rPr>
          <w:rFonts w:ascii="Times New Roman" w:hAnsi="Times New Roman" w:cs="Times New Roman"/>
          <w:color w:val="222222"/>
          <w:sz w:val="24"/>
          <w:szCs w:val="24"/>
          <w:shd w:val="clear" w:color="auto" w:fill="FFFFFF"/>
        </w:rPr>
        <w:lastRenderedPageBreak/>
        <w:t>Voltan</w:t>
      </w:r>
      <w:proofErr w:type="gramEnd"/>
      <w:r w:rsidRPr="00820905">
        <w:rPr>
          <w:rFonts w:ascii="Times New Roman" w:hAnsi="Times New Roman" w:cs="Times New Roman"/>
          <w:color w:val="222222"/>
          <w:sz w:val="24"/>
          <w:szCs w:val="24"/>
          <w:shd w:val="clear" w:color="auto" w:fill="FFFFFF"/>
        </w:rPr>
        <w:t xml:space="preserve">, N. (1980). </w:t>
      </w:r>
      <w:proofErr w:type="spellStart"/>
      <w:r w:rsidRPr="00820905">
        <w:rPr>
          <w:rFonts w:ascii="Times New Roman" w:hAnsi="Times New Roman" w:cs="Times New Roman"/>
          <w:color w:val="222222"/>
          <w:sz w:val="24"/>
          <w:szCs w:val="24"/>
          <w:shd w:val="clear" w:color="auto" w:fill="FFFFFF"/>
        </w:rPr>
        <w:t>Rathus</w:t>
      </w:r>
      <w:proofErr w:type="spellEnd"/>
      <w:r w:rsidRPr="00820905">
        <w:rPr>
          <w:rFonts w:ascii="Times New Roman" w:hAnsi="Times New Roman" w:cs="Times New Roman"/>
          <w:color w:val="222222"/>
          <w:sz w:val="24"/>
          <w:szCs w:val="24"/>
          <w:shd w:val="clear" w:color="auto" w:fill="FFFFFF"/>
        </w:rPr>
        <w:t xml:space="preserve"> Atılganlık Envanteri geçerlik ve güvenirlik çalışması. </w:t>
      </w:r>
      <w:r w:rsidRPr="00820905">
        <w:rPr>
          <w:rFonts w:ascii="Times New Roman" w:hAnsi="Times New Roman" w:cs="Times New Roman"/>
          <w:i/>
          <w:color w:val="222222"/>
          <w:sz w:val="24"/>
          <w:szCs w:val="24"/>
          <w:shd w:val="clear" w:color="auto" w:fill="FFFFFF"/>
        </w:rPr>
        <w:t xml:space="preserve">Türk </w:t>
      </w:r>
      <w:r w:rsidRPr="00820905">
        <w:rPr>
          <w:rFonts w:ascii="Times New Roman" w:hAnsi="Times New Roman" w:cs="Times New Roman"/>
          <w:i/>
          <w:iCs/>
          <w:color w:val="222222"/>
          <w:sz w:val="24"/>
          <w:szCs w:val="24"/>
          <w:shd w:val="clear" w:color="auto" w:fill="FFFFFF"/>
        </w:rPr>
        <w:t>Psikoloji Dergisi</w:t>
      </w:r>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10)</w:t>
      </w:r>
      <w:r w:rsidRPr="00820905">
        <w:rPr>
          <w:rFonts w:ascii="Times New Roman" w:hAnsi="Times New Roman" w:cs="Times New Roman"/>
          <w:color w:val="222222"/>
          <w:sz w:val="24"/>
          <w:szCs w:val="24"/>
          <w:shd w:val="clear" w:color="auto" w:fill="FFFFFF"/>
        </w:rPr>
        <w:t>, 23-25.</w:t>
      </w:r>
    </w:p>
    <w:p w:rsidR="008A5DC5" w:rsidRPr="00D038B0" w:rsidRDefault="00D038B0" w:rsidP="002B49CD">
      <w:pPr>
        <w:shd w:val="clear" w:color="auto" w:fill="FFFFFF"/>
        <w:spacing w:after="0" w:line="360" w:lineRule="auto"/>
        <w:ind w:left="697" w:hanging="697"/>
        <w:jc w:val="both"/>
        <w:rPr>
          <w:rFonts w:ascii="Times New Roman" w:eastAsia="Times New Roman" w:hAnsi="Times New Roman" w:cs="Times New Roman"/>
          <w:color w:val="000000"/>
          <w:spacing w:val="-1"/>
          <w:sz w:val="24"/>
          <w:szCs w:val="24"/>
          <w:lang w:val="en-US"/>
        </w:rPr>
      </w:pPr>
      <w:proofErr w:type="gramStart"/>
      <w:r>
        <w:rPr>
          <w:rFonts w:ascii="Times New Roman" w:hAnsi="Times New Roman" w:cs="Times New Roman"/>
          <w:color w:val="222222"/>
          <w:sz w:val="24"/>
          <w:szCs w:val="24"/>
          <w:shd w:val="clear" w:color="auto" w:fill="FFFFFF"/>
        </w:rPr>
        <w:t>Voltan</w:t>
      </w:r>
      <w:proofErr w:type="gramEnd"/>
      <w:r>
        <w:rPr>
          <w:rFonts w:ascii="Times New Roman" w:hAnsi="Times New Roman" w:cs="Times New Roman"/>
          <w:color w:val="222222"/>
          <w:sz w:val="24"/>
          <w:szCs w:val="24"/>
          <w:shd w:val="clear" w:color="auto" w:fill="FFFFFF"/>
        </w:rPr>
        <w:t>-Acar, N. ve</w:t>
      </w:r>
      <w:r w:rsidR="008A5DC5" w:rsidRPr="00820905">
        <w:rPr>
          <w:rFonts w:ascii="Times New Roman" w:hAnsi="Times New Roman" w:cs="Times New Roman"/>
          <w:color w:val="222222"/>
          <w:sz w:val="24"/>
          <w:szCs w:val="24"/>
          <w:shd w:val="clear" w:color="auto" w:fill="FFFFFF"/>
        </w:rPr>
        <w:t xml:space="preserve"> </w:t>
      </w:r>
      <w:proofErr w:type="spellStart"/>
      <w:r w:rsidR="008A5DC5" w:rsidRPr="00820905">
        <w:rPr>
          <w:rFonts w:ascii="Times New Roman" w:hAnsi="Times New Roman" w:cs="Times New Roman"/>
          <w:color w:val="222222"/>
          <w:sz w:val="24"/>
          <w:szCs w:val="24"/>
          <w:shd w:val="clear" w:color="auto" w:fill="FFFFFF"/>
        </w:rPr>
        <w:t>Whirter</w:t>
      </w:r>
      <w:proofErr w:type="spellEnd"/>
      <w:r w:rsidR="008A5DC5" w:rsidRPr="00820905">
        <w:rPr>
          <w:rFonts w:ascii="Times New Roman" w:hAnsi="Times New Roman" w:cs="Times New Roman"/>
          <w:color w:val="222222"/>
          <w:sz w:val="24"/>
          <w:szCs w:val="24"/>
          <w:shd w:val="clear" w:color="auto" w:fill="FFFFFF"/>
        </w:rPr>
        <w:t xml:space="preserve">, M. J. (2000). </w:t>
      </w:r>
      <w:r w:rsidR="008A5DC5" w:rsidRPr="00D038B0">
        <w:rPr>
          <w:rFonts w:ascii="Times New Roman" w:hAnsi="Times New Roman" w:cs="Times New Roman"/>
          <w:i/>
          <w:color w:val="222222"/>
          <w:sz w:val="24"/>
          <w:szCs w:val="24"/>
          <w:shd w:val="clear" w:color="auto" w:fill="FFFFFF"/>
        </w:rPr>
        <w:t>Ergen ve çocukla iletişim</w:t>
      </w:r>
      <w:r w:rsidR="008A5DC5" w:rsidRPr="00820905">
        <w:rPr>
          <w:rFonts w:ascii="Times New Roman" w:hAnsi="Times New Roman" w:cs="Times New Roman"/>
          <w:color w:val="222222"/>
          <w:sz w:val="24"/>
          <w:szCs w:val="24"/>
          <w:shd w:val="clear" w:color="auto" w:fill="FFFFFF"/>
        </w:rPr>
        <w:t>. </w:t>
      </w:r>
      <w:r w:rsidR="008A5DC5" w:rsidRPr="00D038B0">
        <w:rPr>
          <w:rFonts w:ascii="Times New Roman" w:hAnsi="Times New Roman" w:cs="Times New Roman"/>
          <w:iCs/>
          <w:color w:val="222222"/>
          <w:sz w:val="24"/>
          <w:szCs w:val="24"/>
          <w:shd w:val="clear" w:color="auto" w:fill="FFFFFF"/>
        </w:rPr>
        <w:t>Ankara: USA Yayıncılık</w:t>
      </w:r>
      <w:r w:rsidR="008A5DC5" w:rsidRPr="00D038B0">
        <w:rPr>
          <w:rFonts w:ascii="Times New Roman" w:hAnsi="Times New Roman" w:cs="Times New Roman"/>
          <w:color w:val="222222"/>
          <w:sz w:val="24"/>
          <w:szCs w:val="24"/>
          <w:shd w:val="clear" w:color="auto" w:fill="FFFFFF"/>
        </w:rPr>
        <w:t>.</w:t>
      </w:r>
    </w:p>
    <w:p w:rsidR="002B49CD" w:rsidRDefault="008A5DC5" w:rsidP="008A5DC5">
      <w:pPr>
        <w:spacing w:after="120" w:line="360" w:lineRule="auto"/>
        <w:jc w:val="both"/>
        <w:rPr>
          <w:rFonts w:ascii="Times New Roman" w:hAnsi="Times New Roman" w:cs="Times New Roman"/>
          <w:color w:val="222222"/>
          <w:sz w:val="24"/>
          <w:szCs w:val="24"/>
          <w:shd w:val="clear" w:color="auto" w:fill="FFFFFF"/>
        </w:rPr>
      </w:pPr>
      <w:proofErr w:type="spellStart"/>
      <w:r w:rsidRPr="00820905">
        <w:rPr>
          <w:rFonts w:ascii="Times New Roman" w:hAnsi="Times New Roman" w:cs="Times New Roman"/>
          <w:color w:val="222222"/>
          <w:sz w:val="24"/>
          <w:szCs w:val="24"/>
          <w:shd w:val="clear" w:color="auto" w:fill="FFFFFF"/>
        </w:rPr>
        <w:t>Waksman</w:t>
      </w:r>
      <w:proofErr w:type="spellEnd"/>
      <w:r w:rsidRPr="00820905">
        <w:rPr>
          <w:rFonts w:ascii="Times New Roman" w:hAnsi="Times New Roman" w:cs="Times New Roman"/>
          <w:color w:val="222222"/>
          <w:sz w:val="24"/>
          <w:szCs w:val="24"/>
          <w:shd w:val="clear" w:color="auto" w:fill="FFFFFF"/>
        </w:rPr>
        <w:t xml:space="preserve">, S. A. (1984). </w:t>
      </w:r>
      <w:proofErr w:type="spellStart"/>
      <w:r w:rsidRPr="00820905">
        <w:rPr>
          <w:rFonts w:ascii="Times New Roman" w:hAnsi="Times New Roman" w:cs="Times New Roman"/>
          <w:color w:val="222222"/>
          <w:sz w:val="24"/>
          <w:szCs w:val="24"/>
          <w:shd w:val="clear" w:color="auto" w:fill="FFFFFF"/>
        </w:rPr>
        <w:t>Assertion</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training</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with</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adolescents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Adolescence</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19</w:t>
      </w:r>
      <w:r w:rsidRPr="00820905">
        <w:rPr>
          <w:rFonts w:ascii="Times New Roman" w:hAnsi="Times New Roman" w:cs="Times New Roman"/>
          <w:color w:val="222222"/>
          <w:sz w:val="24"/>
          <w:szCs w:val="24"/>
          <w:shd w:val="clear" w:color="auto" w:fill="FFFFFF"/>
        </w:rPr>
        <w:t>(73), 123-130.</w:t>
      </w:r>
    </w:p>
    <w:p w:rsidR="002B49CD" w:rsidRDefault="008A5DC5" w:rsidP="002B49CD">
      <w:pPr>
        <w:spacing w:after="120" w:line="360" w:lineRule="auto"/>
        <w:ind w:left="567" w:hanging="567"/>
        <w:jc w:val="both"/>
        <w:rPr>
          <w:rFonts w:ascii="Times New Roman" w:hAnsi="Times New Roman" w:cs="Times New Roman"/>
          <w:color w:val="222222"/>
          <w:sz w:val="24"/>
          <w:szCs w:val="24"/>
          <w:shd w:val="clear" w:color="auto" w:fill="FFFFFF"/>
        </w:rPr>
      </w:pPr>
      <w:proofErr w:type="spellStart"/>
      <w:r w:rsidRPr="00820905">
        <w:rPr>
          <w:rFonts w:ascii="Times New Roman" w:hAnsi="Times New Roman" w:cs="Times New Roman"/>
          <w:color w:val="222222"/>
          <w:sz w:val="24"/>
          <w:szCs w:val="24"/>
          <w:shd w:val="clear" w:color="auto" w:fill="FFFFFF"/>
        </w:rPr>
        <w:t>Wehr</w:t>
      </w:r>
      <w:proofErr w:type="spellEnd"/>
      <w:r w:rsidRPr="00820905">
        <w:rPr>
          <w:rFonts w:ascii="Times New Roman" w:hAnsi="Times New Roman" w:cs="Times New Roman"/>
          <w:color w:val="222222"/>
          <w:sz w:val="24"/>
          <w:szCs w:val="24"/>
          <w:shd w:val="clear" w:color="auto" w:fill="FFFFFF"/>
        </w:rPr>
        <w:t>, S. H</w:t>
      </w:r>
      <w:proofErr w:type="gramStart"/>
      <w:r w:rsidRPr="00820905">
        <w:rPr>
          <w:rFonts w:ascii="Times New Roman" w:hAnsi="Times New Roman" w:cs="Times New Roman"/>
          <w:color w:val="222222"/>
          <w:sz w:val="24"/>
          <w:szCs w:val="24"/>
          <w:shd w:val="clear" w:color="auto" w:fill="FFFFFF"/>
        </w:rPr>
        <w:t>.,</w:t>
      </w:r>
      <w:proofErr w:type="gramEnd"/>
      <w:r w:rsidR="00B8772F">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 xml:space="preserve">&amp; </w:t>
      </w:r>
      <w:proofErr w:type="spellStart"/>
      <w:r w:rsidRPr="00820905">
        <w:rPr>
          <w:rFonts w:ascii="Times New Roman" w:hAnsi="Times New Roman" w:cs="Times New Roman"/>
          <w:color w:val="222222"/>
          <w:sz w:val="24"/>
          <w:szCs w:val="24"/>
          <w:shd w:val="clear" w:color="auto" w:fill="FFFFFF"/>
        </w:rPr>
        <w:t>Kaufman</w:t>
      </w:r>
      <w:proofErr w:type="spellEnd"/>
      <w:r w:rsidRPr="00820905">
        <w:rPr>
          <w:rFonts w:ascii="Times New Roman" w:hAnsi="Times New Roman" w:cs="Times New Roman"/>
          <w:color w:val="222222"/>
          <w:sz w:val="24"/>
          <w:szCs w:val="24"/>
          <w:shd w:val="clear" w:color="auto" w:fill="FFFFFF"/>
        </w:rPr>
        <w:t xml:space="preserve">, M. E. (1987). </w:t>
      </w:r>
      <w:proofErr w:type="spellStart"/>
      <w:r w:rsidRPr="00820905">
        <w:rPr>
          <w:rFonts w:ascii="Times New Roman" w:hAnsi="Times New Roman" w:cs="Times New Roman"/>
          <w:color w:val="222222"/>
          <w:sz w:val="24"/>
          <w:szCs w:val="24"/>
          <w:shd w:val="clear" w:color="auto" w:fill="FFFFFF"/>
        </w:rPr>
        <w:t>The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effects</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assertive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training</w:t>
      </w:r>
      <w:proofErr w:type="spellEnd"/>
      <w:r w:rsidRPr="00820905">
        <w:rPr>
          <w:rFonts w:ascii="Times New Roman" w:hAnsi="Times New Roman" w:cs="Times New Roman"/>
          <w:color w:val="222222"/>
          <w:sz w:val="24"/>
          <w:szCs w:val="24"/>
          <w:shd w:val="clear" w:color="auto" w:fill="FFFFFF"/>
        </w:rPr>
        <w:t xml:space="preserve"> on </w:t>
      </w:r>
      <w:proofErr w:type="spellStart"/>
      <w:r w:rsidRPr="00820905">
        <w:rPr>
          <w:rFonts w:ascii="Times New Roman" w:hAnsi="Times New Roman" w:cs="Times New Roman"/>
          <w:color w:val="222222"/>
          <w:sz w:val="24"/>
          <w:szCs w:val="24"/>
          <w:shd w:val="clear" w:color="auto" w:fill="FFFFFF"/>
        </w:rPr>
        <w:t>performance</w:t>
      </w:r>
      <w:proofErr w:type="spellEnd"/>
      <w:r w:rsidRPr="00820905">
        <w:rPr>
          <w:rFonts w:ascii="Times New Roman" w:hAnsi="Times New Roman" w:cs="Times New Roman"/>
          <w:color w:val="222222"/>
          <w:sz w:val="24"/>
          <w:szCs w:val="24"/>
          <w:shd w:val="clear" w:color="auto" w:fill="FFFFFF"/>
        </w:rPr>
        <w:t xml:space="preserve"> in </w:t>
      </w:r>
      <w:proofErr w:type="spellStart"/>
      <w:r w:rsidRPr="00820905">
        <w:rPr>
          <w:rFonts w:ascii="Times New Roman" w:hAnsi="Times New Roman" w:cs="Times New Roman"/>
          <w:color w:val="222222"/>
          <w:sz w:val="24"/>
          <w:szCs w:val="24"/>
          <w:shd w:val="clear" w:color="auto" w:fill="FFFFFF"/>
        </w:rPr>
        <w:t>highly</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anxious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adolescents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Adolescence</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22</w:t>
      </w:r>
      <w:r w:rsidRPr="00820905">
        <w:rPr>
          <w:rFonts w:ascii="Times New Roman" w:hAnsi="Times New Roman" w:cs="Times New Roman"/>
          <w:color w:val="222222"/>
          <w:sz w:val="24"/>
          <w:szCs w:val="24"/>
          <w:shd w:val="clear" w:color="auto" w:fill="FFFFFF"/>
        </w:rPr>
        <w:t>(85), 195.</w:t>
      </w:r>
    </w:p>
    <w:p w:rsidR="002B49CD" w:rsidRDefault="008A5DC5" w:rsidP="002B49CD">
      <w:pPr>
        <w:spacing w:after="120" w:line="360" w:lineRule="auto"/>
        <w:ind w:left="567" w:hanging="567"/>
        <w:jc w:val="both"/>
        <w:rPr>
          <w:rFonts w:ascii="Times New Roman" w:hAnsi="Times New Roman" w:cs="Times New Roman"/>
          <w:color w:val="222222"/>
          <w:sz w:val="24"/>
          <w:szCs w:val="24"/>
          <w:shd w:val="clear" w:color="auto" w:fill="FFFFFF"/>
        </w:rPr>
      </w:pPr>
      <w:r w:rsidRPr="00820905">
        <w:rPr>
          <w:rFonts w:ascii="Times New Roman" w:hAnsi="Times New Roman" w:cs="Times New Roman"/>
          <w:color w:val="222222"/>
          <w:sz w:val="24"/>
          <w:szCs w:val="24"/>
          <w:shd w:val="clear" w:color="auto" w:fill="FFFFFF"/>
        </w:rPr>
        <w:t>Williams, J. M</w:t>
      </w:r>
      <w:proofErr w:type="gramStart"/>
      <w:r w:rsidRPr="00820905">
        <w:rPr>
          <w:rFonts w:ascii="Times New Roman" w:hAnsi="Times New Roman" w:cs="Times New Roman"/>
          <w:color w:val="222222"/>
          <w:sz w:val="24"/>
          <w:szCs w:val="24"/>
          <w:shd w:val="clear" w:color="auto" w:fill="FFFFFF"/>
        </w:rPr>
        <w:t>.,</w:t>
      </w:r>
      <w:proofErr w:type="gramEnd"/>
      <w:r w:rsidR="00B8772F">
        <w:rPr>
          <w:rFonts w:ascii="Times New Roman" w:hAnsi="Times New Roman" w:cs="Times New Roman"/>
          <w:color w:val="222222"/>
          <w:sz w:val="24"/>
          <w:szCs w:val="24"/>
          <w:shd w:val="clear" w:color="auto" w:fill="FFFFFF"/>
        </w:rPr>
        <w:t xml:space="preserve"> </w:t>
      </w:r>
      <w:r w:rsidRPr="00820905">
        <w:rPr>
          <w:rFonts w:ascii="Times New Roman" w:hAnsi="Times New Roman" w:cs="Times New Roman"/>
          <w:color w:val="222222"/>
          <w:sz w:val="24"/>
          <w:szCs w:val="24"/>
          <w:shd w:val="clear" w:color="auto" w:fill="FFFFFF"/>
        </w:rPr>
        <w:t xml:space="preserve">&amp; </w:t>
      </w:r>
      <w:proofErr w:type="spellStart"/>
      <w:r w:rsidRPr="00820905">
        <w:rPr>
          <w:rFonts w:ascii="Times New Roman" w:hAnsi="Times New Roman" w:cs="Times New Roman"/>
          <w:color w:val="222222"/>
          <w:sz w:val="24"/>
          <w:szCs w:val="24"/>
          <w:shd w:val="clear" w:color="auto" w:fill="FFFFFF"/>
        </w:rPr>
        <w:t>Stout</w:t>
      </w:r>
      <w:proofErr w:type="spellEnd"/>
      <w:r w:rsidRPr="00820905">
        <w:rPr>
          <w:rFonts w:ascii="Times New Roman" w:hAnsi="Times New Roman" w:cs="Times New Roman"/>
          <w:color w:val="222222"/>
          <w:sz w:val="24"/>
          <w:szCs w:val="24"/>
          <w:shd w:val="clear" w:color="auto" w:fill="FFFFFF"/>
        </w:rPr>
        <w:t xml:space="preserve">, J. K. (1985). </w:t>
      </w:r>
      <w:proofErr w:type="spellStart"/>
      <w:r w:rsidRPr="00820905">
        <w:rPr>
          <w:rFonts w:ascii="Times New Roman" w:hAnsi="Times New Roman" w:cs="Times New Roman"/>
          <w:color w:val="222222"/>
          <w:sz w:val="24"/>
          <w:szCs w:val="24"/>
          <w:shd w:val="clear" w:color="auto" w:fill="FFFFFF"/>
        </w:rPr>
        <w:t>The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effect</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high</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low</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on </w:t>
      </w:r>
      <w:proofErr w:type="spellStart"/>
      <w:r w:rsidRPr="00820905">
        <w:rPr>
          <w:rFonts w:ascii="Times New Roman" w:hAnsi="Times New Roman" w:cs="Times New Roman"/>
          <w:color w:val="222222"/>
          <w:sz w:val="24"/>
          <w:szCs w:val="24"/>
          <w:shd w:val="clear" w:color="auto" w:fill="FFFFFF"/>
        </w:rPr>
        <w:t>locus</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control</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and</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health</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problems</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The</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Journal</w:t>
      </w:r>
      <w:proofErr w:type="spellEnd"/>
      <w:r w:rsidRPr="00820905">
        <w:rPr>
          <w:rFonts w:ascii="Times New Roman" w:hAnsi="Times New Roman" w:cs="Times New Roman"/>
          <w:i/>
          <w:iCs/>
          <w:color w:val="222222"/>
          <w:sz w:val="24"/>
          <w:szCs w:val="24"/>
          <w:shd w:val="clear" w:color="auto" w:fill="FFFFFF"/>
        </w:rPr>
        <w:t xml:space="preserve"> of </w:t>
      </w:r>
      <w:proofErr w:type="spellStart"/>
      <w:r w:rsidRPr="00820905">
        <w:rPr>
          <w:rFonts w:ascii="Times New Roman" w:hAnsi="Times New Roman" w:cs="Times New Roman"/>
          <w:i/>
          <w:iCs/>
          <w:color w:val="222222"/>
          <w:sz w:val="24"/>
          <w:szCs w:val="24"/>
          <w:shd w:val="clear" w:color="auto" w:fill="FFFFFF"/>
        </w:rPr>
        <w:t>Psychology</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Interdisciplinary</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and</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Applied</w:t>
      </w:r>
      <w:proofErr w:type="spellEnd"/>
      <w:r w:rsidRPr="00820905">
        <w:rPr>
          <w:rFonts w:ascii="Times New Roman" w:hAnsi="Times New Roman" w:cs="Times New Roman"/>
          <w:color w:val="222222"/>
          <w:sz w:val="24"/>
          <w:szCs w:val="24"/>
          <w:shd w:val="clear" w:color="auto" w:fill="FFFFFF"/>
        </w:rPr>
        <w:t>. 119(2), 169-173.</w:t>
      </w:r>
    </w:p>
    <w:p w:rsidR="002B49CD" w:rsidRDefault="008A5DC5" w:rsidP="002B49CD">
      <w:pPr>
        <w:spacing w:after="120" w:line="360" w:lineRule="auto"/>
        <w:ind w:left="567" w:hanging="567"/>
        <w:jc w:val="both"/>
        <w:rPr>
          <w:rFonts w:ascii="Times New Roman" w:hAnsi="Times New Roman" w:cs="Times New Roman"/>
          <w:color w:val="222222"/>
          <w:sz w:val="24"/>
          <w:szCs w:val="24"/>
          <w:shd w:val="clear" w:color="auto" w:fill="FFFFFF"/>
        </w:rPr>
      </w:pPr>
      <w:proofErr w:type="spellStart"/>
      <w:r w:rsidRPr="00820905">
        <w:rPr>
          <w:rFonts w:ascii="Times New Roman" w:hAnsi="Times New Roman" w:cs="Times New Roman"/>
          <w:color w:val="222222"/>
          <w:sz w:val="24"/>
          <w:szCs w:val="24"/>
          <w:shd w:val="clear" w:color="auto" w:fill="FFFFFF"/>
        </w:rPr>
        <w:t>Wills</w:t>
      </w:r>
      <w:proofErr w:type="spellEnd"/>
      <w:r w:rsidRPr="00820905">
        <w:rPr>
          <w:rFonts w:ascii="Times New Roman" w:hAnsi="Times New Roman" w:cs="Times New Roman"/>
          <w:color w:val="222222"/>
          <w:sz w:val="24"/>
          <w:szCs w:val="24"/>
          <w:shd w:val="clear" w:color="auto" w:fill="FFFFFF"/>
        </w:rPr>
        <w:t>, T. A</w:t>
      </w:r>
      <w:proofErr w:type="gramStart"/>
      <w:r w:rsidRPr="00820905">
        <w:rPr>
          <w:rFonts w:ascii="Times New Roman" w:hAnsi="Times New Roman" w:cs="Times New Roman"/>
          <w:color w:val="222222"/>
          <w:sz w:val="24"/>
          <w:szCs w:val="24"/>
          <w:shd w:val="clear" w:color="auto" w:fill="FFFFFF"/>
        </w:rPr>
        <w:t>.,</w:t>
      </w:r>
      <w:proofErr w:type="gramEnd"/>
      <w:r w:rsidRPr="00820905">
        <w:rPr>
          <w:rFonts w:ascii="Times New Roman" w:hAnsi="Times New Roman" w:cs="Times New Roman"/>
          <w:color w:val="222222"/>
          <w:sz w:val="24"/>
          <w:szCs w:val="24"/>
          <w:shd w:val="clear" w:color="auto" w:fill="FFFFFF"/>
        </w:rPr>
        <w:t xml:space="preserve"> Baker, E., &amp; </w:t>
      </w:r>
      <w:proofErr w:type="spellStart"/>
      <w:r w:rsidRPr="00820905">
        <w:rPr>
          <w:rFonts w:ascii="Times New Roman" w:hAnsi="Times New Roman" w:cs="Times New Roman"/>
          <w:color w:val="222222"/>
          <w:sz w:val="24"/>
          <w:szCs w:val="24"/>
          <w:shd w:val="clear" w:color="auto" w:fill="FFFFFF"/>
        </w:rPr>
        <w:t>Botvin</w:t>
      </w:r>
      <w:proofErr w:type="spellEnd"/>
      <w:r w:rsidRPr="00820905">
        <w:rPr>
          <w:rFonts w:ascii="Times New Roman" w:hAnsi="Times New Roman" w:cs="Times New Roman"/>
          <w:color w:val="222222"/>
          <w:sz w:val="24"/>
          <w:szCs w:val="24"/>
          <w:shd w:val="clear" w:color="auto" w:fill="FFFFFF"/>
        </w:rPr>
        <w:t xml:space="preserve">, G. J. (1989). </w:t>
      </w:r>
      <w:proofErr w:type="spellStart"/>
      <w:r w:rsidRPr="00820905">
        <w:rPr>
          <w:rFonts w:ascii="Times New Roman" w:hAnsi="Times New Roman" w:cs="Times New Roman"/>
          <w:color w:val="222222"/>
          <w:sz w:val="24"/>
          <w:szCs w:val="24"/>
          <w:shd w:val="clear" w:color="auto" w:fill="FFFFFF"/>
        </w:rPr>
        <w:t>Dimensions</w:t>
      </w:r>
      <w:proofErr w:type="spellEnd"/>
      <w:r w:rsidRPr="00820905">
        <w:rPr>
          <w:rFonts w:ascii="Times New Roman" w:hAnsi="Times New Roman" w:cs="Times New Roman"/>
          <w:color w:val="222222"/>
          <w:sz w:val="24"/>
          <w:szCs w:val="24"/>
          <w:shd w:val="clear" w:color="auto" w:fill="FFFFFF"/>
        </w:rPr>
        <w:t xml:space="preserve"> of </w:t>
      </w:r>
      <w:proofErr w:type="spellStart"/>
      <w:r w:rsidRPr="00820905">
        <w:rPr>
          <w:rFonts w:ascii="Times New Roman" w:hAnsi="Times New Roman" w:cs="Times New Roman"/>
          <w:color w:val="222222"/>
          <w:sz w:val="24"/>
          <w:szCs w:val="24"/>
          <w:shd w:val="clear" w:color="auto" w:fill="FFFFFF"/>
        </w:rPr>
        <w:t>assertiveness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Differential</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relationships</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to</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substance</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use</w:t>
      </w:r>
      <w:proofErr w:type="spellEnd"/>
      <w:r w:rsidRPr="00820905">
        <w:rPr>
          <w:rFonts w:ascii="Times New Roman" w:hAnsi="Times New Roman" w:cs="Times New Roman"/>
          <w:color w:val="222222"/>
          <w:sz w:val="24"/>
          <w:szCs w:val="24"/>
          <w:shd w:val="clear" w:color="auto" w:fill="FFFFFF"/>
        </w:rPr>
        <w:t xml:space="preserve"> in </w:t>
      </w:r>
      <w:proofErr w:type="spellStart"/>
      <w:r w:rsidRPr="00820905">
        <w:rPr>
          <w:rFonts w:ascii="Times New Roman" w:hAnsi="Times New Roman" w:cs="Times New Roman"/>
          <w:color w:val="222222"/>
          <w:sz w:val="24"/>
          <w:szCs w:val="24"/>
          <w:shd w:val="clear" w:color="auto" w:fill="FFFFFF"/>
        </w:rPr>
        <w:t>early</w:t>
      </w:r>
      <w:proofErr w:type="spellEnd"/>
      <w:r w:rsidRPr="00820905">
        <w:rPr>
          <w:rFonts w:ascii="Times New Roman" w:hAnsi="Times New Roman" w:cs="Times New Roman"/>
          <w:color w:val="222222"/>
          <w:sz w:val="24"/>
          <w:szCs w:val="24"/>
          <w:shd w:val="clear" w:color="auto" w:fill="FFFFFF"/>
        </w:rPr>
        <w:t xml:space="preserve"> </w:t>
      </w:r>
      <w:proofErr w:type="spellStart"/>
      <w:r w:rsidRPr="00820905">
        <w:rPr>
          <w:rFonts w:ascii="Times New Roman" w:hAnsi="Times New Roman" w:cs="Times New Roman"/>
          <w:color w:val="222222"/>
          <w:sz w:val="24"/>
          <w:szCs w:val="24"/>
          <w:shd w:val="clear" w:color="auto" w:fill="FFFFFF"/>
        </w:rPr>
        <w:t>adolescence</w:t>
      </w:r>
      <w:proofErr w:type="spellEnd"/>
      <w:r w:rsidRPr="00820905">
        <w:rPr>
          <w:rFonts w:ascii="Times New Roman" w:hAnsi="Times New Roman" w:cs="Times New Roman"/>
          <w:color w:val="222222"/>
          <w:sz w:val="24"/>
          <w:szCs w:val="24"/>
          <w:shd w:val="clear" w:color="auto" w:fill="FFFFFF"/>
        </w:rPr>
        <w:t>. </w:t>
      </w:r>
      <w:proofErr w:type="spellStart"/>
      <w:r w:rsidRPr="00820905">
        <w:rPr>
          <w:rFonts w:ascii="Times New Roman" w:hAnsi="Times New Roman" w:cs="Times New Roman"/>
          <w:i/>
          <w:iCs/>
          <w:color w:val="222222"/>
          <w:sz w:val="24"/>
          <w:szCs w:val="24"/>
          <w:shd w:val="clear" w:color="auto" w:fill="FFFFFF"/>
        </w:rPr>
        <w:t>Journal</w:t>
      </w:r>
      <w:proofErr w:type="spellEnd"/>
      <w:r w:rsidRPr="00820905">
        <w:rPr>
          <w:rFonts w:ascii="Times New Roman" w:hAnsi="Times New Roman" w:cs="Times New Roman"/>
          <w:i/>
          <w:iCs/>
          <w:color w:val="222222"/>
          <w:sz w:val="24"/>
          <w:szCs w:val="24"/>
          <w:shd w:val="clear" w:color="auto" w:fill="FFFFFF"/>
        </w:rPr>
        <w:t xml:space="preserve"> of </w:t>
      </w:r>
      <w:proofErr w:type="spellStart"/>
      <w:r w:rsidRPr="00820905">
        <w:rPr>
          <w:rFonts w:ascii="Times New Roman" w:hAnsi="Times New Roman" w:cs="Times New Roman"/>
          <w:i/>
          <w:iCs/>
          <w:color w:val="222222"/>
          <w:sz w:val="24"/>
          <w:szCs w:val="24"/>
          <w:shd w:val="clear" w:color="auto" w:fill="FFFFFF"/>
        </w:rPr>
        <w:t>Consulting</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and</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Clinical</w:t>
      </w:r>
      <w:proofErr w:type="spellEnd"/>
      <w:r w:rsidRPr="00820905">
        <w:rPr>
          <w:rFonts w:ascii="Times New Roman" w:hAnsi="Times New Roman" w:cs="Times New Roman"/>
          <w:i/>
          <w:iCs/>
          <w:color w:val="222222"/>
          <w:sz w:val="24"/>
          <w:szCs w:val="24"/>
          <w:shd w:val="clear" w:color="auto" w:fill="FFFFFF"/>
        </w:rPr>
        <w:t xml:space="preserve"> </w:t>
      </w:r>
      <w:proofErr w:type="spellStart"/>
      <w:r w:rsidRPr="00820905">
        <w:rPr>
          <w:rFonts w:ascii="Times New Roman" w:hAnsi="Times New Roman" w:cs="Times New Roman"/>
          <w:i/>
          <w:iCs/>
          <w:color w:val="222222"/>
          <w:sz w:val="24"/>
          <w:szCs w:val="24"/>
          <w:shd w:val="clear" w:color="auto" w:fill="FFFFFF"/>
        </w:rPr>
        <w:t>Psychology</w:t>
      </w:r>
      <w:proofErr w:type="spellEnd"/>
      <w:r w:rsidRPr="00820905">
        <w:rPr>
          <w:rFonts w:ascii="Times New Roman" w:hAnsi="Times New Roman" w:cs="Times New Roman"/>
          <w:color w:val="222222"/>
          <w:sz w:val="24"/>
          <w:szCs w:val="24"/>
          <w:shd w:val="clear" w:color="auto" w:fill="FFFFFF"/>
        </w:rPr>
        <w:t>, </w:t>
      </w:r>
      <w:r w:rsidRPr="00820905">
        <w:rPr>
          <w:rFonts w:ascii="Times New Roman" w:hAnsi="Times New Roman" w:cs="Times New Roman"/>
          <w:i/>
          <w:iCs/>
          <w:color w:val="222222"/>
          <w:sz w:val="24"/>
          <w:szCs w:val="24"/>
          <w:shd w:val="clear" w:color="auto" w:fill="FFFFFF"/>
        </w:rPr>
        <w:t>57</w:t>
      </w:r>
      <w:r w:rsidRPr="00820905">
        <w:rPr>
          <w:rFonts w:ascii="Times New Roman" w:hAnsi="Times New Roman" w:cs="Times New Roman"/>
          <w:color w:val="222222"/>
          <w:sz w:val="24"/>
          <w:szCs w:val="24"/>
          <w:shd w:val="clear" w:color="auto" w:fill="FFFFFF"/>
        </w:rPr>
        <w:t>(4), 473-478.</w:t>
      </w:r>
    </w:p>
    <w:p w:rsidR="002B49CD" w:rsidRDefault="008A5DC5" w:rsidP="002B49CD">
      <w:pPr>
        <w:spacing w:after="120" w:line="360" w:lineRule="auto"/>
        <w:ind w:left="567" w:hanging="567"/>
        <w:jc w:val="both"/>
        <w:rPr>
          <w:rFonts w:ascii="Times New Roman" w:hAnsi="Times New Roman" w:cs="Times New Roman"/>
          <w:sz w:val="24"/>
          <w:szCs w:val="24"/>
        </w:rPr>
      </w:pPr>
      <w:proofErr w:type="spellStart"/>
      <w:r w:rsidRPr="00820905">
        <w:rPr>
          <w:rFonts w:ascii="Times New Roman" w:hAnsi="Times New Roman" w:cs="Times New Roman"/>
          <w:color w:val="222222"/>
          <w:sz w:val="24"/>
          <w:szCs w:val="24"/>
          <w:shd w:val="clear" w:color="auto" w:fill="FFFFFF"/>
        </w:rPr>
        <w:t>Yanbastı</w:t>
      </w:r>
      <w:proofErr w:type="spellEnd"/>
      <w:r w:rsidRPr="00820905">
        <w:rPr>
          <w:rFonts w:ascii="Times New Roman" w:hAnsi="Times New Roman" w:cs="Times New Roman"/>
          <w:color w:val="222222"/>
          <w:sz w:val="24"/>
          <w:szCs w:val="24"/>
          <w:shd w:val="clear" w:color="auto" w:fill="FFFFFF"/>
        </w:rPr>
        <w:t xml:space="preserve">, G. (1994). </w:t>
      </w:r>
      <w:r w:rsidRPr="0087720F">
        <w:rPr>
          <w:rFonts w:ascii="Times New Roman" w:hAnsi="Times New Roman" w:cs="Times New Roman"/>
          <w:i/>
          <w:sz w:val="24"/>
          <w:szCs w:val="24"/>
        </w:rPr>
        <w:t>Ki</w:t>
      </w:r>
      <w:r w:rsidR="0087720F">
        <w:rPr>
          <w:rFonts w:ascii="Times New Roman" w:hAnsi="Times New Roman" w:cs="Times New Roman"/>
          <w:i/>
          <w:sz w:val="24"/>
          <w:szCs w:val="24"/>
        </w:rPr>
        <w:t>şilik k</w:t>
      </w:r>
      <w:r w:rsidRPr="0087720F">
        <w:rPr>
          <w:rFonts w:ascii="Times New Roman" w:hAnsi="Times New Roman" w:cs="Times New Roman"/>
          <w:i/>
          <w:sz w:val="24"/>
          <w:szCs w:val="24"/>
        </w:rPr>
        <w:t>uramları</w:t>
      </w:r>
      <w:r w:rsidRPr="00820905">
        <w:rPr>
          <w:rFonts w:ascii="Times New Roman" w:hAnsi="Times New Roman" w:cs="Times New Roman"/>
          <w:sz w:val="24"/>
          <w:szCs w:val="24"/>
        </w:rPr>
        <w:t>. Ege Üniversitesi Edebiyat Fakültesi Yayını. No:53, İzmir</w:t>
      </w:r>
      <w:r w:rsidR="002B49CD">
        <w:rPr>
          <w:rFonts w:ascii="Times New Roman" w:hAnsi="Times New Roman" w:cs="Times New Roman"/>
          <w:sz w:val="24"/>
          <w:szCs w:val="24"/>
        </w:rPr>
        <w:t>.</w:t>
      </w:r>
    </w:p>
    <w:p w:rsidR="002B49CD" w:rsidRDefault="0087720F" w:rsidP="002B49CD">
      <w:pPr>
        <w:spacing w:after="12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Yaycı, L. ve</w:t>
      </w:r>
      <w:r w:rsidR="008A5DC5" w:rsidRPr="00820905">
        <w:rPr>
          <w:rFonts w:ascii="Times New Roman" w:hAnsi="Times New Roman" w:cs="Times New Roman"/>
          <w:color w:val="222222"/>
          <w:sz w:val="24"/>
          <w:szCs w:val="24"/>
          <w:shd w:val="clear" w:color="auto" w:fill="FFFFFF"/>
        </w:rPr>
        <w:t xml:space="preserve"> Düşmez, İ. (2016).Üniversite </w:t>
      </w:r>
      <w:r w:rsidRPr="00820905">
        <w:rPr>
          <w:rFonts w:ascii="Times New Roman" w:hAnsi="Times New Roman" w:cs="Times New Roman"/>
          <w:color w:val="222222"/>
          <w:sz w:val="24"/>
          <w:szCs w:val="24"/>
          <w:shd w:val="clear" w:color="auto" w:fill="FFFFFF"/>
        </w:rPr>
        <w:t>öğrencilerinin cinsiyet rolleri tutumları ve atılganlık düzeylerinin bazı demografik özelliklere göre incelenmesi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Erzincan Üniversitesi Eğitim Fakültesi Dergisi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18</w:t>
      </w:r>
      <w:r w:rsidR="008A5DC5" w:rsidRPr="00820905">
        <w:rPr>
          <w:rFonts w:ascii="Times New Roman" w:hAnsi="Times New Roman" w:cs="Times New Roman"/>
          <w:color w:val="222222"/>
          <w:sz w:val="24"/>
          <w:szCs w:val="24"/>
          <w:shd w:val="clear" w:color="auto" w:fill="FFFFFF"/>
        </w:rPr>
        <w:t>(1), 34-62.</w:t>
      </w:r>
    </w:p>
    <w:p w:rsidR="008A5DC5" w:rsidRPr="00820905" w:rsidRDefault="0087720F" w:rsidP="002B49CD">
      <w:pPr>
        <w:spacing w:after="12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Yılmaz, E. ve </w:t>
      </w:r>
      <w:proofErr w:type="spellStart"/>
      <w:r w:rsidR="008A5DC5" w:rsidRPr="00820905">
        <w:rPr>
          <w:rFonts w:ascii="Times New Roman" w:hAnsi="Times New Roman" w:cs="Times New Roman"/>
          <w:color w:val="222222"/>
          <w:sz w:val="24"/>
          <w:szCs w:val="24"/>
          <w:shd w:val="clear" w:color="auto" w:fill="FFFFFF"/>
        </w:rPr>
        <w:t>Sünbül</w:t>
      </w:r>
      <w:proofErr w:type="spellEnd"/>
      <w:r w:rsidR="008A5DC5" w:rsidRPr="00820905">
        <w:rPr>
          <w:rFonts w:ascii="Times New Roman" w:hAnsi="Times New Roman" w:cs="Times New Roman"/>
          <w:color w:val="222222"/>
          <w:sz w:val="24"/>
          <w:szCs w:val="24"/>
          <w:shd w:val="clear" w:color="auto" w:fill="FFFFFF"/>
        </w:rPr>
        <w:t xml:space="preserve">, A. M. (2009). Üniversite </w:t>
      </w:r>
      <w:r w:rsidRPr="00820905">
        <w:rPr>
          <w:rFonts w:ascii="Times New Roman" w:hAnsi="Times New Roman" w:cs="Times New Roman"/>
          <w:color w:val="222222"/>
          <w:sz w:val="24"/>
          <w:szCs w:val="24"/>
          <w:shd w:val="clear" w:color="auto" w:fill="FFFFFF"/>
        </w:rPr>
        <w:t>öğrencilerine yönelik girişimcilik ölçeğinin geliştirilmesi</w:t>
      </w:r>
      <w:r w:rsidR="008A5DC5" w:rsidRPr="00820905">
        <w:rPr>
          <w:rFonts w:ascii="Times New Roman" w:hAnsi="Times New Roman" w:cs="Times New Roman"/>
          <w:color w:val="222222"/>
          <w:sz w:val="24"/>
          <w:szCs w:val="24"/>
          <w:shd w:val="clear" w:color="auto" w:fill="FFFFFF"/>
        </w:rPr>
        <w:t>. </w:t>
      </w:r>
      <w:r w:rsidR="008A5DC5" w:rsidRPr="00820905">
        <w:rPr>
          <w:rFonts w:ascii="Times New Roman" w:hAnsi="Times New Roman" w:cs="Times New Roman"/>
          <w:i/>
          <w:iCs/>
          <w:color w:val="222222"/>
          <w:sz w:val="24"/>
          <w:szCs w:val="24"/>
          <w:shd w:val="clear" w:color="auto" w:fill="FFFFFF"/>
        </w:rPr>
        <w:t>Selçuk Üniversitesi Sosyal Bilimler Enstitüsü Dergisi</w:t>
      </w:r>
      <w:r w:rsidR="008A5DC5" w:rsidRPr="00820905">
        <w:rPr>
          <w:rFonts w:ascii="Times New Roman" w:hAnsi="Times New Roman" w:cs="Times New Roman"/>
          <w:color w:val="222222"/>
          <w:sz w:val="24"/>
          <w:szCs w:val="24"/>
          <w:shd w:val="clear" w:color="auto" w:fill="FFFFFF"/>
        </w:rPr>
        <w:t>, (21), 195-203.</w:t>
      </w:r>
    </w:p>
    <w:p w:rsidR="002535CB" w:rsidRPr="006D1957" w:rsidRDefault="00820905" w:rsidP="000C56DB">
      <w:pPr>
        <w:rPr>
          <w:rFonts w:ascii="Times New Roman" w:hAnsi="Times New Roman" w:cs="Times New Roman"/>
          <w:b/>
          <w:sz w:val="24"/>
          <w:szCs w:val="24"/>
          <w:lang w:val="en-GB"/>
        </w:rPr>
      </w:pPr>
      <w:r>
        <w:rPr>
          <w:rFonts w:ascii="Times New Roman" w:hAnsi="Times New Roman" w:cs="Times New Roman"/>
          <w:b/>
          <w:sz w:val="24"/>
          <w:szCs w:val="24"/>
          <w:lang w:val="en-GB"/>
        </w:rPr>
        <w:br w:type="page"/>
      </w:r>
      <w:r w:rsidR="002535CB" w:rsidRPr="006D1957">
        <w:rPr>
          <w:rFonts w:ascii="Times New Roman" w:hAnsi="Times New Roman" w:cs="Times New Roman"/>
          <w:b/>
          <w:sz w:val="24"/>
          <w:szCs w:val="24"/>
          <w:lang w:val="en-GB"/>
        </w:rPr>
        <w:lastRenderedPageBreak/>
        <w:t>Summary</w:t>
      </w:r>
    </w:p>
    <w:p w:rsidR="00AE4A19" w:rsidRDefault="002535CB" w:rsidP="009E4E8C">
      <w:pPr>
        <w:spacing w:line="480" w:lineRule="auto"/>
        <w:jc w:val="both"/>
        <w:rPr>
          <w:rFonts w:ascii="Times New Roman" w:eastAsia="Times New Roman" w:hAnsi="Times New Roman" w:cs="Times New Roman"/>
          <w:b/>
          <w:bCs/>
          <w:sz w:val="24"/>
          <w:szCs w:val="24"/>
        </w:rPr>
      </w:pPr>
      <w:r w:rsidRPr="006D1957">
        <w:rPr>
          <w:rFonts w:ascii="Times New Roman" w:hAnsi="Times New Roman" w:cs="Times New Roman"/>
          <w:b/>
          <w:sz w:val="24"/>
          <w:szCs w:val="24"/>
        </w:rPr>
        <w:t>Problem Statement</w:t>
      </w:r>
    </w:p>
    <w:p w:rsidR="00991981" w:rsidRPr="00C8250C" w:rsidRDefault="00E77E42" w:rsidP="00C8250C">
      <w:pPr>
        <w:spacing w:after="0" w:line="360" w:lineRule="auto"/>
        <w:jc w:val="both"/>
        <w:rPr>
          <w:rFonts w:ascii="Times New Roman" w:eastAsia="Times New Roman" w:hAnsi="Times New Roman" w:cs="Times New Roman"/>
          <w:bCs/>
          <w:sz w:val="24"/>
          <w:szCs w:val="24"/>
          <w:lang w:val="en-US"/>
        </w:rPr>
      </w:pPr>
      <w:r w:rsidRPr="00820905">
        <w:rPr>
          <w:rFonts w:ascii="Times New Roman" w:eastAsia="Times New Roman" w:hAnsi="Times New Roman" w:cs="Times New Roman"/>
          <w:bCs/>
          <w:sz w:val="24"/>
          <w:szCs w:val="24"/>
          <w:lang w:val="en-US"/>
        </w:rPr>
        <w:t>Understanding and explaining human behavior is one of the basic subjects of psychology as a behavior science. As behavior is co</w:t>
      </w:r>
      <w:r w:rsidR="002365AA">
        <w:rPr>
          <w:rFonts w:ascii="Times New Roman" w:eastAsia="Times New Roman" w:hAnsi="Times New Roman" w:cs="Times New Roman"/>
          <w:bCs/>
          <w:sz w:val="24"/>
          <w:szCs w:val="24"/>
          <w:lang w:val="en-US"/>
        </w:rPr>
        <w:t>n</w:t>
      </w:r>
      <w:r w:rsidRPr="00820905">
        <w:rPr>
          <w:rFonts w:ascii="Times New Roman" w:eastAsia="Times New Roman" w:hAnsi="Times New Roman" w:cs="Times New Roman"/>
          <w:bCs/>
          <w:sz w:val="24"/>
          <w:szCs w:val="24"/>
          <w:lang w:val="en-US"/>
        </w:rPr>
        <w:t>sidered as a reflection of personality, behavior pattern is acc</w:t>
      </w:r>
      <w:r w:rsidR="002365AA">
        <w:rPr>
          <w:rFonts w:ascii="Times New Roman" w:eastAsia="Times New Roman" w:hAnsi="Times New Roman" w:cs="Times New Roman"/>
          <w:bCs/>
          <w:sz w:val="24"/>
          <w:szCs w:val="24"/>
          <w:lang w:val="en-US"/>
        </w:rPr>
        <w:t xml:space="preserve">epted as </w:t>
      </w:r>
      <w:proofErr w:type="spellStart"/>
      <w:proofErr w:type="gramStart"/>
      <w:r w:rsidR="002365AA">
        <w:rPr>
          <w:rFonts w:ascii="Times New Roman" w:eastAsia="Times New Roman" w:hAnsi="Times New Roman" w:cs="Times New Roman"/>
          <w:bCs/>
          <w:sz w:val="24"/>
          <w:szCs w:val="24"/>
          <w:lang w:val="en-US"/>
        </w:rPr>
        <w:t>a</w:t>
      </w:r>
      <w:proofErr w:type="spellEnd"/>
      <w:proofErr w:type="gramEnd"/>
      <w:r w:rsidR="002365AA">
        <w:rPr>
          <w:rFonts w:ascii="Times New Roman" w:eastAsia="Times New Roman" w:hAnsi="Times New Roman" w:cs="Times New Roman"/>
          <w:bCs/>
          <w:sz w:val="24"/>
          <w:szCs w:val="24"/>
          <w:lang w:val="en-US"/>
        </w:rPr>
        <w:t xml:space="preserve"> indicator of the ten</w:t>
      </w:r>
      <w:r w:rsidRPr="00820905">
        <w:rPr>
          <w:rFonts w:ascii="Times New Roman" w:eastAsia="Times New Roman" w:hAnsi="Times New Roman" w:cs="Times New Roman"/>
          <w:bCs/>
          <w:sz w:val="24"/>
          <w:szCs w:val="24"/>
          <w:lang w:val="en-US"/>
        </w:rPr>
        <w:t xml:space="preserve">dencies of an individual’s personality. Individuals who are unable to present themselves in interpersonal relationships and who cannot claim their rights </w:t>
      </w:r>
      <w:proofErr w:type="gramStart"/>
      <w:r w:rsidRPr="00820905">
        <w:rPr>
          <w:rFonts w:ascii="Times New Roman" w:eastAsia="Times New Roman" w:hAnsi="Times New Roman" w:cs="Times New Roman"/>
          <w:bCs/>
          <w:sz w:val="24"/>
          <w:szCs w:val="24"/>
          <w:lang w:val="en-US"/>
        </w:rPr>
        <w:t>have been studied</w:t>
      </w:r>
      <w:proofErr w:type="gramEnd"/>
      <w:r w:rsidRPr="00820905">
        <w:rPr>
          <w:rFonts w:ascii="Times New Roman" w:eastAsia="Times New Roman" w:hAnsi="Times New Roman" w:cs="Times New Roman"/>
          <w:bCs/>
          <w:sz w:val="24"/>
          <w:szCs w:val="24"/>
          <w:lang w:val="en-US"/>
        </w:rPr>
        <w:t xml:space="preserve"> by behaviorist therapy since </w:t>
      </w:r>
      <w:proofErr w:type="spellStart"/>
      <w:r w:rsidRPr="00820905">
        <w:rPr>
          <w:rFonts w:ascii="Times New Roman" w:eastAsia="Times New Roman" w:hAnsi="Times New Roman" w:cs="Times New Roman"/>
          <w:bCs/>
          <w:sz w:val="24"/>
          <w:szCs w:val="24"/>
          <w:lang w:val="en-US"/>
        </w:rPr>
        <w:t>Wolpe</w:t>
      </w:r>
      <w:proofErr w:type="spellEnd"/>
      <w:r w:rsidRPr="00820905">
        <w:rPr>
          <w:rFonts w:ascii="Times New Roman" w:eastAsia="Times New Roman" w:hAnsi="Times New Roman" w:cs="Times New Roman"/>
          <w:bCs/>
          <w:sz w:val="24"/>
          <w:szCs w:val="24"/>
          <w:lang w:val="en-US"/>
        </w:rPr>
        <w:t xml:space="preserve"> (1958) and Salter (1949). Assertiveness training had primarily aimed to protect </w:t>
      </w:r>
      <w:r w:rsidR="00F0287E">
        <w:rPr>
          <w:rFonts w:ascii="Times New Roman" w:eastAsia="Times New Roman" w:hAnsi="Times New Roman" w:cs="Times New Roman"/>
          <w:bCs/>
          <w:sz w:val="24"/>
          <w:szCs w:val="24"/>
          <w:lang w:val="en-US"/>
        </w:rPr>
        <w:t xml:space="preserve">the </w:t>
      </w:r>
      <w:r w:rsidRPr="00820905">
        <w:rPr>
          <w:rFonts w:ascii="Times New Roman" w:eastAsia="Times New Roman" w:hAnsi="Times New Roman" w:cs="Times New Roman"/>
          <w:bCs/>
          <w:sz w:val="24"/>
          <w:szCs w:val="24"/>
          <w:lang w:val="en-US"/>
        </w:rPr>
        <w:t xml:space="preserve">individual rights of people with certain personality characters. In this regard, it had found a place in therapy setting to help those individuals become more effective in their lives (as cited in </w:t>
      </w:r>
      <w:proofErr w:type="spellStart"/>
      <w:r w:rsidRPr="00820905">
        <w:rPr>
          <w:rFonts w:ascii="Times New Roman" w:eastAsia="Times New Roman" w:hAnsi="Times New Roman" w:cs="Times New Roman"/>
          <w:bCs/>
          <w:sz w:val="24"/>
          <w:szCs w:val="24"/>
          <w:lang w:val="en-US"/>
        </w:rPr>
        <w:t>Kılkus</w:t>
      </w:r>
      <w:proofErr w:type="spellEnd"/>
      <w:r w:rsidRPr="00820905">
        <w:rPr>
          <w:rFonts w:ascii="Times New Roman" w:eastAsia="Times New Roman" w:hAnsi="Times New Roman" w:cs="Times New Roman"/>
          <w:bCs/>
          <w:sz w:val="24"/>
          <w:szCs w:val="24"/>
          <w:lang w:val="en-US"/>
        </w:rPr>
        <w:t xml:space="preserve">, 1993). As a </w:t>
      </w:r>
      <w:proofErr w:type="gramStart"/>
      <w:r w:rsidRPr="00820905">
        <w:rPr>
          <w:rFonts w:ascii="Times New Roman" w:eastAsia="Times New Roman" w:hAnsi="Times New Roman" w:cs="Times New Roman"/>
          <w:bCs/>
          <w:sz w:val="24"/>
          <w:szCs w:val="24"/>
          <w:lang w:val="en-US"/>
        </w:rPr>
        <w:t>result</w:t>
      </w:r>
      <w:proofErr w:type="gramEnd"/>
      <w:r w:rsidRPr="00820905">
        <w:rPr>
          <w:rFonts w:ascii="Times New Roman" w:eastAsia="Times New Roman" w:hAnsi="Times New Roman" w:cs="Times New Roman"/>
          <w:bCs/>
          <w:sz w:val="24"/>
          <w:szCs w:val="24"/>
          <w:lang w:val="en-US"/>
        </w:rPr>
        <w:t xml:space="preserve"> a</w:t>
      </w:r>
      <w:r w:rsidR="002365AA">
        <w:rPr>
          <w:rFonts w:ascii="Times New Roman" w:eastAsia="Times New Roman" w:hAnsi="Times New Roman" w:cs="Times New Roman"/>
          <w:bCs/>
          <w:sz w:val="24"/>
          <w:szCs w:val="24"/>
          <w:lang w:val="en-US"/>
        </w:rPr>
        <w:t>s</w:t>
      </w:r>
      <w:r w:rsidRPr="00820905">
        <w:rPr>
          <w:rFonts w:ascii="Times New Roman" w:eastAsia="Times New Roman" w:hAnsi="Times New Roman" w:cs="Times New Roman"/>
          <w:bCs/>
          <w:sz w:val="24"/>
          <w:szCs w:val="24"/>
          <w:lang w:val="en-US"/>
        </w:rPr>
        <w:t>sertiveness was conceptualized based on some questions such as: What are the reasons that make some individuals assertive and some unconfident? Is assertiveness training he</w:t>
      </w:r>
      <w:r w:rsidR="002365AA">
        <w:rPr>
          <w:rFonts w:ascii="Times New Roman" w:eastAsia="Times New Roman" w:hAnsi="Times New Roman" w:cs="Times New Roman"/>
          <w:bCs/>
          <w:sz w:val="24"/>
          <w:szCs w:val="24"/>
          <w:lang w:val="en-US"/>
        </w:rPr>
        <w:t>l</w:t>
      </w:r>
      <w:r w:rsidRPr="00820905">
        <w:rPr>
          <w:rFonts w:ascii="Times New Roman" w:eastAsia="Times New Roman" w:hAnsi="Times New Roman" w:cs="Times New Roman"/>
          <w:bCs/>
          <w:sz w:val="24"/>
          <w:szCs w:val="24"/>
          <w:lang w:val="en-US"/>
        </w:rPr>
        <w:t>pful for people to function</w:t>
      </w:r>
      <w:r w:rsidR="00B8772F">
        <w:rPr>
          <w:rFonts w:ascii="Times New Roman" w:eastAsia="Times New Roman" w:hAnsi="Times New Roman" w:cs="Times New Roman"/>
          <w:bCs/>
          <w:sz w:val="24"/>
          <w:szCs w:val="24"/>
          <w:lang w:val="en-US"/>
        </w:rPr>
        <w:t xml:space="preserve"> </w:t>
      </w:r>
      <w:r w:rsidRPr="00820905">
        <w:rPr>
          <w:rFonts w:ascii="Times New Roman" w:eastAsia="Times New Roman" w:hAnsi="Times New Roman" w:cs="Times New Roman"/>
          <w:bCs/>
          <w:sz w:val="24"/>
          <w:szCs w:val="24"/>
          <w:lang w:val="en-US"/>
        </w:rPr>
        <w:t xml:space="preserve">more effectively in their everyday lives? Anxiety is one of the basic emotions experienced by individuals in multiple settings of interpersonal relationships. Anxiety is defined as the reaction that one experiences during periods of inhabited life and in times of insecurity, instability, and conflict that are shaped by the thought of encountering events that are </w:t>
      </w:r>
      <w:proofErr w:type="spellStart"/>
      <w:r w:rsidRPr="00820905">
        <w:rPr>
          <w:rFonts w:ascii="Times New Roman" w:eastAsia="Times New Roman" w:hAnsi="Times New Roman" w:cs="Times New Roman"/>
          <w:bCs/>
          <w:sz w:val="24"/>
          <w:szCs w:val="24"/>
          <w:lang w:val="en-US"/>
        </w:rPr>
        <w:t>pres</w:t>
      </w:r>
      <w:r w:rsidR="00AC0576" w:rsidRPr="00820905">
        <w:rPr>
          <w:rFonts w:ascii="Times New Roman" w:eastAsia="Times New Roman" w:hAnsi="Times New Roman" w:cs="Times New Roman"/>
          <w:bCs/>
          <w:sz w:val="24"/>
          <w:szCs w:val="24"/>
          <w:lang w:val="en-US"/>
        </w:rPr>
        <w:t>en</w:t>
      </w:r>
      <w:r w:rsidRPr="00820905">
        <w:rPr>
          <w:rFonts w:ascii="Times New Roman" w:eastAsia="Times New Roman" w:hAnsi="Times New Roman" w:cs="Times New Roman"/>
          <w:bCs/>
          <w:sz w:val="24"/>
          <w:szCs w:val="24"/>
          <w:lang w:val="en-US"/>
        </w:rPr>
        <w:t>tor</w:t>
      </w:r>
      <w:proofErr w:type="spellEnd"/>
      <w:r w:rsidRPr="00820905">
        <w:rPr>
          <w:rFonts w:ascii="Times New Roman" w:eastAsia="Times New Roman" w:hAnsi="Times New Roman" w:cs="Times New Roman"/>
          <w:bCs/>
          <w:sz w:val="24"/>
          <w:szCs w:val="24"/>
          <w:lang w:val="en-US"/>
        </w:rPr>
        <w:t xml:space="preserve"> in the future </w:t>
      </w:r>
      <w:r w:rsidRPr="00820905">
        <w:rPr>
          <w:rFonts w:ascii="Times New Roman" w:eastAsia="Times New Roman" w:hAnsi="Times New Roman" w:cs="Times New Roman"/>
          <w:color w:val="000000"/>
          <w:sz w:val="24"/>
          <w:szCs w:val="24"/>
          <w:lang w:val="en-US"/>
        </w:rPr>
        <w:t>(</w:t>
      </w:r>
      <w:proofErr w:type="spellStart"/>
      <w:r w:rsidRPr="00820905">
        <w:rPr>
          <w:rFonts w:ascii="Times New Roman" w:eastAsia="Times New Roman" w:hAnsi="Times New Roman" w:cs="Times New Roman"/>
          <w:color w:val="000000"/>
          <w:sz w:val="24"/>
          <w:szCs w:val="24"/>
          <w:lang w:val="en-US"/>
        </w:rPr>
        <w:t>Akyıldız</w:t>
      </w:r>
      <w:proofErr w:type="spellEnd"/>
      <w:r w:rsidRPr="00820905">
        <w:rPr>
          <w:rFonts w:ascii="Times New Roman" w:eastAsia="Times New Roman" w:hAnsi="Times New Roman" w:cs="Times New Roman"/>
          <w:color w:val="000000"/>
          <w:sz w:val="24"/>
          <w:szCs w:val="24"/>
          <w:lang w:val="en-US"/>
        </w:rPr>
        <w:t>, 1987).</w:t>
      </w:r>
      <w:r w:rsidRPr="00820905">
        <w:rPr>
          <w:rFonts w:ascii="Times New Roman" w:eastAsia="Times New Roman" w:hAnsi="Times New Roman" w:cs="Times New Roman"/>
          <w:bCs/>
          <w:sz w:val="24"/>
          <w:szCs w:val="24"/>
          <w:lang w:val="en-US"/>
        </w:rPr>
        <w:t xml:space="preserve">Although there are numerous studies of assertiveness and anxiety in the literature, there are limited studies that investigate both concepts together. Determining the inhibiting factors and anxiety domains that affect adolescents to express themselves assertively, and investigating the relation between anxiety and assertiveness within the frame of individual and social variables </w:t>
      </w:r>
      <w:proofErr w:type="gramStart"/>
      <w:r w:rsidRPr="00820905">
        <w:rPr>
          <w:rFonts w:ascii="Times New Roman" w:eastAsia="Times New Roman" w:hAnsi="Times New Roman" w:cs="Times New Roman"/>
          <w:bCs/>
          <w:sz w:val="24"/>
          <w:szCs w:val="24"/>
          <w:lang w:val="en-US"/>
        </w:rPr>
        <w:t>are thought</w:t>
      </w:r>
      <w:proofErr w:type="gramEnd"/>
      <w:r w:rsidRPr="00820905">
        <w:rPr>
          <w:rFonts w:ascii="Times New Roman" w:eastAsia="Times New Roman" w:hAnsi="Times New Roman" w:cs="Times New Roman"/>
          <w:bCs/>
          <w:sz w:val="24"/>
          <w:szCs w:val="24"/>
          <w:lang w:val="en-US"/>
        </w:rPr>
        <w:t xml:space="preserve"> to increase the interpersonal compatibility and efficiency of adolescents. In order to enhance the self-esteem of</w:t>
      </w:r>
      <w:r w:rsidR="00C22380" w:rsidRPr="00820905">
        <w:rPr>
          <w:rFonts w:ascii="Times New Roman" w:eastAsia="Times New Roman" w:hAnsi="Times New Roman" w:cs="Times New Roman"/>
          <w:bCs/>
          <w:sz w:val="24"/>
          <w:szCs w:val="24"/>
          <w:lang w:val="en-US"/>
        </w:rPr>
        <w:t xml:space="preserve"> adolesce</w:t>
      </w:r>
      <w:r w:rsidR="002365AA">
        <w:rPr>
          <w:rFonts w:ascii="Times New Roman" w:eastAsia="Times New Roman" w:hAnsi="Times New Roman" w:cs="Times New Roman"/>
          <w:bCs/>
          <w:sz w:val="24"/>
          <w:szCs w:val="24"/>
          <w:lang w:val="en-US"/>
        </w:rPr>
        <w:t>n</w:t>
      </w:r>
      <w:r w:rsidR="00C22380" w:rsidRPr="00820905">
        <w:rPr>
          <w:rFonts w:ascii="Times New Roman" w:eastAsia="Times New Roman" w:hAnsi="Times New Roman" w:cs="Times New Roman"/>
          <w:bCs/>
          <w:sz w:val="24"/>
          <w:szCs w:val="24"/>
          <w:lang w:val="en-US"/>
        </w:rPr>
        <w:t>ts, and help them to g</w:t>
      </w:r>
      <w:r w:rsidRPr="00820905">
        <w:rPr>
          <w:rFonts w:ascii="Times New Roman" w:eastAsia="Times New Roman" w:hAnsi="Times New Roman" w:cs="Times New Roman"/>
          <w:bCs/>
          <w:sz w:val="24"/>
          <w:szCs w:val="24"/>
          <w:lang w:val="en-US"/>
        </w:rPr>
        <w:t>a</w:t>
      </w:r>
      <w:r w:rsidR="00C22380" w:rsidRPr="00820905">
        <w:rPr>
          <w:rFonts w:ascii="Times New Roman" w:eastAsia="Times New Roman" w:hAnsi="Times New Roman" w:cs="Times New Roman"/>
          <w:bCs/>
          <w:sz w:val="24"/>
          <w:szCs w:val="24"/>
          <w:lang w:val="en-US"/>
        </w:rPr>
        <w:t>i</w:t>
      </w:r>
      <w:r w:rsidRPr="00820905">
        <w:rPr>
          <w:rFonts w:ascii="Times New Roman" w:eastAsia="Times New Roman" w:hAnsi="Times New Roman" w:cs="Times New Roman"/>
          <w:bCs/>
          <w:sz w:val="24"/>
          <w:szCs w:val="24"/>
          <w:lang w:val="en-US"/>
        </w:rPr>
        <w:t>n social skills, the different effects of anxiety should be determined and controlled.</w:t>
      </w:r>
    </w:p>
    <w:p w:rsidR="00AE4A19" w:rsidRPr="00820905" w:rsidRDefault="002535CB" w:rsidP="00820905">
      <w:pPr>
        <w:spacing w:after="0" w:line="480" w:lineRule="auto"/>
        <w:jc w:val="both"/>
        <w:rPr>
          <w:rFonts w:ascii="Times New Roman" w:eastAsia="Times New Roman" w:hAnsi="Times New Roman" w:cs="Times New Roman"/>
          <w:bCs/>
          <w:sz w:val="24"/>
          <w:szCs w:val="24"/>
          <w:lang w:val="en-US"/>
        </w:rPr>
      </w:pPr>
      <w:r w:rsidRPr="00820905">
        <w:rPr>
          <w:rFonts w:ascii="Times New Roman" w:hAnsi="Times New Roman" w:cs="Times New Roman"/>
          <w:b/>
          <w:sz w:val="24"/>
          <w:szCs w:val="24"/>
          <w:lang w:val="en-US"/>
        </w:rPr>
        <w:t>Purpose of the Study</w:t>
      </w:r>
    </w:p>
    <w:p w:rsidR="002535CB" w:rsidRPr="00820905" w:rsidRDefault="009E4E8C" w:rsidP="00820905">
      <w:pPr>
        <w:spacing w:after="0" w:line="480" w:lineRule="auto"/>
        <w:jc w:val="both"/>
        <w:rPr>
          <w:rFonts w:ascii="Times New Roman" w:hAnsi="Times New Roman" w:cs="Times New Roman"/>
          <w:b/>
          <w:sz w:val="24"/>
          <w:szCs w:val="24"/>
          <w:lang w:val="en-US"/>
        </w:rPr>
      </w:pPr>
      <w:r w:rsidRPr="00820905">
        <w:rPr>
          <w:rFonts w:ascii="Times New Roman" w:eastAsia="Times New Roman" w:hAnsi="Times New Roman" w:cs="Times New Roman"/>
          <w:bCs/>
          <w:sz w:val="24"/>
          <w:szCs w:val="24"/>
          <w:lang w:val="en-US"/>
        </w:rPr>
        <w:t xml:space="preserve">The present study aims to explain the relationship between the assertiveness and anxiety levels </w:t>
      </w:r>
      <w:proofErr w:type="gramStart"/>
      <w:r w:rsidRPr="00820905">
        <w:rPr>
          <w:rFonts w:ascii="Times New Roman" w:eastAsia="Times New Roman" w:hAnsi="Times New Roman" w:cs="Times New Roman"/>
          <w:bCs/>
          <w:sz w:val="24"/>
          <w:szCs w:val="24"/>
          <w:lang w:val="en-US"/>
        </w:rPr>
        <w:t>of adolescents and to investigate whether they differ</w:t>
      </w:r>
      <w:proofErr w:type="gramEnd"/>
      <w:r w:rsidRPr="00820905">
        <w:rPr>
          <w:rFonts w:ascii="Times New Roman" w:eastAsia="Times New Roman" w:hAnsi="Times New Roman" w:cs="Times New Roman"/>
          <w:bCs/>
          <w:sz w:val="24"/>
          <w:szCs w:val="24"/>
          <w:lang w:val="en-US"/>
        </w:rPr>
        <w:t xml:space="preserve"> based on certain variables such as gender, grade, department, age and so on.</w:t>
      </w:r>
    </w:p>
    <w:p w:rsidR="00C8250C" w:rsidRDefault="00C8250C" w:rsidP="00820905">
      <w:pPr>
        <w:spacing w:after="0" w:line="480" w:lineRule="auto"/>
        <w:jc w:val="both"/>
        <w:rPr>
          <w:rFonts w:ascii="Times New Roman" w:hAnsi="Times New Roman" w:cs="Times New Roman"/>
          <w:b/>
          <w:sz w:val="24"/>
          <w:szCs w:val="24"/>
          <w:lang w:val="en-US"/>
        </w:rPr>
      </w:pPr>
    </w:p>
    <w:p w:rsidR="00C8250C" w:rsidRDefault="00C8250C" w:rsidP="00820905">
      <w:pPr>
        <w:spacing w:after="0" w:line="480" w:lineRule="auto"/>
        <w:jc w:val="both"/>
        <w:rPr>
          <w:rFonts w:ascii="Times New Roman" w:hAnsi="Times New Roman" w:cs="Times New Roman"/>
          <w:b/>
          <w:sz w:val="24"/>
          <w:szCs w:val="24"/>
          <w:lang w:val="en-US"/>
        </w:rPr>
      </w:pPr>
    </w:p>
    <w:p w:rsidR="00AE4A19" w:rsidRPr="00820905" w:rsidRDefault="002535CB" w:rsidP="00820905">
      <w:pPr>
        <w:spacing w:after="0" w:line="480" w:lineRule="auto"/>
        <w:jc w:val="both"/>
        <w:rPr>
          <w:rFonts w:ascii="Times New Roman" w:eastAsia="BatangChe" w:hAnsi="Times New Roman" w:cs="Times New Roman"/>
          <w:color w:val="000000"/>
          <w:sz w:val="24"/>
          <w:szCs w:val="24"/>
          <w:u w:color="000000"/>
          <w:bdr w:val="nil"/>
          <w:lang w:val="en-US"/>
        </w:rPr>
      </w:pPr>
      <w:r w:rsidRPr="00820905">
        <w:rPr>
          <w:rFonts w:ascii="Times New Roman" w:hAnsi="Times New Roman" w:cs="Times New Roman"/>
          <w:b/>
          <w:sz w:val="24"/>
          <w:szCs w:val="24"/>
          <w:lang w:val="en-US"/>
        </w:rPr>
        <w:lastRenderedPageBreak/>
        <w:t>Method</w:t>
      </w:r>
    </w:p>
    <w:p w:rsidR="002535CB" w:rsidRPr="00820905" w:rsidRDefault="00697DDF" w:rsidP="00820905">
      <w:pPr>
        <w:spacing w:after="0" w:line="480" w:lineRule="auto"/>
        <w:jc w:val="both"/>
        <w:rPr>
          <w:rFonts w:ascii="Times New Roman" w:hAnsi="Times New Roman" w:cs="Times New Roman"/>
          <w:b/>
          <w:sz w:val="24"/>
          <w:szCs w:val="24"/>
          <w:lang w:val="en-US"/>
        </w:rPr>
      </w:pPr>
      <w:r w:rsidRPr="00820905">
        <w:rPr>
          <w:rFonts w:ascii="Times New Roman" w:eastAsia="BatangChe" w:hAnsi="Times New Roman" w:cs="Times New Roman"/>
          <w:color w:val="000000"/>
          <w:sz w:val="24"/>
          <w:szCs w:val="24"/>
          <w:u w:color="000000"/>
          <w:bdr w:val="nil"/>
          <w:lang w:val="en-US"/>
        </w:rPr>
        <w:t xml:space="preserve">The present study is based on relational screening </w:t>
      </w:r>
      <w:proofErr w:type="gramStart"/>
      <w:r w:rsidRPr="00820905">
        <w:rPr>
          <w:rFonts w:ascii="Times New Roman" w:eastAsia="BatangChe" w:hAnsi="Times New Roman" w:cs="Times New Roman"/>
          <w:color w:val="000000"/>
          <w:sz w:val="24"/>
          <w:szCs w:val="24"/>
          <w:u w:color="000000"/>
          <w:bdr w:val="nil"/>
          <w:lang w:val="en-US"/>
        </w:rPr>
        <w:t>modeling which</w:t>
      </w:r>
      <w:proofErr w:type="gramEnd"/>
      <w:r w:rsidRPr="00820905">
        <w:rPr>
          <w:rFonts w:ascii="Times New Roman" w:eastAsia="BatangChe" w:hAnsi="Times New Roman" w:cs="Times New Roman"/>
          <w:color w:val="000000"/>
          <w:sz w:val="24"/>
          <w:szCs w:val="24"/>
          <w:u w:color="000000"/>
          <w:bdr w:val="nil"/>
          <w:lang w:val="en-US"/>
        </w:rPr>
        <w:t xml:space="preserve"> aims to explore the presence and level of correlations between two or more variables. The participants </w:t>
      </w:r>
      <w:proofErr w:type="gramStart"/>
      <w:r w:rsidRPr="00820905">
        <w:rPr>
          <w:rFonts w:ascii="Times New Roman" w:eastAsia="BatangChe" w:hAnsi="Times New Roman" w:cs="Times New Roman"/>
          <w:color w:val="000000"/>
          <w:sz w:val="24"/>
          <w:szCs w:val="24"/>
          <w:u w:color="000000"/>
          <w:bdr w:val="nil"/>
          <w:lang w:val="en-US"/>
        </w:rPr>
        <w:t>were enrolled</w:t>
      </w:r>
      <w:proofErr w:type="gramEnd"/>
      <w:r w:rsidRPr="00820905">
        <w:rPr>
          <w:rFonts w:ascii="Times New Roman" w:eastAsia="BatangChe" w:hAnsi="Times New Roman" w:cs="Times New Roman"/>
          <w:color w:val="000000"/>
          <w:sz w:val="24"/>
          <w:szCs w:val="24"/>
          <w:u w:color="000000"/>
          <w:bdr w:val="nil"/>
          <w:lang w:val="en-US"/>
        </w:rPr>
        <w:t xml:space="preserve"> in five different vocational high schools in İzmir. Of 366 participants, 189 (</w:t>
      </w:r>
      <w:r w:rsidRPr="00820905">
        <w:rPr>
          <w:rFonts w:ascii="Times New Roman" w:hAnsi="Times New Roman" w:cs="Times New Roman"/>
          <w:sz w:val="24"/>
          <w:szCs w:val="24"/>
          <w:lang w:val="en-US"/>
        </w:rPr>
        <w:t xml:space="preserve">51.6 %) were female and 177 (48.4 %) were male. </w:t>
      </w:r>
      <w:proofErr w:type="spellStart"/>
      <w:r w:rsidRPr="00820905">
        <w:rPr>
          <w:rFonts w:ascii="Times New Roman" w:eastAsia="SimSun" w:hAnsi="Times New Roman" w:cs="Times New Roman"/>
          <w:sz w:val="24"/>
          <w:szCs w:val="24"/>
          <w:lang w:val="en-US"/>
        </w:rPr>
        <w:t>Rathus</w:t>
      </w:r>
      <w:proofErr w:type="spellEnd"/>
      <w:r w:rsidRPr="00820905">
        <w:rPr>
          <w:rFonts w:ascii="Times New Roman" w:eastAsia="SimSun" w:hAnsi="Times New Roman" w:cs="Times New Roman"/>
          <w:sz w:val="24"/>
          <w:szCs w:val="24"/>
          <w:lang w:val="en-US"/>
        </w:rPr>
        <w:t xml:space="preserve"> Assertiveness Inventory, Trait Anxiety Inventory and Demographic Information Form </w:t>
      </w:r>
      <w:proofErr w:type="gramStart"/>
      <w:r w:rsidRPr="00820905">
        <w:rPr>
          <w:rFonts w:ascii="Times New Roman" w:eastAsia="SimSun" w:hAnsi="Times New Roman" w:cs="Times New Roman"/>
          <w:sz w:val="24"/>
          <w:szCs w:val="24"/>
          <w:lang w:val="en-US"/>
        </w:rPr>
        <w:t>were used</w:t>
      </w:r>
      <w:proofErr w:type="gramEnd"/>
      <w:r w:rsidRPr="00820905">
        <w:rPr>
          <w:rFonts w:ascii="Times New Roman" w:eastAsia="SimSun" w:hAnsi="Times New Roman" w:cs="Times New Roman"/>
          <w:sz w:val="24"/>
          <w:szCs w:val="24"/>
          <w:lang w:val="en-US"/>
        </w:rPr>
        <w:t xml:space="preserve"> for data</w:t>
      </w:r>
      <w:r w:rsidR="007A2DD7">
        <w:rPr>
          <w:rFonts w:ascii="Times New Roman" w:eastAsia="SimSun" w:hAnsi="Times New Roman" w:cs="Times New Roman"/>
          <w:sz w:val="24"/>
          <w:szCs w:val="24"/>
          <w:lang w:val="en-US"/>
        </w:rPr>
        <w:t xml:space="preserve"> collection. Descriptive statis</w:t>
      </w:r>
      <w:r w:rsidRPr="00820905">
        <w:rPr>
          <w:rFonts w:ascii="Times New Roman" w:eastAsia="SimSun" w:hAnsi="Times New Roman" w:cs="Times New Roman"/>
          <w:sz w:val="24"/>
          <w:szCs w:val="24"/>
          <w:lang w:val="en-US"/>
        </w:rPr>
        <w:t xml:space="preserve">tics (frequencies, means, </w:t>
      </w:r>
      <w:r w:rsidR="00495248">
        <w:rPr>
          <w:rFonts w:ascii="Times New Roman" w:eastAsia="SimSun" w:hAnsi="Times New Roman" w:cs="Times New Roman"/>
          <w:sz w:val="24"/>
          <w:szCs w:val="24"/>
          <w:lang w:val="en-US"/>
        </w:rPr>
        <w:t xml:space="preserve">and </w:t>
      </w:r>
      <w:r w:rsidRPr="00820905">
        <w:rPr>
          <w:rFonts w:ascii="Times New Roman" w:eastAsia="SimSun" w:hAnsi="Times New Roman" w:cs="Times New Roman"/>
          <w:sz w:val="24"/>
          <w:szCs w:val="24"/>
          <w:lang w:val="en-US"/>
        </w:rPr>
        <w:t xml:space="preserve">standard deviations), correlation, t-test and one-way ANOVA and regression analyses </w:t>
      </w:r>
      <w:proofErr w:type="gramStart"/>
      <w:r w:rsidRPr="00820905">
        <w:rPr>
          <w:rFonts w:ascii="Times New Roman" w:eastAsia="SimSun" w:hAnsi="Times New Roman" w:cs="Times New Roman"/>
          <w:sz w:val="24"/>
          <w:szCs w:val="24"/>
          <w:lang w:val="en-US"/>
        </w:rPr>
        <w:t>were used</w:t>
      </w:r>
      <w:proofErr w:type="gramEnd"/>
      <w:r w:rsidRPr="00820905">
        <w:rPr>
          <w:rFonts w:ascii="Times New Roman" w:eastAsia="SimSun" w:hAnsi="Times New Roman" w:cs="Times New Roman"/>
          <w:sz w:val="24"/>
          <w:szCs w:val="24"/>
          <w:lang w:val="en-US"/>
        </w:rPr>
        <w:t xml:space="preserve">. </w:t>
      </w:r>
      <w:proofErr w:type="gramStart"/>
      <w:r w:rsidRPr="00820905">
        <w:rPr>
          <w:rFonts w:ascii="Times New Roman" w:eastAsia="SimSun" w:hAnsi="Times New Roman" w:cs="Times New Roman"/>
          <w:sz w:val="24"/>
          <w:szCs w:val="24"/>
          <w:lang w:val="en-US"/>
        </w:rPr>
        <w:t>In group</w:t>
      </w:r>
      <w:proofErr w:type="gramEnd"/>
      <w:r w:rsidRPr="00820905">
        <w:rPr>
          <w:rFonts w:ascii="Times New Roman" w:eastAsia="SimSun" w:hAnsi="Times New Roman" w:cs="Times New Roman"/>
          <w:sz w:val="24"/>
          <w:szCs w:val="24"/>
          <w:lang w:val="en-US"/>
        </w:rPr>
        <w:t xml:space="preserve"> comparisons, groups were combined together when the number of students was not efficient for in group comparisons.</w:t>
      </w:r>
    </w:p>
    <w:p w:rsidR="00AE4A19" w:rsidRPr="00820905" w:rsidRDefault="002535CB" w:rsidP="00820905">
      <w:pPr>
        <w:spacing w:after="0" w:line="480" w:lineRule="auto"/>
        <w:jc w:val="both"/>
        <w:rPr>
          <w:rFonts w:ascii="Times New Roman" w:hAnsi="Times New Roman" w:cs="Times New Roman"/>
          <w:b/>
          <w:sz w:val="24"/>
          <w:szCs w:val="24"/>
          <w:lang w:val="en-US"/>
        </w:rPr>
      </w:pPr>
      <w:r w:rsidRPr="00820905">
        <w:rPr>
          <w:rFonts w:ascii="Times New Roman" w:hAnsi="Times New Roman" w:cs="Times New Roman"/>
          <w:b/>
          <w:sz w:val="24"/>
          <w:szCs w:val="24"/>
          <w:lang w:val="en-US"/>
        </w:rPr>
        <w:t>Findings and Discussions</w:t>
      </w:r>
    </w:p>
    <w:p w:rsidR="002535CB" w:rsidRPr="00820905" w:rsidRDefault="00697DDF" w:rsidP="00820905">
      <w:pPr>
        <w:spacing w:after="0" w:line="480" w:lineRule="auto"/>
        <w:jc w:val="both"/>
        <w:rPr>
          <w:rFonts w:ascii="Times New Roman" w:hAnsi="Times New Roman" w:cs="Times New Roman"/>
          <w:sz w:val="24"/>
          <w:szCs w:val="24"/>
          <w:lang w:val="en-US"/>
        </w:rPr>
      </w:pPr>
      <w:r w:rsidRPr="00820905">
        <w:rPr>
          <w:rFonts w:ascii="Times New Roman" w:eastAsia="Times New Roman" w:hAnsi="Times New Roman" w:cs="Times New Roman"/>
          <w:bCs/>
          <w:sz w:val="24"/>
          <w:szCs w:val="24"/>
          <w:lang w:val="en-US"/>
        </w:rPr>
        <w:t>The participants have low levels of assertiveness and moderate levels of trait anxiet</w:t>
      </w:r>
      <w:r w:rsidR="001C2A62">
        <w:rPr>
          <w:rFonts w:ascii="Times New Roman" w:eastAsia="Times New Roman" w:hAnsi="Times New Roman" w:cs="Times New Roman"/>
          <w:bCs/>
          <w:sz w:val="24"/>
          <w:szCs w:val="24"/>
          <w:lang w:val="en-US"/>
        </w:rPr>
        <w:t>y</w:t>
      </w:r>
      <w:r w:rsidRPr="00820905">
        <w:rPr>
          <w:rFonts w:ascii="Times New Roman" w:eastAsia="Times New Roman" w:hAnsi="Times New Roman" w:cs="Times New Roman"/>
          <w:bCs/>
          <w:sz w:val="24"/>
          <w:szCs w:val="24"/>
          <w:lang w:val="en-US"/>
        </w:rPr>
        <w:t xml:space="preserve"> in the present study. The result of anxiety levels above normal </w:t>
      </w:r>
      <w:proofErr w:type="gramStart"/>
      <w:r w:rsidRPr="00820905">
        <w:rPr>
          <w:rFonts w:ascii="Times New Roman" w:eastAsia="Times New Roman" w:hAnsi="Times New Roman" w:cs="Times New Roman"/>
          <w:bCs/>
          <w:sz w:val="24"/>
          <w:szCs w:val="24"/>
          <w:lang w:val="en-US"/>
        </w:rPr>
        <w:t>is related</w:t>
      </w:r>
      <w:proofErr w:type="gramEnd"/>
      <w:r w:rsidRPr="00820905">
        <w:rPr>
          <w:rFonts w:ascii="Times New Roman" w:eastAsia="Times New Roman" w:hAnsi="Times New Roman" w:cs="Times New Roman"/>
          <w:bCs/>
          <w:sz w:val="24"/>
          <w:szCs w:val="24"/>
          <w:lang w:val="en-US"/>
        </w:rPr>
        <w:t xml:space="preserve"> to the developmental characteristics of adolescents. Adolescence is the period of gaining autonomy. Therefore, adolescents </w:t>
      </w:r>
      <w:proofErr w:type="gramStart"/>
      <w:r w:rsidRPr="00820905">
        <w:rPr>
          <w:rFonts w:ascii="Times New Roman" w:eastAsia="Times New Roman" w:hAnsi="Times New Roman" w:cs="Times New Roman"/>
          <w:bCs/>
          <w:sz w:val="24"/>
          <w:szCs w:val="24"/>
          <w:lang w:val="en-US"/>
        </w:rPr>
        <w:t>are expected</w:t>
      </w:r>
      <w:proofErr w:type="gramEnd"/>
      <w:r w:rsidRPr="00820905">
        <w:rPr>
          <w:rFonts w:ascii="Times New Roman" w:eastAsia="Times New Roman" w:hAnsi="Times New Roman" w:cs="Times New Roman"/>
          <w:bCs/>
          <w:sz w:val="24"/>
          <w:szCs w:val="24"/>
          <w:lang w:val="en-US"/>
        </w:rPr>
        <w:t xml:space="preserve"> to acquire certain skills for adulthood. Anxiety </w:t>
      </w:r>
      <w:proofErr w:type="gramStart"/>
      <w:r w:rsidRPr="00820905">
        <w:rPr>
          <w:rFonts w:ascii="Times New Roman" w:eastAsia="Times New Roman" w:hAnsi="Times New Roman" w:cs="Times New Roman"/>
          <w:bCs/>
          <w:sz w:val="24"/>
          <w:szCs w:val="24"/>
          <w:lang w:val="en-US"/>
        </w:rPr>
        <w:t>can be considered</w:t>
      </w:r>
      <w:proofErr w:type="gramEnd"/>
      <w:r w:rsidRPr="00820905">
        <w:rPr>
          <w:rFonts w:ascii="Times New Roman" w:eastAsia="Times New Roman" w:hAnsi="Times New Roman" w:cs="Times New Roman"/>
          <w:bCs/>
          <w:sz w:val="24"/>
          <w:szCs w:val="24"/>
          <w:lang w:val="en-US"/>
        </w:rPr>
        <w:t xml:space="preserve"> as an accompanying emotion. There was a significant negative correlation between adolescents’ assertiveness and trait anxiety levels. T</w:t>
      </w:r>
      <w:r w:rsidR="001C2A62">
        <w:rPr>
          <w:rFonts w:ascii="Times New Roman" w:eastAsia="Times New Roman" w:hAnsi="Times New Roman" w:cs="Times New Roman"/>
          <w:bCs/>
          <w:sz w:val="24"/>
          <w:szCs w:val="24"/>
          <w:lang w:val="en-US"/>
        </w:rPr>
        <w:t>h</w:t>
      </w:r>
      <w:r w:rsidRPr="00820905">
        <w:rPr>
          <w:rFonts w:ascii="Times New Roman" w:eastAsia="Times New Roman" w:hAnsi="Times New Roman" w:cs="Times New Roman"/>
          <w:bCs/>
          <w:sz w:val="24"/>
          <w:szCs w:val="24"/>
          <w:lang w:val="en-US"/>
        </w:rPr>
        <w:t xml:space="preserve">is finding is similar to the results presented by </w:t>
      </w:r>
      <w:proofErr w:type="spellStart"/>
      <w:r w:rsidRPr="00820905">
        <w:rPr>
          <w:rFonts w:ascii="Times New Roman" w:eastAsia="Times New Roman" w:hAnsi="Times New Roman" w:cs="Times New Roman"/>
          <w:bCs/>
          <w:sz w:val="24"/>
          <w:szCs w:val="24"/>
          <w:lang w:val="en-US"/>
        </w:rPr>
        <w:t>Percell</w:t>
      </w:r>
      <w:proofErr w:type="spellEnd"/>
      <w:r w:rsidRPr="00820905">
        <w:rPr>
          <w:rFonts w:ascii="Times New Roman" w:eastAsia="Times New Roman" w:hAnsi="Times New Roman" w:cs="Times New Roman"/>
          <w:bCs/>
          <w:sz w:val="24"/>
          <w:szCs w:val="24"/>
          <w:lang w:val="en-US"/>
        </w:rPr>
        <w:t xml:space="preserve">, Berwick, and </w:t>
      </w:r>
      <w:proofErr w:type="spellStart"/>
      <w:r w:rsidRPr="00820905">
        <w:rPr>
          <w:rFonts w:ascii="Times New Roman" w:eastAsia="Times New Roman" w:hAnsi="Times New Roman" w:cs="Times New Roman"/>
          <w:bCs/>
          <w:sz w:val="24"/>
          <w:szCs w:val="24"/>
          <w:lang w:val="en-US"/>
        </w:rPr>
        <w:t>Beigel</w:t>
      </w:r>
      <w:proofErr w:type="spellEnd"/>
      <w:r w:rsidRPr="00820905">
        <w:rPr>
          <w:rFonts w:ascii="Times New Roman" w:eastAsia="Times New Roman" w:hAnsi="Times New Roman" w:cs="Times New Roman"/>
          <w:bCs/>
          <w:sz w:val="24"/>
          <w:szCs w:val="24"/>
          <w:lang w:val="en-US"/>
        </w:rPr>
        <w:t xml:space="preserve"> (1974) that showed a negative correlation between assertiveness and anxiety, and assertiveness training increased the anxiety levels. Numerous studies </w:t>
      </w:r>
      <w:r w:rsidR="00683E45">
        <w:rPr>
          <w:rFonts w:ascii="Times New Roman" w:hAnsi="Times New Roman" w:cs="Times New Roman"/>
          <w:color w:val="222222"/>
          <w:sz w:val="24"/>
          <w:szCs w:val="24"/>
          <w:shd w:val="clear" w:color="auto" w:fill="FFFFFF"/>
          <w:lang w:val="en-US"/>
        </w:rPr>
        <w:t>(</w:t>
      </w:r>
      <w:proofErr w:type="spellStart"/>
      <w:r w:rsidR="00683E45">
        <w:rPr>
          <w:rFonts w:ascii="Times New Roman" w:hAnsi="Times New Roman" w:cs="Times New Roman"/>
          <w:color w:val="222222"/>
          <w:sz w:val="24"/>
          <w:szCs w:val="24"/>
          <w:shd w:val="clear" w:color="auto" w:fill="FFFFFF"/>
          <w:lang w:val="en-US"/>
        </w:rPr>
        <w:t>Jakubowski</w:t>
      </w:r>
      <w:proofErr w:type="spellEnd"/>
      <w:r w:rsidR="00683E45">
        <w:rPr>
          <w:rFonts w:ascii="Times New Roman" w:hAnsi="Times New Roman" w:cs="Times New Roman"/>
          <w:color w:val="222222"/>
          <w:sz w:val="24"/>
          <w:szCs w:val="24"/>
          <w:shd w:val="clear" w:color="auto" w:fill="FFFFFF"/>
          <w:lang w:val="en-US"/>
        </w:rPr>
        <w:t xml:space="preserve">-Spector, 1973; Waksman, 1984; </w:t>
      </w:r>
      <w:proofErr w:type="spellStart"/>
      <w:r w:rsidRPr="00820905">
        <w:rPr>
          <w:rFonts w:ascii="Times New Roman" w:hAnsi="Times New Roman" w:cs="Times New Roman"/>
          <w:color w:val="222222"/>
          <w:sz w:val="24"/>
          <w:szCs w:val="24"/>
          <w:shd w:val="clear" w:color="auto" w:fill="FFFFFF"/>
          <w:lang w:val="en-US"/>
        </w:rPr>
        <w:t>Vehr</w:t>
      </w:r>
      <w:proofErr w:type="spellEnd"/>
      <w:r w:rsidRPr="00820905">
        <w:rPr>
          <w:rFonts w:ascii="Times New Roman" w:hAnsi="Times New Roman" w:cs="Times New Roman"/>
          <w:color w:val="222222"/>
          <w:sz w:val="24"/>
          <w:szCs w:val="24"/>
          <w:shd w:val="clear" w:color="auto" w:fill="FFFFFF"/>
          <w:lang w:val="en-US"/>
        </w:rPr>
        <w:t xml:space="preserve"> </w:t>
      </w:r>
      <w:r w:rsidR="00495248">
        <w:rPr>
          <w:rFonts w:ascii="Times New Roman" w:hAnsi="Times New Roman" w:cs="Times New Roman"/>
          <w:color w:val="222222"/>
          <w:sz w:val="24"/>
          <w:szCs w:val="24"/>
          <w:shd w:val="clear" w:color="auto" w:fill="FFFFFF"/>
          <w:lang w:val="en-US"/>
        </w:rPr>
        <w:t>and</w:t>
      </w:r>
      <w:r w:rsidRPr="00820905">
        <w:rPr>
          <w:rFonts w:ascii="Times New Roman" w:hAnsi="Times New Roman" w:cs="Times New Roman"/>
          <w:color w:val="222222"/>
          <w:sz w:val="24"/>
          <w:szCs w:val="24"/>
          <w:shd w:val="clear" w:color="auto" w:fill="FFFFFF"/>
          <w:lang w:val="en-US"/>
        </w:rPr>
        <w:t xml:space="preserve"> Kaufman, 1987)</w:t>
      </w:r>
      <w:r w:rsidR="00FD29D1" w:rsidRPr="00820905">
        <w:rPr>
          <w:rFonts w:ascii="Times New Roman" w:hAnsi="Times New Roman" w:cs="Times New Roman"/>
          <w:color w:val="222222"/>
          <w:sz w:val="24"/>
          <w:szCs w:val="24"/>
          <w:shd w:val="clear" w:color="auto" w:fill="FFFFFF"/>
          <w:lang w:val="en-US"/>
        </w:rPr>
        <w:t xml:space="preserve"> indicated higher asse</w:t>
      </w:r>
      <w:r w:rsidRPr="00820905">
        <w:rPr>
          <w:rFonts w:ascii="Times New Roman" w:hAnsi="Times New Roman" w:cs="Times New Roman"/>
          <w:color w:val="222222"/>
          <w:sz w:val="24"/>
          <w:szCs w:val="24"/>
          <w:shd w:val="clear" w:color="auto" w:fill="FFFFFF"/>
          <w:lang w:val="en-US"/>
        </w:rPr>
        <w:t xml:space="preserve">rtiveness level resulted in lower levels of anxiety, and assertiveness training is an important tool for increasing anxiety. </w:t>
      </w:r>
      <w:r w:rsidRPr="00820905">
        <w:rPr>
          <w:rFonts w:ascii="Times New Roman" w:eastAsia="Times New Roman" w:hAnsi="Times New Roman" w:cs="Times New Roman"/>
          <w:bCs/>
          <w:sz w:val="24"/>
          <w:szCs w:val="24"/>
          <w:lang w:val="en-US"/>
        </w:rPr>
        <w:t>Asserti</w:t>
      </w:r>
      <w:r w:rsidR="00A71990">
        <w:rPr>
          <w:rFonts w:ascii="Times New Roman" w:eastAsia="Times New Roman" w:hAnsi="Times New Roman" w:cs="Times New Roman"/>
          <w:bCs/>
          <w:sz w:val="24"/>
          <w:szCs w:val="24"/>
          <w:lang w:val="en-US"/>
        </w:rPr>
        <w:t>veness levels of adolescents have not shown</w:t>
      </w:r>
      <w:r w:rsidRPr="00820905">
        <w:rPr>
          <w:rFonts w:ascii="Times New Roman" w:eastAsia="Times New Roman" w:hAnsi="Times New Roman" w:cs="Times New Roman"/>
          <w:bCs/>
          <w:sz w:val="24"/>
          <w:szCs w:val="24"/>
          <w:lang w:val="en-US"/>
        </w:rPr>
        <w:t xml:space="preserve"> si</w:t>
      </w:r>
      <w:r w:rsidR="001C2A62">
        <w:rPr>
          <w:rFonts w:ascii="Times New Roman" w:eastAsia="Times New Roman" w:hAnsi="Times New Roman" w:cs="Times New Roman"/>
          <w:bCs/>
          <w:sz w:val="24"/>
          <w:szCs w:val="24"/>
          <w:lang w:val="en-US"/>
        </w:rPr>
        <w:t>g</w:t>
      </w:r>
      <w:r w:rsidRPr="00820905">
        <w:rPr>
          <w:rFonts w:ascii="Times New Roman" w:eastAsia="Times New Roman" w:hAnsi="Times New Roman" w:cs="Times New Roman"/>
          <w:bCs/>
          <w:sz w:val="24"/>
          <w:szCs w:val="24"/>
          <w:lang w:val="en-US"/>
        </w:rPr>
        <w:t xml:space="preserve">nificant differences based on gender. </w:t>
      </w:r>
      <w:r w:rsidR="00A71990">
        <w:rPr>
          <w:rFonts w:ascii="Times New Roman" w:eastAsia="Times New Roman" w:hAnsi="Times New Roman" w:cs="Times New Roman"/>
          <w:bCs/>
          <w:sz w:val="24"/>
          <w:szCs w:val="24"/>
          <w:lang w:val="en-US"/>
        </w:rPr>
        <w:t>The l</w:t>
      </w:r>
      <w:r w:rsidRPr="00820905">
        <w:rPr>
          <w:rFonts w:ascii="Times New Roman" w:eastAsia="Times New Roman" w:hAnsi="Times New Roman" w:cs="Times New Roman"/>
          <w:bCs/>
          <w:sz w:val="24"/>
          <w:szCs w:val="24"/>
          <w:lang w:val="en-US"/>
        </w:rPr>
        <w:t>iterature review showed conflicted result</w:t>
      </w:r>
      <w:r w:rsidR="001C2A62">
        <w:rPr>
          <w:rFonts w:ascii="Times New Roman" w:eastAsia="Times New Roman" w:hAnsi="Times New Roman" w:cs="Times New Roman"/>
          <w:bCs/>
          <w:sz w:val="24"/>
          <w:szCs w:val="24"/>
          <w:lang w:val="en-US"/>
        </w:rPr>
        <w:t xml:space="preserve">s. </w:t>
      </w:r>
      <w:proofErr w:type="gramStart"/>
      <w:r w:rsidR="001C2A62">
        <w:rPr>
          <w:rFonts w:ascii="Times New Roman" w:eastAsia="Times New Roman" w:hAnsi="Times New Roman" w:cs="Times New Roman"/>
          <w:bCs/>
          <w:sz w:val="24"/>
          <w:szCs w:val="24"/>
          <w:lang w:val="en-US"/>
        </w:rPr>
        <w:t>According to the studies th</w:t>
      </w:r>
      <w:r w:rsidR="00D47EF7">
        <w:rPr>
          <w:rFonts w:ascii="Times New Roman" w:eastAsia="Times New Roman" w:hAnsi="Times New Roman" w:cs="Times New Roman"/>
          <w:bCs/>
          <w:sz w:val="24"/>
          <w:szCs w:val="24"/>
          <w:lang w:val="en-US"/>
        </w:rPr>
        <w:t>ey</w:t>
      </w:r>
      <w:r w:rsidRPr="00820905">
        <w:rPr>
          <w:rFonts w:ascii="Times New Roman" w:eastAsia="Times New Roman" w:hAnsi="Times New Roman" w:cs="Times New Roman"/>
          <w:bCs/>
          <w:sz w:val="24"/>
          <w:szCs w:val="24"/>
          <w:lang w:val="en-US"/>
        </w:rPr>
        <w:t xml:space="preserve"> show no significant difference based on gender (</w:t>
      </w:r>
      <w:r w:rsidR="0074770B">
        <w:rPr>
          <w:rFonts w:ascii="Times New Roman" w:hAnsi="Times New Roman" w:cs="Times New Roman"/>
          <w:color w:val="222222"/>
          <w:sz w:val="24"/>
          <w:szCs w:val="24"/>
          <w:shd w:val="clear" w:color="auto" w:fill="FFFFFF"/>
          <w:lang w:val="en-US"/>
        </w:rPr>
        <w:t>C</w:t>
      </w:r>
      <w:r w:rsidRPr="00820905">
        <w:rPr>
          <w:rFonts w:ascii="Times New Roman" w:hAnsi="Times New Roman" w:cs="Times New Roman"/>
          <w:color w:val="222222"/>
          <w:sz w:val="24"/>
          <w:szCs w:val="24"/>
          <w:shd w:val="clear" w:color="auto" w:fill="FFFFFF"/>
          <w:lang w:val="en-US"/>
        </w:rPr>
        <w:t>am et al., 2010</w:t>
      </w:r>
      <w:r w:rsidR="0074770B">
        <w:rPr>
          <w:rFonts w:ascii="Times New Roman" w:hAnsi="Times New Roman" w:cs="Times New Roman"/>
          <w:color w:val="222222"/>
          <w:sz w:val="24"/>
          <w:szCs w:val="24"/>
          <w:shd w:val="clear" w:color="auto" w:fill="FFFFFF"/>
          <w:lang w:val="en-US"/>
        </w:rPr>
        <w:t xml:space="preserve">; </w:t>
      </w:r>
      <w:proofErr w:type="spellStart"/>
      <w:r w:rsidR="0074770B">
        <w:rPr>
          <w:rFonts w:ascii="Times New Roman" w:hAnsi="Times New Roman" w:cs="Times New Roman"/>
          <w:sz w:val="24"/>
          <w:szCs w:val="24"/>
          <w:lang w:val="en-US"/>
        </w:rPr>
        <w:t>Sunbu</w:t>
      </w:r>
      <w:r w:rsidRPr="00820905">
        <w:rPr>
          <w:rFonts w:ascii="Times New Roman" w:hAnsi="Times New Roman" w:cs="Times New Roman"/>
          <w:sz w:val="24"/>
          <w:szCs w:val="24"/>
          <w:lang w:val="en-US"/>
        </w:rPr>
        <w:t>l</w:t>
      </w:r>
      <w:proofErr w:type="spellEnd"/>
      <w:r w:rsidRPr="00820905">
        <w:rPr>
          <w:rFonts w:ascii="Times New Roman" w:hAnsi="Times New Roman" w:cs="Times New Roman"/>
          <w:sz w:val="24"/>
          <w:szCs w:val="24"/>
          <w:lang w:val="en-US"/>
        </w:rPr>
        <w:t xml:space="preserve"> </w:t>
      </w:r>
      <w:r w:rsidR="0074770B">
        <w:rPr>
          <w:rFonts w:ascii="Times New Roman" w:hAnsi="Times New Roman" w:cs="Times New Roman"/>
          <w:sz w:val="24"/>
          <w:szCs w:val="24"/>
          <w:lang w:val="en-US"/>
        </w:rPr>
        <w:t xml:space="preserve">and Yılmaz, 2008; </w:t>
      </w:r>
      <w:r w:rsidRPr="00820905">
        <w:rPr>
          <w:rFonts w:ascii="Times New Roman" w:hAnsi="Times New Roman" w:cs="Times New Roman"/>
          <w:sz w:val="24"/>
          <w:szCs w:val="24"/>
          <w:lang w:val="en-US"/>
        </w:rPr>
        <w:t xml:space="preserve">Tan </w:t>
      </w:r>
      <w:r w:rsidR="0074770B">
        <w:rPr>
          <w:rFonts w:ascii="Times New Roman" w:hAnsi="Times New Roman" w:cs="Times New Roman"/>
          <w:sz w:val="24"/>
          <w:szCs w:val="24"/>
          <w:lang w:val="en-US"/>
        </w:rPr>
        <w:t xml:space="preserve">and </w:t>
      </w:r>
      <w:proofErr w:type="spellStart"/>
      <w:r w:rsidR="0074770B">
        <w:rPr>
          <w:rFonts w:ascii="Times New Roman" w:hAnsi="Times New Roman" w:cs="Times New Roman"/>
          <w:sz w:val="24"/>
          <w:szCs w:val="24"/>
          <w:lang w:val="en-US"/>
        </w:rPr>
        <w:t>Aldemir</w:t>
      </w:r>
      <w:proofErr w:type="spellEnd"/>
      <w:r w:rsidR="0074770B">
        <w:rPr>
          <w:rFonts w:ascii="Times New Roman" w:hAnsi="Times New Roman" w:cs="Times New Roman"/>
          <w:sz w:val="24"/>
          <w:szCs w:val="24"/>
          <w:lang w:val="en-US"/>
        </w:rPr>
        <w:t xml:space="preserve">, 2012; </w:t>
      </w:r>
      <w:proofErr w:type="spellStart"/>
      <w:r w:rsidR="0074770B">
        <w:rPr>
          <w:rFonts w:ascii="Times New Roman" w:eastAsia="Times New Roman" w:hAnsi="Times New Roman" w:cs="Times New Roman"/>
          <w:bCs/>
          <w:sz w:val="24"/>
          <w:szCs w:val="24"/>
          <w:lang w:val="en-US"/>
        </w:rPr>
        <w:t>Tegin</w:t>
      </w:r>
      <w:proofErr w:type="spellEnd"/>
      <w:r w:rsidR="0074770B">
        <w:rPr>
          <w:rFonts w:ascii="Times New Roman" w:eastAsia="Times New Roman" w:hAnsi="Times New Roman" w:cs="Times New Roman"/>
          <w:bCs/>
          <w:sz w:val="24"/>
          <w:szCs w:val="24"/>
          <w:lang w:val="en-US"/>
        </w:rPr>
        <w:t xml:space="preserve">, 1990; </w:t>
      </w:r>
      <w:proofErr w:type="spellStart"/>
      <w:r w:rsidR="0074770B">
        <w:rPr>
          <w:rFonts w:ascii="Times New Roman" w:hAnsi="Times New Roman" w:cs="Times New Roman"/>
          <w:sz w:val="24"/>
          <w:szCs w:val="24"/>
          <w:lang w:val="en-US"/>
        </w:rPr>
        <w:t>Yaycı</w:t>
      </w:r>
      <w:proofErr w:type="spellEnd"/>
      <w:r w:rsidR="0074770B">
        <w:rPr>
          <w:rFonts w:ascii="Times New Roman" w:hAnsi="Times New Roman" w:cs="Times New Roman"/>
          <w:sz w:val="24"/>
          <w:szCs w:val="24"/>
          <w:lang w:val="en-US"/>
        </w:rPr>
        <w:t xml:space="preserve"> and </w:t>
      </w:r>
      <w:proofErr w:type="spellStart"/>
      <w:r w:rsidR="0074770B">
        <w:rPr>
          <w:rFonts w:ascii="Times New Roman" w:hAnsi="Times New Roman" w:cs="Times New Roman"/>
          <w:sz w:val="24"/>
          <w:szCs w:val="24"/>
          <w:lang w:val="en-US"/>
        </w:rPr>
        <w:t>Düsmez</w:t>
      </w:r>
      <w:proofErr w:type="spellEnd"/>
      <w:r w:rsidR="0074770B">
        <w:rPr>
          <w:rFonts w:ascii="Times New Roman" w:hAnsi="Times New Roman" w:cs="Times New Roman"/>
          <w:sz w:val="24"/>
          <w:szCs w:val="24"/>
          <w:lang w:val="en-US"/>
        </w:rPr>
        <w:t xml:space="preserve">, 2016; Yılmaz and </w:t>
      </w:r>
      <w:proofErr w:type="spellStart"/>
      <w:r w:rsidR="0074770B">
        <w:rPr>
          <w:rFonts w:ascii="Times New Roman" w:hAnsi="Times New Roman" w:cs="Times New Roman"/>
          <w:sz w:val="24"/>
          <w:szCs w:val="24"/>
          <w:lang w:val="en-US"/>
        </w:rPr>
        <w:lastRenderedPageBreak/>
        <w:t>Sunbu</w:t>
      </w:r>
      <w:r w:rsidRPr="00820905">
        <w:rPr>
          <w:rFonts w:ascii="Times New Roman" w:hAnsi="Times New Roman" w:cs="Times New Roman"/>
          <w:sz w:val="24"/>
          <w:szCs w:val="24"/>
          <w:lang w:val="en-US"/>
        </w:rPr>
        <w:t>l</w:t>
      </w:r>
      <w:proofErr w:type="spellEnd"/>
      <w:r w:rsidRPr="00820905">
        <w:rPr>
          <w:rFonts w:ascii="Times New Roman" w:hAnsi="Times New Roman" w:cs="Times New Roman"/>
          <w:sz w:val="24"/>
          <w:szCs w:val="24"/>
          <w:lang w:val="en-US"/>
        </w:rPr>
        <w:t>, 2009</w:t>
      </w:r>
      <w:r w:rsidRPr="00820905">
        <w:rPr>
          <w:rFonts w:ascii="Times New Roman" w:eastAsia="Times New Roman" w:hAnsi="Times New Roman" w:cs="Times New Roman"/>
          <w:bCs/>
          <w:sz w:val="24"/>
          <w:szCs w:val="24"/>
          <w:lang w:val="en-US"/>
        </w:rPr>
        <w:t>), the indifference of assertiveness levels between females and males are seen as a result of women’s ability to advocate their rights, to express themselves and to show assertive behaviors such as self-esteem.</w:t>
      </w:r>
      <w:proofErr w:type="gramEnd"/>
      <w:r w:rsidRPr="00820905">
        <w:rPr>
          <w:rFonts w:ascii="Times New Roman" w:eastAsia="Times New Roman" w:hAnsi="Times New Roman" w:cs="Times New Roman"/>
          <w:bCs/>
          <w:sz w:val="24"/>
          <w:szCs w:val="24"/>
          <w:lang w:val="en-US"/>
        </w:rPr>
        <w:t xml:space="preserve"> With </w:t>
      </w:r>
      <w:r w:rsidR="0007555E">
        <w:rPr>
          <w:rFonts w:ascii="Times New Roman" w:eastAsia="Times New Roman" w:hAnsi="Times New Roman" w:cs="Times New Roman"/>
          <w:bCs/>
          <w:sz w:val="24"/>
          <w:szCs w:val="24"/>
          <w:lang w:val="en-US"/>
        </w:rPr>
        <w:t xml:space="preserve">the </w:t>
      </w:r>
      <w:r w:rsidRPr="00820905">
        <w:rPr>
          <w:rFonts w:ascii="Times New Roman" w:eastAsia="Times New Roman" w:hAnsi="Times New Roman" w:cs="Times New Roman"/>
          <w:bCs/>
          <w:sz w:val="24"/>
          <w:szCs w:val="24"/>
          <w:lang w:val="en-US"/>
        </w:rPr>
        <w:t xml:space="preserve">rapidly changing social structure, women began to be more predominant in social life and have equal educational rights </w:t>
      </w:r>
      <w:r w:rsidR="0079571E">
        <w:rPr>
          <w:rFonts w:ascii="Times New Roman" w:hAnsi="Times New Roman" w:cs="Times New Roman"/>
          <w:color w:val="222222"/>
          <w:sz w:val="24"/>
          <w:szCs w:val="24"/>
          <w:shd w:val="clear" w:color="auto" w:fill="FFFFFF"/>
          <w:lang w:val="en-US"/>
        </w:rPr>
        <w:t>(</w:t>
      </w:r>
      <w:proofErr w:type="spellStart"/>
      <w:r w:rsidR="0079571E">
        <w:rPr>
          <w:rFonts w:ascii="Times New Roman" w:hAnsi="Times New Roman" w:cs="Times New Roman"/>
          <w:color w:val="222222"/>
          <w:sz w:val="24"/>
          <w:szCs w:val="24"/>
          <w:shd w:val="clear" w:color="auto" w:fill="FFFFFF"/>
          <w:lang w:val="en-US"/>
        </w:rPr>
        <w:t>Alagu</w:t>
      </w:r>
      <w:r w:rsidRPr="00820905">
        <w:rPr>
          <w:rFonts w:ascii="Times New Roman" w:hAnsi="Times New Roman" w:cs="Times New Roman"/>
          <w:color w:val="222222"/>
          <w:sz w:val="24"/>
          <w:szCs w:val="24"/>
          <w:shd w:val="clear" w:color="auto" w:fill="FFFFFF"/>
          <w:lang w:val="en-US"/>
        </w:rPr>
        <w:t>l</w:t>
      </w:r>
      <w:proofErr w:type="spellEnd"/>
      <w:r w:rsidRPr="00820905">
        <w:rPr>
          <w:rFonts w:ascii="Times New Roman" w:hAnsi="Times New Roman" w:cs="Times New Roman"/>
          <w:color w:val="222222"/>
          <w:sz w:val="24"/>
          <w:szCs w:val="24"/>
          <w:shd w:val="clear" w:color="auto" w:fill="FFFFFF"/>
          <w:lang w:val="en-US"/>
        </w:rPr>
        <w:t>, 2004</w:t>
      </w:r>
      <w:r w:rsidR="0079571E">
        <w:rPr>
          <w:rFonts w:ascii="Times New Roman" w:hAnsi="Times New Roman" w:cs="Times New Roman"/>
          <w:color w:val="222222"/>
          <w:sz w:val="24"/>
          <w:szCs w:val="24"/>
          <w:shd w:val="clear" w:color="auto" w:fill="FFFFFF"/>
          <w:lang w:val="en-US"/>
        </w:rPr>
        <w:t xml:space="preserve">; </w:t>
      </w:r>
      <w:r w:rsidRPr="00820905">
        <w:rPr>
          <w:rFonts w:ascii="Times New Roman" w:hAnsi="Times New Roman" w:cs="Times New Roman"/>
          <w:sz w:val="24"/>
          <w:szCs w:val="24"/>
          <w:lang w:val="en-US"/>
        </w:rPr>
        <w:t xml:space="preserve">Yılmaz </w:t>
      </w:r>
      <w:r w:rsidR="0079571E">
        <w:rPr>
          <w:rFonts w:ascii="Times New Roman" w:hAnsi="Times New Roman" w:cs="Times New Roman"/>
          <w:sz w:val="24"/>
          <w:szCs w:val="24"/>
          <w:lang w:val="en-US"/>
        </w:rPr>
        <w:t xml:space="preserve">and </w:t>
      </w:r>
      <w:proofErr w:type="spellStart"/>
      <w:r w:rsidR="0079571E">
        <w:rPr>
          <w:rFonts w:ascii="Times New Roman" w:hAnsi="Times New Roman" w:cs="Times New Roman"/>
          <w:sz w:val="24"/>
          <w:szCs w:val="24"/>
          <w:lang w:val="en-US"/>
        </w:rPr>
        <w:t>Sunbu</w:t>
      </w:r>
      <w:r w:rsidRPr="00820905">
        <w:rPr>
          <w:rFonts w:ascii="Times New Roman" w:hAnsi="Times New Roman" w:cs="Times New Roman"/>
          <w:sz w:val="24"/>
          <w:szCs w:val="24"/>
          <w:lang w:val="en-US"/>
        </w:rPr>
        <w:t>l</w:t>
      </w:r>
      <w:proofErr w:type="spellEnd"/>
      <w:r w:rsidRPr="00820905">
        <w:rPr>
          <w:rFonts w:ascii="Times New Roman" w:hAnsi="Times New Roman" w:cs="Times New Roman"/>
          <w:sz w:val="24"/>
          <w:szCs w:val="24"/>
          <w:lang w:val="en-US"/>
        </w:rPr>
        <w:t>, 2009</w:t>
      </w:r>
      <w:r w:rsidRPr="00820905">
        <w:rPr>
          <w:rFonts w:ascii="Times New Roman" w:hAnsi="Times New Roman" w:cs="Times New Roman"/>
          <w:color w:val="222222"/>
          <w:sz w:val="24"/>
          <w:szCs w:val="24"/>
          <w:shd w:val="clear" w:color="auto" w:fill="FFFFFF"/>
          <w:lang w:val="en-US"/>
        </w:rPr>
        <w:t>).</w:t>
      </w:r>
      <w:r w:rsidRPr="00820905">
        <w:rPr>
          <w:rFonts w:ascii="Times New Roman" w:hAnsi="Times New Roman" w:cs="Times New Roman"/>
          <w:sz w:val="24"/>
          <w:szCs w:val="24"/>
          <w:lang w:val="en-US"/>
        </w:rPr>
        <w:t xml:space="preserve"> Adolescents’ anxie</w:t>
      </w:r>
      <w:r w:rsidR="001C2A62">
        <w:rPr>
          <w:rFonts w:ascii="Times New Roman" w:hAnsi="Times New Roman" w:cs="Times New Roman"/>
          <w:sz w:val="24"/>
          <w:szCs w:val="24"/>
          <w:lang w:val="en-US"/>
        </w:rPr>
        <w:t>t</w:t>
      </w:r>
      <w:r w:rsidRPr="00820905">
        <w:rPr>
          <w:rFonts w:ascii="Times New Roman" w:hAnsi="Times New Roman" w:cs="Times New Roman"/>
          <w:sz w:val="24"/>
          <w:szCs w:val="24"/>
          <w:lang w:val="en-US"/>
        </w:rPr>
        <w:t xml:space="preserve">y levels showed significant gender differences. Females </w:t>
      </w:r>
      <w:proofErr w:type="gramStart"/>
      <w:r w:rsidRPr="00820905">
        <w:rPr>
          <w:rFonts w:ascii="Times New Roman" w:hAnsi="Times New Roman" w:cs="Times New Roman"/>
          <w:sz w:val="24"/>
          <w:szCs w:val="24"/>
          <w:lang w:val="en-US"/>
        </w:rPr>
        <w:t>were found</w:t>
      </w:r>
      <w:proofErr w:type="gramEnd"/>
      <w:r w:rsidRPr="00820905">
        <w:rPr>
          <w:rFonts w:ascii="Times New Roman" w:hAnsi="Times New Roman" w:cs="Times New Roman"/>
          <w:sz w:val="24"/>
          <w:szCs w:val="24"/>
          <w:lang w:val="en-US"/>
        </w:rPr>
        <w:t xml:space="preserve"> to have higher anxiety levels compared to males. Similar results </w:t>
      </w:r>
      <w:proofErr w:type="gramStart"/>
      <w:r w:rsidRPr="00820905">
        <w:rPr>
          <w:rFonts w:ascii="Times New Roman" w:hAnsi="Times New Roman" w:cs="Times New Roman"/>
          <w:sz w:val="24"/>
          <w:szCs w:val="24"/>
          <w:lang w:val="en-US"/>
        </w:rPr>
        <w:t>were found</w:t>
      </w:r>
      <w:proofErr w:type="gramEnd"/>
      <w:r w:rsidRPr="00820905">
        <w:rPr>
          <w:rFonts w:ascii="Times New Roman" w:hAnsi="Times New Roman" w:cs="Times New Roman"/>
          <w:sz w:val="24"/>
          <w:szCs w:val="24"/>
          <w:lang w:val="en-US"/>
        </w:rPr>
        <w:t xml:space="preserve"> in previous studies </w:t>
      </w:r>
      <w:r w:rsidR="00AF5632">
        <w:rPr>
          <w:rFonts w:ascii="Times New Roman" w:eastAsia="Times New Roman" w:hAnsi="Times New Roman" w:cs="Times New Roman"/>
          <w:bCs/>
          <w:sz w:val="24"/>
          <w:szCs w:val="24"/>
          <w:lang w:val="en-US"/>
        </w:rPr>
        <w:t>(</w:t>
      </w:r>
      <w:proofErr w:type="spellStart"/>
      <w:r w:rsidR="00AF5632">
        <w:rPr>
          <w:rFonts w:ascii="Times New Roman" w:eastAsia="Times New Roman" w:hAnsi="Times New Roman" w:cs="Times New Roman"/>
          <w:bCs/>
          <w:sz w:val="24"/>
          <w:szCs w:val="24"/>
          <w:lang w:val="en-US"/>
        </w:rPr>
        <w:t>Akboy</w:t>
      </w:r>
      <w:proofErr w:type="spellEnd"/>
      <w:r w:rsidR="00AF5632">
        <w:rPr>
          <w:rFonts w:ascii="Times New Roman" w:eastAsia="Times New Roman" w:hAnsi="Times New Roman" w:cs="Times New Roman"/>
          <w:bCs/>
          <w:sz w:val="24"/>
          <w:szCs w:val="24"/>
          <w:lang w:val="en-US"/>
        </w:rPr>
        <w:t xml:space="preserve">, 1990; </w:t>
      </w:r>
      <w:proofErr w:type="spellStart"/>
      <w:r w:rsidR="00AF5632">
        <w:rPr>
          <w:rFonts w:ascii="Times New Roman" w:eastAsia="Times New Roman" w:hAnsi="Times New Roman" w:cs="Times New Roman"/>
          <w:bCs/>
          <w:sz w:val="24"/>
          <w:szCs w:val="24"/>
          <w:lang w:val="en-US"/>
        </w:rPr>
        <w:t>Sargin</w:t>
      </w:r>
      <w:proofErr w:type="spellEnd"/>
      <w:r w:rsidR="00AF5632">
        <w:rPr>
          <w:rFonts w:ascii="Times New Roman" w:eastAsia="Times New Roman" w:hAnsi="Times New Roman" w:cs="Times New Roman"/>
          <w:bCs/>
          <w:sz w:val="24"/>
          <w:szCs w:val="24"/>
          <w:lang w:val="en-US"/>
        </w:rPr>
        <w:t xml:space="preserve">, 1990; </w:t>
      </w:r>
      <w:proofErr w:type="spellStart"/>
      <w:r w:rsidR="00AF5632">
        <w:rPr>
          <w:rFonts w:ascii="Times New Roman" w:eastAsia="Times New Roman" w:hAnsi="Times New Roman" w:cs="Times New Roman"/>
          <w:bCs/>
          <w:sz w:val="24"/>
          <w:szCs w:val="24"/>
          <w:lang w:val="en-US"/>
        </w:rPr>
        <w:t>Boyaci</w:t>
      </w:r>
      <w:proofErr w:type="spellEnd"/>
      <w:r w:rsidR="00F62AF5">
        <w:rPr>
          <w:rFonts w:ascii="Times New Roman" w:eastAsia="Times New Roman" w:hAnsi="Times New Roman" w:cs="Times New Roman"/>
          <w:bCs/>
          <w:sz w:val="24"/>
          <w:szCs w:val="24"/>
          <w:lang w:val="en-US"/>
        </w:rPr>
        <w:t>, 1990). The assertive</w:t>
      </w:r>
      <w:r w:rsidRPr="00820905">
        <w:rPr>
          <w:rFonts w:ascii="Times New Roman" w:eastAsia="Times New Roman" w:hAnsi="Times New Roman" w:cs="Times New Roman"/>
          <w:bCs/>
          <w:sz w:val="24"/>
          <w:szCs w:val="24"/>
          <w:lang w:val="en-US"/>
        </w:rPr>
        <w:t xml:space="preserve"> levels of the students </w:t>
      </w:r>
      <w:proofErr w:type="gramStart"/>
      <w:r w:rsidRPr="00820905">
        <w:rPr>
          <w:rFonts w:ascii="Times New Roman" w:eastAsia="Times New Roman" w:hAnsi="Times New Roman" w:cs="Times New Roman"/>
          <w:bCs/>
          <w:sz w:val="24"/>
          <w:szCs w:val="24"/>
          <w:lang w:val="en-US"/>
        </w:rPr>
        <w:t>were also found</w:t>
      </w:r>
      <w:proofErr w:type="gramEnd"/>
      <w:r w:rsidRPr="00820905">
        <w:rPr>
          <w:rFonts w:ascii="Times New Roman" w:eastAsia="Times New Roman" w:hAnsi="Times New Roman" w:cs="Times New Roman"/>
          <w:bCs/>
          <w:sz w:val="24"/>
          <w:szCs w:val="24"/>
          <w:lang w:val="en-US"/>
        </w:rPr>
        <w:t xml:space="preserve"> to differ significantly based on grade and age. As grades and age increase, so the assertiveness levels. This result </w:t>
      </w:r>
      <w:proofErr w:type="gramStart"/>
      <w:r w:rsidRPr="00820905">
        <w:rPr>
          <w:rFonts w:ascii="Times New Roman" w:eastAsia="Times New Roman" w:hAnsi="Times New Roman" w:cs="Times New Roman"/>
          <w:bCs/>
          <w:sz w:val="24"/>
          <w:szCs w:val="24"/>
          <w:lang w:val="en-US"/>
        </w:rPr>
        <w:t>is thought to be related</w:t>
      </w:r>
      <w:proofErr w:type="gramEnd"/>
      <w:r w:rsidRPr="00820905">
        <w:rPr>
          <w:rFonts w:ascii="Times New Roman" w:eastAsia="Times New Roman" w:hAnsi="Times New Roman" w:cs="Times New Roman"/>
          <w:bCs/>
          <w:sz w:val="24"/>
          <w:szCs w:val="24"/>
          <w:lang w:val="en-US"/>
        </w:rPr>
        <w:t xml:space="preserve"> to the fact that as age increases, individuals gain more information and experience about life. </w:t>
      </w:r>
    </w:p>
    <w:p w:rsidR="00AE4A19" w:rsidRPr="00820905" w:rsidRDefault="002535CB" w:rsidP="00820905">
      <w:pPr>
        <w:spacing w:after="0" w:line="480" w:lineRule="auto"/>
        <w:jc w:val="both"/>
        <w:rPr>
          <w:rFonts w:ascii="Times New Roman" w:hAnsi="Times New Roman" w:cs="Times New Roman"/>
          <w:b/>
          <w:sz w:val="24"/>
          <w:szCs w:val="24"/>
          <w:lang w:val="en-US"/>
        </w:rPr>
      </w:pPr>
      <w:r w:rsidRPr="00820905">
        <w:rPr>
          <w:rFonts w:ascii="Times New Roman" w:hAnsi="Times New Roman" w:cs="Times New Roman"/>
          <w:b/>
          <w:sz w:val="24"/>
          <w:szCs w:val="24"/>
          <w:lang w:val="en-US"/>
        </w:rPr>
        <w:t>Conclusions and Recommendations</w:t>
      </w:r>
    </w:p>
    <w:p w:rsidR="00E30984" w:rsidRPr="00991981" w:rsidRDefault="000B5DCA" w:rsidP="00991981">
      <w:pPr>
        <w:spacing w:after="0" w:line="480" w:lineRule="auto"/>
        <w:jc w:val="both"/>
        <w:rPr>
          <w:rFonts w:ascii="Times New Roman" w:hAnsi="Times New Roman" w:cs="Times New Roman"/>
          <w:sz w:val="24"/>
          <w:szCs w:val="24"/>
          <w:lang w:val="en-US"/>
        </w:rPr>
      </w:pPr>
      <w:r w:rsidRPr="00820905">
        <w:rPr>
          <w:rFonts w:ascii="Times New Roman" w:hAnsi="Times New Roman" w:cs="Times New Roman"/>
          <w:sz w:val="24"/>
          <w:szCs w:val="24"/>
          <w:lang w:val="en-US"/>
        </w:rPr>
        <w:t xml:space="preserve">In the present study that investigated the assertiveness and trait </w:t>
      </w:r>
      <w:r w:rsidR="00802E3B" w:rsidRPr="00820905">
        <w:rPr>
          <w:rFonts w:ascii="Times New Roman" w:hAnsi="Times New Roman" w:cs="Times New Roman"/>
          <w:sz w:val="24"/>
          <w:szCs w:val="24"/>
          <w:lang w:val="en-US"/>
        </w:rPr>
        <w:t>a</w:t>
      </w:r>
      <w:r w:rsidRPr="00820905">
        <w:rPr>
          <w:rFonts w:ascii="Times New Roman" w:hAnsi="Times New Roman" w:cs="Times New Roman"/>
          <w:sz w:val="24"/>
          <w:szCs w:val="24"/>
          <w:lang w:val="en-US"/>
        </w:rPr>
        <w:t xml:space="preserve">nxiety levels of adolescents, the results indicated </w:t>
      </w:r>
      <w:r w:rsidR="00EB1920">
        <w:rPr>
          <w:rFonts w:ascii="Times New Roman" w:hAnsi="Times New Roman" w:cs="Times New Roman"/>
          <w:sz w:val="24"/>
          <w:szCs w:val="24"/>
          <w:lang w:val="en-US"/>
        </w:rPr>
        <w:t xml:space="preserve">a </w:t>
      </w:r>
      <w:r w:rsidRPr="00820905">
        <w:rPr>
          <w:rFonts w:ascii="Times New Roman" w:hAnsi="Times New Roman" w:cs="Times New Roman"/>
          <w:sz w:val="24"/>
          <w:szCs w:val="24"/>
          <w:lang w:val="en-US"/>
        </w:rPr>
        <w:t>significant correlation between assertiveness and trait anxiety levels. Moreover, variables such as gender, grade and age affect assertiveness and trait anxiety levels</w:t>
      </w:r>
      <w:r w:rsidR="00EB1920">
        <w:rPr>
          <w:rFonts w:ascii="Times New Roman" w:hAnsi="Times New Roman" w:cs="Times New Roman"/>
          <w:sz w:val="24"/>
          <w:szCs w:val="24"/>
          <w:lang w:val="en-US"/>
        </w:rPr>
        <w:t xml:space="preserve"> of students to different extent</w:t>
      </w:r>
      <w:r w:rsidRPr="00820905">
        <w:rPr>
          <w:rFonts w:ascii="Times New Roman" w:hAnsi="Times New Roman" w:cs="Times New Roman"/>
          <w:sz w:val="24"/>
          <w:szCs w:val="24"/>
          <w:lang w:val="en-US"/>
        </w:rPr>
        <w:t xml:space="preserve">s. As assertiveness levels increase, anxiety levels decrease. This indicates the importance </w:t>
      </w:r>
      <w:r w:rsidR="00EB1920">
        <w:rPr>
          <w:rFonts w:ascii="Times New Roman" w:hAnsi="Times New Roman" w:cs="Times New Roman"/>
          <w:sz w:val="24"/>
          <w:szCs w:val="24"/>
          <w:lang w:val="en-US"/>
        </w:rPr>
        <w:t xml:space="preserve">of the </w:t>
      </w:r>
      <w:r w:rsidRPr="00820905">
        <w:rPr>
          <w:rFonts w:ascii="Times New Roman" w:hAnsi="Times New Roman" w:cs="Times New Roman"/>
          <w:sz w:val="24"/>
          <w:szCs w:val="24"/>
          <w:lang w:val="en-US"/>
        </w:rPr>
        <w:t>regulation of school setting accordingly. For a more clear understanding of the reciprocal relationship between these two concepts, the relationship betwe</w:t>
      </w:r>
      <w:r w:rsidR="00802E3B" w:rsidRPr="00820905">
        <w:rPr>
          <w:rFonts w:ascii="Times New Roman" w:hAnsi="Times New Roman" w:cs="Times New Roman"/>
          <w:sz w:val="24"/>
          <w:szCs w:val="24"/>
          <w:lang w:val="en-US"/>
        </w:rPr>
        <w:t>e</w:t>
      </w:r>
      <w:r w:rsidRPr="00820905">
        <w:rPr>
          <w:rFonts w:ascii="Times New Roman" w:hAnsi="Times New Roman" w:cs="Times New Roman"/>
          <w:sz w:val="24"/>
          <w:szCs w:val="24"/>
          <w:lang w:val="en-US"/>
        </w:rPr>
        <w:t xml:space="preserve">n assertiveness and trait anxiety </w:t>
      </w:r>
      <w:proofErr w:type="gramStart"/>
      <w:r w:rsidRPr="00820905">
        <w:rPr>
          <w:rFonts w:ascii="Times New Roman" w:hAnsi="Times New Roman" w:cs="Times New Roman"/>
          <w:sz w:val="24"/>
          <w:szCs w:val="24"/>
          <w:lang w:val="en-US"/>
        </w:rPr>
        <w:t>should be ex</w:t>
      </w:r>
      <w:r w:rsidR="00802E3B" w:rsidRPr="00820905">
        <w:rPr>
          <w:rFonts w:ascii="Times New Roman" w:hAnsi="Times New Roman" w:cs="Times New Roman"/>
          <w:sz w:val="24"/>
          <w:szCs w:val="24"/>
          <w:lang w:val="en-US"/>
        </w:rPr>
        <w:t>amined</w:t>
      </w:r>
      <w:proofErr w:type="gramEnd"/>
      <w:r w:rsidR="00802E3B" w:rsidRPr="00820905">
        <w:rPr>
          <w:rFonts w:ascii="Times New Roman" w:hAnsi="Times New Roman" w:cs="Times New Roman"/>
          <w:sz w:val="24"/>
          <w:szCs w:val="24"/>
          <w:lang w:val="en-US"/>
        </w:rPr>
        <w:t xml:space="preserve"> wit</w:t>
      </w:r>
      <w:r w:rsidRPr="00820905">
        <w:rPr>
          <w:rFonts w:ascii="Times New Roman" w:hAnsi="Times New Roman" w:cs="Times New Roman"/>
          <w:sz w:val="24"/>
          <w:szCs w:val="24"/>
          <w:lang w:val="en-US"/>
        </w:rPr>
        <w:t xml:space="preserve">h different environmental factors. The social effects of assertiveness </w:t>
      </w:r>
      <w:proofErr w:type="gramStart"/>
      <w:r w:rsidRPr="00820905">
        <w:rPr>
          <w:rFonts w:ascii="Times New Roman" w:hAnsi="Times New Roman" w:cs="Times New Roman"/>
          <w:sz w:val="24"/>
          <w:szCs w:val="24"/>
          <w:lang w:val="en-US"/>
        </w:rPr>
        <w:t>should be investig</w:t>
      </w:r>
      <w:r w:rsidR="001C2A62">
        <w:rPr>
          <w:rFonts w:ascii="Times New Roman" w:hAnsi="Times New Roman" w:cs="Times New Roman"/>
          <w:sz w:val="24"/>
          <w:szCs w:val="24"/>
          <w:lang w:val="en-US"/>
        </w:rPr>
        <w:t>a</w:t>
      </w:r>
      <w:r w:rsidRPr="00820905">
        <w:rPr>
          <w:rFonts w:ascii="Times New Roman" w:hAnsi="Times New Roman" w:cs="Times New Roman"/>
          <w:sz w:val="24"/>
          <w:szCs w:val="24"/>
          <w:lang w:val="en-US"/>
        </w:rPr>
        <w:t>ted</w:t>
      </w:r>
      <w:proofErr w:type="gramEnd"/>
      <w:r w:rsidRPr="00820905">
        <w:rPr>
          <w:rFonts w:ascii="Times New Roman" w:hAnsi="Times New Roman" w:cs="Times New Roman"/>
          <w:sz w:val="24"/>
          <w:szCs w:val="24"/>
          <w:lang w:val="en-US"/>
        </w:rPr>
        <w:t xml:space="preserve"> on larger and diverse groups. Finally, the awareness of the individuals who have a role in the education of adolescents </w:t>
      </w:r>
      <w:proofErr w:type="gramStart"/>
      <w:r w:rsidRPr="00820905">
        <w:rPr>
          <w:rFonts w:ascii="Times New Roman" w:hAnsi="Times New Roman" w:cs="Times New Roman"/>
          <w:sz w:val="24"/>
          <w:szCs w:val="24"/>
          <w:lang w:val="en-US"/>
        </w:rPr>
        <w:t>should be raised</w:t>
      </w:r>
      <w:proofErr w:type="gramEnd"/>
      <w:r w:rsidRPr="00820905">
        <w:rPr>
          <w:rFonts w:ascii="Times New Roman" w:hAnsi="Times New Roman" w:cs="Times New Roman"/>
          <w:sz w:val="24"/>
          <w:szCs w:val="24"/>
          <w:lang w:val="en-US"/>
        </w:rPr>
        <w:t xml:space="preserve"> on the importance of assertiveness</w:t>
      </w:r>
      <w:r w:rsidR="00991981">
        <w:rPr>
          <w:rFonts w:ascii="Times New Roman" w:hAnsi="Times New Roman" w:cs="Times New Roman"/>
          <w:sz w:val="24"/>
          <w:szCs w:val="24"/>
          <w:lang w:val="en-US"/>
        </w:rPr>
        <w:t>.</w:t>
      </w:r>
    </w:p>
    <w:sectPr w:rsidR="00E30984" w:rsidRPr="00991981" w:rsidSect="00B55718">
      <w:headerReference w:type="default" r:id="rId22"/>
      <w:footerReference w:type="default" r:id="rId23"/>
      <w:footnotePr>
        <w:numFmt w:val="chicago"/>
      </w:footnotePr>
      <w:pgSz w:w="11906" w:h="16838" w:code="9"/>
      <w:pgMar w:top="1440" w:right="1440" w:bottom="1440" w:left="1440" w:header="709" w:footer="709" w:gutter="0"/>
      <w:pgNumType w:start="14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BE" w:rsidRDefault="002766BE" w:rsidP="000339DA">
      <w:pPr>
        <w:spacing w:after="0" w:line="240" w:lineRule="auto"/>
      </w:pPr>
      <w:r>
        <w:separator/>
      </w:r>
    </w:p>
  </w:endnote>
  <w:endnote w:type="continuationSeparator" w:id="0">
    <w:p w:rsidR="002766BE" w:rsidRDefault="002766BE" w:rsidP="0003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753674"/>
      <w:docPartObj>
        <w:docPartGallery w:val="Page Numbers (Bottom of Page)"/>
        <w:docPartUnique/>
      </w:docPartObj>
    </w:sdtPr>
    <w:sdtEndPr>
      <w:rPr>
        <w:rFonts w:ascii="Times New Roman" w:hAnsi="Times New Roman" w:cs="Times New Roman"/>
        <w:sz w:val="24"/>
        <w:szCs w:val="24"/>
      </w:rPr>
    </w:sdtEndPr>
    <w:sdtContent>
      <w:p w:rsidR="00277B68" w:rsidRPr="00B55718" w:rsidRDefault="005A6FD8">
        <w:pPr>
          <w:pStyle w:val="AltBilgi"/>
          <w:jc w:val="center"/>
          <w:rPr>
            <w:rFonts w:ascii="Times New Roman" w:hAnsi="Times New Roman" w:cs="Times New Roman"/>
            <w:sz w:val="24"/>
            <w:szCs w:val="24"/>
          </w:rPr>
        </w:pPr>
        <w:r w:rsidRPr="00B55718">
          <w:rPr>
            <w:rFonts w:ascii="Times New Roman" w:hAnsi="Times New Roman" w:cs="Times New Roman"/>
            <w:noProof/>
            <w:sz w:val="24"/>
            <w:szCs w:val="24"/>
          </w:rPr>
          <w:fldChar w:fldCharType="begin"/>
        </w:r>
        <w:r w:rsidR="00277B68" w:rsidRPr="00B55718">
          <w:rPr>
            <w:rFonts w:ascii="Times New Roman" w:hAnsi="Times New Roman" w:cs="Times New Roman"/>
            <w:noProof/>
            <w:sz w:val="24"/>
            <w:szCs w:val="24"/>
          </w:rPr>
          <w:instrText xml:space="preserve"> PAGE   \* MERGEFORMAT </w:instrText>
        </w:r>
        <w:r w:rsidRPr="00B55718">
          <w:rPr>
            <w:rFonts w:ascii="Times New Roman" w:hAnsi="Times New Roman" w:cs="Times New Roman"/>
            <w:noProof/>
            <w:sz w:val="24"/>
            <w:szCs w:val="24"/>
          </w:rPr>
          <w:fldChar w:fldCharType="separate"/>
        </w:r>
        <w:r w:rsidR="0045077A">
          <w:rPr>
            <w:rFonts w:ascii="Times New Roman" w:hAnsi="Times New Roman" w:cs="Times New Roman"/>
            <w:noProof/>
            <w:sz w:val="24"/>
            <w:szCs w:val="24"/>
          </w:rPr>
          <w:t>1491</w:t>
        </w:r>
        <w:r w:rsidRPr="00B55718">
          <w:rPr>
            <w:rFonts w:ascii="Times New Roman" w:hAnsi="Times New Roman" w:cs="Times New Roman"/>
            <w:noProof/>
            <w:sz w:val="24"/>
            <w:szCs w:val="24"/>
          </w:rPr>
          <w:fldChar w:fldCharType="end"/>
        </w:r>
      </w:p>
    </w:sdtContent>
  </w:sdt>
  <w:p w:rsidR="00277B68" w:rsidRDefault="00277B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BE" w:rsidRDefault="002766BE" w:rsidP="000339DA">
      <w:pPr>
        <w:spacing w:after="0" w:line="240" w:lineRule="auto"/>
      </w:pPr>
      <w:r>
        <w:separator/>
      </w:r>
    </w:p>
  </w:footnote>
  <w:footnote w:type="continuationSeparator" w:id="0">
    <w:p w:rsidR="002766BE" w:rsidRDefault="002766BE" w:rsidP="000339DA">
      <w:pPr>
        <w:spacing w:after="0" w:line="240" w:lineRule="auto"/>
      </w:pPr>
      <w:r>
        <w:continuationSeparator/>
      </w:r>
    </w:p>
  </w:footnote>
  <w:footnote w:id="1">
    <w:p w:rsidR="00277B68" w:rsidRDefault="00277B68" w:rsidP="00820905">
      <w:pPr>
        <w:pStyle w:val="DipnotMetni"/>
        <w:jc w:val="both"/>
        <w:rPr>
          <w:rFonts w:ascii="Times New Roman" w:hAnsi="Times New Roman" w:cs="Times New Roman"/>
        </w:rPr>
      </w:pPr>
      <w:r>
        <w:rPr>
          <w:rStyle w:val="DipnotBavurusu"/>
        </w:rPr>
        <w:footnoteRef/>
      </w:r>
      <w:r w:rsidRPr="00820905">
        <w:rPr>
          <w:rFonts w:ascii="Times New Roman" w:hAnsi="Times New Roman" w:cs="Times New Roman"/>
        </w:rPr>
        <w:t>Bu çalışma yazarın “Meslek Lisesi Öğrencilerinin Atılganlık ve Sürekli Kaygı Düzeylerinin Karşılaştırılması Üzerine Bir Araştırma” başlıklı lisansüstü tez çalışmasının bir bölümünden üretilmiştir.</w:t>
      </w:r>
    </w:p>
    <w:p w:rsidR="00277B68" w:rsidRDefault="00277B68" w:rsidP="00820905">
      <w:pPr>
        <w:pStyle w:val="DipnotMetni"/>
        <w:jc w:val="both"/>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Dr. </w:t>
      </w:r>
      <w:proofErr w:type="spellStart"/>
      <w:r>
        <w:rPr>
          <w:rFonts w:ascii="Times New Roman" w:hAnsi="Times New Roman" w:cs="Times New Roman"/>
        </w:rPr>
        <w:t>Öğrt</w:t>
      </w:r>
      <w:proofErr w:type="spellEnd"/>
      <w:r>
        <w:rPr>
          <w:rFonts w:ascii="Times New Roman" w:hAnsi="Times New Roman" w:cs="Times New Roman"/>
        </w:rPr>
        <w:t xml:space="preserve">. Üyesi. </w:t>
      </w:r>
      <w:r w:rsidRPr="00820905">
        <w:rPr>
          <w:rFonts w:ascii="Times New Roman" w:hAnsi="Times New Roman" w:cs="Times New Roman"/>
        </w:rPr>
        <w:t>Van Yüzüncü Yıl Üniversitesi, Eğitim Fakültesi, Eğitim Bilimleri Bölümü, Rehberlik ve Psikolojik Danışmanlık Anabilim Dalı</w:t>
      </w:r>
      <w:r>
        <w:rPr>
          <w:rFonts w:ascii="Times New Roman" w:hAnsi="Times New Roman" w:cs="Times New Roman"/>
        </w:rPr>
        <w:t xml:space="preserve">. </w:t>
      </w:r>
      <w:proofErr w:type="spellStart"/>
      <w:r>
        <w:rPr>
          <w:rFonts w:ascii="Times New Roman" w:hAnsi="Times New Roman" w:cs="Times New Roman"/>
        </w:rPr>
        <w:t>Email</w:t>
      </w:r>
      <w:proofErr w:type="spellEnd"/>
      <w:r>
        <w:rPr>
          <w:rFonts w:ascii="Times New Roman" w:hAnsi="Times New Roman" w:cs="Times New Roman"/>
        </w:rPr>
        <w:t xml:space="preserve">: </w:t>
      </w:r>
      <w:hyperlink r:id="rId1" w:history="1">
        <w:r w:rsidRPr="000F02C6">
          <w:rPr>
            <w:rStyle w:val="Kpr"/>
            <w:rFonts w:ascii="Times New Roman" w:hAnsi="Times New Roman" w:cs="Times New Roman"/>
          </w:rPr>
          <w:t>zohrekaya@yyu.edu.tr</w:t>
        </w:r>
      </w:hyperlink>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ID: </w:t>
      </w:r>
      <w:r w:rsidRPr="00820905">
        <w:rPr>
          <w:rFonts w:ascii="Times New Roman" w:hAnsi="Times New Roman" w:cs="Times New Roman"/>
        </w:rPr>
        <w:t>0000-0001-9211-3632</w:t>
      </w:r>
      <w:r>
        <w:rPr>
          <w:rFonts w:ascii="Times New Roman" w:hAnsi="Times New Roman" w:cs="Times New Roman"/>
        </w:rPr>
        <w:t>.</w:t>
      </w:r>
    </w:p>
    <w:p w:rsidR="00F1716C" w:rsidRDefault="00277B68" w:rsidP="00F1716C">
      <w:pPr>
        <w:pStyle w:val="DipnotMetni"/>
        <w:rPr>
          <w:sz w:val="18"/>
          <w:szCs w:val="18"/>
        </w:rPr>
      </w:pPr>
      <w:r>
        <w:rPr>
          <w:rFonts w:ascii="Times New Roman" w:hAnsi="Times New Roman" w:cs="Times New Roman"/>
        </w:rPr>
        <w:t xml:space="preserve">***Prof. Dr. Dokuz Eylül Üniversitesi, Buca Eğitim Fakültesi, Eğitim Bilimleri Bölümü, Rehberlik ve Psikolojik Danışmanlık Anabilim Dalı. </w:t>
      </w:r>
      <w:proofErr w:type="spellStart"/>
      <w:r>
        <w:rPr>
          <w:rFonts w:ascii="Times New Roman" w:hAnsi="Times New Roman" w:cs="Times New Roman"/>
        </w:rPr>
        <w:t>Email</w:t>
      </w:r>
      <w:proofErr w:type="spellEnd"/>
      <w:r>
        <w:rPr>
          <w:rFonts w:ascii="Times New Roman" w:hAnsi="Times New Roman" w:cs="Times New Roman"/>
        </w:rPr>
        <w:t xml:space="preserve">: </w:t>
      </w:r>
      <w:hyperlink r:id="rId2" w:history="1">
        <w:r w:rsidRPr="00717365">
          <w:rPr>
            <w:rStyle w:val="Kpr"/>
            <w:rFonts w:ascii="Times New Roman" w:hAnsi="Times New Roman" w:cs="Times New Roman"/>
          </w:rPr>
          <w:t>rengin.akboy@deu.edu.tr</w:t>
        </w:r>
      </w:hyperlink>
      <w:r w:rsidR="00CA0B2A">
        <w:rPr>
          <w:rFonts w:ascii="Times New Roman" w:hAnsi="Times New Roman" w:cs="Times New Roman"/>
        </w:rPr>
        <w:t xml:space="preserve">, </w:t>
      </w:r>
      <w:proofErr w:type="spellStart"/>
      <w:r w:rsidR="00CA0B2A" w:rsidRPr="00CA0B2A">
        <w:rPr>
          <w:rFonts w:ascii="Times New Roman" w:hAnsi="Times New Roman" w:cs="Times New Roman"/>
        </w:rPr>
        <w:t>Orcid</w:t>
      </w:r>
      <w:proofErr w:type="spellEnd"/>
      <w:r w:rsidR="00CA0B2A" w:rsidRPr="00CA0B2A">
        <w:rPr>
          <w:rFonts w:ascii="Times New Roman" w:hAnsi="Times New Roman" w:cs="Times New Roman"/>
        </w:rPr>
        <w:t xml:space="preserve"> ID: </w:t>
      </w:r>
      <w:r w:rsidR="00CA0B2A" w:rsidRPr="00CA0B2A">
        <w:rPr>
          <w:rFonts w:ascii="Times New Roman" w:hAnsi="Times New Roman" w:cs="Times New Roman"/>
          <w:shd w:val="clear" w:color="auto" w:fill="FFFFFF"/>
        </w:rPr>
        <w:t>0000-0001-5955-0603</w:t>
      </w:r>
      <w:r w:rsidR="00F1716C">
        <w:rPr>
          <w:rFonts w:ascii="Times New Roman" w:hAnsi="Times New Roman" w:cs="Times New Roman"/>
          <w:shd w:val="clear" w:color="auto" w:fill="FFFFFF"/>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1716C" w:rsidRPr="000027E0" w:rsidTr="008F57EE">
        <w:trPr>
          <w:trHeight w:val="387"/>
        </w:trPr>
        <w:tc>
          <w:tcPr>
            <w:tcW w:w="8715" w:type="dxa"/>
            <w:tcBorders>
              <w:top w:val="single" w:sz="4" w:space="0" w:color="auto"/>
              <w:left w:val="nil"/>
              <w:bottom w:val="single" w:sz="4" w:space="0" w:color="auto"/>
              <w:right w:val="nil"/>
            </w:tcBorders>
            <w:hideMark/>
          </w:tcPr>
          <w:p w:rsidR="00F1716C" w:rsidRPr="00E42561" w:rsidRDefault="00F1716C" w:rsidP="009B6425">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sidR="009B6425">
              <w:rPr>
                <w:rFonts w:ascii="Times New Roman" w:hAnsi="Times New Roman" w:cs="Times New Roman"/>
                <w:i/>
              </w:rPr>
              <w:t>1</w:t>
            </w:r>
            <w:r w:rsidRPr="00E42561">
              <w:rPr>
                <w:rFonts w:ascii="Times New Roman" w:hAnsi="Times New Roman" w:cs="Times New Roman"/>
                <w:i/>
              </w:rPr>
              <w:t>9.0</w:t>
            </w:r>
            <w:r w:rsidR="009B6425">
              <w:rPr>
                <w:rFonts w:ascii="Times New Roman" w:hAnsi="Times New Roman" w:cs="Times New Roman"/>
                <w:i/>
              </w:rPr>
              <w:t>8</w:t>
            </w:r>
            <w:r w:rsidRPr="00E42561">
              <w:rPr>
                <w:rFonts w:ascii="Times New Roman" w:hAnsi="Times New Roman" w:cs="Times New Roman"/>
                <w:i/>
              </w:rPr>
              <w:t xml:space="preserve">.2018              </w:t>
            </w:r>
            <w:r w:rsidRPr="00E42561">
              <w:rPr>
                <w:rFonts w:ascii="Times New Roman" w:hAnsi="Times New Roman" w:cs="Times New Roman"/>
                <w:b/>
                <w:i/>
              </w:rPr>
              <w:t>Kabul:</w:t>
            </w:r>
            <w:r w:rsidRPr="00E42561">
              <w:rPr>
                <w:rFonts w:ascii="Times New Roman" w:hAnsi="Times New Roman" w:cs="Times New Roman"/>
                <w:i/>
              </w:rPr>
              <w:t>2</w:t>
            </w:r>
            <w:r w:rsidR="009B6425">
              <w:rPr>
                <w:rFonts w:ascii="Times New Roman" w:hAnsi="Times New Roman" w:cs="Times New Roman"/>
                <w:i/>
              </w:rPr>
              <w:t>3</w:t>
            </w:r>
            <w:r w:rsidRPr="00E42561">
              <w:rPr>
                <w:rFonts w:ascii="Times New Roman" w:hAnsi="Times New Roman" w:cs="Times New Roman"/>
                <w:i/>
              </w:rPr>
              <w:t>.</w:t>
            </w:r>
            <w:r w:rsidR="009B6425">
              <w:rPr>
                <w:rFonts w:ascii="Times New Roman" w:hAnsi="Times New Roman" w:cs="Times New Roman"/>
                <w:i/>
              </w:rPr>
              <w:t>10</w:t>
            </w:r>
            <w:r w:rsidRPr="00E42561">
              <w:rPr>
                <w:rFonts w:ascii="Times New Roman" w:hAnsi="Times New Roman" w:cs="Times New Roman"/>
                <w:i/>
              </w:rPr>
              <w:t xml:space="preserve">.2018                           </w:t>
            </w:r>
            <w:r w:rsidRPr="00E42561">
              <w:rPr>
                <w:rFonts w:ascii="Times New Roman" w:hAnsi="Times New Roman" w:cs="Times New Roman"/>
                <w:b/>
                <w:i/>
              </w:rPr>
              <w:t>    Yayın:</w:t>
            </w:r>
            <w:r w:rsidRPr="00E42561">
              <w:rPr>
                <w:rFonts w:ascii="Times New Roman" w:hAnsi="Times New Roman" w:cs="Times New Roman"/>
                <w:i/>
              </w:rPr>
              <w:t>29.11.2018</w:t>
            </w:r>
          </w:p>
        </w:tc>
      </w:tr>
    </w:tbl>
    <w:p w:rsidR="00F1716C" w:rsidRPr="00A52257" w:rsidRDefault="00F1716C" w:rsidP="00F1716C">
      <w:pPr>
        <w:pStyle w:val="DipnotMetni"/>
      </w:pPr>
    </w:p>
    <w:p w:rsidR="00277B68" w:rsidRPr="00CA0B2A" w:rsidRDefault="00277B68" w:rsidP="00022835">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11" w:rsidRPr="00ED6611" w:rsidRDefault="00ED6611" w:rsidP="00ED6611">
    <w:pPr>
      <w:rPr>
        <w:rFonts w:ascii="Times New Roman" w:hAnsi="Times New Roman" w:cs="Times New Roman"/>
        <w:sz w:val="18"/>
        <w:szCs w:val="18"/>
      </w:rPr>
    </w:pPr>
    <w:r w:rsidRPr="00ED6611">
      <w:rPr>
        <w:rFonts w:ascii="Times New Roman" w:hAnsi="Times New Roman" w:cs="Times New Roman"/>
        <w:noProof/>
        <w:sz w:val="18"/>
        <w:szCs w:val="18"/>
      </w:rPr>
      <w:drawing>
        <wp:anchor distT="0" distB="0" distL="114300" distR="114300" simplePos="0" relativeHeight="251658240" behindDoc="1" locked="0" layoutInCell="1" allowOverlap="1">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 xml:space="preserve">YYÜ Eğitim Fakültesi Dergisi (YYU </w:t>
    </w:r>
    <w:proofErr w:type="spellStart"/>
    <w:r w:rsidRPr="00ED6611">
      <w:rPr>
        <w:rFonts w:ascii="Times New Roman" w:hAnsi="Times New Roman" w:cs="Times New Roman"/>
        <w:i/>
        <w:sz w:val="18"/>
        <w:szCs w:val="18"/>
      </w:rPr>
      <w:t>Journal</w:t>
    </w:r>
    <w:proofErr w:type="spellEnd"/>
    <w:r w:rsidRPr="00ED6611">
      <w:rPr>
        <w:rFonts w:ascii="Times New Roman" w:hAnsi="Times New Roman" w:cs="Times New Roman"/>
        <w:i/>
        <w:sz w:val="18"/>
        <w:szCs w:val="18"/>
      </w:rPr>
      <w:t xml:space="preserve"> of </w:t>
    </w:r>
    <w:proofErr w:type="spellStart"/>
    <w:r w:rsidRPr="00ED6611">
      <w:rPr>
        <w:rFonts w:ascii="Times New Roman" w:hAnsi="Times New Roman" w:cs="Times New Roman"/>
        <w:i/>
        <w:sz w:val="18"/>
        <w:szCs w:val="18"/>
      </w:rPr>
      <w:t>Education</w:t>
    </w:r>
    <w:proofErr w:type="spellEnd"/>
    <w:r w:rsidRPr="00ED6611">
      <w:rPr>
        <w:rFonts w:ascii="Times New Roman" w:hAnsi="Times New Roman" w:cs="Times New Roman"/>
        <w:i/>
        <w:sz w:val="18"/>
        <w:szCs w:val="18"/>
      </w:rPr>
      <w:t xml:space="preserve"> </w:t>
    </w:r>
    <w:proofErr w:type="spellStart"/>
    <w:r w:rsidRPr="00ED6611">
      <w:rPr>
        <w:rFonts w:ascii="Times New Roman" w:hAnsi="Times New Roman" w:cs="Times New Roman"/>
        <w:i/>
        <w:sz w:val="18"/>
        <w:szCs w:val="18"/>
      </w:rPr>
      <w:t>Faculty</w:t>
    </w:r>
    <w:proofErr w:type="spellEnd"/>
    <w:r w:rsidRPr="00ED6611">
      <w:rPr>
        <w:rFonts w:ascii="Times New Roman" w:hAnsi="Times New Roman" w:cs="Times New Roman"/>
        <w:i/>
        <w:sz w:val="18"/>
        <w:szCs w:val="18"/>
      </w:rPr>
      <w:t>), 2018; 15(1):14</w:t>
    </w:r>
    <w:r w:rsidR="008F49F5">
      <w:rPr>
        <w:rFonts w:ascii="Times New Roman" w:hAnsi="Times New Roman" w:cs="Times New Roman"/>
        <w:i/>
        <w:sz w:val="18"/>
        <w:szCs w:val="18"/>
      </w:rPr>
      <w:t>90</w:t>
    </w:r>
    <w:r w:rsidRPr="00ED6611">
      <w:rPr>
        <w:rFonts w:ascii="Times New Roman" w:hAnsi="Times New Roman" w:cs="Times New Roman"/>
        <w:i/>
        <w:sz w:val="18"/>
        <w:szCs w:val="18"/>
      </w:rPr>
      <w:t>-1</w:t>
    </w:r>
    <w:r w:rsidR="004E1AD7">
      <w:rPr>
        <w:rFonts w:ascii="Times New Roman" w:hAnsi="Times New Roman" w:cs="Times New Roman"/>
        <w:i/>
        <w:sz w:val="18"/>
        <w:szCs w:val="18"/>
      </w:rPr>
      <w:t>516</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s="Times New Roman"/>
          <w:color w:val="352CE6"/>
          <w:sz w:val="18"/>
          <w:szCs w:val="18"/>
        </w:rPr>
        <w:t>http://efdergi.yyu.edu.tr</w:t>
      </w:r>
    </w:hyperlink>
    <w:r w:rsidRPr="00ED6611">
      <w:rPr>
        <w:rStyle w:val="Kpr"/>
        <w:rFonts w:ascii="Times New Roman" w:hAnsi="Times New Roman" w:cs="Times New Roman"/>
        <w:color w:val="352CE6"/>
        <w:sz w:val="18"/>
        <w:szCs w:val="18"/>
      </w:rPr>
      <w:br/>
    </w:r>
    <w:r w:rsidRPr="00ED6611">
      <w:rPr>
        <w:rStyle w:val="Kpr"/>
        <w:rFonts w:ascii="Times New Roman" w:hAnsi="Times New Roman" w:cs="Times New Roman"/>
        <w:color w:val="352CE6"/>
        <w:sz w:val="18"/>
        <w:szCs w:val="18"/>
      </w:rPr>
      <w:br/>
    </w:r>
    <w:hyperlink r:id="rId3" w:history="1">
      <w:r w:rsidR="00F31A25">
        <w:rPr>
          <w:rStyle w:val="Kpr"/>
          <w:rFonts w:ascii="Times New Roman" w:hAnsi="Times New Roman" w:cs="Times New Roman"/>
          <w:i/>
          <w:sz w:val="18"/>
          <w:szCs w:val="18"/>
        </w:rPr>
        <w:t>http://dx.doi.org/10.23891/efdyyu.2018.113</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p>
  <w:p w:rsidR="00277B68" w:rsidRDefault="00277B6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1B"/>
    <w:rsid w:val="000017CB"/>
    <w:rsid w:val="00002173"/>
    <w:rsid w:val="000055D1"/>
    <w:rsid w:val="00020717"/>
    <w:rsid w:val="00022391"/>
    <w:rsid w:val="00022835"/>
    <w:rsid w:val="0003154B"/>
    <w:rsid w:val="00032975"/>
    <w:rsid w:val="000339DA"/>
    <w:rsid w:val="000347BD"/>
    <w:rsid w:val="00042129"/>
    <w:rsid w:val="00043618"/>
    <w:rsid w:val="00043F14"/>
    <w:rsid w:val="00044207"/>
    <w:rsid w:val="00053F59"/>
    <w:rsid w:val="00061561"/>
    <w:rsid w:val="0006527A"/>
    <w:rsid w:val="00065C3A"/>
    <w:rsid w:val="000748C9"/>
    <w:rsid w:val="0007555E"/>
    <w:rsid w:val="0008594C"/>
    <w:rsid w:val="000901A1"/>
    <w:rsid w:val="000920B1"/>
    <w:rsid w:val="00097142"/>
    <w:rsid w:val="000A068E"/>
    <w:rsid w:val="000A416F"/>
    <w:rsid w:val="000A4588"/>
    <w:rsid w:val="000A5EAF"/>
    <w:rsid w:val="000A6C70"/>
    <w:rsid w:val="000B5B69"/>
    <w:rsid w:val="000B5DCA"/>
    <w:rsid w:val="000B6A38"/>
    <w:rsid w:val="000B7368"/>
    <w:rsid w:val="000C0BF1"/>
    <w:rsid w:val="000C0D00"/>
    <w:rsid w:val="000C378B"/>
    <w:rsid w:val="000C56DB"/>
    <w:rsid w:val="000C5BA7"/>
    <w:rsid w:val="000D4F36"/>
    <w:rsid w:val="000D68ED"/>
    <w:rsid w:val="000D7B2F"/>
    <w:rsid w:val="000E082E"/>
    <w:rsid w:val="000E6A28"/>
    <w:rsid w:val="000F5857"/>
    <w:rsid w:val="001038C0"/>
    <w:rsid w:val="001106EE"/>
    <w:rsid w:val="00113324"/>
    <w:rsid w:val="00113FBD"/>
    <w:rsid w:val="00116B49"/>
    <w:rsid w:val="00120A41"/>
    <w:rsid w:val="00123C45"/>
    <w:rsid w:val="00124588"/>
    <w:rsid w:val="00126BD5"/>
    <w:rsid w:val="00132468"/>
    <w:rsid w:val="001325D8"/>
    <w:rsid w:val="00134EFA"/>
    <w:rsid w:val="00141E3F"/>
    <w:rsid w:val="00142B61"/>
    <w:rsid w:val="00146997"/>
    <w:rsid w:val="00156D5A"/>
    <w:rsid w:val="00160948"/>
    <w:rsid w:val="00160B4A"/>
    <w:rsid w:val="00163784"/>
    <w:rsid w:val="001810FF"/>
    <w:rsid w:val="001827AC"/>
    <w:rsid w:val="00192BAC"/>
    <w:rsid w:val="001A25D8"/>
    <w:rsid w:val="001A329C"/>
    <w:rsid w:val="001A33F5"/>
    <w:rsid w:val="001A5752"/>
    <w:rsid w:val="001A7966"/>
    <w:rsid w:val="001B0CCF"/>
    <w:rsid w:val="001B26B4"/>
    <w:rsid w:val="001B501B"/>
    <w:rsid w:val="001C14C3"/>
    <w:rsid w:val="001C2297"/>
    <w:rsid w:val="001C2A62"/>
    <w:rsid w:val="001E210D"/>
    <w:rsid w:val="001E4BEA"/>
    <w:rsid w:val="001F383D"/>
    <w:rsid w:val="001F5BC8"/>
    <w:rsid w:val="002022CF"/>
    <w:rsid w:val="0020535D"/>
    <w:rsid w:val="002239DB"/>
    <w:rsid w:val="00231315"/>
    <w:rsid w:val="00231D6D"/>
    <w:rsid w:val="00233E59"/>
    <w:rsid w:val="002365AA"/>
    <w:rsid w:val="00237E7C"/>
    <w:rsid w:val="00242540"/>
    <w:rsid w:val="00244332"/>
    <w:rsid w:val="00244B3B"/>
    <w:rsid w:val="0024705C"/>
    <w:rsid w:val="00247AB9"/>
    <w:rsid w:val="002535CB"/>
    <w:rsid w:val="002564ED"/>
    <w:rsid w:val="0025770B"/>
    <w:rsid w:val="0026338D"/>
    <w:rsid w:val="00264DD5"/>
    <w:rsid w:val="00275E92"/>
    <w:rsid w:val="00275FA4"/>
    <w:rsid w:val="002766BE"/>
    <w:rsid w:val="00277B68"/>
    <w:rsid w:val="00286C88"/>
    <w:rsid w:val="00297859"/>
    <w:rsid w:val="002A0363"/>
    <w:rsid w:val="002A6221"/>
    <w:rsid w:val="002B3B20"/>
    <w:rsid w:val="002B49CD"/>
    <w:rsid w:val="002B4C20"/>
    <w:rsid w:val="002C030B"/>
    <w:rsid w:val="002C2EDF"/>
    <w:rsid w:val="002D11B7"/>
    <w:rsid w:val="002D710D"/>
    <w:rsid w:val="002E221D"/>
    <w:rsid w:val="002E3479"/>
    <w:rsid w:val="002E4715"/>
    <w:rsid w:val="002F431E"/>
    <w:rsid w:val="002F795E"/>
    <w:rsid w:val="00313990"/>
    <w:rsid w:val="00314D51"/>
    <w:rsid w:val="00315044"/>
    <w:rsid w:val="00315052"/>
    <w:rsid w:val="00317AE9"/>
    <w:rsid w:val="003208CB"/>
    <w:rsid w:val="00320B79"/>
    <w:rsid w:val="0032245F"/>
    <w:rsid w:val="00325A02"/>
    <w:rsid w:val="003327A1"/>
    <w:rsid w:val="00335161"/>
    <w:rsid w:val="003357DD"/>
    <w:rsid w:val="00340F6F"/>
    <w:rsid w:val="00341C72"/>
    <w:rsid w:val="003437A0"/>
    <w:rsid w:val="0034467B"/>
    <w:rsid w:val="00345E5B"/>
    <w:rsid w:val="00347970"/>
    <w:rsid w:val="0035035D"/>
    <w:rsid w:val="00357063"/>
    <w:rsid w:val="00362F69"/>
    <w:rsid w:val="003724D2"/>
    <w:rsid w:val="00374AF8"/>
    <w:rsid w:val="0037637C"/>
    <w:rsid w:val="00377FA1"/>
    <w:rsid w:val="00381301"/>
    <w:rsid w:val="00381665"/>
    <w:rsid w:val="00382A7A"/>
    <w:rsid w:val="00383C94"/>
    <w:rsid w:val="003877AD"/>
    <w:rsid w:val="003939ED"/>
    <w:rsid w:val="003A1FD6"/>
    <w:rsid w:val="003A4023"/>
    <w:rsid w:val="003A6791"/>
    <w:rsid w:val="003B0891"/>
    <w:rsid w:val="003B263F"/>
    <w:rsid w:val="003B3892"/>
    <w:rsid w:val="003B3F30"/>
    <w:rsid w:val="003C30B7"/>
    <w:rsid w:val="003C44B2"/>
    <w:rsid w:val="003C484B"/>
    <w:rsid w:val="003C4AC3"/>
    <w:rsid w:val="003C5C99"/>
    <w:rsid w:val="003C7157"/>
    <w:rsid w:val="003D1B84"/>
    <w:rsid w:val="003D489B"/>
    <w:rsid w:val="003D4E20"/>
    <w:rsid w:val="003D542E"/>
    <w:rsid w:val="003D7256"/>
    <w:rsid w:val="003D7408"/>
    <w:rsid w:val="003E0A2F"/>
    <w:rsid w:val="003E1B31"/>
    <w:rsid w:val="003E3E01"/>
    <w:rsid w:val="003F02BF"/>
    <w:rsid w:val="00400669"/>
    <w:rsid w:val="00403A95"/>
    <w:rsid w:val="0040786B"/>
    <w:rsid w:val="004142FF"/>
    <w:rsid w:val="00425F72"/>
    <w:rsid w:val="00434D51"/>
    <w:rsid w:val="00435646"/>
    <w:rsid w:val="00437BDE"/>
    <w:rsid w:val="0044055E"/>
    <w:rsid w:val="004408BA"/>
    <w:rsid w:val="00446558"/>
    <w:rsid w:val="0045069F"/>
    <w:rsid w:val="0045077A"/>
    <w:rsid w:val="0045313F"/>
    <w:rsid w:val="00454064"/>
    <w:rsid w:val="00454698"/>
    <w:rsid w:val="0046047D"/>
    <w:rsid w:val="00461B6E"/>
    <w:rsid w:val="00466244"/>
    <w:rsid w:val="004700CB"/>
    <w:rsid w:val="00476FFE"/>
    <w:rsid w:val="00495089"/>
    <w:rsid w:val="00495248"/>
    <w:rsid w:val="00496CA5"/>
    <w:rsid w:val="00497176"/>
    <w:rsid w:val="004A13C1"/>
    <w:rsid w:val="004A6F2D"/>
    <w:rsid w:val="004B34D5"/>
    <w:rsid w:val="004B7F88"/>
    <w:rsid w:val="004C357D"/>
    <w:rsid w:val="004C3BD1"/>
    <w:rsid w:val="004C3DE3"/>
    <w:rsid w:val="004C6115"/>
    <w:rsid w:val="004D308A"/>
    <w:rsid w:val="004D5E3B"/>
    <w:rsid w:val="004E0158"/>
    <w:rsid w:val="004E1AD7"/>
    <w:rsid w:val="004E1CB7"/>
    <w:rsid w:val="004E71A5"/>
    <w:rsid w:val="004F2FDA"/>
    <w:rsid w:val="00501A50"/>
    <w:rsid w:val="005040DF"/>
    <w:rsid w:val="00510C6D"/>
    <w:rsid w:val="005133B9"/>
    <w:rsid w:val="005162E5"/>
    <w:rsid w:val="005203F5"/>
    <w:rsid w:val="005240E0"/>
    <w:rsid w:val="00524311"/>
    <w:rsid w:val="005270EF"/>
    <w:rsid w:val="00527BC6"/>
    <w:rsid w:val="005368B0"/>
    <w:rsid w:val="00537145"/>
    <w:rsid w:val="00550B26"/>
    <w:rsid w:val="00550EB7"/>
    <w:rsid w:val="00555604"/>
    <w:rsid w:val="00557E08"/>
    <w:rsid w:val="005628C0"/>
    <w:rsid w:val="00562CA5"/>
    <w:rsid w:val="00567938"/>
    <w:rsid w:val="005721E7"/>
    <w:rsid w:val="0057231D"/>
    <w:rsid w:val="00576954"/>
    <w:rsid w:val="00577195"/>
    <w:rsid w:val="00577C86"/>
    <w:rsid w:val="00585741"/>
    <w:rsid w:val="00585C1D"/>
    <w:rsid w:val="00590429"/>
    <w:rsid w:val="005947C1"/>
    <w:rsid w:val="005A2ABF"/>
    <w:rsid w:val="005A4F5F"/>
    <w:rsid w:val="005A6FD8"/>
    <w:rsid w:val="005B0B0A"/>
    <w:rsid w:val="005B171F"/>
    <w:rsid w:val="005B3F11"/>
    <w:rsid w:val="005B46FC"/>
    <w:rsid w:val="005C2723"/>
    <w:rsid w:val="005C4309"/>
    <w:rsid w:val="005C54EE"/>
    <w:rsid w:val="005D1132"/>
    <w:rsid w:val="005F329F"/>
    <w:rsid w:val="00600A16"/>
    <w:rsid w:val="00604429"/>
    <w:rsid w:val="006073BE"/>
    <w:rsid w:val="00610A53"/>
    <w:rsid w:val="00612293"/>
    <w:rsid w:val="006141FC"/>
    <w:rsid w:val="00617E9B"/>
    <w:rsid w:val="006202F7"/>
    <w:rsid w:val="00623E06"/>
    <w:rsid w:val="0062763C"/>
    <w:rsid w:val="00633115"/>
    <w:rsid w:val="00634BD6"/>
    <w:rsid w:val="00640323"/>
    <w:rsid w:val="006520C6"/>
    <w:rsid w:val="00654C06"/>
    <w:rsid w:val="0065516D"/>
    <w:rsid w:val="0065536B"/>
    <w:rsid w:val="00661F5A"/>
    <w:rsid w:val="0066330C"/>
    <w:rsid w:val="00664B93"/>
    <w:rsid w:val="00666916"/>
    <w:rsid w:val="00667278"/>
    <w:rsid w:val="00671B56"/>
    <w:rsid w:val="00673133"/>
    <w:rsid w:val="00676E6D"/>
    <w:rsid w:val="00677FD7"/>
    <w:rsid w:val="00680654"/>
    <w:rsid w:val="00683E45"/>
    <w:rsid w:val="00687C16"/>
    <w:rsid w:val="00692203"/>
    <w:rsid w:val="006960FD"/>
    <w:rsid w:val="00697DDF"/>
    <w:rsid w:val="006A13B3"/>
    <w:rsid w:val="006B3F76"/>
    <w:rsid w:val="006B668A"/>
    <w:rsid w:val="006C1A98"/>
    <w:rsid w:val="006C411D"/>
    <w:rsid w:val="006C7B42"/>
    <w:rsid w:val="006D0328"/>
    <w:rsid w:val="006D0FAA"/>
    <w:rsid w:val="006D1957"/>
    <w:rsid w:val="006D5F25"/>
    <w:rsid w:val="006F0906"/>
    <w:rsid w:val="006F0AAE"/>
    <w:rsid w:val="0070215E"/>
    <w:rsid w:val="00710461"/>
    <w:rsid w:val="0071213C"/>
    <w:rsid w:val="00716812"/>
    <w:rsid w:val="00723D0F"/>
    <w:rsid w:val="00737B46"/>
    <w:rsid w:val="007430A7"/>
    <w:rsid w:val="00744EDC"/>
    <w:rsid w:val="0074770B"/>
    <w:rsid w:val="00750ED6"/>
    <w:rsid w:val="007532A9"/>
    <w:rsid w:val="0075331D"/>
    <w:rsid w:val="00765CCB"/>
    <w:rsid w:val="00765CCF"/>
    <w:rsid w:val="00780C55"/>
    <w:rsid w:val="007811D8"/>
    <w:rsid w:val="00781D57"/>
    <w:rsid w:val="007822F4"/>
    <w:rsid w:val="00784DAE"/>
    <w:rsid w:val="0078748B"/>
    <w:rsid w:val="00792AB9"/>
    <w:rsid w:val="00793218"/>
    <w:rsid w:val="00795554"/>
    <w:rsid w:val="0079571E"/>
    <w:rsid w:val="007A134F"/>
    <w:rsid w:val="007A17DF"/>
    <w:rsid w:val="007A2DD7"/>
    <w:rsid w:val="007B24F1"/>
    <w:rsid w:val="007B79A0"/>
    <w:rsid w:val="007C062A"/>
    <w:rsid w:val="007C0E3A"/>
    <w:rsid w:val="007C20E8"/>
    <w:rsid w:val="007C74D5"/>
    <w:rsid w:val="007C77C3"/>
    <w:rsid w:val="007D3A7F"/>
    <w:rsid w:val="007D7F2B"/>
    <w:rsid w:val="007E27FE"/>
    <w:rsid w:val="007E2E44"/>
    <w:rsid w:val="007F1EE1"/>
    <w:rsid w:val="007F307A"/>
    <w:rsid w:val="007F3B35"/>
    <w:rsid w:val="007F46B4"/>
    <w:rsid w:val="007F4966"/>
    <w:rsid w:val="00802E3B"/>
    <w:rsid w:val="008059DC"/>
    <w:rsid w:val="008109FD"/>
    <w:rsid w:val="008133C3"/>
    <w:rsid w:val="00816345"/>
    <w:rsid w:val="00820905"/>
    <w:rsid w:val="00821593"/>
    <w:rsid w:val="00822B3E"/>
    <w:rsid w:val="00823FB9"/>
    <w:rsid w:val="00824F57"/>
    <w:rsid w:val="00837C3F"/>
    <w:rsid w:val="0085424C"/>
    <w:rsid w:val="00855BCF"/>
    <w:rsid w:val="00855CCC"/>
    <w:rsid w:val="00860BBB"/>
    <w:rsid w:val="008700CC"/>
    <w:rsid w:val="00872502"/>
    <w:rsid w:val="0087720F"/>
    <w:rsid w:val="00881A13"/>
    <w:rsid w:val="0088616E"/>
    <w:rsid w:val="00894CE9"/>
    <w:rsid w:val="00897300"/>
    <w:rsid w:val="00897BC2"/>
    <w:rsid w:val="008A0C58"/>
    <w:rsid w:val="008A5DC5"/>
    <w:rsid w:val="008B1CAF"/>
    <w:rsid w:val="008B4966"/>
    <w:rsid w:val="008B50DC"/>
    <w:rsid w:val="008B716D"/>
    <w:rsid w:val="008C1A0D"/>
    <w:rsid w:val="008C31F0"/>
    <w:rsid w:val="008C79D0"/>
    <w:rsid w:val="008E09C2"/>
    <w:rsid w:val="008E3208"/>
    <w:rsid w:val="008E363A"/>
    <w:rsid w:val="008E496C"/>
    <w:rsid w:val="008E4F1F"/>
    <w:rsid w:val="008E6D4B"/>
    <w:rsid w:val="008F0F6D"/>
    <w:rsid w:val="008F49F5"/>
    <w:rsid w:val="008F6CB6"/>
    <w:rsid w:val="008F7671"/>
    <w:rsid w:val="00904B7E"/>
    <w:rsid w:val="00912FB7"/>
    <w:rsid w:val="00914C5F"/>
    <w:rsid w:val="00920EBF"/>
    <w:rsid w:val="00921DD8"/>
    <w:rsid w:val="009256FE"/>
    <w:rsid w:val="00925E32"/>
    <w:rsid w:val="00931A43"/>
    <w:rsid w:val="00936CE8"/>
    <w:rsid w:val="0094683D"/>
    <w:rsid w:val="00946AAD"/>
    <w:rsid w:val="009520BD"/>
    <w:rsid w:val="00962D66"/>
    <w:rsid w:val="0096530E"/>
    <w:rsid w:val="00971338"/>
    <w:rsid w:val="00972570"/>
    <w:rsid w:val="00975288"/>
    <w:rsid w:val="0098311C"/>
    <w:rsid w:val="00990AA7"/>
    <w:rsid w:val="00991981"/>
    <w:rsid w:val="0099271A"/>
    <w:rsid w:val="00997481"/>
    <w:rsid w:val="009A227E"/>
    <w:rsid w:val="009B6425"/>
    <w:rsid w:val="009C0A3B"/>
    <w:rsid w:val="009C551C"/>
    <w:rsid w:val="009D20C0"/>
    <w:rsid w:val="009D457A"/>
    <w:rsid w:val="009E4E8C"/>
    <w:rsid w:val="009E55E7"/>
    <w:rsid w:val="009E619B"/>
    <w:rsid w:val="009E7711"/>
    <w:rsid w:val="009F6BD3"/>
    <w:rsid w:val="009F6F14"/>
    <w:rsid w:val="00A008BD"/>
    <w:rsid w:val="00A01FD8"/>
    <w:rsid w:val="00A0284C"/>
    <w:rsid w:val="00A0683E"/>
    <w:rsid w:val="00A07EE7"/>
    <w:rsid w:val="00A12719"/>
    <w:rsid w:val="00A234A0"/>
    <w:rsid w:val="00A256B6"/>
    <w:rsid w:val="00A25F9A"/>
    <w:rsid w:val="00A34121"/>
    <w:rsid w:val="00A51702"/>
    <w:rsid w:val="00A51D90"/>
    <w:rsid w:val="00A52325"/>
    <w:rsid w:val="00A53C4F"/>
    <w:rsid w:val="00A54FCF"/>
    <w:rsid w:val="00A6344C"/>
    <w:rsid w:val="00A63A3A"/>
    <w:rsid w:val="00A65065"/>
    <w:rsid w:val="00A6518F"/>
    <w:rsid w:val="00A71990"/>
    <w:rsid w:val="00A76003"/>
    <w:rsid w:val="00A77554"/>
    <w:rsid w:val="00A80693"/>
    <w:rsid w:val="00A82AF3"/>
    <w:rsid w:val="00A84136"/>
    <w:rsid w:val="00A85A6C"/>
    <w:rsid w:val="00A85B3A"/>
    <w:rsid w:val="00A9075D"/>
    <w:rsid w:val="00A92D38"/>
    <w:rsid w:val="00A92DD3"/>
    <w:rsid w:val="00A96AB7"/>
    <w:rsid w:val="00AA3DEE"/>
    <w:rsid w:val="00AA6445"/>
    <w:rsid w:val="00AB1525"/>
    <w:rsid w:val="00AB79F7"/>
    <w:rsid w:val="00AC0576"/>
    <w:rsid w:val="00AC49AC"/>
    <w:rsid w:val="00AC736C"/>
    <w:rsid w:val="00AD0A47"/>
    <w:rsid w:val="00AD71BB"/>
    <w:rsid w:val="00AE19DE"/>
    <w:rsid w:val="00AE3D9D"/>
    <w:rsid w:val="00AE4A19"/>
    <w:rsid w:val="00AF2AEF"/>
    <w:rsid w:val="00AF5632"/>
    <w:rsid w:val="00AF7BDD"/>
    <w:rsid w:val="00AF7D0F"/>
    <w:rsid w:val="00B03E7F"/>
    <w:rsid w:val="00B07AAF"/>
    <w:rsid w:val="00B12A95"/>
    <w:rsid w:val="00B1373F"/>
    <w:rsid w:val="00B2127A"/>
    <w:rsid w:val="00B235D2"/>
    <w:rsid w:val="00B30732"/>
    <w:rsid w:val="00B30BE7"/>
    <w:rsid w:val="00B349F3"/>
    <w:rsid w:val="00B35D28"/>
    <w:rsid w:val="00B361C9"/>
    <w:rsid w:val="00B36542"/>
    <w:rsid w:val="00B40861"/>
    <w:rsid w:val="00B41127"/>
    <w:rsid w:val="00B47029"/>
    <w:rsid w:val="00B55718"/>
    <w:rsid w:val="00B56C98"/>
    <w:rsid w:val="00B60C63"/>
    <w:rsid w:val="00B62DBC"/>
    <w:rsid w:val="00B646AF"/>
    <w:rsid w:val="00B65A97"/>
    <w:rsid w:val="00B67D20"/>
    <w:rsid w:val="00B7312A"/>
    <w:rsid w:val="00B7355B"/>
    <w:rsid w:val="00B81DF8"/>
    <w:rsid w:val="00B868B4"/>
    <w:rsid w:val="00B86C54"/>
    <w:rsid w:val="00B8772F"/>
    <w:rsid w:val="00B91E3D"/>
    <w:rsid w:val="00B97A56"/>
    <w:rsid w:val="00BA15B0"/>
    <w:rsid w:val="00BA38E9"/>
    <w:rsid w:val="00BA3A34"/>
    <w:rsid w:val="00BA6E01"/>
    <w:rsid w:val="00BB6E65"/>
    <w:rsid w:val="00BE0D37"/>
    <w:rsid w:val="00BE21F1"/>
    <w:rsid w:val="00BE4070"/>
    <w:rsid w:val="00BE4373"/>
    <w:rsid w:val="00BF0537"/>
    <w:rsid w:val="00BF0539"/>
    <w:rsid w:val="00BF11F2"/>
    <w:rsid w:val="00BF46DF"/>
    <w:rsid w:val="00BF4DBC"/>
    <w:rsid w:val="00BF7371"/>
    <w:rsid w:val="00C02F31"/>
    <w:rsid w:val="00C11357"/>
    <w:rsid w:val="00C22380"/>
    <w:rsid w:val="00C26972"/>
    <w:rsid w:val="00C26DE7"/>
    <w:rsid w:val="00C26ED0"/>
    <w:rsid w:val="00C33AB1"/>
    <w:rsid w:val="00C36A2D"/>
    <w:rsid w:val="00C420F8"/>
    <w:rsid w:val="00C52205"/>
    <w:rsid w:val="00C54BA2"/>
    <w:rsid w:val="00C6172F"/>
    <w:rsid w:val="00C63D76"/>
    <w:rsid w:val="00C6453E"/>
    <w:rsid w:val="00C751DB"/>
    <w:rsid w:val="00C8250C"/>
    <w:rsid w:val="00C8435F"/>
    <w:rsid w:val="00C865A1"/>
    <w:rsid w:val="00C91523"/>
    <w:rsid w:val="00CA04B4"/>
    <w:rsid w:val="00CA0B2A"/>
    <w:rsid w:val="00CA2224"/>
    <w:rsid w:val="00CA24F6"/>
    <w:rsid w:val="00CA38F9"/>
    <w:rsid w:val="00CA46A7"/>
    <w:rsid w:val="00CB324C"/>
    <w:rsid w:val="00CB3C12"/>
    <w:rsid w:val="00CC2264"/>
    <w:rsid w:val="00CD47F4"/>
    <w:rsid w:val="00CD4ABE"/>
    <w:rsid w:val="00CE37BB"/>
    <w:rsid w:val="00CF510E"/>
    <w:rsid w:val="00CF798B"/>
    <w:rsid w:val="00D038B0"/>
    <w:rsid w:val="00D07451"/>
    <w:rsid w:val="00D10E6F"/>
    <w:rsid w:val="00D12E58"/>
    <w:rsid w:val="00D15470"/>
    <w:rsid w:val="00D21C59"/>
    <w:rsid w:val="00D303C2"/>
    <w:rsid w:val="00D321A9"/>
    <w:rsid w:val="00D32601"/>
    <w:rsid w:val="00D34214"/>
    <w:rsid w:val="00D460A9"/>
    <w:rsid w:val="00D47EF7"/>
    <w:rsid w:val="00D51019"/>
    <w:rsid w:val="00D54897"/>
    <w:rsid w:val="00D557AC"/>
    <w:rsid w:val="00D56A6E"/>
    <w:rsid w:val="00D57546"/>
    <w:rsid w:val="00D66885"/>
    <w:rsid w:val="00D66FCC"/>
    <w:rsid w:val="00D75EDD"/>
    <w:rsid w:val="00D80340"/>
    <w:rsid w:val="00D86D68"/>
    <w:rsid w:val="00D87C99"/>
    <w:rsid w:val="00D911C6"/>
    <w:rsid w:val="00D97526"/>
    <w:rsid w:val="00DA033D"/>
    <w:rsid w:val="00DA0519"/>
    <w:rsid w:val="00DA53DC"/>
    <w:rsid w:val="00DB1858"/>
    <w:rsid w:val="00DB6477"/>
    <w:rsid w:val="00DC2192"/>
    <w:rsid w:val="00DC309A"/>
    <w:rsid w:val="00DC7456"/>
    <w:rsid w:val="00DD31E8"/>
    <w:rsid w:val="00DE4751"/>
    <w:rsid w:val="00DF01DA"/>
    <w:rsid w:val="00DF31BB"/>
    <w:rsid w:val="00DF45F0"/>
    <w:rsid w:val="00DF4EC7"/>
    <w:rsid w:val="00E03CEA"/>
    <w:rsid w:val="00E11886"/>
    <w:rsid w:val="00E148F3"/>
    <w:rsid w:val="00E15B8B"/>
    <w:rsid w:val="00E217A0"/>
    <w:rsid w:val="00E30984"/>
    <w:rsid w:val="00E30EAF"/>
    <w:rsid w:val="00E40F92"/>
    <w:rsid w:val="00E4146F"/>
    <w:rsid w:val="00E416B3"/>
    <w:rsid w:val="00E42561"/>
    <w:rsid w:val="00E42DDF"/>
    <w:rsid w:val="00E44973"/>
    <w:rsid w:val="00E44F43"/>
    <w:rsid w:val="00E50B82"/>
    <w:rsid w:val="00E5148D"/>
    <w:rsid w:val="00E53729"/>
    <w:rsid w:val="00E53DFD"/>
    <w:rsid w:val="00E54EF7"/>
    <w:rsid w:val="00E579F9"/>
    <w:rsid w:val="00E7068B"/>
    <w:rsid w:val="00E7310F"/>
    <w:rsid w:val="00E77E42"/>
    <w:rsid w:val="00E810B8"/>
    <w:rsid w:val="00E87F02"/>
    <w:rsid w:val="00E95C52"/>
    <w:rsid w:val="00EB1920"/>
    <w:rsid w:val="00EC3C5C"/>
    <w:rsid w:val="00EC447D"/>
    <w:rsid w:val="00EC46D5"/>
    <w:rsid w:val="00EC5553"/>
    <w:rsid w:val="00ED044C"/>
    <w:rsid w:val="00ED6611"/>
    <w:rsid w:val="00ED718F"/>
    <w:rsid w:val="00ED773B"/>
    <w:rsid w:val="00EE5580"/>
    <w:rsid w:val="00EE6FD0"/>
    <w:rsid w:val="00EF155F"/>
    <w:rsid w:val="00F00AE3"/>
    <w:rsid w:val="00F0287E"/>
    <w:rsid w:val="00F05206"/>
    <w:rsid w:val="00F07F04"/>
    <w:rsid w:val="00F13C36"/>
    <w:rsid w:val="00F1716C"/>
    <w:rsid w:val="00F22325"/>
    <w:rsid w:val="00F236D8"/>
    <w:rsid w:val="00F23C67"/>
    <w:rsid w:val="00F25EC9"/>
    <w:rsid w:val="00F31A25"/>
    <w:rsid w:val="00F37250"/>
    <w:rsid w:val="00F44135"/>
    <w:rsid w:val="00F4444E"/>
    <w:rsid w:val="00F455C7"/>
    <w:rsid w:val="00F46C8A"/>
    <w:rsid w:val="00F46E02"/>
    <w:rsid w:val="00F470D8"/>
    <w:rsid w:val="00F50091"/>
    <w:rsid w:val="00F54626"/>
    <w:rsid w:val="00F62AF5"/>
    <w:rsid w:val="00F62CD7"/>
    <w:rsid w:val="00F64A47"/>
    <w:rsid w:val="00F705A3"/>
    <w:rsid w:val="00F72EF9"/>
    <w:rsid w:val="00F76DFC"/>
    <w:rsid w:val="00F874AA"/>
    <w:rsid w:val="00F96328"/>
    <w:rsid w:val="00F96910"/>
    <w:rsid w:val="00F96EAB"/>
    <w:rsid w:val="00FA4F40"/>
    <w:rsid w:val="00FA53ED"/>
    <w:rsid w:val="00FA57D4"/>
    <w:rsid w:val="00FB0D3D"/>
    <w:rsid w:val="00FB25FA"/>
    <w:rsid w:val="00FC229D"/>
    <w:rsid w:val="00FC3728"/>
    <w:rsid w:val="00FC50D9"/>
    <w:rsid w:val="00FC6037"/>
    <w:rsid w:val="00FC69E4"/>
    <w:rsid w:val="00FD1B3E"/>
    <w:rsid w:val="00FD29D1"/>
    <w:rsid w:val="00FD456D"/>
    <w:rsid w:val="00FE2314"/>
    <w:rsid w:val="00FE7883"/>
    <w:rsid w:val="00FE7F09"/>
    <w:rsid w:val="00FF07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EB063"/>
  <w15:docId w15:val="{B06910B9-E982-4DB4-A8B9-A5554568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1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kiYanaYaslalksatr1cmSonra6nkSatraral">
    <w:name w:val="Stil İki Yana Yasla İlk satır:  1 cm Sonra:  6 nk Satır aralığı..."/>
    <w:basedOn w:val="Normal"/>
    <w:autoRedefine/>
    <w:rsid w:val="00FC3728"/>
    <w:pPr>
      <w:spacing w:after="0" w:line="240" w:lineRule="auto"/>
      <w:jc w:val="both"/>
    </w:pPr>
    <w:rPr>
      <w:rFonts w:ascii="Times New Roman" w:eastAsia="Times New Roman" w:hAnsi="Times New Roman" w:cs="Times New Roman"/>
      <w:sz w:val="24"/>
      <w:szCs w:val="24"/>
      <w:lang w:eastAsia="zh-CN"/>
    </w:rPr>
  </w:style>
  <w:style w:type="paragraph" w:styleId="BalonMetni">
    <w:name w:val="Balloon Text"/>
    <w:basedOn w:val="Normal"/>
    <w:link w:val="BalonMetniChar"/>
    <w:uiPriority w:val="99"/>
    <w:semiHidden/>
    <w:unhideWhenUsed/>
    <w:rsid w:val="005B3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F11"/>
    <w:rPr>
      <w:rFonts w:ascii="Tahoma" w:eastAsiaTheme="minorEastAsia" w:hAnsi="Tahoma" w:cs="Tahoma"/>
      <w:sz w:val="16"/>
      <w:szCs w:val="16"/>
      <w:lang w:eastAsia="tr-TR"/>
    </w:rPr>
  </w:style>
  <w:style w:type="paragraph" w:styleId="stBilgi">
    <w:name w:val="header"/>
    <w:basedOn w:val="Normal"/>
    <w:link w:val="stBilgiChar"/>
    <w:uiPriority w:val="99"/>
    <w:unhideWhenUsed/>
    <w:rsid w:val="00033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9DA"/>
    <w:rPr>
      <w:rFonts w:eastAsiaTheme="minorEastAsia"/>
      <w:lang w:eastAsia="tr-TR"/>
    </w:rPr>
  </w:style>
  <w:style w:type="paragraph" w:styleId="AltBilgi">
    <w:name w:val="footer"/>
    <w:basedOn w:val="Normal"/>
    <w:link w:val="AltBilgiChar"/>
    <w:uiPriority w:val="99"/>
    <w:unhideWhenUsed/>
    <w:rsid w:val="00033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9DA"/>
    <w:rPr>
      <w:rFonts w:eastAsiaTheme="minorEastAsia"/>
      <w:lang w:eastAsia="tr-TR"/>
    </w:rPr>
  </w:style>
  <w:style w:type="character" w:styleId="Vurgu">
    <w:name w:val="Emphasis"/>
    <w:basedOn w:val="VarsaylanParagrafYazTipi"/>
    <w:uiPriority w:val="20"/>
    <w:qFormat/>
    <w:rsid w:val="008A5DC5"/>
    <w:rPr>
      <w:i/>
      <w:iCs/>
    </w:rPr>
  </w:style>
  <w:style w:type="character" w:styleId="Kpr">
    <w:name w:val="Hyperlink"/>
    <w:basedOn w:val="VarsaylanParagrafYazTipi"/>
    <w:uiPriority w:val="99"/>
    <w:unhideWhenUsed/>
    <w:rsid w:val="002B4C20"/>
    <w:rPr>
      <w:color w:val="0000FF" w:themeColor="hyperlink"/>
      <w:u w:val="single"/>
    </w:rPr>
  </w:style>
  <w:style w:type="paragraph" w:styleId="DipnotMetni">
    <w:name w:val="footnote text"/>
    <w:aliases w:val="Dipnot Metni Char Char Char"/>
    <w:basedOn w:val="Normal"/>
    <w:link w:val="DipnotMetniChar"/>
    <w:uiPriority w:val="99"/>
    <w:unhideWhenUsed/>
    <w:rsid w:val="00820905"/>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820905"/>
    <w:rPr>
      <w:rFonts w:eastAsiaTheme="minorEastAsia"/>
      <w:sz w:val="20"/>
      <w:szCs w:val="20"/>
      <w:lang w:eastAsia="tr-TR"/>
    </w:rPr>
  </w:style>
  <w:style w:type="character" w:styleId="DipnotBavurusu">
    <w:name w:val="footnote reference"/>
    <w:basedOn w:val="VarsaylanParagrafYazTipi"/>
    <w:uiPriority w:val="99"/>
    <w:semiHidden/>
    <w:unhideWhenUsed/>
    <w:rsid w:val="00820905"/>
    <w:rPr>
      <w:vertAlign w:val="superscript"/>
    </w:rPr>
  </w:style>
  <w:style w:type="character" w:customStyle="1" w:styleId="UnresolvedMention">
    <w:name w:val="Unresolved Mention"/>
    <w:basedOn w:val="VarsaylanParagrafYazTipi"/>
    <w:uiPriority w:val="99"/>
    <w:semiHidden/>
    <w:unhideWhenUsed/>
    <w:rsid w:val="00820905"/>
    <w:rPr>
      <w:color w:val="605E5C"/>
      <w:shd w:val="clear" w:color="auto" w:fill="E1DFDD"/>
    </w:rPr>
  </w:style>
  <w:style w:type="table" w:styleId="TabloKlavuzu">
    <w:name w:val="Table Grid"/>
    <w:basedOn w:val="NormalTablo"/>
    <w:uiPriority w:val="59"/>
    <w:rsid w:val="00B0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footer" Target="footer1.xml"/><Relationship Id="rId10" Type="http://schemas.openxmlformats.org/officeDocument/2006/relationships/oleObject" Target="embeddings/oleObject3.bin"/><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rengin.akboy@deu.edu.tr" TargetMode="External"/><Relationship Id="rId1" Type="http://schemas.openxmlformats.org/officeDocument/2006/relationships/hyperlink" Target="mailto:zohrekaya@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11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2747-4240-43F8-AF67-557F7500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7841</Words>
  <Characters>44695</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asuse</dc:creator>
  <cp:lastModifiedBy>Nasip DEMİRKUŞ</cp:lastModifiedBy>
  <cp:revision>4</cp:revision>
  <dcterms:created xsi:type="dcterms:W3CDTF">2018-12-04T13:50:00Z</dcterms:created>
  <dcterms:modified xsi:type="dcterms:W3CDTF">2018-12-04T14:22:00Z</dcterms:modified>
</cp:coreProperties>
</file>