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BE0D" w14:textId="77BA9E16" w:rsidR="00FB611E" w:rsidRPr="00904950" w:rsidRDefault="00FB611E" w:rsidP="00FB611E">
      <w:pPr>
        <w:autoSpaceDE w:val="0"/>
        <w:autoSpaceDN w:val="0"/>
        <w:adjustRightInd w:val="0"/>
        <w:spacing w:before="0" w:after="0" w:line="480" w:lineRule="auto"/>
        <w:jc w:val="center"/>
        <w:rPr>
          <w:rFonts w:ascii="Times New Roman" w:eastAsia="Calibri" w:hAnsi="Times New Roman" w:cs="Times New Roman"/>
          <w:b/>
          <w:sz w:val="24"/>
          <w:szCs w:val="24"/>
        </w:rPr>
      </w:pPr>
      <w:bookmarkStart w:id="0" w:name="_Hlk518478163"/>
      <w:r w:rsidRPr="005D5951">
        <w:rPr>
          <w:rFonts w:ascii="Times New Roman" w:eastAsia="Calibri" w:hAnsi="Times New Roman" w:cs="Times New Roman"/>
          <w:b/>
          <w:sz w:val="24"/>
          <w:szCs w:val="24"/>
        </w:rPr>
        <w:t>Öğretmen Adaylarının Afet</w:t>
      </w:r>
      <w:r w:rsidRPr="00904950">
        <w:rPr>
          <w:rFonts w:ascii="Times New Roman" w:eastAsia="Calibri" w:hAnsi="Times New Roman" w:cs="Times New Roman"/>
          <w:b/>
          <w:sz w:val="24"/>
          <w:szCs w:val="24"/>
        </w:rPr>
        <w:t xml:space="preserve"> Bilinci Algı Düzeyleri</w:t>
      </w:r>
      <w:r>
        <w:rPr>
          <w:rFonts w:ascii="Times New Roman" w:eastAsia="Calibri" w:hAnsi="Times New Roman" w:cs="Times New Roman"/>
          <w:b/>
          <w:sz w:val="24"/>
          <w:szCs w:val="24"/>
        </w:rPr>
        <w:t>nin İncelenmesi</w:t>
      </w:r>
      <w:r w:rsidRPr="00904950">
        <w:rPr>
          <w:rStyle w:val="DipnotBavurusu"/>
          <w:rFonts w:ascii="Times New Roman" w:eastAsia="Calibri" w:hAnsi="Times New Roman" w:cs="Times New Roman"/>
          <w:b/>
          <w:sz w:val="24"/>
          <w:szCs w:val="24"/>
        </w:rPr>
        <w:footnoteReference w:id="1"/>
      </w:r>
    </w:p>
    <w:bookmarkEnd w:id="0"/>
    <w:p w14:paraId="49A6E690" w14:textId="1F52E4E8" w:rsidR="00700E7D" w:rsidRPr="00B6581A" w:rsidRDefault="00DC517C" w:rsidP="00DC517C">
      <w:pPr>
        <w:spacing w:before="0" w:after="0" w:line="480" w:lineRule="auto"/>
        <w:jc w:val="center"/>
        <w:rPr>
          <w:rFonts w:ascii="Times New Roman" w:hAnsi="Times New Roman" w:cs="Times New Roman"/>
          <w:b/>
          <w:vertAlign w:val="superscript"/>
        </w:rPr>
      </w:pPr>
      <w:r w:rsidRPr="00B6581A">
        <w:rPr>
          <w:rFonts w:ascii="Times New Roman" w:hAnsi="Times New Roman" w:cs="Times New Roman"/>
          <w:b/>
          <w:sz w:val="24"/>
          <w:szCs w:val="24"/>
        </w:rPr>
        <w:t>Yurdal DİKMENLİ</w:t>
      </w:r>
      <w:r w:rsidRPr="00B6581A">
        <w:rPr>
          <w:rStyle w:val="DipnotBavurusu"/>
          <w:rFonts w:ascii="Times New Roman" w:hAnsi="Times New Roman" w:cs="Times New Roman"/>
          <w:b/>
          <w:sz w:val="24"/>
          <w:szCs w:val="24"/>
        </w:rPr>
        <w:footnoteReference w:customMarkFollows="1" w:id="2"/>
        <w:sym w:font="Symbol" w:char="F02A"/>
      </w:r>
      <w:r w:rsidRPr="00B6581A">
        <w:rPr>
          <w:rStyle w:val="DipnotBavurusu"/>
          <w:rFonts w:ascii="Times New Roman" w:hAnsi="Times New Roman" w:cs="Times New Roman"/>
          <w:b/>
          <w:sz w:val="24"/>
          <w:szCs w:val="24"/>
        </w:rPr>
        <w:sym w:font="Symbol" w:char="F02A"/>
      </w:r>
      <w:r w:rsidRPr="00B6581A">
        <w:rPr>
          <w:rFonts w:ascii="Times New Roman" w:hAnsi="Times New Roman" w:cs="Times New Roman"/>
          <w:b/>
          <w:sz w:val="24"/>
          <w:szCs w:val="24"/>
        </w:rPr>
        <w:t>,</w:t>
      </w:r>
      <w:r w:rsidRPr="00B6581A">
        <w:rPr>
          <w:rFonts w:ascii="Times New Roman" w:hAnsi="Times New Roman" w:cs="Times New Roman"/>
          <w:b/>
          <w:vertAlign w:val="superscript"/>
        </w:rPr>
        <w:t xml:space="preserve"> </w:t>
      </w:r>
      <w:r w:rsidR="00333082">
        <w:rPr>
          <w:rFonts w:ascii="Times New Roman" w:hAnsi="Times New Roman" w:cs="Times New Roman"/>
          <w:b/>
          <w:vertAlign w:val="superscript"/>
        </w:rPr>
        <w:t xml:space="preserve">  </w:t>
      </w:r>
      <w:r w:rsidRPr="00B6581A">
        <w:rPr>
          <w:rFonts w:ascii="Times New Roman" w:hAnsi="Times New Roman" w:cs="Times New Roman"/>
          <w:b/>
          <w:sz w:val="24"/>
          <w:szCs w:val="24"/>
        </w:rPr>
        <w:t>Hamza YAKAR</w:t>
      </w:r>
      <w:r w:rsidRPr="00B6581A">
        <w:rPr>
          <w:rFonts w:ascii="Times New Roman" w:hAnsi="Times New Roman" w:cs="Times New Roman"/>
          <w:b/>
          <w:vertAlign w:val="superscript"/>
        </w:rPr>
        <w:t xml:space="preserve"> </w:t>
      </w:r>
      <w:r w:rsidRPr="00B6581A">
        <w:rPr>
          <w:rStyle w:val="DipnotBavurusu"/>
          <w:rFonts w:ascii="Times New Roman" w:hAnsi="Times New Roman" w:cs="Times New Roman"/>
          <w:b/>
        </w:rPr>
        <w:footnoteReference w:customMarkFollows="1" w:id="3"/>
        <w:sym w:font="Symbol" w:char="F02A"/>
      </w:r>
      <w:r w:rsidRPr="00B6581A">
        <w:rPr>
          <w:rStyle w:val="DipnotBavurusu"/>
          <w:rFonts w:ascii="Times New Roman" w:hAnsi="Times New Roman" w:cs="Times New Roman"/>
          <w:b/>
        </w:rPr>
        <w:sym w:font="Symbol" w:char="F02A"/>
      </w:r>
      <w:r w:rsidRPr="00B6581A">
        <w:rPr>
          <w:rStyle w:val="DipnotBavurusu"/>
          <w:rFonts w:ascii="Times New Roman" w:hAnsi="Times New Roman" w:cs="Times New Roman"/>
          <w:b/>
        </w:rPr>
        <w:sym w:font="Symbol" w:char="F02A"/>
      </w:r>
    </w:p>
    <w:p w14:paraId="22E7F3FD" w14:textId="044215A0" w:rsidR="00DD6D6F" w:rsidRPr="00E80C5B" w:rsidRDefault="00BC3BA1" w:rsidP="00E80C5B">
      <w:pPr>
        <w:spacing w:before="0" w:after="0" w:line="480" w:lineRule="auto"/>
        <w:jc w:val="both"/>
        <w:rPr>
          <w:rFonts w:ascii="Times New Roman" w:eastAsia="Calibri" w:hAnsi="Times New Roman" w:cs="Times New Roman"/>
          <w:sz w:val="24"/>
          <w:szCs w:val="24"/>
        </w:rPr>
      </w:pPr>
      <w:r w:rsidRPr="00E80C5B">
        <w:rPr>
          <w:rFonts w:ascii="Times New Roman" w:eastAsia="Calibri" w:hAnsi="Times New Roman" w:cs="Times New Roman"/>
          <w:b/>
          <w:sz w:val="24"/>
          <w:szCs w:val="24"/>
        </w:rPr>
        <w:t>Öz</w:t>
      </w:r>
      <w:r w:rsidR="005B1440" w:rsidRPr="00E80C5B">
        <w:rPr>
          <w:rFonts w:ascii="Times New Roman" w:eastAsia="Calibri" w:hAnsi="Times New Roman" w:cs="Times New Roman"/>
          <w:b/>
          <w:sz w:val="24"/>
          <w:szCs w:val="24"/>
        </w:rPr>
        <w:t xml:space="preserve">: </w:t>
      </w:r>
      <w:r w:rsidR="00DD6D6F" w:rsidRPr="00E80C5B">
        <w:rPr>
          <w:rFonts w:ascii="Times New Roman" w:eastAsia="Calibri" w:hAnsi="Times New Roman" w:cs="Times New Roman"/>
          <w:sz w:val="24"/>
          <w:szCs w:val="24"/>
        </w:rPr>
        <w:t xml:space="preserve">Çalışmanın amacı, öğretmen adaylarının afet bilinci algılarının ne düzeyde olduğunu belirlemektir. Çalışmalarda değişik boyutları ile afet bilinci algısının belirlendiği başka bir çalışmaya rastlanmamıştır. Bu nedenle çalışmada öğretmen adaylarının afet bilinci algısının alt boyutlara göre nasıl ve ne düzeyde olduğu, literatürdeki eksiklikler de göz önünde bulundurularak belirlenmesi </w:t>
      </w:r>
      <w:proofErr w:type="gramStart"/>
      <w:r w:rsidR="00DD6D6F" w:rsidRPr="00E80C5B">
        <w:rPr>
          <w:rFonts w:ascii="Times New Roman" w:eastAsia="Calibri" w:hAnsi="Times New Roman" w:cs="Times New Roman"/>
          <w:sz w:val="24"/>
          <w:szCs w:val="24"/>
        </w:rPr>
        <w:t>literatür</w:t>
      </w:r>
      <w:proofErr w:type="gramEnd"/>
      <w:r w:rsidR="00DD6D6F" w:rsidRPr="00E80C5B">
        <w:rPr>
          <w:rFonts w:ascii="Times New Roman" w:eastAsia="Calibri" w:hAnsi="Times New Roman" w:cs="Times New Roman"/>
          <w:sz w:val="24"/>
          <w:szCs w:val="24"/>
        </w:rPr>
        <w:t xml:space="preserve"> açısından önem arz etmektedir.  Bu araştırma nicel araştırma yöntemi kullanılarak ilişkisel tarama modelinde yürütülmüştür. Araştırmanın örneklemini 2016-2017 eğitim-öğretim yılında </w:t>
      </w:r>
      <w:r w:rsidR="00C13A72" w:rsidRPr="00E80C5B">
        <w:rPr>
          <w:rFonts w:ascii="Times New Roman" w:eastAsia="Calibri" w:hAnsi="Times New Roman" w:cs="Times New Roman"/>
          <w:sz w:val="24"/>
          <w:szCs w:val="24"/>
        </w:rPr>
        <w:t xml:space="preserve">Kırşehir </w:t>
      </w:r>
      <w:r w:rsidR="00DD6D6F" w:rsidRPr="00E80C5B">
        <w:rPr>
          <w:rFonts w:ascii="Times New Roman" w:eastAsia="Calibri" w:hAnsi="Times New Roman" w:cs="Times New Roman"/>
          <w:sz w:val="24"/>
          <w:szCs w:val="24"/>
        </w:rPr>
        <w:t xml:space="preserve">Ahi Evran Üniversitesi sınıf, sosyal bilgiler, fen bilgisi ve ilköğretim matematik eğitimi anabilim dallarında öğrenim gören </w:t>
      </w:r>
      <w:r w:rsidR="00197FBA" w:rsidRPr="00E80C5B">
        <w:rPr>
          <w:rFonts w:ascii="Times New Roman" w:eastAsia="Calibri" w:hAnsi="Times New Roman" w:cs="Times New Roman"/>
          <w:sz w:val="24"/>
          <w:szCs w:val="24"/>
        </w:rPr>
        <w:t xml:space="preserve">toplam </w:t>
      </w:r>
      <w:r w:rsidR="00DD6D6F" w:rsidRPr="00E80C5B">
        <w:rPr>
          <w:rFonts w:ascii="Times New Roman" w:eastAsia="Calibri" w:hAnsi="Times New Roman" w:cs="Times New Roman"/>
          <w:sz w:val="24"/>
          <w:szCs w:val="24"/>
        </w:rPr>
        <w:t xml:space="preserve">748 öğretmen adayı oluşturmaktadır. Örneklemin seçilmesinde, uygun örnekleme yöntemi kullanılmıştır. Araştırmanın amacını gerçekleştirebilmek için gereksinim duyulan verilerin toplanmasına yönelik araştırmacılar tarafından geliştirilen 36 madde ve 4 alt boyuttan oluşan “Afet </w:t>
      </w:r>
      <w:r w:rsidR="00822B08">
        <w:rPr>
          <w:rFonts w:ascii="Times New Roman" w:eastAsia="Calibri" w:hAnsi="Times New Roman" w:cs="Times New Roman"/>
          <w:sz w:val="24"/>
          <w:szCs w:val="24"/>
        </w:rPr>
        <w:t>B</w:t>
      </w:r>
      <w:r w:rsidR="00DD6D6F" w:rsidRPr="00E80C5B">
        <w:rPr>
          <w:rFonts w:ascii="Times New Roman" w:eastAsia="Calibri" w:hAnsi="Times New Roman" w:cs="Times New Roman"/>
          <w:sz w:val="24"/>
          <w:szCs w:val="24"/>
        </w:rPr>
        <w:t xml:space="preserve">ilinci </w:t>
      </w:r>
      <w:r w:rsidR="00822B08">
        <w:rPr>
          <w:rFonts w:ascii="Times New Roman" w:eastAsia="Calibri" w:hAnsi="Times New Roman" w:cs="Times New Roman"/>
          <w:sz w:val="24"/>
          <w:szCs w:val="24"/>
        </w:rPr>
        <w:t>A</w:t>
      </w:r>
      <w:r w:rsidR="00DD6D6F" w:rsidRPr="00E80C5B">
        <w:rPr>
          <w:rFonts w:ascii="Times New Roman" w:eastAsia="Calibri" w:hAnsi="Times New Roman" w:cs="Times New Roman"/>
          <w:sz w:val="24"/>
          <w:szCs w:val="24"/>
        </w:rPr>
        <w:t xml:space="preserve">lgı </w:t>
      </w:r>
      <w:r w:rsidR="00822B08">
        <w:rPr>
          <w:rFonts w:ascii="Times New Roman" w:eastAsia="Calibri" w:hAnsi="Times New Roman" w:cs="Times New Roman"/>
          <w:sz w:val="24"/>
          <w:szCs w:val="24"/>
        </w:rPr>
        <w:t>Ö</w:t>
      </w:r>
      <w:r w:rsidR="00DD6D6F" w:rsidRPr="00E80C5B">
        <w:rPr>
          <w:rFonts w:ascii="Times New Roman" w:eastAsia="Calibri" w:hAnsi="Times New Roman" w:cs="Times New Roman"/>
          <w:sz w:val="24"/>
          <w:szCs w:val="24"/>
        </w:rPr>
        <w:t xml:space="preserve">lçeği” kullanılmıştır. </w:t>
      </w:r>
      <w:bookmarkStart w:id="2" w:name="_Hlk532222202"/>
      <w:r w:rsidR="00DD6D6F" w:rsidRPr="00E80C5B">
        <w:rPr>
          <w:rFonts w:ascii="Times New Roman" w:eastAsia="Calibri" w:hAnsi="Times New Roman" w:cs="Times New Roman"/>
          <w:sz w:val="24"/>
          <w:szCs w:val="24"/>
        </w:rPr>
        <w:t>Araştırma için toplanan veriler</w:t>
      </w:r>
      <w:r w:rsidR="008D7CEC">
        <w:rPr>
          <w:rFonts w:ascii="Times New Roman" w:eastAsia="Calibri" w:hAnsi="Times New Roman" w:cs="Times New Roman"/>
          <w:sz w:val="24"/>
          <w:szCs w:val="24"/>
        </w:rPr>
        <w:t xml:space="preserve">i betimlemek için yüzde, frekans, ortalama ve standart sapma kullanmıştır. Ayrıca, gruplar arası farklılıkları incelemek amacıyla ilişkisiz örneklemler için t testi ve tek yönlü </w:t>
      </w:r>
      <w:proofErr w:type="spellStart"/>
      <w:r w:rsidR="008D7CEC">
        <w:rPr>
          <w:rFonts w:ascii="Times New Roman" w:eastAsia="Calibri" w:hAnsi="Times New Roman" w:cs="Times New Roman"/>
          <w:sz w:val="24"/>
          <w:szCs w:val="24"/>
        </w:rPr>
        <w:t>varyans</w:t>
      </w:r>
      <w:proofErr w:type="spellEnd"/>
      <w:r w:rsidR="008D7CEC">
        <w:rPr>
          <w:rFonts w:ascii="Times New Roman" w:eastAsia="Calibri" w:hAnsi="Times New Roman" w:cs="Times New Roman"/>
          <w:sz w:val="24"/>
          <w:szCs w:val="24"/>
        </w:rPr>
        <w:t xml:space="preserve"> analizi yöntemleri kullanılmıştır.</w:t>
      </w:r>
      <w:r w:rsidR="00DD6D6F" w:rsidRPr="00E80C5B">
        <w:rPr>
          <w:rFonts w:ascii="Times New Roman" w:eastAsia="Calibri" w:hAnsi="Times New Roman" w:cs="Times New Roman"/>
          <w:sz w:val="24"/>
          <w:szCs w:val="24"/>
        </w:rPr>
        <w:t xml:space="preserve"> </w:t>
      </w:r>
      <w:bookmarkEnd w:id="2"/>
      <w:r w:rsidR="00DD6D6F" w:rsidRPr="00E80C5B">
        <w:rPr>
          <w:rFonts w:ascii="Times New Roman" w:eastAsia="Calibri" w:hAnsi="Times New Roman" w:cs="Times New Roman"/>
          <w:sz w:val="24"/>
          <w:szCs w:val="24"/>
        </w:rPr>
        <w:t xml:space="preserve">Çalışmanın sonuçlarına göre öğretmen adaylarının afet bilinci algılarının orta düzeyde olduğu ve afet deneyimi yaşayanların afet bilinci algılarının daha yüksek olduğu </w:t>
      </w:r>
      <w:r w:rsidR="00DD6D6F" w:rsidRPr="00E80C5B">
        <w:rPr>
          <w:rFonts w:ascii="Times New Roman" w:eastAsia="Calibri" w:hAnsi="Times New Roman" w:cs="Times New Roman"/>
          <w:sz w:val="24"/>
          <w:szCs w:val="24"/>
        </w:rPr>
        <w:lastRenderedPageBreak/>
        <w:t>belirlenmiştir. Ayrıca, son sınıf öğrencilerinin afet bilinci algılarının, birinci sınıftaki öğrencilere göre daha yüksek olduğu tespit edilmiştir.</w:t>
      </w:r>
    </w:p>
    <w:p w14:paraId="3787E3F0" w14:textId="4664CF3C" w:rsidR="004D51C5" w:rsidRPr="00E80C5B" w:rsidRDefault="00DD6D6F" w:rsidP="00E80C5B">
      <w:pPr>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b/>
          <w:sz w:val="24"/>
          <w:szCs w:val="24"/>
        </w:rPr>
        <w:t>Anahtar Kelimeler:</w:t>
      </w:r>
      <w:r w:rsidRPr="00E80C5B">
        <w:rPr>
          <w:rFonts w:ascii="Times New Roman" w:eastAsia="Calibri" w:hAnsi="Times New Roman" w:cs="Times New Roman"/>
          <w:sz w:val="24"/>
          <w:szCs w:val="24"/>
        </w:rPr>
        <w:t xml:space="preserve"> Afet </w:t>
      </w:r>
      <w:r w:rsidR="007C236D" w:rsidRPr="00E80C5B">
        <w:rPr>
          <w:rFonts w:ascii="Times New Roman" w:eastAsia="Calibri" w:hAnsi="Times New Roman" w:cs="Times New Roman"/>
          <w:sz w:val="24"/>
          <w:szCs w:val="24"/>
        </w:rPr>
        <w:t>b</w:t>
      </w:r>
      <w:r w:rsidRPr="00E80C5B">
        <w:rPr>
          <w:rFonts w:ascii="Times New Roman" w:eastAsia="Calibri" w:hAnsi="Times New Roman" w:cs="Times New Roman"/>
          <w:sz w:val="24"/>
          <w:szCs w:val="24"/>
        </w:rPr>
        <w:t xml:space="preserve">ilinci, </w:t>
      </w:r>
      <w:r w:rsidR="007C236D" w:rsidRPr="00E80C5B">
        <w:rPr>
          <w:rFonts w:ascii="Times New Roman" w:eastAsia="Calibri" w:hAnsi="Times New Roman" w:cs="Times New Roman"/>
          <w:sz w:val="24"/>
          <w:szCs w:val="24"/>
        </w:rPr>
        <w:t>e</w:t>
      </w:r>
      <w:r w:rsidRPr="00E80C5B">
        <w:rPr>
          <w:rFonts w:ascii="Times New Roman" w:eastAsia="Calibri" w:hAnsi="Times New Roman" w:cs="Times New Roman"/>
          <w:sz w:val="24"/>
          <w:szCs w:val="24"/>
        </w:rPr>
        <w:t xml:space="preserve">ğitim, </w:t>
      </w:r>
      <w:r w:rsidR="00197FBA" w:rsidRPr="00E80C5B">
        <w:rPr>
          <w:rFonts w:ascii="Times New Roman" w:eastAsia="Calibri" w:hAnsi="Times New Roman" w:cs="Times New Roman"/>
          <w:sz w:val="24"/>
          <w:szCs w:val="24"/>
        </w:rPr>
        <w:t>ö</w:t>
      </w:r>
      <w:r w:rsidRPr="00E80C5B">
        <w:rPr>
          <w:rFonts w:ascii="Times New Roman" w:eastAsia="Calibri" w:hAnsi="Times New Roman" w:cs="Times New Roman"/>
          <w:sz w:val="24"/>
          <w:szCs w:val="24"/>
        </w:rPr>
        <w:t xml:space="preserve">ğretmen </w:t>
      </w:r>
      <w:r w:rsidR="007C236D" w:rsidRPr="00E80C5B">
        <w:rPr>
          <w:rFonts w:ascii="Times New Roman" w:eastAsia="Calibri" w:hAnsi="Times New Roman" w:cs="Times New Roman"/>
          <w:sz w:val="24"/>
          <w:szCs w:val="24"/>
        </w:rPr>
        <w:t>a</w:t>
      </w:r>
      <w:r w:rsidRPr="00E80C5B">
        <w:rPr>
          <w:rFonts w:ascii="Times New Roman" w:eastAsia="Calibri" w:hAnsi="Times New Roman" w:cs="Times New Roman"/>
          <w:sz w:val="24"/>
          <w:szCs w:val="24"/>
        </w:rPr>
        <w:t>dayı.</w:t>
      </w:r>
    </w:p>
    <w:p w14:paraId="73403C69" w14:textId="6C679A78" w:rsidR="00DD6D6F" w:rsidRPr="00E80C5B" w:rsidRDefault="003F4A79" w:rsidP="00E80C5B">
      <w:pPr>
        <w:tabs>
          <w:tab w:val="left" w:pos="2268"/>
        </w:tabs>
        <w:spacing w:before="0" w:after="0" w:line="480" w:lineRule="auto"/>
        <w:ind w:firstLine="426"/>
        <w:jc w:val="center"/>
        <w:rPr>
          <w:rFonts w:ascii="Times New Roman" w:eastAsia="Calibri" w:hAnsi="Times New Roman" w:cs="Times New Roman"/>
          <w:b/>
          <w:sz w:val="24"/>
          <w:szCs w:val="24"/>
          <w:lang w:val="en-US"/>
        </w:rPr>
      </w:pPr>
      <w:r w:rsidRPr="00E80C5B">
        <w:rPr>
          <w:rFonts w:ascii="Times New Roman" w:eastAsia="Calibri" w:hAnsi="Times New Roman" w:cs="Times New Roman"/>
          <w:b/>
          <w:sz w:val="24"/>
          <w:szCs w:val="24"/>
          <w:lang w:val="en-US"/>
        </w:rPr>
        <w:t xml:space="preserve">Examining of </w:t>
      </w:r>
      <w:r w:rsidR="00DD6D6F" w:rsidRPr="00E80C5B">
        <w:rPr>
          <w:rFonts w:ascii="Times New Roman" w:eastAsia="Calibri" w:hAnsi="Times New Roman" w:cs="Times New Roman"/>
          <w:b/>
          <w:sz w:val="24"/>
          <w:szCs w:val="24"/>
          <w:lang w:val="en-US"/>
        </w:rPr>
        <w:t>Preservice Teachers’ Disaster Awareness Levels</w:t>
      </w:r>
    </w:p>
    <w:p w14:paraId="025A7A44" w14:textId="70828EF5" w:rsidR="00DD6D6F" w:rsidRPr="00E80C5B" w:rsidRDefault="00E75DE2" w:rsidP="00E80C5B">
      <w:pPr>
        <w:spacing w:before="0" w:after="0" w:line="480" w:lineRule="auto"/>
        <w:jc w:val="both"/>
        <w:rPr>
          <w:rFonts w:ascii="Times New Roman" w:eastAsia="Calibri" w:hAnsi="Times New Roman" w:cs="Times New Roman"/>
          <w:b/>
          <w:sz w:val="24"/>
          <w:szCs w:val="24"/>
          <w:lang w:val="en-US"/>
        </w:rPr>
      </w:pPr>
      <w:r w:rsidRPr="00E80C5B">
        <w:rPr>
          <w:rFonts w:ascii="Times New Roman" w:eastAsia="Calibri" w:hAnsi="Times New Roman" w:cs="Times New Roman"/>
          <w:b/>
          <w:sz w:val="24"/>
          <w:szCs w:val="24"/>
          <w:lang w:val="en-US"/>
        </w:rPr>
        <w:t>Abstract</w:t>
      </w:r>
      <w:r w:rsidR="00132787" w:rsidRPr="00E80C5B">
        <w:rPr>
          <w:rFonts w:ascii="Times New Roman" w:eastAsia="Calibri" w:hAnsi="Times New Roman" w:cs="Times New Roman"/>
          <w:b/>
          <w:sz w:val="24"/>
          <w:szCs w:val="24"/>
          <w:lang w:val="en-US"/>
        </w:rPr>
        <w:t xml:space="preserve">: </w:t>
      </w:r>
      <w:r w:rsidR="00DD6D6F" w:rsidRPr="00E80C5B">
        <w:rPr>
          <w:rFonts w:ascii="Times New Roman" w:hAnsi="Times New Roman" w:cs="Times New Roman"/>
          <w:sz w:val="24"/>
          <w:szCs w:val="24"/>
          <w:lang w:val="en-US"/>
        </w:rPr>
        <w:t xml:space="preserve">The aim of the study is to determine the level of disaster awareness of preservice teacher. No other research </w:t>
      </w:r>
      <w:proofErr w:type="gramStart"/>
      <w:r w:rsidR="00DD6D6F" w:rsidRPr="00E80C5B">
        <w:rPr>
          <w:rFonts w:ascii="Times New Roman" w:hAnsi="Times New Roman" w:cs="Times New Roman"/>
          <w:sz w:val="24"/>
          <w:szCs w:val="24"/>
          <w:lang w:val="en-US"/>
        </w:rPr>
        <w:t>has been found</w:t>
      </w:r>
      <w:proofErr w:type="gramEnd"/>
      <w:r w:rsidR="00DD6D6F" w:rsidRPr="00E80C5B">
        <w:rPr>
          <w:rFonts w:ascii="Times New Roman" w:hAnsi="Times New Roman" w:cs="Times New Roman"/>
          <w:sz w:val="24"/>
          <w:szCs w:val="24"/>
          <w:lang w:val="en-US"/>
        </w:rPr>
        <w:t xml:space="preserve"> in which the disaster awareness has been determined with different dimensions. For this reason, how and in what extent is disaster awareness of teacher candidates in accordance with the sub-dimensions it is important to determine when considering the deficiencies in the literature. This research </w:t>
      </w:r>
      <w:proofErr w:type="gramStart"/>
      <w:r w:rsidR="00DD6D6F" w:rsidRPr="00E80C5B">
        <w:rPr>
          <w:rFonts w:ascii="Times New Roman" w:hAnsi="Times New Roman" w:cs="Times New Roman"/>
          <w:sz w:val="24"/>
          <w:szCs w:val="24"/>
          <w:lang w:val="en-US"/>
        </w:rPr>
        <w:t>was conducted</w:t>
      </w:r>
      <w:proofErr w:type="gramEnd"/>
      <w:r w:rsidR="00DD6D6F" w:rsidRPr="00E80C5B">
        <w:rPr>
          <w:rFonts w:ascii="Times New Roman" w:hAnsi="Times New Roman" w:cs="Times New Roman"/>
          <w:sz w:val="24"/>
          <w:szCs w:val="24"/>
          <w:lang w:val="en-US"/>
        </w:rPr>
        <w:t xml:space="preserve"> in order to determine disaster awareness levels of teacher candidates who are studying in different programs. This study </w:t>
      </w:r>
      <w:proofErr w:type="gramStart"/>
      <w:r w:rsidR="00DD6D6F" w:rsidRPr="00E80C5B">
        <w:rPr>
          <w:rFonts w:ascii="Times New Roman" w:hAnsi="Times New Roman" w:cs="Times New Roman"/>
          <w:sz w:val="24"/>
          <w:szCs w:val="24"/>
          <w:lang w:val="en-US"/>
        </w:rPr>
        <w:t>was conducted</w:t>
      </w:r>
      <w:proofErr w:type="gramEnd"/>
      <w:r w:rsidR="00DD6D6F" w:rsidRPr="00E80C5B">
        <w:rPr>
          <w:rFonts w:ascii="Times New Roman" w:hAnsi="Times New Roman" w:cs="Times New Roman"/>
          <w:sz w:val="24"/>
          <w:szCs w:val="24"/>
          <w:lang w:val="en-US"/>
        </w:rPr>
        <w:t xml:space="preserve"> in a relational screening model using quantitative research method. Sample of the study consists of 748 preservice teachers studying in departments of primary school teaching, social studies teaching, science teaching and mathematics teaching at </w:t>
      </w:r>
      <w:proofErr w:type="spellStart"/>
      <w:r w:rsidR="00AB2B5F" w:rsidRPr="00E80C5B">
        <w:rPr>
          <w:rFonts w:ascii="Times New Roman" w:hAnsi="Times New Roman" w:cs="Times New Roman"/>
          <w:sz w:val="24"/>
          <w:szCs w:val="24"/>
          <w:lang w:val="en-US"/>
        </w:rPr>
        <w:t>Kırşehir</w:t>
      </w:r>
      <w:proofErr w:type="spellEnd"/>
      <w:r w:rsidR="00AB2B5F" w:rsidRPr="00E80C5B">
        <w:rPr>
          <w:rFonts w:ascii="Times New Roman" w:hAnsi="Times New Roman" w:cs="Times New Roman"/>
          <w:sz w:val="24"/>
          <w:szCs w:val="24"/>
          <w:lang w:val="en-US"/>
        </w:rPr>
        <w:t xml:space="preserve"> </w:t>
      </w:r>
      <w:r w:rsidR="00DD6D6F" w:rsidRPr="00E80C5B">
        <w:rPr>
          <w:rFonts w:ascii="Times New Roman" w:hAnsi="Times New Roman" w:cs="Times New Roman"/>
          <w:sz w:val="24"/>
          <w:szCs w:val="24"/>
          <w:lang w:val="en-US"/>
        </w:rPr>
        <w:t>Ahi</w:t>
      </w:r>
      <w:r w:rsidR="00AB2B5F" w:rsidRPr="00E80C5B">
        <w:rPr>
          <w:rFonts w:ascii="Times New Roman" w:hAnsi="Times New Roman" w:cs="Times New Roman"/>
          <w:sz w:val="24"/>
          <w:szCs w:val="24"/>
          <w:lang w:val="en-US"/>
        </w:rPr>
        <w:t xml:space="preserve"> </w:t>
      </w:r>
      <w:proofErr w:type="spellStart"/>
      <w:r w:rsidR="00DD6D6F" w:rsidRPr="00E80C5B">
        <w:rPr>
          <w:rFonts w:ascii="Times New Roman" w:hAnsi="Times New Roman" w:cs="Times New Roman"/>
          <w:sz w:val="24"/>
          <w:szCs w:val="24"/>
          <w:lang w:val="en-US"/>
        </w:rPr>
        <w:t>Evran</w:t>
      </w:r>
      <w:proofErr w:type="spellEnd"/>
      <w:r w:rsidR="00DD6D6F" w:rsidRPr="00E80C5B">
        <w:rPr>
          <w:rFonts w:ascii="Times New Roman" w:hAnsi="Times New Roman" w:cs="Times New Roman"/>
          <w:sz w:val="24"/>
          <w:szCs w:val="24"/>
          <w:lang w:val="en-US"/>
        </w:rPr>
        <w:t xml:space="preserve"> University in the academic year 2016-2017. In the selection of sample, appropriate sampling method </w:t>
      </w:r>
      <w:proofErr w:type="gramStart"/>
      <w:r w:rsidR="00DD6D6F" w:rsidRPr="00E80C5B">
        <w:rPr>
          <w:rFonts w:ascii="Times New Roman" w:hAnsi="Times New Roman" w:cs="Times New Roman"/>
          <w:sz w:val="24"/>
          <w:szCs w:val="24"/>
          <w:lang w:val="en-US"/>
        </w:rPr>
        <w:t>was used</w:t>
      </w:r>
      <w:proofErr w:type="gramEnd"/>
      <w:r w:rsidR="00DD6D6F" w:rsidRPr="00E80C5B">
        <w:rPr>
          <w:rFonts w:ascii="Times New Roman" w:hAnsi="Times New Roman" w:cs="Times New Roman"/>
          <w:sz w:val="24"/>
          <w:szCs w:val="24"/>
          <w:lang w:val="en-US"/>
        </w:rPr>
        <w:t xml:space="preserve">. "Disaster </w:t>
      </w:r>
      <w:r w:rsidR="00822B08">
        <w:rPr>
          <w:rFonts w:ascii="Times New Roman" w:hAnsi="Times New Roman" w:cs="Times New Roman"/>
          <w:sz w:val="24"/>
          <w:szCs w:val="24"/>
          <w:lang w:val="en-US"/>
        </w:rPr>
        <w:t>A</w:t>
      </w:r>
      <w:r w:rsidR="00DD6D6F" w:rsidRPr="00E80C5B">
        <w:rPr>
          <w:rFonts w:ascii="Times New Roman" w:hAnsi="Times New Roman" w:cs="Times New Roman"/>
          <w:sz w:val="24"/>
          <w:szCs w:val="24"/>
          <w:lang w:val="en-US"/>
        </w:rPr>
        <w:t xml:space="preserve">wareness </w:t>
      </w:r>
      <w:r w:rsidR="00822B08">
        <w:rPr>
          <w:rFonts w:ascii="Times New Roman" w:hAnsi="Times New Roman" w:cs="Times New Roman"/>
          <w:sz w:val="24"/>
          <w:szCs w:val="24"/>
          <w:lang w:val="en-US"/>
        </w:rPr>
        <w:t>S</w:t>
      </w:r>
      <w:r w:rsidR="00DD6D6F" w:rsidRPr="00E80C5B">
        <w:rPr>
          <w:rFonts w:ascii="Times New Roman" w:hAnsi="Times New Roman" w:cs="Times New Roman"/>
          <w:sz w:val="24"/>
          <w:szCs w:val="24"/>
          <w:lang w:val="en-US"/>
        </w:rPr>
        <w:t xml:space="preserve">cale" consisting of 36 items and 4 sub-dimensions developed by researchers </w:t>
      </w:r>
      <w:proofErr w:type="gramStart"/>
      <w:r w:rsidR="00DD6D6F" w:rsidRPr="00E80C5B">
        <w:rPr>
          <w:rFonts w:ascii="Times New Roman" w:hAnsi="Times New Roman" w:cs="Times New Roman"/>
          <w:sz w:val="24"/>
          <w:szCs w:val="24"/>
          <w:lang w:val="en-US"/>
        </w:rPr>
        <w:t>was used</w:t>
      </w:r>
      <w:proofErr w:type="gramEnd"/>
      <w:r w:rsidR="00DD6D6F" w:rsidRPr="00E80C5B">
        <w:rPr>
          <w:rFonts w:ascii="Times New Roman" w:hAnsi="Times New Roman" w:cs="Times New Roman"/>
          <w:sz w:val="24"/>
          <w:szCs w:val="24"/>
          <w:lang w:val="en-US"/>
        </w:rPr>
        <w:t xml:space="preserve"> for the collection of data to carry out the purpose of the research. Collected data for research were analyzed using statistical methods. According to the results of the study, it was determined that the disaster awareness of the teacher candidates were medium-level and the disaster awareness of those who experienced disaster were higher. In addition, it was founded that disaster awareness of senior students </w:t>
      </w:r>
      <w:proofErr w:type="gramStart"/>
      <w:r w:rsidR="00DD6D6F" w:rsidRPr="00E80C5B">
        <w:rPr>
          <w:rFonts w:ascii="Times New Roman" w:hAnsi="Times New Roman" w:cs="Times New Roman"/>
          <w:sz w:val="24"/>
          <w:szCs w:val="24"/>
          <w:lang w:val="en-US"/>
        </w:rPr>
        <w:t>higher</w:t>
      </w:r>
      <w:proofErr w:type="gramEnd"/>
      <w:r w:rsidR="00DD6D6F" w:rsidRPr="00E80C5B">
        <w:rPr>
          <w:rFonts w:ascii="Times New Roman" w:hAnsi="Times New Roman" w:cs="Times New Roman"/>
          <w:sz w:val="24"/>
          <w:szCs w:val="24"/>
          <w:lang w:val="en-US"/>
        </w:rPr>
        <w:t xml:space="preserve"> than those of the first-grade students.</w:t>
      </w:r>
    </w:p>
    <w:p w14:paraId="64112864" w14:textId="77777777" w:rsidR="00DD6D6F" w:rsidRPr="00E80C5B" w:rsidRDefault="00DD6D6F" w:rsidP="00E80C5B">
      <w:pPr>
        <w:tabs>
          <w:tab w:val="left" w:pos="2268"/>
        </w:tabs>
        <w:spacing w:before="0" w:after="0" w:line="480" w:lineRule="auto"/>
        <w:ind w:firstLine="426"/>
        <w:jc w:val="both"/>
        <w:rPr>
          <w:rFonts w:ascii="Times New Roman" w:hAnsi="Times New Roman" w:cs="Times New Roman"/>
          <w:sz w:val="24"/>
          <w:szCs w:val="24"/>
          <w:lang w:val="en-US"/>
        </w:rPr>
      </w:pPr>
      <w:r w:rsidRPr="00E80C5B">
        <w:rPr>
          <w:rFonts w:ascii="Times New Roman" w:hAnsi="Times New Roman" w:cs="Times New Roman"/>
          <w:b/>
          <w:sz w:val="24"/>
          <w:szCs w:val="24"/>
          <w:lang w:val="en-US"/>
        </w:rPr>
        <w:t>Key</w:t>
      </w:r>
      <w:r w:rsidR="00712B92" w:rsidRPr="00E80C5B">
        <w:rPr>
          <w:rFonts w:ascii="Times New Roman" w:hAnsi="Times New Roman" w:cs="Times New Roman"/>
          <w:b/>
          <w:sz w:val="24"/>
          <w:szCs w:val="24"/>
          <w:lang w:val="en-US"/>
        </w:rPr>
        <w:t xml:space="preserve"> W</w:t>
      </w:r>
      <w:r w:rsidRPr="00E80C5B">
        <w:rPr>
          <w:rFonts w:ascii="Times New Roman" w:hAnsi="Times New Roman" w:cs="Times New Roman"/>
          <w:b/>
          <w:sz w:val="24"/>
          <w:szCs w:val="24"/>
          <w:lang w:val="en-US"/>
        </w:rPr>
        <w:t xml:space="preserve">ords: </w:t>
      </w:r>
      <w:r w:rsidRPr="00E80C5B">
        <w:rPr>
          <w:rFonts w:ascii="Times New Roman" w:hAnsi="Times New Roman" w:cs="Times New Roman"/>
          <w:sz w:val="24"/>
          <w:szCs w:val="24"/>
          <w:lang w:val="en-US"/>
        </w:rPr>
        <w:t xml:space="preserve">Disaster, Disaster </w:t>
      </w:r>
      <w:r w:rsidR="007C236D" w:rsidRPr="00E80C5B">
        <w:rPr>
          <w:rFonts w:ascii="Times New Roman" w:hAnsi="Times New Roman" w:cs="Times New Roman"/>
          <w:sz w:val="24"/>
          <w:szCs w:val="24"/>
          <w:lang w:val="en-US"/>
        </w:rPr>
        <w:t>c</w:t>
      </w:r>
      <w:r w:rsidRPr="00E80C5B">
        <w:rPr>
          <w:rFonts w:ascii="Times New Roman" w:hAnsi="Times New Roman" w:cs="Times New Roman"/>
          <w:sz w:val="24"/>
          <w:szCs w:val="24"/>
          <w:lang w:val="en-US"/>
        </w:rPr>
        <w:t xml:space="preserve">onsciousness, Disaster </w:t>
      </w:r>
      <w:r w:rsidR="007C236D" w:rsidRPr="00E80C5B">
        <w:rPr>
          <w:rFonts w:ascii="Times New Roman" w:hAnsi="Times New Roman" w:cs="Times New Roman"/>
          <w:sz w:val="24"/>
          <w:szCs w:val="24"/>
          <w:lang w:val="en-US"/>
        </w:rPr>
        <w:t>a</w:t>
      </w:r>
      <w:r w:rsidRPr="00E80C5B">
        <w:rPr>
          <w:rFonts w:ascii="Times New Roman" w:hAnsi="Times New Roman" w:cs="Times New Roman"/>
          <w:sz w:val="24"/>
          <w:szCs w:val="24"/>
          <w:lang w:val="en-US"/>
        </w:rPr>
        <w:t xml:space="preserve">wareness, Disaster </w:t>
      </w:r>
      <w:r w:rsidR="007C236D" w:rsidRPr="00E80C5B">
        <w:rPr>
          <w:rFonts w:ascii="Times New Roman" w:hAnsi="Times New Roman" w:cs="Times New Roman"/>
          <w:sz w:val="24"/>
          <w:szCs w:val="24"/>
          <w:lang w:val="en-US"/>
        </w:rPr>
        <w:t>e</w:t>
      </w:r>
      <w:r w:rsidRPr="00E80C5B">
        <w:rPr>
          <w:rFonts w:ascii="Times New Roman" w:hAnsi="Times New Roman" w:cs="Times New Roman"/>
          <w:sz w:val="24"/>
          <w:szCs w:val="24"/>
          <w:lang w:val="en-US"/>
        </w:rPr>
        <w:t xml:space="preserve">ducation, Teacher </w:t>
      </w:r>
      <w:r w:rsidR="007C236D" w:rsidRPr="00E80C5B">
        <w:rPr>
          <w:rFonts w:ascii="Times New Roman" w:hAnsi="Times New Roman" w:cs="Times New Roman"/>
          <w:sz w:val="24"/>
          <w:szCs w:val="24"/>
          <w:lang w:val="en-US"/>
        </w:rPr>
        <w:t>c</w:t>
      </w:r>
      <w:r w:rsidRPr="00E80C5B">
        <w:rPr>
          <w:rFonts w:ascii="Times New Roman" w:hAnsi="Times New Roman" w:cs="Times New Roman"/>
          <w:sz w:val="24"/>
          <w:szCs w:val="24"/>
          <w:lang w:val="en-US"/>
        </w:rPr>
        <w:t>andidate.</w:t>
      </w:r>
    </w:p>
    <w:p w14:paraId="5B5A52E1" w14:textId="77777777" w:rsidR="001B66F1" w:rsidRDefault="001B66F1" w:rsidP="00E80C5B">
      <w:pPr>
        <w:spacing w:before="0" w:after="0" w:line="480" w:lineRule="auto"/>
        <w:rPr>
          <w:rFonts w:ascii="Times New Roman" w:eastAsia="Calibri" w:hAnsi="Times New Roman" w:cs="Times New Roman"/>
          <w:b/>
          <w:sz w:val="24"/>
          <w:szCs w:val="24"/>
        </w:rPr>
      </w:pPr>
    </w:p>
    <w:p w14:paraId="20E264AC" w14:textId="77777777" w:rsidR="001B66F1" w:rsidRDefault="001B66F1" w:rsidP="00E80C5B">
      <w:pPr>
        <w:spacing w:before="0" w:after="0" w:line="480" w:lineRule="auto"/>
        <w:rPr>
          <w:rFonts w:ascii="Times New Roman" w:eastAsia="Calibri" w:hAnsi="Times New Roman" w:cs="Times New Roman"/>
          <w:b/>
          <w:sz w:val="24"/>
          <w:szCs w:val="24"/>
        </w:rPr>
      </w:pPr>
    </w:p>
    <w:p w14:paraId="39F46098" w14:textId="06AC73C8" w:rsidR="00E75DE2" w:rsidRPr="00E80C5B" w:rsidRDefault="00855508" w:rsidP="00E80C5B">
      <w:pPr>
        <w:spacing w:before="0" w:after="0" w:line="480" w:lineRule="auto"/>
        <w:rPr>
          <w:rFonts w:ascii="Times New Roman" w:eastAsia="Calibri" w:hAnsi="Times New Roman" w:cs="Times New Roman"/>
          <w:b/>
          <w:sz w:val="24"/>
          <w:szCs w:val="24"/>
        </w:rPr>
      </w:pPr>
      <w:r w:rsidRPr="00E80C5B">
        <w:rPr>
          <w:rFonts w:ascii="Times New Roman" w:eastAsia="Calibri" w:hAnsi="Times New Roman" w:cs="Times New Roman"/>
          <w:b/>
          <w:sz w:val="24"/>
          <w:szCs w:val="24"/>
        </w:rPr>
        <w:lastRenderedPageBreak/>
        <w:t>Giriş</w:t>
      </w:r>
    </w:p>
    <w:p w14:paraId="6F2A71FF" w14:textId="77777777" w:rsidR="00DD6D6F"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Türkiye bulunduğu coğrafya itibariyle afetlerin çok fazla görüldüğü ülkelerden biridir. Aktif fay hattı üzerinde yer alan Türkiye’de deprem, sel, heyelan ve çığ gibi doğal olaylar sıklıkla yaşanmaktadır. Afetler içerisinde en fazla dikkat çeken depremler, yıkım gücü ve verdiği zararlar ve diğer afetleri tetikleyici rolü olduğu için büyük felaketlere yol açarak sürekli gündeme gelmektedir. Bunların yanı sıra teknik ve teknolojinin gelişmesiyle beraber insan ve teknoloji kaynaklı afetler de giderek daha çok yıkımlara, kayıplara ve acılara neden olmaya başlamıştır. Günümüzde yerleşmelerin çoğu hem doğal hem de insan kaynaklı afetlerin tehdidi altındadır. Oluşum nedeni ne olursa olsun, tüm afet türleri sonucunda oluşan zararlar, insan ve çevre açısından ciddi boyutlara ulaşmaktadır (Gökçe, Özden</w:t>
      </w:r>
      <w:r w:rsidR="009473C8" w:rsidRPr="00E80C5B">
        <w:rPr>
          <w:rFonts w:ascii="Times New Roman" w:eastAsia="Calibri" w:hAnsi="Times New Roman" w:cs="Times New Roman"/>
          <w:sz w:val="24"/>
          <w:szCs w:val="24"/>
        </w:rPr>
        <w:t>,</w:t>
      </w:r>
      <w:r w:rsidR="0014253A" w:rsidRPr="00E80C5B">
        <w:rPr>
          <w:rFonts w:ascii="Times New Roman" w:eastAsia="Calibri" w:hAnsi="Times New Roman" w:cs="Times New Roman"/>
          <w:sz w:val="24"/>
          <w:szCs w:val="24"/>
        </w:rPr>
        <w:t xml:space="preserve"> </w:t>
      </w:r>
      <w:r w:rsidR="009473C8"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Demir, 2008; Kadıoğlu, 2008). </w:t>
      </w:r>
    </w:p>
    <w:p w14:paraId="4A64281E" w14:textId="1F98A7A2" w:rsidR="00DD6D6F"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Genel olarak afet; yerel boyutta mücadele edilmesi zor olan, ulusal veya uluslararası boyutta mücadele edilmesi gereken, tahmin edilmesi zor olan ve aniden oluşan, büyük çapta zararlar vererek, ölümlere neden olan olaylardır (</w:t>
      </w:r>
      <w:proofErr w:type="spellStart"/>
      <w:r w:rsidRPr="00E80C5B">
        <w:rPr>
          <w:rFonts w:ascii="Times New Roman" w:eastAsia="Calibri" w:hAnsi="Times New Roman" w:cs="Times New Roman"/>
          <w:sz w:val="24"/>
          <w:szCs w:val="24"/>
        </w:rPr>
        <w:t>Hoyois</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Scheuren</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Below</w:t>
      </w:r>
      <w:proofErr w:type="spellEnd"/>
      <w:r w:rsidRPr="00E80C5B">
        <w:rPr>
          <w:rFonts w:ascii="Times New Roman" w:eastAsia="Calibri" w:hAnsi="Times New Roman" w:cs="Times New Roman"/>
          <w:sz w:val="24"/>
          <w:szCs w:val="24"/>
        </w:rPr>
        <w:t xml:space="preserve">, </w:t>
      </w:r>
      <w:r w:rsidR="007964BE" w:rsidRPr="00E80C5B">
        <w:rPr>
          <w:rFonts w:ascii="Times New Roman" w:eastAsia="Calibri" w:hAnsi="Times New Roman" w:cs="Times New Roman"/>
          <w:sz w:val="24"/>
          <w:szCs w:val="24"/>
        </w:rPr>
        <w:t>&amp;</w:t>
      </w:r>
      <w:r w:rsidR="00275D8F"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Guha-Sapir</w:t>
      </w:r>
      <w:proofErr w:type="spellEnd"/>
      <w:r w:rsidRPr="00E80C5B">
        <w:rPr>
          <w:rFonts w:ascii="Times New Roman" w:eastAsia="Calibri" w:hAnsi="Times New Roman" w:cs="Times New Roman"/>
          <w:sz w:val="24"/>
          <w:szCs w:val="24"/>
        </w:rPr>
        <w:t>, 2007). Açıklamalı Afet Yönetimi Terimleri Sözlüğüne göre afet; “Toplumun tamamı veya belli kesimleri için fiziksel, ekonomik ve sosyal kayıplar doğuran, normal hayatı ve insan faaliyetlerini durduran veya kesintiye uğratan, etkilenen toplumun baş etme kapasitesinin yeterli olmadığı doğa, teknoloji veya insan kaynaklı olaylardır</w:t>
      </w:r>
      <w:r w:rsidR="00197FBA" w:rsidRPr="00E80C5B">
        <w:rPr>
          <w:rFonts w:ascii="Times New Roman" w:eastAsia="Calibri" w:hAnsi="Times New Roman" w:cs="Times New Roman"/>
          <w:sz w:val="24"/>
          <w:szCs w:val="24"/>
        </w:rPr>
        <w:t>.</w:t>
      </w:r>
      <w:r w:rsidRPr="00E80C5B">
        <w:rPr>
          <w:rFonts w:ascii="Times New Roman" w:eastAsia="Calibri" w:hAnsi="Times New Roman" w:cs="Times New Roman"/>
          <w:sz w:val="24"/>
          <w:szCs w:val="24"/>
        </w:rPr>
        <w:t>” (AFAD, 2014a</w:t>
      </w:r>
      <w:r w:rsidR="007964BE" w:rsidRPr="00E80C5B">
        <w:rPr>
          <w:rFonts w:ascii="Times New Roman" w:eastAsia="Calibri" w:hAnsi="Times New Roman" w:cs="Times New Roman"/>
          <w:sz w:val="24"/>
          <w:szCs w:val="24"/>
        </w:rPr>
        <w:t>,</w:t>
      </w:r>
      <w:r w:rsidR="0014253A" w:rsidRPr="00E80C5B">
        <w:rPr>
          <w:rFonts w:ascii="Times New Roman" w:eastAsia="Calibri" w:hAnsi="Times New Roman" w:cs="Times New Roman"/>
          <w:sz w:val="24"/>
          <w:szCs w:val="24"/>
        </w:rPr>
        <w:t xml:space="preserve"> </w:t>
      </w:r>
      <w:r w:rsidR="003F4A79" w:rsidRPr="00E80C5B">
        <w:rPr>
          <w:rFonts w:ascii="Times New Roman" w:eastAsia="Calibri" w:hAnsi="Times New Roman" w:cs="Times New Roman"/>
          <w:sz w:val="24"/>
          <w:szCs w:val="24"/>
        </w:rPr>
        <w:t xml:space="preserve">s. </w:t>
      </w:r>
      <w:r w:rsidR="0014253A" w:rsidRPr="00E80C5B">
        <w:rPr>
          <w:rFonts w:ascii="Times New Roman" w:eastAsia="Calibri" w:hAnsi="Times New Roman" w:cs="Times New Roman"/>
          <w:sz w:val="24"/>
          <w:szCs w:val="24"/>
        </w:rPr>
        <w:t>23</w:t>
      </w:r>
      <w:r w:rsidRPr="00E80C5B">
        <w:rPr>
          <w:rFonts w:ascii="Times New Roman" w:eastAsia="Calibri" w:hAnsi="Times New Roman" w:cs="Times New Roman"/>
          <w:sz w:val="24"/>
          <w:szCs w:val="24"/>
        </w:rPr>
        <w:t xml:space="preserve">) şeklinde tanımlanmıştır. Bu tanımdan da anlaşılacağı gibi afetin başlı başına bir olayın kendisinin olmayıp, o olayın doğurduğu sonuçların olduğu vurgulanmıştır. Doğanın normal bir işlevi olarak ortaya çıkan sel, volkan püskürmesi, deprem, taşkınlar gibi olaylar </w:t>
      </w:r>
      <w:r w:rsidR="00197FBA" w:rsidRPr="00E80C5B">
        <w:rPr>
          <w:rFonts w:ascii="Times New Roman" w:eastAsia="Calibri" w:hAnsi="Times New Roman" w:cs="Times New Roman"/>
          <w:sz w:val="24"/>
          <w:szCs w:val="24"/>
        </w:rPr>
        <w:t>“</w:t>
      </w:r>
      <w:r w:rsidRPr="00E80C5B">
        <w:rPr>
          <w:rFonts w:ascii="Times New Roman" w:eastAsia="Calibri" w:hAnsi="Times New Roman" w:cs="Times New Roman"/>
          <w:sz w:val="24"/>
          <w:szCs w:val="24"/>
        </w:rPr>
        <w:t xml:space="preserve">doğal tehlike” kapsamında değerlendirilmektedir. Bu doğal tehlikelerin “afet” olarak nitelendirilmesi, bu olayların doğurduğu sonuçlara bağlıdır. Eğer bu doğal tehlikeler, insanların can ve mal kayıplarına sebep olursa afet olarak adlandırılır. Bir afetin neden olacağı tehlike, afetin meydana geldiği konuma göre değişmektedir (Şahin </w:t>
      </w:r>
      <w:r w:rsidR="00C05389" w:rsidRPr="00E80C5B">
        <w:rPr>
          <w:rFonts w:ascii="Times New Roman" w:eastAsia="Calibri" w:hAnsi="Times New Roman" w:cs="Times New Roman"/>
          <w:sz w:val="24"/>
          <w:szCs w:val="24"/>
        </w:rPr>
        <w:t>&amp;</w:t>
      </w:r>
      <w:r w:rsidR="0014253A" w:rsidRPr="00E80C5B">
        <w:rPr>
          <w:rFonts w:ascii="Times New Roman" w:eastAsia="Calibri" w:hAnsi="Times New Roman" w:cs="Times New Roman"/>
          <w:sz w:val="24"/>
          <w:szCs w:val="24"/>
        </w:rPr>
        <w:t xml:space="preserve"> </w:t>
      </w:r>
      <w:r w:rsidRPr="00E80C5B">
        <w:rPr>
          <w:rFonts w:ascii="Times New Roman" w:eastAsia="Calibri" w:hAnsi="Times New Roman" w:cs="Times New Roman"/>
          <w:sz w:val="24"/>
          <w:szCs w:val="24"/>
        </w:rPr>
        <w:t>Sipahioğlu, 2002).</w:t>
      </w:r>
    </w:p>
    <w:p w14:paraId="7F63D0B3" w14:textId="555BB2E7" w:rsidR="00DD6D6F" w:rsidRPr="00E80C5B" w:rsidRDefault="00DD6D6F" w:rsidP="00E80C5B">
      <w:pPr>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lastRenderedPageBreak/>
        <w:t xml:space="preserve">Afetler çoğu zaman öngörülemeyen olaylar olup, kişilerin bu olayların üstesinden gelebilmesi, bu duruma hazırlıklı olma ile bilgi ve bilinç düzeylerine bağlıdır. </w:t>
      </w:r>
      <w:r w:rsidR="002067DB" w:rsidRPr="00E80C5B">
        <w:rPr>
          <w:rFonts w:ascii="Times New Roman" w:eastAsia="Calibri" w:hAnsi="Times New Roman" w:cs="Times New Roman"/>
          <w:sz w:val="24"/>
          <w:szCs w:val="24"/>
        </w:rPr>
        <w:t xml:space="preserve">Bu nedenle </w:t>
      </w:r>
      <w:r w:rsidRPr="00E80C5B">
        <w:rPr>
          <w:rFonts w:ascii="Times New Roman" w:eastAsia="Calibri" w:hAnsi="Times New Roman" w:cs="Times New Roman"/>
          <w:sz w:val="24"/>
          <w:szCs w:val="24"/>
        </w:rPr>
        <w:t xml:space="preserve">gençlerin afetlere yönelik bilgi ve farkındalık düzeylerini artıracak çalışmaların yapılması, toplumdaki genel </w:t>
      </w:r>
      <w:r w:rsidR="002067DB" w:rsidRPr="00E80C5B">
        <w:rPr>
          <w:rFonts w:ascii="Times New Roman" w:eastAsia="Calibri" w:hAnsi="Times New Roman" w:cs="Times New Roman"/>
          <w:sz w:val="24"/>
          <w:szCs w:val="24"/>
        </w:rPr>
        <w:t xml:space="preserve">afet </w:t>
      </w:r>
      <w:r w:rsidRPr="00E80C5B">
        <w:rPr>
          <w:rFonts w:ascii="Times New Roman" w:eastAsia="Calibri" w:hAnsi="Times New Roman" w:cs="Times New Roman"/>
          <w:sz w:val="24"/>
          <w:szCs w:val="24"/>
        </w:rPr>
        <w:t xml:space="preserve">yönetimi için önemli bir destek olarak görülmektedir (İnal, Kocagöz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Turan, 2012). Afetlerden kaynaklı zararların azaltılabilmesi için, bir afetin meydana gelmesinden önce yapılması gereken çalışmalar daha çok önem arz etmektedir. Bu noktada, “afet kültürü” kavramı gündeme gelmekte ve afetler konusunda bilinçli olunması amacıyla modern afet yönetim sisteminin tüm evrelerinin uygulanmasına dikkat edilmelidir (Kadıoğlu, 2008). Afet bilinci gelişmiş olan ve genel olarak bir afet kültürü oluşturabilen toplumlar, afetlerin üstesinden daha kolay gelebilmektedir. Afet bilincinin gelişmesi, sadece toplumdaki bireylerin değil, aynı zamanda kurumların da afetlerle ilgili doğru bilgiye sahip olmalarıyla sağlanır (Erkan, Özmen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Güler, 2011). Benzer şekilde, Erkal ve </w:t>
      </w:r>
      <w:proofErr w:type="spellStart"/>
      <w:r w:rsidRPr="00E80C5B">
        <w:rPr>
          <w:rFonts w:ascii="Times New Roman" w:eastAsia="Calibri" w:hAnsi="Times New Roman" w:cs="Times New Roman"/>
          <w:sz w:val="24"/>
          <w:szCs w:val="24"/>
        </w:rPr>
        <w:t>Değerliyurt</w:t>
      </w:r>
      <w:proofErr w:type="spellEnd"/>
      <w:r w:rsidRPr="00E80C5B">
        <w:rPr>
          <w:rFonts w:ascii="Times New Roman" w:eastAsia="Calibri" w:hAnsi="Times New Roman" w:cs="Times New Roman"/>
          <w:sz w:val="24"/>
          <w:szCs w:val="24"/>
        </w:rPr>
        <w:t xml:space="preserve"> </w:t>
      </w:r>
      <w:r w:rsidR="00F9666E" w:rsidRPr="00E80C5B">
        <w:rPr>
          <w:rFonts w:ascii="Times New Roman" w:eastAsia="Calibri" w:hAnsi="Times New Roman" w:cs="Times New Roman"/>
          <w:sz w:val="24"/>
          <w:szCs w:val="24"/>
        </w:rPr>
        <w:t xml:space="preserve">da </w:t>
      </w:r>
      <w:r w:rsidRPr="00E80C5B">
        <w:rPr>
          <w:rFonts w:ascii="Times New Roman" w:eastAsia="Calibri" w:hAnsi="Times New Roman" w:cs="Times New Roman"/>
          <w:sz w:val="24"/>
          <w:szCs w:val="24"/>
        </w:rPr>
        <w:t xml:space="preserve">(2009) afet öncesinde, toplumu oluşturan tüm paydaşların afetlerden çok fazla zarar görmemesi için, belirlenen afet eğitimi programlarını uygulamanın ve toplumda bir zarar azaltma kültürünü geliştirmenin önemi üzerinde durmuştur. Bu nedenle toplumda bir afet bilincinin oluşturulması şarttır. Afet bilincinin oluşturulması ise ancak </w:t>
      </w:r>
      <w:r w:rsidR="00F9666E" w:rsidRPr="00E80C5B">
        <w:rPr>
          <w:rFonts w:ascii="Times New Roman" w:eastAsia="Calibri" w:hAnsi="Times New Roman" w:cs="Times New Roman"/>
          <w:sz w:val="24"/>
          <w:szCs w:val="24"/>
        </w:rPr>
        <w:t xml:space="preserve">nitelikli </w:t>
      </w:r>
      <w:r w:rsidRPr="00E80C5B">
        <w:rPr>
          <w:rFonts w:ascii="Times New Roman" w:eastAsia="Calibri" w:hAnsi="Times New Roman" w:cs="Times New Roman"/>
          <w:sz w:val="24"/>
          <w:szCs w:val="24"/>
        </w:rPr>
        <w:t>bir afet eğitimi ile mümkündür. Afet eğitimi toplumun her kademesindeki bireylere planlı ve programlı bir şekilde verilen bilinçlendirme faaliyetlerinden oluşmaktadır. Afet eğitiminin nihai amacı, bir felâketin başlamasından önce, gerçekleşirken ve sonrasında insanların uygun önlemler alması ve bu yönde davranış geliştirmesidir (</w:t>
      </w:r>
      <w:proofErr w:type="spellStart"/>
      <w:r w:rsidRPr="00E80C5B">
        <w:rPr>
          <w:rFonts w:ascii="Times New Roman" w:eastAsia="Calibri" w:hAnsi="Times New Roman" w:cs="Times New Roman"/>
          <w:sz w:val="24"/>
          <w:szCs w:val="24"/>
        </w:rPr>
        <w:t>Shaw</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Takeuchi</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Shiwaku</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Fernandez</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Gwee</w:t>
      </w:r>
      <w:proofErr w:type="spellEnd"/>
      <w:r w:rsidRPr="00E80C5B">
        <w:rPr>
          <w:rFonts w:ascii="Times New Roman" w:eastAsia="Calibri" w:hAnsi="Times New Roman" w:cs="Times New Roman"/>
          <w:sz w:val="24"/>
          <w:szCs w:val="24"/>
        </w:rPr>
        <w:t xml:space="preserve">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Yang</w:t>
      </w:r>
      <w:proofErr w:type="spellEnd"/>
      <w:r w:rsidRPr="00E80C5B">
        <w:rPr>
          <w:rFonts w:ascii="Times New Roman" w:eastAsia="Calibri" w:hAnsi="Times New Roman" w:cs="Times New Roman"/>
          <w:sz w:val="24"/>
          <w:szCs w:val="24"/>
        </w:rPr>
        <w:t xml:space="preserve">, 2009). </w:t>
      </w:r>
    </w:p>
    <w:p w14:paraId="334A6002" w14:textId="693BD5F6" w:rsidR="00DD6D6F"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Toplumdaki afet riskinin azaltılması için sürdürülebilir faaliyetler yapılmalı ve faaliyetlerin genel sürdürülebilirlik gündemiyle iç içe olması gerekmektedir (Alexander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Davis</w:t>
      </w:r>
      <w:proofErr w:type="spellEnd"/>
      <w:r w:rsidRPr="00E80C5B">
        <w:rPr>
          <w:rFonts w:ascii="Times New Roman" w:eastAsia="Calibri" w:hAnsi="Times New Roman" w:cs="Times New Roman"/>
          <w:sz w:val="24"/>
          <w:szCs w:val="24"/>
        </w:rPr>
        <w:t xml:space="preserve">, 2012). Ülkemizde afet yönetimine yönelik çalışmalar afet öncesi, afet anı ve afet sonrası olmak üzere üç aşamada farklı kurum ve kuruluşlar tarafından yapılır (Kadıoğlu, 2011). Afet yönetiminin </w:t>
      </w:r>
      <w:r w:rsidR="00010318" w:rsidRPr="00E80C5B">
        <w:rPr>
          <w:rFonts w:ascii="Times New Roman" w:eastAsia="Calibri" w:hAnsi="Times New Roman" w:cs="Times New Roman"/>
          <w:sz w:val="24"/>
          <w:szCs w:val="24"/>
        </w:rPr>
        <w:t xml:space="preserve">ilk </w:t>
      </w:r>
      <w:r w:rsidRPr="00E80C5B">
        <w:rPr>
          <w:rFonts w:ascii="Times New Roman" w:eastAsia="Calibri" w:hAnsi="Times New Roman" w:cs="Times New Roman"/>
          <w:sz w:val="24"/>
          <w:szCs w:val="24"/>
        </w:rPr>
        <w:t>aşama</w:t>
      </w:r>
      <w:r w:rsidR="00010318" w:rsidRPr="00E80C5B">
        <w:rPr>
          <w:rFonts w:ascii="Times New Roman" w:eastAsia="Calibri" w:hAnsi="Times New Roman" w:cs="Times New Roman"/>
          <w:sz w:val="24"/>
          <w:szCs w:val="24"/>
        </w:rPr>
        <w:t>sı</w:t>
      </w:r>
      <w:r w:rsidRPr="00E80C5B">
        <w:rPr>
          <w:rFonts w:ascii="Times New Roman" w:eastAsia="Calibri" w:hAnsi="Times New Roman" w:cs="Times New Roman"/>
          <w:sz w:val="24"/>
          <w:szCs w:val="24"/>
        </w:rPr>
        <w:t xml:space="preserve"> olan afet öncesinde yapılması gerekenler “önleme”, “zarar azaltma” </w:t>
      </w:r>
      <w:r w:rsidRPr="00E80C5B">
        <w:rPr>
          <w:rFonts w:ascii="Times New Roman" w:eastAsia="Calibri" w:hAnsi="Times New Roman" w:cs="Times New Roman"/>
          <w:sz w:val="24"/>
          <w:szCs w:val="24"/>
        </w:rPr>
        <w:lastRenderedPageBreak/>
        <w:t xml:space="preserve">ve “hazırlık” basamaklarından oluşur (Özmen, Nurlu, </w:t>
      </w:r>
      <w:proofErr w:type="spellStart"/>
      <w:r w:rsidRPr="00E80C5B">
        <w:rPr>
          <w:rFonts w:ascii="Times New Roman" w:eastAsia="Calibri" w:hAnsi="Times New Roman" w:cs="Times New Roman"/>
          <w:sz w:val="24"/>
          <w:szCs w:val="24"/>
        </w:rPr>
        <w:t>Kuterdem</w:t>
      </w:r>
      <w:proofErr w:type="spellEnd"/>
      <w:r w:rsidRPr="00E80C5B">
        <w:rPr>
          <w:rFonts w:ascii="Times New Roman" w:eastAsia="Calibri" w:hAnsi="Times New Roman" w:cs="Times New Roman"/>
          <w:sz w:val="24"/>
          <w:szCs w:val="24"/>
        </w:rPr>
        <w:t xml:space="preserve">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Temiz, 2005). Afetlerin kontrol edilebilir değişkenleri çok azdır. Afete hazırlık kavramı aslında bir afetin kontrol edilebilir değişkenlerini yönetmektir. Afetlere hazırlık fiziksel </w:t>
      </w:r>
      <w:r w:rsidR="00F9666E" w:rsidRPr="00E80C5B">
        <w:rPr>
          <w:rFonts w:ascii="Times New Roman" w:eastAsia="Calibri" w:hAnsi="Times New Roman" w:cs="Times New Roman"/>
          <w:sz w:val="24"/>
          <w:szCs w:val="24"/>
        </w:rPr>
        <w:t xml:space="preserve">ve zihinsel </w:t>
      </w:r>
      <w:r w:rsidRPr="00E80C5B">
        <w:rPr>
          <w:rFonts w:ascii="Times New Roman" w:eastAsia="Calibri" w:hAnsi="Times New Roman" w:cs="Times New Roman"/>
          <w:sz w:val="24"/>
          <w:szCs w:val="24"/>
        </w:rPr>
        <w:t xml:space="preserve">olarak ikiye ayrılır. Fiziksel hazırlık, afet öncesinde alınması gereken tedbirlerdir. İkincisi ise bireylerin afetlere karşı bilinçli olmasını öngören zihinsel hazırlıktır. Öncelik açısından bakılırsa, zihinsel hazırlık fiziksel hazırlıktan daha önemlidir (Coşkun, 2011). Meydana gelebilecek olası tehlikeler, tehlike anında yapılması gerekenler ve zararların en aza indirilmesi için neler yapılması gerektiği hususlarında, bireylere önceden verilecek eğitimler can ve mal kaybının azaltılmasında önemli bir role sahiptir (Güler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Çobanoğlu, 1994).</w:t>
      </w:r>
      <w:r w:rsidR="002928FE" w:rsidRPr="00E80C5B">
        <w:rPr>
          <w:rFonts w:ascii="Times New Roman" w:eastAsia="Calibri" w:hAnsi="Times New Roman" w:cs="Times New Roman"/>
          <w:sz w:val="24"/>
          <w:szCs w:val="24"/>
        </w:rPr>
        <w:t xml:space="preserve"> </w:t>
      </w:r>
      <w:r w:rsidR="004D3DB0" w:rsidRPr="00E80C5B">
        <w:rPr>
          <w:rFonts w:ascii="Times New Roman" w:eastAsia="Calibri" w:hAnsi="Times New Roman" w:cs="Times New Roman"/>
          <w:sz w:val="24"/>
          <w:szCs w:val="24"/>
        </w:rPr>
        <w:t xml:space="preserve">Afet yönetiminin </w:t>
      </w:r>
      <w:r w:rsidR="006406E1" w:rsidRPr="00E80C5B">
        <w:rPr>
          <w:rFonts w:ascii="Times New Roman" w:eastAsia="Calibri" w:hAnsi="Times New Roman" w:cs="Times New Roman"/>
          <w:sz w:val="24"/>
          <w:szCs w:val="24"/>
        </w:rPr>
        <w:t xml:space="preserve">ikinci aşaması </w:t>
      </w:r>
      <w:r w:rsidR="004D3DB0" w:rsidRPr="00E80C5B">
        <w:rPr>
          <w:rFonts w:ascii="Times New Roman" w:eastAsia="Calibri" w:hAnsi="Times New Roman" w:cs="Times New Roman"/>
          <w:sz w:val="24"/>
          <w:szCs w:val="24"/>
        </w:rPr>
        <w:t xml:space="preserve">olan </w:t>
      </w:r>
      <w:r w:rsidR="006406E1" w:rsidRPr="00E80C5B">
        <w:rPr>
          <w:rFonts w:ascii="Times New Roman" w:eastAsia="Calibri" w:hAnsi="Times New Roman" w:cs="Times New Roman"/>
          <w:sz w:val="24"/>
          <w:szCs w:val="24"/>
        </w:rPr>
        <w:t>“</w:t>
      </w:r>
      <w:r w:rsidR="002928FE" w:rsidRPr="00E80C5B">
        <w:rPr>
          <w:rFonts w:ascii="Times New Roman" w:eastAsia="Calibri" w:hAnsi="Times New Roman" w:cs="Times New Roman"/>
          <w:sz w:val="24"/>
          <w:szCs w:val="24"/>
        </w:rPr>
        <w:t>afet anı</w:t>
      </w:r>
      <w:r w:rsidR="004D3DB0" w:rsidRPr="00E80C5B">
        <w:rPr>
          <w:rFonts w:ascii="Times New Roman" w:eastAsia="Calibri" w:hAnsi="Times New Roman" w:cs="Times New Roman"/>
          <w:sz w:val="24"/>
          <w:szCs w:val="24"/>
        </w:rPr>
        <w:t>nın yönetiminde</w:t>
      </w:r>
      <w:r w:rsidR="006406E1" w:rsidRPr="00E80C5B">
        <w:rPr>
          <w:rFonts w:ascii="Times New Roman" w:eastAsia="Calibri" w:hAnsi="Times New Roman" w:cs="Times New Roman"/>
          <w:sz w:val="24"/>
          <w:szCs w:val="24"/>
        </w:rPr>
        <w:t>”</w:t>
      </w:r>
      <w:r w:rsidR="004D3DB0" w:rsidRPr="00E80C5B">
        <w:rPr>
          <w:rFonts w:ascii="Times New Roman" w:eastAsia="Calibri" w:hAnsi="Times New Roman" w:cs="Times New Roman"/>
          <w:sz w:val="24"/>
          <w:szCs w:val="24"/>
        </w:rPr>
        <w:t xml:space="preserve"> </w:t>
      </w:r>
      <w:r w:rsidR="006406E1" w:rsidRPr="00E80C5B">
        <w:rPr>
          <w:rFonts w:ascii="Times New Roman" w:eastAsia="Calibri" w:hAnsi="Times New Roman" w:cs="Times New Roman"/>
          <w:sz w:val="24"/>
          <w:szCs w:val="24"/>
        </w:rPr>
        <w:t>mümkün olduğu kadar afetten etkilenen fazla sayıdaki insanı kurtarmak ve sağlığına kavuşturmak, ortaya çıkabilecek ek tehlike ve risklerinden dolayı can ve mal güvencesi oluşturmak ve bu süreçte zarar gören topluluklar için emniyetli bir yaşam ortamı sağlamak temel hedeflerdir (Arca, 2012). Afet yönetimin son aşaması olan</w:t>
      </w:r>
      <w:r w:rsidR="002928FE" w:rsidRPr="00E80C5B">
        <w:rPr>
          <w:rFonts w:ascii="Times New Roman" w:eastAsia="Calibri" w:hAnsi="Times New Roman" w:cs="Times New Roman"/>
          <w:sz w:val="24"/>
          <w:szCs w:val="24"/>
        </w:rPr>
        <w:t xml:space="preserve"> </w:t>
      </w:r>
      <w:r w:rsidR="009D715B" w:rsidRPr="00E80C5B">
        <w:rPr>
          <w:rFonts w:ascii="Times New Roman" w:eastAsia="Calibri" w:hAnsi="Times New Roman" w:cs="Times New Roman"/>
          <w:sz w:val="24"/>
          <w:szCs w:val="24"/>
        </w:rPr>
        <w:t>“</w:t>
      </w:r>
      <w:r w:rsidR="002928FE" w:rsidRPr="00E80C5B">
        <w:rPr>
          <w:rFonts w:ascii="Times New Roman" w:eastAsia="Calibri" w:hAnsi="Times New Roman" w:cs="Times New Roman"/>
          <w:sz w:val="24"/>
          <w:szCs w:val="24"/>
        </w:rPr>
        <w:t>afet sonrası</w:t>
      </w:r>
      <w:r w:rsidR="009D715B" w:rsidRPr="00E80C5B">
        <w:rPr>
          <w:rFonts w:ascii="Times New Roman" w:eastAsia="Calibri" w:hAnsi="Times New Roman" w:cs="Times New Roman"/>
          <w:sz w:val="24"/>
          <w:szCs w:val="24"/>
        </w:rPr>
        <w:t>nın yönetimi”</w:t>
      </w:r>
      <w:r w:rsidR="006406E1" w:rsidRPr="00E80C5B">
        <w:rPr>
          <w:rFonts w:ascii="Times New Roman" w:eastAsia="Calibri" w:hAnsi="Times New Roman" w:cs="Times New Roman"/>
          <w:sz w:val="24"/>
          <w:szCs w:val="24"/>
        </w:rPr>
        <w:t xml:space="preserve"> ise hasar tespit, enkaz kaldırma, </w:t>
      </w:r>
      <w:r w:rsidR="009D715B" w:rsidRPr="00E80C5B">
        <w:rPr>
          <w:rFonts w:ascii="Times New Roman" w:eastAsia="Calibri" w:hAnsi="Times New Roman" w:cs="Times New Roman"/>
          <w:sz w:val="24"/>
          <w:szCs w:val="24"/>
        </w:rPr>
        <w:t>alt yapı çalışmaları, imar ve kalıcı konut çalışmaları, koordinasyon birimlerinin oluşturulması ve gerekli yardımların toplanması gibi çalışmalardan oluşmaktadır (</w:t>
      </w:r>
      <w:r w:rsidR="00ED3DEF" w:rsidRPr="00E80C5B">
        <w:rPr>
          <w:rFonts w:ascii="Times New Roman" w:eastAsia="Calibri" w:hAnsi="Times New Roman" w:cs="Times New Roman"/>
          <w:sz w:val="24"/>
          <w:szCs w:val="24"/>
        </w:rPr>
        <w:t xml:space="preserve">Özmen, Nurlu, </w:t>
      </w:r>
      <w:proofErr w:type="spellStart"/>
      <w:r w:rsidR="00ED3DEF" w:rsidRPr="00E80C5B">
        <w:rPr>
          <w:rFonts w:ascii="Times New Roman" w:eastAsia="Calibri" w:hAnsi="Times New Roman" w:cs="Times New Roman"/>
          <w:sz w:val="24"/>
          <w:szCs w:val="24"/>
        </w:rPr>
        <w:t>Kuterdem</w:t>
      </w:r>
      <w:proofErr w:type="spellEnd"/>
      <w:r w:rsidR="00ED3DEF" w:rsidRPr="00E80C5B">
        <w:rPr>
          <w:rFonts w:ascii="Times New Roman" w:eastAsia="Calibri" w:hAnsi="Times New Roman" w:cs="Times New Roman"/>
          <w:sz w:val="24"/>
          <w:szCs w:val="24"/>
        </w:rPr>
        <w:t xml:space="preserve"> </w:t>
      </w:r>
      <w:r w:rsidR="004901D3" w:rsidRPr="00E80C5B">
        <w:rPr>
          <w:rFonts w:ascii="Times New Roman" w:eastAsia="Calibri" w:hAnsi="Times New Roman" w:cs="Times New Roman"/>
          <w:sz w:val="24"/>
          <w:szCs w:val="24"/>
        </w:rPr>
        <w:t>&amp;</w:t>
      </w:r>
      <w:r w:rsidR="00ED3DEF" w:rsidRPr="00E80C5B">
        <w:rPr>
          <w:rFonts w:ascii="Times New Roman" w:eastAsia="Calibri" w:hAnsi="Times New Roman" w:cs="Times New Roman"/>
          <w:sz w:val="24"/>
          <w:szCs w:val="24"/>
        </w:rPr>
        <w:t xml:space="preserve"> Temiz, 2005</w:t>
      </w:r>
      <w:r w:rsidR="009D715B" w:rsidRPr="00E80C5B">
        <w:rPr>
          <w:rFonts w:ascii="Times New Roman" w:eastAsia="Calibri" w:hAnsi="Times New Roman" w:cs="Times New Roman"/>
          <w:sz w:val="24"/>
          <w:szCs w:val="24"/>
        </w:rPr>
        <w:t xml:space="preserve">). </w:t>
      </w:r>
    </w:p>
    <w:p w14:paraId="475205AB" w14:textId="77777777" w:rsidR="00DD6D6F"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Afet bilinci, eğitimin tüm basamaklarında öğrencilere kazandırılması gereken bir konudur. Bu yüzden okul programlarında, öğrencilerin yaşadıkları çevrede meydana gelebilecek afetlere yönelik bilgilendirme ve bilinçlendirme çalışmaları yapmak, onlar için önemli bir fırsattır. Çünkü karşılaşılabilecek afetlere karşı hazırlıklı olabilmek için, toplumun tüm bireylerinin afetlere karşı donanımlı bir bilgi birikimine ve iyi bir afet bilincine sahip olması şarttır (</w:t>
      </w:r>
      <w:proofErr w:type="spellStart"/>
      <w:r w:rsidRPr="00E80C5B">
        <w:rPr>
          <w:rFonts w:ascii="Times New Roman" w:eastAsia="Calibri" w:hAnsi="Times New Roman" w:cs="Times New Roman"/>
          <w:sz w:val="24"/>
          <w:szCs w:val="24"/>
        </w:rPr>
        <w:t>Macaulay</w:t>
      </w:r>
      <w:proofErr w:type="spellEnd"/>
      <w:r w:rsidRPr="00E80C5B">
        <w:rPr>
          <w:rFonts w:ascii="Times New Roman" w:eastAsia="Calibri" w:hAnsi="Times New Roman" w:cs="Times New Roman"/>
          <w:sz w:val="24"/>
          <w:szCs w:val="24"/>
        </w:rPr>
        <w:t xml:space="preserve">, 2007). Öğrencilerin afet kavramını okullarda doğru bir şekilde öğrenmesi gerekmektedir. Bu noktada, kavram yanılgıları gündeme gelmekte ve afetler hakkındaki kavram yanılgıları ciddi bir problemdir. </w:t>
      </w:r>
      <w:proofErr w:type="spellStart"/>
      <w:r w:rsidRPr="00E80C5B">
        <w:rPr>
          <w:rFonts w:ascii="Times New Roman" w:eastAsia="Calibri" w:hAnsi="Times New Roman" w:cs="Times New Roman"/>
          <w:sz w:val="24"/>
          <w:szCs w:val="24"/>
        </w:rPr>
        <w:t>Lawrenz’a</w:t>
      </w:r>
      <w:proofErr w:type="spellEnd"/>
      <w:r w:rsidRPr="00E80C5B">
        <w:rPr>
          <w:rFonts w:ascii="Times New Roman" w:eastAsia="Calibri" w:hAnsi="Times New Roman" w:cs="Times New Roman"/>
          <w:sz w:val="24"/>
          <w:szCs w:val="24"/>
        </w:rPr>
        <w:t xml:space="preserve"> (1986) göre öğretmenler, öğrencilerdeki kavram yanılgılarının nedenlerinden biridir. Bununla birlikte, öğrencilerin afetlere ilişkin </w:t>
      </w:r>
      <w:r w:rsidRPr="00E80C5B">
        <w:rPr>
          <w:rFonts w:ascii="Times New Roman" w:eastAsia="Calibri" w:hAnsi="Times New Roman" w:cs="Times New Roman"/>
          <w:sz w:val="24"/>
          <w:szCs w:val="24"/>
        </w:rPr>
        <w:lastRenderedPageBreak/>
        <w:t>bilgileri en fazla öğretmenlerinden öğrendiklerini ifade etmeleri, afetlerin öğretilmesi konusunda öğretmenlere önemli görevler düştüğünü göstermektedir (</w:t>
      </w:r>
      <w:proofErr w:type="spellStart"/>
      <w:r w:rsidRPr="00E80C5B">
        <w:rPr>
          <w:rFonts w:ascii="Times New Roman" w:eastAsia="Calibri" w:hAnsi="Times New Roman" w:cs="Times New Roman"/>
          <w:sz w:val="24"/>
          <w:szCs w:val="24"/>
        </w:rPr>
        <w:t>Özelmacı</w:t>
      </w:r>
      <w:proofErr w:type="spellEnd"/>
      <w:r w:rsidRPr="00E80C5B">
        <w:rPr>
          <w:rFonts w:ascii="Times New Roman" w:eastAsia="Calibri" w:hAnsi="Times New Roman" w:cs="Times New Roman"/>
          <w:sz w:val="24"/>
          <w:szCs w:val="24"/>
        </w:rPr>
        <w:t xml:space="preserve">, 2016). Kavram yanılgıları öğretmenden öğrenciye aktarıldığına göre öğretmen eğitimi, bu yanılgıların giderilmesi için başlangıç noktası olmalıdır. İlk etapta, öğretmen adaylarının afetlere ilişkin yanılgıları tespit edilmeli ve giderilmelidir. Öğretmen adayları afetlere ilişkin eksik bilgiyle mezun olduğunda, öğrencilerine yeterli düzeyde afet bilinci kazandıramayabilir. Dolayısıyla öğretmen adaylarının afetler hakkındaki yanlış algılarının neler olduğunu belirleyip bu yanlışlıkları gidermek, genel olarak toplumdaki afet bilincinin artmasına katkı sağlayabilir (Cin, 2010). </w:t>
      </w:r>
    </w:p>
    <w:p w14:paraId="04029495" w14:textId="475DD6A9" w:rsidR="0031093C"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Afet eğitimi konusunda yapılan çalışmalar incelendiğinde, genellikle doğal afetler (özellikle deprem) üzerine </w:t>
      </w:r>
      <w:proofErr w:type="spellStart"/>
      <w:r w:rsidRPr="00E80C5B">
        <w:rPr>
          <w:rFonts w:ascii="Times New Roman" w:eastAsia="Calibri" w:hAnsi="Times New Roman" w:cs="Times New Roman"/>
          <w:sz w:val="24"/>
          <w:szCs w:val="24"/>
        </w:rPr>
        <w:t>yoğunlaşıldığı</w:t>
      </w:r>
      <w:proofErr w:type="spellEnd"/>
      <w:r w:rsidRPr="00E80C5B">
        <w:rPr>
          <w:rFonts w:ascii="Times New Roman" w:eastAsia="Calibri" w:hAnsi="Times New Roman" w:cs="Times New Roman"/>
          <w:sz w:val="24"/>
          <w:szCs w:val="24"/>
        </w:rPr>
        <w:t xml:space="preserve">, dolaysıyla afetin daha çok bu boyutu ile ilgili çalışmaların yapıldığı dikkat çekmektedir. </w:t>
      </w:r>
      <w:proofErr w:type="gramStart"/>
      <w:r w:rsidRPr="00E80C5B">
        <w:rPr>
          <w:rFonts w:ascii="Times New Roman" w:eastAsia="Calibri" w:hAnsi="Times New Roman" w:cs="Times New Roman"/>
          <w:sz w:val="24"/>
          <w:szCs w:val="24"/>
        </w:rPr>
        <w:t>Afet eğitimi konusundaki çalışmalarda öğrenci, öğretmen ve öğretmen adaylarına yönelik kavram yanılgıları</w:t>
      </w:r>
      <w:r w:rsidR="00010318" w:rsidRPr="00E80C5B">
        <w:rPr>
          <w:rFonts w:ascii="Times New Roman" w:eastAsia="Calibri" w:hAnsi="Times New Roman" w:cs="Times New Roman"/>
          <w:sz w:val="24"/>
          <w:szCs w:val="24"/>
        </w:rPr>
        <w:t xml:space="preserve"> (Bozyiğit &amp; Kaya, 2017; Cin, 2010; Dikmenli &amp; Gafa, 2017;</w:t>
      </w:r>
      <w:r w:rsidR="00110F1A" w:rsidRPr="00E80C5B">
        <w:rPr>
          <w:rFonts w:ascii="Times New Roman" w:eastAsia="Calibri" w:hAnsi="Times New Roman" w:cs="Times New Roman"/>
          <w:sz w:val="24"/>
          <w:szCs w:val="24"/>
        </w:rPr>
        <w:t xml:space="preserve"> Turan &amp; Kartal, 2012)</w:t>
      </w:r>
      <w:r w:rsidRPr="00E80C5B">
        <w:rPr>
          <w:rFonts w:ascii="Times New Roman" w:eastAsia="Calibri" w:hAnsi="Times New Roman" w:cs="Times New Roman"/>
          <w:sz w:val="24"/>
          <w:szCs w:val="24"/>
        </w:rPr>
        <w:t>, bilgi düzeyleri</w:t>
      </w:r>
      <w:r w:rsidR="00010318" w:rsidRPr="00E80C5B">
        <w:rPr>
          <w:rFonts w:ascii="Times New Roman" w:eastAsia="Calibri" w:hAnsi="Times New Roman" w:cs="Times New Roman"/>
          <w:sz w:val="24"/>
          <w:szCs w:val="24"/>
        </w:rPr>
        <w:t xml:space="preserve"> (Öcal, 2007</w:t>
      </w:r>
      <w:r w:rsidR="00501FF2" w:rsidRPr="00E80C5B">
        <w:rPr>
          <w:rFonts w:ascii="Times New Roman" w:eastAsia="Calibri" w:hAnsi="Times New Roman" w:cs="Times New Roman"/>
          <w:sz w:val="24"/>
          <w:szCs w:val="24"/>
        </w:rPr>
        <w:t>;</w:t>
      </w:r>
      <w:r w:rsidR="00501FF2" w:rsidRPr="00E80C5B">
        <w:t xml:space="preserve"> </w:t>
      </w:r>
      <w:r w:rsidR="00501FF2" w:rsidRPr="00E80C5B">
        <w:rPr>
          <w:rFonts w:ascii="Times New Roman" w:eastAsia="Calibri" w:hAnsi="Times New Roman" w:cs="Times New Roman"/>
          <w:sz w:val="24"/>
          <w:szCs w:val="24"/>
        </w:rPr>
        <w:t>Uşak, Şensoy, Yıldırım, &amp; Hançer, 2005)</w:t>
      </w:r>
      <w:r w:rsidRPr="00E80C5B">
        <w:rPr>
          <w:rFonts w:ascii="Times New Roman" w:eastAsia="Calibri" w:hAnsi="Times New Roman" w:cs="Times New Roman"/>
          <w:sz w:val="24"/>
          <w:szCs w:val="24"/>
        </w:rPr>
        <w:t>, öğrenme biçimleri</w:t>
      </w:r>
      <w:r w:rsidR="00010318" w:rsidRPr="00E80C5B">
        <w:rPr>
          <w:rFonts w:ascii="Times New Roman" w:eastAsia="Calibri" w:hAnsi="Times New Roman" w:cs="Times New Roman"/>
          <w:sz w:val="24"/>
          <w:szCs w:val="24"/>
        </w:rPr>
        <w:t xml:space="preserve"> (Özgen, </w:t>
      </w:r>
      <w:proofErr w:type="spellStart"/>
      <w:r w:rsidR="00010318" w:rsidRPr="00E80C5B">
        <w:rPr>
          <w:rFonts w:ascii="Times New Roman" w:eastAsia="Calibri" w:hAnsi="Times New Roman" w:cs="Times New Roman"/>
          <w:sz w:val="24"/>
          <w:szCs w:val="24"/>
        </w:rPr>
        <w:t>Ünaldı</w:t>
      </w:r>
      <w:proofErr w:type="spellEnd"/>
      <w:r w:rsidR="00010318" w:rsidRPr="00E80C5B">
        <w:rPr>
          <w:rFonts w:ascii="Times New Roman" w:eastAsia="Calibri" w:hAnsi="Times New Roman" w:cs="Times New Roman"/>
          <w:sz w:val="24"/>
          <w:szCs w:val="24"/>
        </w:rPr>
        <w:t xml:space="preserve"> &amp; </w:t>
      </w:r>
      <w:proofErr w:type="spellStart"/>
      <w:r w:rsidR="00010318" w:rsidRPr="00E80C5B">
        <w:rPr>
          <w:rFonts w:ascii="Times New Roman" w:eastAsia="Calibri" w:hAnsi="Times New Roman" w:cs="Times New Roman"/>
          <w:sz w:val="24"/>
          <w:szCs w:val="24"/>
        </w:rPr>
        <w:t>Bindak</w:t>
      </w:r>
      <w:proofErr w:type="spellEnd"/>
      <w:r w:rsidR="00010318" w:rsidRPr="00E80C5B">
        <w:rPr>
          <w:rFonts w:ascii="Times New Roman" w:eastAsia="Calibri" w:hAnsi="Times New Roman" w:cs="Times New Roman"/>
          <w:sz w:val="24"/>
          <w:szCs w:val="24"/>
        </w:rPr>
        <w:t>, 2011</w:t>
      </w:r>
      <w:r w:rsidR="00110F1A" w:rsidRPr="00E80C5B">
        <w:rPr>
          <w:rFonts w:ascii="Times New Roman" w:eastAsia="Calibri" w:hAnsi="Times New Roman" w:cs="Times New Roman"/>
          <w:sz w:val="24"/>
          <w:szCs w:val="24"/>
        </w:rPr>
        <w:t>)</w:t>
      </w:r>
      <w:r w:rsidRPr="00E80C5B">
        <w:rPr>
          <w:rFonts w:ascii="Times New Roman" w:eastAsia="Calibri" w:hAnsi="Times New Roman" w:cs="Times New Roman"/>
          <w:sz w:val="24"/>
          <w:szCs w:val="24"/>
        </w:rPr>
        <w:t xml:space="preserve">, farkındalık düzeyleri </w:t>
      </w:r>
      <w:r w:rsidR="00110F1A" w:rsidRPr="00E80C5B">
        <w:rPr>
          <w:rFonts w:ascii="Times New Roman" w:eastAsia="Calibri" w:hAnsi="Times New Roman" w:cs="Times New Roman"/>
          <w:sz w:val="24"/>
          <w:szCs w:val="24"/>
        </w:rPr>
        <w:t>(</w:t>
      </w:r>
      <w:proofErr w:type="spellStart"/>
      <w:r w:rsidR="00110F1A" w:rsidRPr="00E80C5B">
        <w:rPr>
          <w:rFonts w:ascii="Times New Roman" w:eastAsia="Calibri" w:hAnsi="Times New Roman" w:cs="Times New Roman"/>
          <w:sz w:val="24"/>
          <w:szCs w:val="24"/>
        </w:rPr>
        <w:t>Özkazanç</w:t>
      </w:r>
      <w:proofErr w:type="spellEnd"/>
      <w:r w:rsidR="00110F1A" w:rsidRPr="00E80C5B">
        <w:rPr>
          <w:rFonts w:ascii="Times New Roman" w:eastAsia="Calibri" w:hAnsi="Times New Roman" w:cs="Times New Roman"/>
          <w:sz w:val="24"/>
          <w:szCs w:val="24"/>
        </w:rPr>
        <w:t xml:space="preserve"> &amp; Yüksel, 2015; Pınar, 2017) </w:t>
      </w:r>
      <w:r w:rsidRPr="00E80C5B">
        <w:rPr>
          <w:rFonts w:ascii="Times New Roman" w:eastAsia="Calibri" w:hAnsi="Times New Roman" w:cs="Times New Roman"/>
          <w:sz w:val="24"/>
          <w:szCs w:val="24"/>
        </w:rPr>
        <w:t xml:space="preserve">ve görüş değerlendirmeleri </w:t>
      </w:r>
      <w:r w:rsidR="00010318" w:rsidRPr="00E80C5B">
        <w:rPr>
          <w:rFonts w:ascii="Times New Roman" w:eastAsia="Calibri" w:hAnsi="Times New Roman" w:cs="Times New Roman"/>
          <w:sz w:val="24"/>
          <w:szCs w:val="24"/>
        </w:rPr>
        <w:t>(</w:t>
      </w:r>
      <w:proofErr w:type="spellStart"/>
      <w:r w:rsidR="00010318" w:rsidRPr="00E80C5B">
        <w:rPr>
          <w:rFonts w:ascii="Times New Roman" w:eastAsia="Calibri" w:hAnsi="Times New Roman" w:cs="Times New Roman"/>
          <w:sz w:val="24"/>
          <w:szCs w:val="24"/>
        </w:rPr>
        <w:t>Kırıkkaya</w:t>
      </w:r>
      <w:proofErr w:type="spellEnd"/>
      <w:r w:rsidR="00010318" w:rsidRPr="00E80C5B">
        <w:rPr>
          <w:rFonts w:ascii="Times New Roman" w:eastAsia="Calibri" w:hAnsi="Times New Roman" w:cs="Times New Roman"/>
          <w:sz w:val="24"/>
          <w:szCs w:val="24"/>
        </w:rPr>
        <w:t xml:space="preserve">, Ünver &amp; Çakın, 2011) </w:t>
      </w:r>
      <w:r w:rsidRPr="00E80C5B">
        <w:rPr>
          <w:rFonts w:ascii="Times New Roman" w:eastAsia="Calibri" w:hAnsi="Times New Roman" w:cs="Times New Roman"/>
          <w:sz w:val="24"/>
          <w:szCs w:val="24"/>
        </w:rPr>
        <w:t>şeklinde çalışmaların yapıldığı görülmektedir</w:t>
      </w:r>
      <w:r w:rsidR="00110F1A" w:rsidRPr="00E80C5B">
        <w:rPr>
          <w:rFonts w:ascii="Times New Roman" w:eastAsia="Calibri" w:hAnsi="Times New Roman" w:cs="Times New Roman"/>
          <w:sz w:val="24"/>
          <w:szCs w:val="24"/>
        </w:rPr>
        <w:t xml:space="preserve">. </w:t>
      </w:r>
      <w:proofErr w:type="gramEnd"/>
      <w:r w:rsidRPr="00E80C5B">
        <w:rPr>
          <w:rFonts w:ascii="Times New Roman" w:eastAsia="Calibri" w:hAnsi="Times New Roman" w:cs="Times New Roman"/>
          <w:sz w:val="24"/>
          <w:szCs w:val="24"/>
        </w:rPr>
        <w:t>Öğretmen adaylarıyla yapılmış, afet bilincinin genel alarak nasıl algılandığına ilişkin az sayıda çalışmaya</w:t>
      </w:r>
      <w:r w:rsidR="00AC087D" w:rsidRPr="00E80C5B">
        <w:rPr>
          <w:rFonts w:ascii="Times New Roman" w:eastAsia="Calibri" w:hAnsi="Times New Roman" w:cs="Times New Roman"/>
          <w:sz w:val="24"/>
          <w:szCs w:val="24"/>
        </w:rPr>
        <w:t xml:space="preserve"> (</w:t>
      </w:r>
      <w:proofErr w:type="spellStart"/>
      <w:r w:rsidR="009066C8" w:rsidRPr="00E80C5B">
        <w:rPr>
          <w:rFonts w:ascii="Times New Roman" w:eastAsia="Calibri" w:hAnsi="Times New Roman" w:cs="Times New Roman"/>
          <w:sz w:val="24"/>
          <w:szCs w:val="24"/>
        </w:rPr>
        <w:t>Coveleski</w:t>
      </w:r>
      <w:proofErr w:type="spellEnd"/>
      <w:r w:rsidR="009066C8" w:rsidRPr="00E80C5B">
        <w:rPr>
          <w:rFonts w:ascii="Times New Roman" w:eastAsia="Calibri" w:hAnsi="Times New Roman" w:cs="Times New Roman"/>
          <w:sz w:val="24"/>
          <w:szCs w:val="24"/>
        </w:rPr>
        <w:t xml:space="preserve">, 2014; </w:t>
      </w:r>
      <w:r w:rsidR="00AC087D" w:rsidRPr="00E80C5B">
        <w:rPr>
          <w:rFonts w:ascii="Times New Roman" w:eastAsia="Calibri" w:hAnsi="Times New Roman" w:cs="Times New Roman"/>
          <w:sz w:val="24"/>
          <w:szCs w:val="24"/>
        </w:rPr>
        <w:t xml:space="preserve">Özgen, </w:t>
      </w:r>
      <w:proofErr w:type="spellStart"/>
      <w:r w:rsidR="00AC087D" w:rsidRPr="00E80C5B">
        <w:rPr>
          <w:rFonts w:ascii="Times New Roman" w:eastAsia="Calibri" w:hAnsi="Times New Roman" w:cs="Times New Roman"/>
          <w:sz w:val="24"/>
          <w:szCs w:val="24"/>
        </w:rPr>
        <w:t>Ünaldı</w:t>
      </w:r>
      <w:proofErr w:type="spellEnd"/>
      <w:r w:rsidR="00AC087D" w:rsidRPr="00E80C5B">
        <w:rPr>
          <w:rFonts w:ascii="Times New Roman" w:eastAsia="Calibri" w:hAnsi="Times New Roman" w:cs="Times New Roman"/>
          <w:sz w:val="24"/>
          <w:szCs w:val="24"/>
        </w:rPr>
        <w:t xml:space="preserve"> &amp; </w:t>
      </w:r>
      <w:proofErr w:type="spellStart"/>
      <w:r w:rsidR="00AC087D" w:rsidRPr="00E80C5B">
        <w:rPr>
          <w:rFonts w:ascii="Times New Roman" w:eastAsia="Calibri" w:hAnsi="Times New Roman" w:cs="Times New Roman"/>
          <w:sz w:val="24"/>
          <w:szCs w:val="24"/>
        </w:rPr>
        <w:t>Bindak</w:t>
      </w:r>
      <w:proofErr w:type="spellEnd"/>
      <w:r w:rsidR="00AC087D" w:rsidRPr="00E80C5B">
        <w:rPr>
          <w:rFonts w:ascii="Times New Roman" w:eastAsia="Calibri" w:hAnsi="Times New Roman" w:cs="Times New Roman"/>
          <w:sz w:val="24"/>
          <w:szCs w:val="24"/>
        </w:rPr>
        <w:t xml:space="preserve">, 2011; </w:t>
      </w:r>
      <w:proofErr w:type="spellStart"/>
      <w:r w:rsidR="00AC087D" w:rsidRPr="00E80C5B">
        <w:rPr>
          <w:rFonts w:ascii="Times New Roman" w:eastAsia="Calibri" w:hAnsi="Times New Roman" w:cs="Times New Roman"/>
          <w:sz w:val="24"/>
          <w:szCs w:val="24"/>
        </w:rPr>
        <w:t>Özkazanç</w:t>
      </w:r>
      <w:proofErr w:type="spellEnd"/>
      <w:r w:rsidR="00AC087D" w:rsidRPr="00E80C5B">
        <w:rPr>
          <w:rFonts w:ascii="Times New Roman" w:eastAsia="Calibri" w:hAnsi="Times New Roman" w:cs="Times New Roman"/>
          <w:sz w:val="24"/>
          <w:szCs w:val="24"/>
        </w:rPr>
        <w:t xml:space="preserve"> &amp; Yüksel, 2015</w:t>
      </w:r>
      <w:r w:rsidR="00504EE7" w:rsidRPr="00E80C5B">
        <w:rPr>
          <w:rFonts w:ascii="Times New Roman" w:eastAsia="Calibri" w:hAnsi="Times New Roman" w:cs="Times New Roman"/>
          <w:sz w:val="24"/>
          <w:szCs w:val="24"/>
        </w:rPr>
        <w:t>;</w:t>
      </w:r>
      <w:r w:rsidR="00504EE7" w:rsidRPr="00E80C5B">
        <w:t xml:space="preserve"> </w:t>
      </w:r>
      <w:r w:rsidR="00504EE7" w:rsidRPr="00E80C5B">
        <w:rPr>
          <w:rFonts w:ascii="Times New Roman" w:eastAsia="Calibri" w:hAnsi="Times New Roman" w:cs="Times New Roman"/>
          <w:sz w:val="24"/>
          <w:szCs w:val="24"/>
        </w:rPr>
        <w:t>Yazıcı, &amp; Ulu Kalın, 2018)</w:t>
      </w:r>
      <w:r w:rsidRPr="00E80C5B">
        <w:rPr>
          <w:rFonts w:ascii="Times New Roman" w:eastAsia="Calibri" w:hAnsi="Times New Roman" w:cs="Times New Roman"/>
          <w:sz w:val="24"/>
          <w:szCs w:val="24"/>
        </w:rPr>
        <w:t xml:space="preserve"> rastlanmıştır. </w:t>
      </w:r>
    </w:p>
    <w:p w14:paraId="30B03BE7" w14:textId="32C0E0BE" w:rsidR="009F2906" w:rsidRPr="00E80C5B" w:rsidRDefault="0031093C"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Günümüzde baş edilmesi ve yönetilmesi ciddi bir sorun olan afetler</w:t>
      </w:r>
      <w:r w:rsidR="00272B90" w:rsidRPr="00E80C5B">
        <w:rPr>
          <w:rFonts w:ascii="Times New Roman" w:eastAsia="Calibri" w:hAnsi="Times New Roman" w:cs="Times New Roman"/>
          <w:sz w:val="24"/>
          <w:szCs w:val="24"/>
        </w:rPr>
        <w:t>, sosyal psikolojik açıdan</w:t>
      </w:r>
      <w:r w:rsidRPr="00E80C5B">
        <w:rPr>
          <w:rFonts w:ascii="Times New Roman" w:eastAsia="Calibri" w:hAnsi="Times New Roman" w:cs="Times New Roman"/>
          <w:sz w:val="24"/>
          <w:szCs w:val="24"/>
        </w:rPr>
        <w:t xml:space="preserve"> “risk”, “belirsizlik”, “ölüm”, “inkâr”, “iyimserlik”, “yanılsama” gibi kavramları çağrıştırmaktadır (Doğulu, 2018). </w:t>
      </w:r>
      <w:r w:rsidR="00F7103C" w:rsidRPr="00E80C5B">
        <w:rPr>
          <w:rFonts w:ascii="Times New Roman" w:eastAsia="Calibri" w:hAnsi="Times New Roman" w:cs="Times New Roman"/>
          <w:sz w:val="24"/>
          <w:szCs w:val="24"/>
        </w:rPr>
        <w:t xml:space="preserve">Bir kavram veya konu hakkındaki algı bilinci, faklı kaynaklardan besleniyor olabilir. Buradan hareketle, afetler gibi ciddi bir konu hakkındaki algıların düzeltilmesi çok önemlidir.  Afet bilinci algısının düzeltilmesi veya bu algının sağlam </w:t>
      </w:r>
      <w:r w:rsidR="00F7103C" w:rsidRPr="00E80C5B">
        <w:rPr>
          <w:rFonts w:ascii="Times New Roman" w:eastAsia="Calibri" w:hAnsi="Times New Roman" w:cs="Times New Roman"/>
          <w:sz w:val="24"/>
          <w:szCs w:val="24"/>
        </w:rPr>
        <w:lastRenderedPageBreak/>
        <w:t xml:space="preserve">ilkeler ve bilgiler üzerine oturtulması, öğrencileri yetiştirecek olan öğretmen adaylarından başlamalıdır. Öğretmen </w:t>
      </w:r>
      <w:r w:rsidR="00A22857" w:rsidRPr="00E80C5B">
        <w:rPr>
          <w:rFonts w:ascii="Times New Roman" w:eastAsia="Calibri" w:hAnsi="Times New Roman" w:cs="Times New Roman"/>
          <w:sz w:val="24"/>
          <w:szCs w:val="24"/>
        </w:rPr>
        <w:t xml:space="preserve">adaylarının afet bilinci </w:t>
      </w:r>
      <w:r w:rsidR="00F7103C" w:rsidRPr="00E80C5B">
        <w:rPr>
          <w:rFonts w:ascii="Times New Roman" w:eastAsia="Calibri" w:hAnsi="Times New Roman" w:cs="Times New Roman"/>
          <w:sz w:val="24"/>
          <w:szCs w:val="24"/>
        </w:rPr>
        <w:t xml:space="preserve">algılarının ne düzeyde olduğunun </w:t>
      </w:r>
      <w:r w:rsidR="00A22857" w:rsidRPr="00E80C5B">
        <w:rPr>
          <w:rFonts w:ascii="Times New Roman" w:eastAsia="Calibri" w:hAnsi="Times New Roman" w:cs="Times New Roman"/>
          <w:sz w:val="24"/>
          <w:szCs w:val="24"/>
        </w:rPr>
        <w:t>merak edilmesi,</w:t>
      </w:r>
      <w:r w:rsidR="00F7103C" w:rsidRPr="00E80C5B">
        <w:rPr>
          <w:rFonts w:ascii="Times New Roman" w:eastAsia="Calibri" w:hAnsi="Times New Roman" w:cs="Times New Roman"/>
          <w:sz w:val="24"/>
          <w:szCs w:val="24"/>
        </w:rPr>
        <w:t xml:space="preserve"> bu çalışmanın çıkış noktasını oluşturmaktadır. </w:t>
      </w:r>
      <w:r w:rsidR="00DD6D6F" w:rsidRPr="00E80C5B">
        <w:rPr>
          <w:rFonts w:ascii="Times New Roman" w:eastAsia="Calibri" w:hAnsi="Times New Roman" w:cs="Times New Roman"/>
          <w:sz w:val="24"/>
          <w:szCs w:val="24"/>
        </w:rPr>
        <w:t>Yapılan çalışmalarda daha çok sözel</w:t>
      </w:r>
      <w:r w:rsidR="00AB2B5F" w:rsidRPr="00E80C5B">
        <w:rPr>
          <w:rFonts w:ascii="Times New Roman" w:eastAsia="Calibri" w:hAnsi="Times New Roman" w:cs="Times New Roman"/>
          <w:sz w:val="24"/>
          <w:szCs w:val="24"/>
        </w:rPr>
        <w:t xml:space="preserve"> ve eşit</w:t>
      </w:r>
      <w:r w:rsidR="00DD6D6F" w:rsidRPr="00E80C5B">
        <w:rPr>
          <w:rFonts w:ascii="Times New Roman" w:eastAsia="Calibri" w:hAnsi="Times New Roman" w:cs="Times New Roman"/>
          <w:sz w:val="24"/>
          <w:szCs w:val="24"/>
        </w:rPr>
        <w:t xml:space="preserve"> ağırlıklı programlarda (sosyal bilgiler eğitimi, sınıf eğitimi ve coğrafya eğitimi gibi) öğrenim gören öğrenci ve öğretmen adayları üzerine </w:t>
      </w:r>
      <w:proofErr w:type="spellStart"/>
      <w:r w:rsidR="00DD6D6F" w:rsidRPr="00E80C5B">
        <w:rPr>
          <w:rFonts w:ascii="Times New Roman" w:eastAsia="Calibri" w:hAnsi="Times New Roman" w:cs="Times New Roman"/>
          <w:sz w:val="24"/>
          <w:szCs w:val="24"/>
        </w:rPr>
        <w:t>yoğunlaşıldığı</w:t>
      </w:r>
      <w:proofErr w:type="spellEnd"/>
      <w:r w:rsidR="00DD6D6F" w:rsidRPr="00E80C5B">
        <w:rPr>
          <w:rFonts w:ascii="Times New Roman" w:eastAsia="Calibri" w:hAnsi="Times New Roman" w:cs="Times New Roman"/>
          <w:sz w:val="24"/>
          <w:szCs w:val="24"/>
        </w:rPr>
        <w:t xml:space="preserve"> görülmektedir. Ayrıca bu çalışmalarda değişik boyutları ile afet bilinci algısının belirlendiği başka bir çalışmaya rastlanmamıştır. Bu nedenle çalışmada öğretmen adaylarının afet bilinci algısının alt boyutlara göre nasıl ve ne düzeyde olduğu, literatürdeki eksiklikler de göz önünde bulundurularak belirlenmesi </w:t>
      </w:r>
      <w:proofErr w:type="gramStart"/>
      <w:r w:rsidR="00DD6D6F" w:rsidRPr="00E80C5B">
        <w:rPr>
          <w:rFonts w:ascii="Times New Roman" w:eastAsia="Calibri" w:hAnsi="Times New Roman" w:cs="Times New Roman"/>
          <w:sz w:val="24"/>
          <w:szCs w:val="24"/>
        </w:rPr>
        <w:t>literatür</w:t>
      </w:r>
      <w:proofErr w:type="gramEnd"/>
      <w:r w:rsidR="00DD6D6F" w:rsidRPr="00E80C5B">
        <w:rPr>
          <w:rFonts w:ascii="Times New Roman" w:eastAsia="Calibri" w:hAnsi="Times New Roman" w:cs="Times New Roman"/>
          <w:sz w:val="24"/>
          <w:szCs w:val="24"/>
        </w:rPr>
        <w:t xml:space="preserve"> açısından önem arz etmektedir.  </w:t>
      </w:r>
    </w:p>
    <w:p w14:paraId="73F6CB08" w14:textId="77777777" w:rsidR="009F2906" w:rsidRPr="00E80C5B" w:rsidRDefault="009F2906" w:rsidP="00E80C5B">
      <w:pPr>
        <w:autoSpaceDE w:val="0"/>
        <w:autoSpaceDN w:val="0"/>
        <w:adjustRightInd w:val="0"/>
        <w:spacing w:before="0" w:after="0" w:line="480" w:lineRule="auto"/>
        <w:ind w:firstLine="426"/>
        <w:jc w:val="both"/>
        <w:rPr>
          <w:rFonts w:ascii="Times New Roman" w:eastAsia="Calibri" w:hAnsi="Times New Roman" w:cs="Times New Roman"/>
          <w:b/>
          <w:sz w:val="24"/>
          <w:szCs w:val="24"/>
        </w:rPr>
      </w:pPr>
      <w:r w:rsidRPr="00E80C5B">
        <w:rPr>
          <w:rFonts w:ascii="Times New Roman" w:eastAsia="Calibri" w:hAnsi="Times New Roman" w:cs="Times New Roman"/>
          <w:b/>
          <w:sz w:val="24"/>
          <w:szCs w:val="24"/>
        </w:rPr>
        <w:t>Amaç</w:t>
      </w:r>
    </w:p>
    <w:p w14:paraId="5DD7E1FF" w14:textId="77777777" w:rsidR="00DD6D6F"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Bu araştırma, farklı programlarda öğrenim gören öğretmen adaylarının afet bilinci algı düzeylerinin belirlenmesi amacıyla yapılmıştır. </w:t>
      </w:r>
      <w:r w:rsidR="00EF4FB3" w:rsidRPr="00E80C5B">
        <w:rPr>
          <w:rFonts w:ascii="Times New Roman" w:eastAsia="Calibri" w:hAnsi="Times New Roman" w:cs="Times New Roman"/>
          <w:sz w:val="24"/>
          <w:szCs w:val="24"/>
        </w:rPr>
        <w:t>Bu genel amaç doğrultusunda aşağıdaki çalışma sorularına cevaplar aranmıştır:</w:t>
      </w:r>
    </w:p>
    <w:p w14:paraId="3E05E9A6" w14:textId="77777777" w:rsidR="00DD6D6F" w:rsidRPr="00E80C5B" w:rsidRDefault="00DD6D6F" w:rsidP="00E80C5B">
      <w:pPr>
        <w:pStyle w:val="ListeParagraf"/>
        <w:numPr>
          <w:ilvl w:val="0"/>
          <w:numId w:val="7"/>
        </w:numPr>
        <w:tabs>
          <w:tab w:val="left" w:pos="1134"/>
        </w:tabs>
        <w:autoSpaceDE w:val="0"/>
        <w:autoSpaceDN w:val="0"/>
        <w:adjustRightInd w:val="0"/>
        <w:spacing w:after="0" w:line="480" w:lineRule="auto"/>
        <w:ind w:left="567" w:hanging="283"/>
        <w:rPr>
          <w:rFonts w:eastAsia="Calibri" w:cs="Times New Roman"/>
          <w:sz w:val="24"/>
          <w:szCs w:val="24"/>
        </w:rPr>
      </w:pPr>
      <w:r w:rsidRPr="00E80C5B">
        <w:rPr>
          <w:rFonts w:eastAsia="Calibri" w:cs="Times New Roman"/>
          <w:sz w:val="24"/>
          <w:szCs w:val="24"/>
        </w:rPr>
        <w:t>Öğretmen adaylarının afet bilinci algıları yaşadıkları afet deneyimine göre farklılaşmakta mıdır?</w:t>
      </w:r>
    </w:p>
    <w:p w14:paraId="03E1625F" w14:textId="77777777" w:rsidR="00DD6D6F" w:rsidRPr="00E80C5B" w:rsidRDefault="00DD6D6F" w:rsidP="00E80C5B">
      <w:pPr>
        <w:pStyle w:val="ListeParagraf"/>
        <w:numPr>
          <w:ilvl w:val="0"/>
          <w:numId w:val="7"/>
        </w:numPr>
        <w:tabs>
          <w:tab w:val="left" w:pos="1134"/>
        </w:tabs>
        <w:autoSpaceDE w:val="0"/>
        <w:autoSpaceDN w:val="0"/>
        <w:adjustRightInd w:val="0"/>
        <w:spacing w:after="0" w:line="480" w:lineRule="auto"/>
        <w:ind w:left="567" w:hanging="283"/>
        <w:rPr>
          <w:rFonts w:eastAsia="Calibri" w:cs="Times New Roman"/>
          <w:sz w:val="24"/>
          <w:szCs w:val="24"/>
        </w:rPr>
      </w:pPr>
      <w:r w:rsidRPr="00E80C5B">
        <w:rPr>
          <w:rFonts w:eastAsia="Calibri" w:cs="Times New Roman"/>
          <w:sz w:val="24"/>
          <w:szCs w:val="24"/>
        </w:rPr>
        <w:t>Öğretmen adaylarının afet bilinci algıları cinsiyetlerine göre farklılaşmakta mıdır?</w:t>
      </w:r>
    </w:p>
    <w:p w14:paraId="78877A8D" w14:textId="77777777" w:rsidR="00DD6D6F" w:rsidRPr="00E80C5B" w:rsidRDefault="00DD6D6F" w:rsidP="00E80C5B">
      <w:pPr>
        <w:pStyle w:val="ListeParagraf"/>
        <w:numPr>
          <w:ilvl w:val="0"/>
          <w:numId w:val="7"/>
        </w:numPr>
        <w:tabs>
          <w:tab w:val="left" w:pos="1134"/>
        </w:tabs>
        <w:autoSpaceDE w:val="0"/>
        <w:autoSpaceDN w:val="0"/>
        <w:adjustRightInd w:val="0"/>
        <w:spacing w:after="0" w:line="480" w:lineRule="auto"/>
        <w:ind w:left="567" w:hanging="283"/>
        <w:rPr>
          <w:rFonts w:eastAsia="Calibri" w:cs="Times New Roman"/>
          <w:sz w:val="24"/>
          <w:szCs w:val="24"/>
        </w:rPr>
      </w:pPr>
      <w:r w:rsidRPr="00E80C5B">
        <w:rPr>
          <w:rFonts w:eastAsia="Calibri" w:cs="Times New Roman"/>
          <w:sz w:val="24"/>
          <w:szCs w:val="24"/>
        </w:rPr>
        <w:t>Öğretmen adaylarının afet bilinci algıları öğrenim gördükleri anabilim dallarına göre farklılaşmakta mıdır?</w:t>
      </w:r>
    </w:p>
    <w:p w14:paraId="00755B3A" w14:textId="77777777" w:rsidR="00DD6D6F" w:rsidRPr="00E80C5B" w:rsidRDefault="00DD6D6F" w:rsidP="00E80C5B">
      <w:pPr>
        <w:pStyle w:val="ListeParagraf"/>
        <w:numPr>
          <w:ilvl w:val="0"/>
          <w:numId w:val="7"/>
        </w:numPr>
        <w:tabs>
          <w:tab w:val="left" w:pos="1134"/>
        </w:tabs>
        <w:autoSpaceDE w:val="0"/>
        <w:autoSpaceDN w:val="0"/>
        <w:adjustRightInd w:val="0"/>
        <w:spacing w:after="0" w:line="480" w:lineRule="auto"/>
        <w:ind w:left="567" w:hanging="283"/>
        <w:rPr>
          <w:rFonts w:eastAsia="Calibri" w:cs="Times New Roman"/>
          <w:sz w:val="24"/>
          <w:szCs w:val="24"/>
        </w:rPr>
      </w:pPr>
      <w:r w:rsidRPr="00E80C5B">
        <w:rPr>
          <w:rFonts w:eastAsia="Calibri" w:cs="Times New Roman"/>
          <w:sz w:val="24"/>
          <w:szCs w:val="24"/>
        </w:rPr>
        <w:t>Öğretmen adaylarının afet bilinci algıları öğrenim gördükleri sınıf düzeylerine göre farklılaşmakta mıdır?</w:t>
      </w:r>
    </w:p>
    <w:p w14:paraId="3139780B" w14:textId="77777777" w:rsidR="00E75DE2" w:rsidRPr="00E80C5B" w:rsidRDefault="00BE7B3C" w:rsidP="00E80C5B">
      <w:pPr>
        <w:autoSpaceDE w:val="0"/>
        <w:autoSpaceDN w:val="0"/>
        <w:adjustRightInd w:val="0"/>
        <w:spacing w:before="0" w:after="0" w:line="480" w:lineRule="auto"/>
        <w:rPr>
          <w:rFonts w:ascii="Times New Roman" w:eastAsia="Calibri" w:hAnsi="Times New Roman" w:cs="Times New Roman"/>
          <w:b/>
          <w:sz w:val="24"/>
          <w:szCs w:val="24"/>
        </w:rPr>
      </w:pPr>
      <w:r w:rsidRPr="00E80C5B">
        <w:rPr>
          <w:rFonts w:ascii="Times New Roman" w:eastAsia="Calibri" w:hAnsi="Times New Roman" w:cs="Times New Roman"/>
          <w:b/>
          <w:sz w:val="24"/>
          <w:szCs w:val="24"/>
        </w:rPr>
        <w:t>Yöntem</w:t>
      </w:r>
    </w:p>
    <w:p w14:paraId="04BF0BC7" w14:textId="77777777" w:rsidR="00734BBA"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b/>
          <w:sz w:val="24"/>
          <w:szCs w:val="24"/>
        </w:rPr>
      </w:pPr>
      <w:r w:rsidRPr="00E80C5B">
        <w:rPr>
          <w:rFonts w:ascii="Times New Roman" w:eastAsia="Calibri" w:hAnsi="Times New Roman" w:cs="Times New Roman"/>
          <w:b/>
          <w:sz w:val="24"/>
          <w:szCs w:val="24"/>
        </w:rPr>
        <w:t>Araştırmanın Modeli</w:t>
      </w:r>
    </w:p>
    <w:p w14:paraId="30337EBD" w14:textId="77777777" w:rsidR="00DD6D6F"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b/>
          <w:sz w:val="24"/>
          <w:szCs w:val="24"/>
        </w:rPr>
      </w:pPr>
      <w:r w:rsidRPr="00E80C5B">
        <w:rPr>
          <w:rFonts w:ascii="Times New Roman" w:eastAsia="Calibri" w:hAnsi="Times New Roman" w:cs="Times New Roman"/>
          <w:sz w:val="24"/>
          <w:szCs w:val="24"/>
        </w:rPr>
        <w:t xml:space="preserve">Öğretmen adaylarının afet bilinci algı düzeylerinin belirlenmesi için yapılan bu araştırmada, ilişkisel tarama modeli kullanılmıştır. İlişkisel tarama modelinde, iki ya da daha fazla değişken arasında herhangi bir değişimin olup olmadığı ve bu değişimin derecesinin ne </w:t>
      </w:r>
      <w:r w:rsidRPr="00E80C5B">
        <w:rPr>
          <w:rFonts w:ascii="Times New Roman" w:eastAsia="Calibri" w:hAnsi="Times New Roman" w:cs="Times New Roman"/>
          <w:sz w:val="24"/>
          <w:szCs w:val="24"/>
        </w:rPr>
        <w:lastRenderedPageBreak/>
        <w:t>düzeyde olduğu belirlenmeye çalışılır (</w:t>
      </w:r>
      <w:proofErr w:type="spellStart"/>
      <w:r w:rsidRPr="00E80C5B">
        <w:rPr>
          <w:rFonts w:ascii="Times New Roman" w:eastAsia="Calibri" w:hAnsi="Times New Roman" w:cs="Times New Roman"/>
          <w:sz w:val="24"/>
          <w:szCs w:val="24"/>
        </w:rPr>
        <w:t>Karasar</w:t>
      </w:r>
      <w:proofErr w:type="spellEnd"/>
      <w:r w:rsidRPr="00E80C5B">
        <w:rPr>
          <w:rFonts w:ascii="Times New Roman" w:eastAsia="Calibri" w:hAnsi="Times New Roman" w:cs="Times New Roman"/>
          <w:sz w:val="24"/>
          <w:szCs w:val="24"/>
        </w:rPr>
        <w:t>, 2012). Bu doğrultuda bu araştırmada, öğretmen adaylarının afet bilinci algı düzeyleri betimlenmeye çalışılmıştır.</w:t>
      </w:r>
    </w:p>
    <w:p w14:paraId="4291E5A6" w14:textId="77777777" w:rsidR="00734BBA"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b/>
          <w:sz w:val="24"/>
          <w:szCs w:val="24"/>
        </w:rPr>
      </w:pPr>
      <w:r w:rsidRPr="00E80C5B">
        <w:rPr>
          <w:rFonts w:ascii="Times New Roman" w:eastAsia="Calibri" w:hAnsi="Times New Roman" w:cs="Times New Roman"/>
          <w:b/>
          <w:sz w:val="24"/>
          <w:szCs w:val="24"/>
        </w:rPr>
        <w:t>Evren-Örneklem</w:t>
      </w:r>
    </w:p>
    <w:p w14:paraId="7223F059" w14:textId="7450187D" w:rsidR="00DD6D6F"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b/>
          <w:sz w:val="24"/>
          <w:szCs w:val="24"/>
        </w:rPr>
      </w:pPr>
      <w:r w:rsidRPr="00E80C5B">
        <w:rPr>
          <w:rFonts w:ascii="Times New Roman" w:eastAsia="Calibri" w:hAnsi="Times New Roman" w:cs="Times New Roman"/>
          <w:sz w:val="24"/>
          <w:szCs w:val="24"/>
        </w:rPr>
        <w:t xml:space="preserve">Araştırmanın ulaşılabilir evrenini 2016-2017 eğitim-öğretim yılında </w:t>
      </w:r>
      <w:r w:rsidR="00411E6E" w:rsidRPr="00E80C5B">
        <w:rPr>
          <w:rFonts w:ascii="Times New Roman" w:eastAsia="Calibri" w:hAnsi="Times New Roman" w:cs="Times New Roman"/>
          <w:sz w:val="24"/>
          <w:szCs w:val="24"/>
        </w:rPr>
        <w:t xml:space="preserve">Kırşehir </w:t>
      </w:r>
      <w:r w:rsidRPr="00E80C5B">
        <w:rPr>
          <w:rFonts w:ascii="Times New Roman" w:eastAsia="Calibri" w:hAnsi="Times New Roman" w:cs="Times New Roman"/>
          <w:sz w:val="24"/>
          <w:szCs w:val="24"/>
        </w:rPr>
        <w:t xml:space="preserve">Ahi Evran Üniversitesi </w:t>
      </w:r>
      <w:r w:rsidR="00411E6E" w:rsidRPr="00E80C5B">
        <w:rPr>
          <w:rFonts w:ascii="Times New Roman" w:eastAsia="Calibri" w:hAnsi="Times New Roman" w:cs="Times New Roman"/>
          <w:sz w:val="24"/>
          <w:szCs w:val="24"/>
        </w:rPr>
        <w:t xml:space="preserve">Eğitim Fakültesi </w:t>
      </w:r>
      <w:r w:rsidRPr="00E80C5B">
        <w:rPr>
          <w:rFonts w:ascii="Times New Roman" w:eastAsia="Calibri" w:hAnsi="Times New Roman" w:cs="Times New Roman"/>
          <w:sz w:val="24"/>
          <w:szCs w:val="24"/>
        </w:rPr>
        <w:t xml:space="preserve">sosyal bilgiler, sınıf eğitimi, matematik ve fen bilgisi eğitimi anabilim dallarında öğrenim gören öğretmen adayları oluşturmaktadır. Araştırmanın örneklemini ise </w:t>
      </w:r>
      <w:r w:rsidR="00C13A72" w:rsidRPr="00E80C5B">
        <w:rPr>
          <w:rFonts w:ascii="Times New Roman" w:eastAsia="Calibri" w:hAnsi="Times New Roman" w:cs="Times New Roman"/>
          <w:sz w:val="24"/>
          <w:szCs w:val="24"/>
        </w:rPr>
        <w:t xml:space="preserve">Kırşehir </w:t>
      </w:r>
      <w:r w:rsidRPr="00E80C5B">
        <w:rPr>
          <w:rFonts w:ascii="Times New Roman" w:eastAsia="Calibri" w:hAnsi="Times New Roman" w:cs="Times New Roman"/>
          <w:sz w:val="24"/>
          <w:szCs w:val="24"/>
        </w:rPr>
        <w:t xml:space="preserve">Ahi Evran Üniversitesi </w:t>
      </w:r>
      <w:r w:rsidR="00411E6E" w:rsidRPr="00E80C5B">
        <w:rPr>
          <w:rFonts w:ascii="Times New Roman" w:eastAsia="Calibri" w:hAnsi="Times New Roman" w:cs="Times New Roman"/>
          <w:sz w:val="24"/>
          <w:szCs w:val="24"/>
        </w:rPr>
        <w:t>Eğitim Fakültesi sosyal bilgiler, sınıf eğitimi, matematik ve fen bilgisi eğitimi</w:t>
      </w:r>
      <w:r w:rsidRPr="00E80C5B">
        <w:rPr>
          <w:rFonts w:ascii="Times New Roman" w:eastAsia="Calibri" w:hAnsi="Times New Roman" w:cs="Times New Roman"/>
          <w:sz w:val="24"/>
          <w:szCs w:val="24"/>
        </w:rPr>
        <w:t xml:space="preserve"> </w:t>
      </w:r>
      <w:r w:rsidR="00411E6E" w:rsidRPr="00E80C5B">
        <w:rPr>
          <w:rFonts w:ascii="Times New Roman" w:eastAsia="Calibri" w:hAnsi="Times New Roman" w:cs="Times New Roman"/>
          <w:sz w:val="24"/>
          <w:szCs w:val="24"/>
        </w:rPr>
        <w:t>anabilim dallarında</w:t>
      </w:r>
      <w:r w:rsidRPr="00E80C5B">
        <w:rPr>
          <w:rFonts w:ascii="Times New Roman" w:eastAsia="Calibri" w:hAnsi="Times New Roman" w:cs="Times New Roman"/>
          <w:sz w:val="24"/>
          <w:szCs w:val="24"/>
        </w:rPr>
        <w:t xml:space="preserve"> öğrenim gören </w:t>
      </w:r>
      <w:r w:rsidR="00411E6E" w:rsidRPr="00E80C5B">
        <w:rPr>
          <w:rFonts w:ascii="Times New Roman" w:eastAsia="Calibri" w:hAnsi="Times New Roman" w:cs="Times New Roman"/>
          <w:sz w:val="24"/>
          <w:szCs w:val="24"/>
        </w:rPr>
        <w:t xml:space="preserve">toplam </w:t>
      </w:r>
      <w:r w:rsidRPr="00E80C5B">
        <w:rPr>
          <w:rFonts w:ascii="Times New Roman" w:eastAsia="Calibri" w:hAnsi="Times New Roman" w:cs="Times New Roman"/>
          <w:sz w:val="24"/>
          <w:szCs w:val="24"/>
        </w:rPr>
        <w:t>748 öğretmen adayı oluşturmaktadır. Örneklemin seçilmesinde, uygun örnekleme yöntemi kullanılmıştır.</w:t>
      </w:r>
      <w:r w:rsidR="00D71ED6" w:rsidRPr="00E80C5B">
        <w:rPr>
          <w:rFonts w:ascii="Times New Roman" w:eastAsia="Calibri" w:hAnsi="Times New Roman" w:cs="Times New Roman"/>
          <w:sz w:val="24"/>
          <w:szCs w:val="24"/>
        </w:rPr>
        <w:t xml:space="preserve"> Araştırmacıların bulunduğu il ve görev yaptıkları üniversiteden veriler toplandığı için bu örneklem yöntemi tercih edilmiştir.</w:t>
      </w:r>
      <w:r w:rsidRPr="00E80C5B">
        <w:rPr>
          <w:rFonts w:ascii="Times New Roman" w:eastAsia="Calibri" w:hAnsi="Times New Roman" w:cs="Times New Roman"/>
          <w:sz w:val="24"/>
          <w:szCs w:val="24"/>
        </w:rPr>
        <w:t xml:space="preserve"> Örneklemin cinsiyet, sınıf düzeyi, anabilim dalı ve afet deneyimine göre dağılımı Tablo 1’de gösterilmiştir.</w:t>
      </w:r>
    </w:p>
    <w:p w14:paraId="38CF986A" w14:textId="77777777" w:rsidR="00DD6D6F" w:rsidRPr="00E80C5B" w:rsidRDefault="008612BA" w:rsidP="00E80C5B">
      <w:pPr>
        <w:autoSpaceDE w:val="0"/>
        <w:autoSpaceDN w:val="0"/>
        <w:adjustRightInd w:val="0"/>
        <w:spacing w:before="0" w:line="240" w:lineRule="auto"/>
        <w:ind w:firstLine="425"/>
        <w:jc w:val="center"/>
        <w:rPr>
          <w:rFonts w:ascii="Times New Roman" w:eastAsia="Calibri" w:hAnsi="Times New Roman" w:cs="Times New Roman"/>
          <w:i/>
          <w:sz w:val="24"/>
          <w:szCs w:val="24"/>
        </w:rPr>
      </w:pPr>
      <w:r w:rsidRPr="00E80C5B">
        <w:rPr>
          <w:rFonts w:ascii="Times New Roman" w:eastAsia="Calibri" w:hAnsi="Times New Roman" w:cs="Times New Roman"/>
          <w:i/>
          <w:sz w:val="24"/>
          <w:szCs w:val="24"/>
        </w:rPr>
        <w:t>Tablo 1</w:t>
      </w:r>
      <w:r w:rsidR="00CA29A1" w:rsidRPr="00E80C5B">
        <w:rPr>
          <w:rFonts w:ascii="Times New Roman" w:eastAsia="Calibri" w:hAnsi="Times New Roman" w:cs="Times New Roman"/>
          <w:i/>
          <w:sz w:val="24"/>
          <w:szCs w:val="24"/>
        </w:rPr>
        <w:t>.</w:t>
      </w:r>
      <w:r w:rsidR="00DD6D6F" w:rsidRPr="00E80C5B">
        <w:rPr>
          <w:rFonts w:ascii="Times New Roman" w:eastAsia="Calibri" w:hAnsi="Times New Roman" w:cs="Times New Roman"/>
          <w:i/>
          <w:sz w:val="24"/>
          <w:szCs w:val="24"/>
        </w:rPr>
        <w:t xml:space="preserve"> Araştırmaya </w:t>
      </w:r>
      <w:r w:rsidR="00CA29A1" w:rsidRPr="00E80C5B">
        <w:rPr>
          <w:rFonts w:ascii="Times New Roman" w:eastAsia="Calibri" w:hAnsi="Times New Roman" w:cs="Times New Roman"/>
          <w:i/>
          <w:sz w:val="24"/>
          <w:szCs w:val="24"/>
        </w:rPr>
        <w:t>katılan grubun değişenlere göre dağılımı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05"/>
        <w:gridCol w:w="3976"/>
        <w:gridCol w:w="1032"/>
        <w:gridCol w:w="1370"/>
      </w:tblGrid>
      <w:tr w:rsidR="003F4A79" w:rsidRPr="00E80C5B" w14:paraId="75C00709" w14:textId="77777777" w:rsidTr="00DB5EB8">
        <w:trPr>
          <w:trHeight w:val="20"/>
          <w:jc w:val="center"/>
        </w:trPr>
        <w:tc>
          <w:tcPr>
            <w:tcW w:w="6181" w:type="dxa"/>
            <w:gridSpan w:val="2"/>
            <w:tcBorders>
              <w:top w:val="single" w:sz="12" w:space="0" w:color="auto"/>
              <w:bottom w:val="single" w:sz="12" w:space="0" w:color="auto"/>
              <w:right w:val="nil"/>
            </w:tcBorders>
          </w:tcPr>
          <w:p w14:paraId="0F16ED88" w14:textId="77777777" w:rsidR="00DD6D6F" w:rsidRPr="00E80C5B" w:rsidRDefault="00DD6D6F" w:rsidP="00E80C5B">
            <w:pPr>
              <w:tabs>
                <w:tab w:val="center" w:pos="2610"/>
              </w:tabs>
              <w:ind w:firstLine="426"/>
              <w:rPr>
                <w:rFonts w:eastAsia="Calibri"/>
                <w:b/>
                <w:lang w:eastAsia="en-US"/>
              </w:rPr>
            </w:pPr>
            <w:r w:rsidRPr="00E80C5B">
              <w:rPr>
                <w:rFonts w:eastAsia="Calibri"/>
                <w:b/>
                <w:lang w:eastAsia="en-US"/>
              </w:rPr>
              <w:t>Değişkenler</w:t>
            </w:r>
          </w:p>
        </w:tc>
        <w:tc>
          <w:tcPr>
            <w:tcW w:w="1032" w:type="dxa"/>
            <w:tcBorders>
              <w:top w:val="single" w:sz="12" w:space="0" w:color="auto"/>
              <w:left w:val="nil"/>
              <w:bottom w:val="single" w:sz="12" w:space="0" w:color="auto"/>
              <w:right w:val="nil"/>
            </w:tcBorders>
          </w:tcPr>
          <w:p w14:paraId="7DA337C5" w14:textId="77777777" w:rsidR="00DD6D6F" w:rsidRPr="00E80C5B" w:rsidRDefault="00DD6D6F" w:rsidP="00E80C5B">
            <w:pPr>
              <w:ind w:firstLine="426"/>
              <w:jc w:val="center"/>
              <w:rPr>
                <w:rFonts w:eastAsia="Calibri"/>
                <w:b/>
                <w:lang w:eastAsia="en-US"/>
              </w:rPr>
            </w:pPr>
            <w:proofErr w:type="gramStart"/>
            <w:r w:rsidRPr="00E80C5B">
              <w:rPr>
                <w:rFonts w:eastAsia="Calibri"/>
                <w:b/>
                <w:lang w:eastAsia="en-US"/>
              </w:rPr>
              <w:t>f</w:t>
            </w:r>
            <w:proofErr w:type="gramEnd"/>
          </w:p>
        </w:tc>
        <w:tc>
          <w:tcPr>
            <w:tcW w:w="1370" w:type="dxa"/>
            <w:tcBorders>
              <w:top w:val="single" w:sz="12" w:space="0" w:color="auto"/>
              <w:left w:val="nil"/>
              <w:bottom w:val="single" w:sz="12" w:space="0" w:color="auto"/>
            </w:tcBorders>
          </w:tcPr>
          <w:p w14:paraId="799F77B3" w14:textId="77777777" w:rsidR="00DD6D6F" w:rsidRPr="00E80C5B" w:rsidRDefault="00DD6D6F" w:rsidP="00E80C5B">
            <w:pPr>
              <w:ind w:firstLine="426"/>
              <w:jc w:val="center"/>
              <w:rPr>
                <w:rFonts w:eastAsia="Calibri"/>
                <w:b/>
                <w:lang w:eastAsia="en-US"/>
              </w:rPr>
            </w:pPr>
            <w:r w:rsidRPr="00E80C5B">
              <w:rPr>
                <w:rFonts w:eastAsia="Calibri"/>
                <w:b/>
                <w:lang w:eastAsia="en-US"/>
              </w:rPr>
              <w:t>%</w:t>
            </w:r>
          </w:p>
        </w:tc>
      </w:tr>
      <w:tr w:rsidR="003F4A79" w:rsidRPr="00E80C5B" w14:paraId="755045EB" w14:textId="77777777" w:rsidTr="00DB5EB8">
        <w:trPr>
          <w:trHeight w:val="20"/>
          <w:jc w:val="center"/>
        </w:trPr>
        <w:tc>
          <w:tcPr>
            <w:tcW w:w="2205" w:type="dxa"/>
            <w:vMerge w:val="restart"/>
            <w:tcBorders>
              <w:top w:val="single" w:sz="12" w:space="0" w:color="auto"/>
              <w:bottom w:val="nil"/>
              <w:right w:val="nil"/>
            </w:tcBorders>
          </w:tcPr>
          <w:p w14:paraId="62DACB98" w14:textId="77777777" w:rsidR="00DD6D6F" w:rsidRPr="00E80C5B" w:rsidRDefault="00DD6D6F" w:rsidP="00E80C5B">
            <w:pPr>
              <w:spacing w:before="120"/>
              <w:ind w:firstLine="426"/>
              <w:rPr>
                <w:rFonts w:eastAsia="Calibri"/>
                <w:lang w:eastAsia="en-US"/>
              </w:rPr>
            </w:pPr>
            <w:r w:rsidRPr="00E80C5B">
              <w:rPr>
                <w:rFonts w:eastAsia="Calibri"/>
                <w:lang w:eastAsia="en-US"/>
              </w:rPr>
              <w:t>Cinsiyet</w:t>
            </w:r>
          </w:p>
        </w:tc>
        <w:tc>
          <w:tcPr>
            <w:tcW w:w="3976" w:type="dxa"/>
            <w:tcBorders>
              <w:top w:val="single" w:sz="12" w:space="0" w:color="auto"/>
              <w:left w:val="nil"/>
              <w:bottom w:val="nil"/>
              <w:right w:val="nil"/>
            </w:tcBorders>
          </w:tcPr>
          <w:p w14:paraId="7EC172A3" w14:textId="77777777" w:rsidR="00DD6D6F" w:rsidRPr="00E80C5B" w:rsidRDefault="00DD6D6F" w:rsidP="00E80C5B">
            <w:pPr>
              <w:ind w:firstLine="426"/>
              <w:rPr>
                <w:rFonts w:eastAsia="Calibri"/>
                <w:lang w:eastAsia="en-US"/>
              </w:rPr>
            </w:pPr>
            <w:r w:rsidRPr="00E80C5B">
              <w:rPr>
                <w:rFonts w:eastAsia="Calibri"/>
                <w:lang w:eastAsia="en-US"/>
              </w:rPr>
              <w:t>Kadın</w:t>
            </w:r>
          </w:p>
        </w:tc>
        <w:tc>
          <w:tcPr>
            <w:tcW w:w="1032" w:type="dxa"/>
            <w:tcBorders>
              <w:top w:val="single" w:sz="12" w:space="0" w:color="auto"/>
              <w:left w:val="nil"/>
              <w:bottom w:val="nil"/>
              <w:right w:val="nil"/>
            </w:tcBorders>
          </w:tcPr>
          <w:p w14:paraId="5E57D10C" w14:textId="77777777" w:rsidR="00DD6D6F" w:rsidRPr="00E80C5B" w:rsidRDefault="00DD6D6F" w:rsidP="00E80C5B">
            <w:pPr>
              <w:ind w:firstLine="426"/>
              <w:jc w:val="center"/>
              <w:rPr>
                <w:rFonts w:eastAsia="Calibri"/>
                <w:lang w:eastAsia="en-US"/>
              </w:rPr>
            </w:pPr>
            <w:r w:rsidRPr="00E80C5B">
              <w:rPr>
                <w:rFonts w:eastAsia="Calibri"/>
                <w:lang w:eastAsia="en-US"/>
              </w:rPr>
              <w:t>567</w:t>
            </w:r>
          </w:p>
        </w:tc>
        <w:tc>
          <w:tcPr>
            <w:tcW w:w="1370" w:type="dxa"/>
            <w:tcBorders>
              <w:top w:val="single" w:sz="12" w:space="0" w:color="auto"/>
              <w:left w:val="nil"/>
              <w:bottom w:val="nil"/>
            </w:tcBorders>
          </w:tcPr>
          <w:p w14:paraId="69FBA0AF" w14:textId="3FC863A7" w:rsidR="00DD6D6F" w:rsidRPr="00E80C5B" w:rsidRDefault="00DD6D6F" w:rsidP="00E80C5B">
            <w:pPr>
              <w:ind w:firstLine="426"/>
              <w:jc w:val="center"/>
              <w:rPr>
                <w:rFonts w:eastAsia="Calibri"/>
                <w:lang w:eastAsia="en-US"/>
              </w:rPr>
            </w:pPr>
            <w:r w:rsidRPr="00E80C5B">
              <w:rPr>
                <w:rFonts w:eastAsia="Calibri"/>
                <w:lang w:eastAsia="en-US"/>
              </w:rPr>
              <w:t>75</w:t>
            </w:r>
            <w:r w:rsidR="00AB2B5F" w:rsidRPr="00E80C5B">
              <w:rPr>
                <w:rFonts w:eastAsia="Calibri"/>
                <w:lang w:eastAsia="en-US"/>
              </w:rPr>
              <w:t>,</w:t>
            </w:r>
            <w:r w:rsidRPr="00E80C5B">
              <w:rPr>
                <w:rFonts w:eastAsia="Calibri"/>
                <w:lang w:eastAsia="en-US"/>
              </w:rPr>
              <w:t>8</w:t>
            </w:r>
          </w:p>
        </w:tc>
      </w:tr>
      <w:tr w:rsidR="003F4A79" w:rsidRPr="00E80C5B" w14:paraId="1860443C" w14:textId="77777777" w:rsidTr="00DB5EB8">
        <w:trPr>
          <w:trHeight w:val="20"/>
          <w:jc w:val="center"/>
        </w:trPr>
        <w:tc>
          <w:tcPr>
            <w:tcW w:w="2205" w:type="dxa"/>
            <w:vMerge/>
            <w:tcBorders>
              <w:top w:val="nil"/>
              <w:bottom w:val="nil"/>
              <w:right w:val="nil"/>
            </w:tcBorders>
          </w:tcPr>
          <w:p w14:paraId="23973B3D" w14:textId="77777777" w:rsidR="00DD6D6F" w:rsidRPr="00E80C5B" w:rsidRDefault="00DD6D6F" w:rsidP="00E80C5B">
            <w:pPr>
              <w:ind w:firstLine="426"/>
              <w:rPr>
                <w:rFonts w:eastAsia="Calibri"/>
                <w:lang w:eastAsia="en-US"/>
              </w:rPr>
            </w:pPr>
          </w:p>
        </w:tc>
        <w:tc>
          <w:tcPr>
            <w:tcW w:w="3976" w:type="dxa"/>
            <w:tcBorders>
              <w:top w:val="nil"/>
              <w:left w:val="nil"/>
              <w:bottom w:val="nil"/>
              <w:right w:val="nil"/>
            </w:tcBorders>
          </w:tcPr>
          <w:p w14:paraId="7BC8582A" w14:textId="77777777" w:rsidR="00DD6D6F" w:rsidRPr="00E80C5B" w:rsidRDefault="00DD6D6F" w:rsidP="00E80C5B">
            <w:pPr>
              <w:ind w:firstLine="426"/>
              <w:rPr>
                <w:rFonts w:eastAsia="Calibri"/>
                <w:lang w:eastAsia="en-US"/>
              </w:rPr>
            </w:pPr>
            <w:r w:rsidRPr="00E80C5B">
              <w:rPr>
                <w:rFonts w:eastAsia="Calibri"/>
                <w:lang w:eastAsia="en-US"/>
              </w:rPr>
              <w:t>Erkek</w:t>
            </w:r>
          </w:p>
        </w:tc>
        <w:tc>
          <w:tcPr>
            <w:tcW w:w="1032" w:type="dxa"/>
            <w:tcBorders>
              <w:top w:val="nil"/>
              <w:left w:val="nil"/>
              <w:bottom w:val="nil"/>
              <w:right w:val="nil"/>
            </w:tcBorders>
          </w:tcPr>
          <w:p w14:paraId="4FEB4EA0" w14:textId="77777777" w:rsidR="00DD6D6F" w:rsidRPr="00E80C5B" w:rsidRDefault="00DD6D6F" w:rsidP="00E80C5B">
            <w:pPr>
              <w:ind w:firstLine="426"/>
              <w:jc w:val="center"/>
              <w:rPr>
                <w:rFonts w:eastAsia="Calibri"/>
                <w:lang w:eastAsia="en-US"/>
              </w:rPr>
            </w:pPr>
            <w:r w:rsidRPr="00E80C5B">
              <w:rPr>
                <w:rFonts w:eastAsia="Calibri"/>
                <w:lang w:eastAsia="en-US"/>
              </w:rPr>
              <w:t>181</w:t>
            </w:r>
          </w:p>
        </w:tc>
        <w:tc>
          <w:tcPr>
            <w:tcW w:w="1370" w:type="dxa"/>
            <w:tcBorders>
              <w:top w:val="nil"/>
              <w:left w:val="nil"/>
              <w:bottom w:val="nil"/>
            </w:tcBorders>
          </w:tcPr>
          <w:p w14:paraId="11342446" w14:textId="05A3DB68" w:rsidR="00DD6D6F" w:rsidRPr="00E80C5B" w:rsidRDefault="00DD6D6F" w:rsidP="00E80C5B">
            <w:pPr>
              <w:ind w:firstLine="426"/>
              <w:jc w:val="center"/>
              <w:rPr>
                <w:rFonts w:eastAsia="Calibri"/>
                <w:lang w:eastAsia="en-US"/>
              </w:rPr>
            </w:pPr>
            <w:r w:rsidRPr="00E80C5B">
              <w:rPr>
                <w:rFonts w:eastAsia="Calibri"/>
                <w:lang w:eastAsia="en-US"/>
              </w:rPr>
              <w:t>24</w:t>
            </w:r>
            <w:r w:rsidR="00AB2B5F" w:rsidRPr="00E80C5B">
              <w:rPr>
                <w:rFonts w:eastAsia="Calibri"/>
                <w:lang w:eastAsia="en-US"/>
              </w:rPr>
              <w:t>,</w:t>
            </w:r>
            <w:r w:rsidRPr="00E80C5B">
              <w:rPr>
                <w:rFonts w:eastAsia="Calibri"/>
                <w:lang w:eastAsia="en-US"/>
              </w:rPr>
              <w:t>2</w:t>
            </w:r>
          </w:p>
        </w:tc>
      </w:tr>
      <w:tr w:rsidR="003F4A79" w:rsidRPr="00E80C5B" w14:paraId="532DC5A1" w14:textId="77777777" w:rsidTr="00DB5EB8">
        <w:trPr>
          <w:trHeight w:val="20"/>
          <w:jc w:val="center"/>
        </w:trPr>
        <w:tc>
          <w:tcPr>
            <w:tcW w:w="2205" w:type="dxa"/>
            <w:vMerge w:val="restart"/>
            <w:tcBorders>
              <w:top w:val="nil"/>
              <w:bottom w:val="nil"/>
              <w:right w:val="nil"/>
            </w:tcBorders>
          </w:tcPr>
          <w:p w14:paraId="40266B1E" w14:textId="77777777" w:rsidR="00DD6D6F" w:rsidRPr="00E80C5B" w:rsidRDefault="00DD6D6F" w:rsidP="00E80C5B">
            <w:pPr>
              <w:spacing w:before="240"/>
              <w:ind w:firstLine="426"/>
              <w:rPr>
                <w:rFonts w:eastAsia="Calibri"/>
                <w:lang w:eastAsia="en-US"/>
              </w:rPr>
            </w:pPr>
            <w:r w:rsidRPr="00E80C5B">
              <w:rPr>
                <w:rFonts w:eastAsia="Calibri"/>
                <w:lang w:eastAsia="en-US"/>
              </w:rPr>
              <w:t>Sınıf Düzeyi</w:t>
            </w:r>
          </w:p>
        </w:tc>
        <w:tc>
          <w:tcPr>
            <w:tcW w:w="3976" w:type="dxa"/>
            <w:tcBorders>
              <w:top w:val="nil"/>
              <w:left w:val="nil"/>
              <w:bottom w:val="nil"/>
              <w:right w:val="nil"/>
            </w:tcBorders>
          </w:tcPr>
          <w:p w14:paraId="1CE83604" w14:textId="77777777" w:rsidR="00DD6D6F" w:rsidRPr="00E80C5B" w:rsidRDefault="00DD6D6F" w:rsidP="00E80C5B">
            <w:pPr>
              <w:ind w:firstLine="426"/>
              <w:rPr>
                <w:rFonts w:eastAsia="Calibri"/>
                <w:lang w:eastAsia="en-US"/>
              </w:rPr>
            </w:pPr>
            <w:r w:rsidRPr="00E80C5B">
              <w:rPr>
                <w:rFonts w:eastAsia="Calibri"/>
                <w:lang w:eastAsia="en-US"/>
              </w:rPr>
              <w:t>1. Sınıf</w:t>
            </w:r>
          </w:p>
        </w:tc>
        <w:tc>
          <w:tcPr>
            <w:tcW w:w="1032" w:type="dxa"/>
            <w:tcBorders>
              <w:top w:val="nil"/>
              <w:left w:val="nil"/>
              <w:bottom w:val="nil"/>
              <w:right w:val="nil"/>
            </w:tcBorders>
          </w:tcPr>
          <w:p w14:paraId="136D024F" w14:textId="77777777" w:rsidR="00DD6D6F" w:rsidRPr="00E80C5B" w:rsidRDefault="00DD6D6F" w:rsidP="00E80C5B">
            <w:pPr>
              <w:ind w:firstLine="426"/>
              <w:jc w:val="center"/>
              <w:rPr>
                <w:rFonts w:eastAsia="Calibri"/>
                <w:lang w:eastAsia="en-US"/>
              </w:rPr>
            </w:pPr>
            <w:r w:rsidRPr="00E80C5B">
              <w:rPr>
                <w:rFonts w:eastAsia="Calibri"/>
                <w:lang w:eastAsia="en-US"/>
              </w:rPr>
              <w:t>199</w:t>
            </w:r>
          </w:p>
        </w:tc>
        <w:tc>
          <w:tcPr>
            <w:tcW w:w="1370" w:type="dxa"/>
            <w:tcBorders>
              <w:top w:val="nil"/>
              <w:left w:val="nil"/>
              <w:bottom w:val="nil"/>
            </w:tcBorders>
          </w:tcPr>
          <w:p w14:paraId="57FE55C8" w14:textId="7A24E12C" w:rsidR="00DD6D6F" w:rsidRPr="00E80C5B" w:rsidRDefault="00DD6D6F" w:rsidP="00E80C5B">
            <w:pPr>
              <w:ind w:firstLine="426"/>
              <w:jc w:val="center"/>
              <w:rPr>
                <w:rFonts w:eastAsia="Calibri"/>
                <w:lang w:eastAsia="en-US"/>
              </w:rPr>
            </w:pPr>
            <w:r w:rsidRPr="00E80C5B">
              <w:rPr>
                <w:rFonts w:eastAsia="Calibri"/>
                <w:lang w:eastAsia="en-US"/>
              </w:rPr>
              <w:t>26</w:t>
            </w:r>
            <w:r w:rsidR="00AB2B5F" w:rsidRPr="00E80C5B">
              <w:rPr>
                <w:rFonts w:eastAsia="Calibri"/>
                <w:lang w:eastAsia="en-US"/>
              </w:rPr>
              <w:t>,</w:t>
            </w:r>
            <w:r w:rsidRPr="00E80C5B">
              <w:rPr>
                <w:rFonts w:eastAsia="Calibri"/>
                <w:lang w:eastAsia="en-US"/>
              </w:rPr>
              <w:t>6</w:t>
            </w:r>
          </w:p>
        </w:tc>
      </w:tr>
      <w:tr w:rsidR="003F4A79" w:rsidRPr="00E80C5B" w14:paraId="1E79A4F1" w14:textId="77777777" w:rsidTr="00DB5EB8">
        <w:trPr>
          <w:trHeight w:val="20"/>
          <w:jc w:val="center"/>
        </w:trPr>
        <w:tc>
          <w:tcPr>
            <w:tcW w:w="2205" w:type="dxa"/>
            <w:vMerge/>
            <w:tcBorders>
              <w:top w:val="nil"/>
              <w:bottom w:val="nil"/>
              <w:right w:val="nil"/>
            </w:tcBorders>
          </w:tcPr>
          <w:p w14:paraId="1E038184" w14:textId="77777777" w:rsidR="00DD6D6F" w:rsidRPr="00E80C5B" w:rsidRDefault="00DD6D6F" w:rsidP="00E80C5B">
            <w:pPr>
              <w:spacing w:before="360"/>
              <w:ind w:firstLine="426"/>
              <w:rPr>
                <w:rFonts w:eastAsia="Calibri"/>
                <w:lang w:eastAsia="en-US"/>
              </w:rPr>
            </w:pPr>
          </w:p>
        </w:tc>
        <w:tc>
          <w:tcPr>
            <w:tcW w:w="3976" w:type="dxa"/>
            <w:tcBorders>
              <w:top w:val="nil"/>
              <w:left w:val="nil"/>
              <w:bottom w:val="nil"/>
              <w:right w:val="nil"/>
            </w:tcBorders>
          </w:tcPr>
          <w:p w14:paraId="078C5822" w14:textId="77777777" w:rsidR="00DD6D6F" w:rsidRPr="00E80C5B" w:rsidRDefault="00DD6D6F" w:rsidP="00E80C5B">
            <w:pPr>
              <w:ind w:firstLine="426"/>
              <w:rPr>
                <w:rFonts w:eastAsia="Calibri"/>
                <w:lang w:eastAsia="en-US"/>
              </w:rPr>
            </w:pPr>
            <w:r w:rsidRPr="00E80C5B">
              <w:rPr>
                <w:rFonts w:eastAsia="Calibri"/>
                <w:lang w:eastAsia="en-US"/>
              </w:rPr>
              <w:t>2. Sınıf</w:t>
            </w:r>
          </w:p>
        </w:tc>
        <w:tc>
          <w:tcPr>
            <w:tcW w:w="1032" w:type="dxa"/>
            <w:tcBorders>
              <w:top w:val="nil"/>
              <w:left w:val="nil"/>
              <w:bottom w:val="nil"/>
              <w:right w:val="nil"/>
            </w:tcBorders>
          </w:tcPr>
          <w:p w14:paraId="2E1DC627" w14:textId="77777777" w:rsidR="00DD6D6F" w:rsidRPr="00E80C5B" w:rsidRDefault="00DD6D6F" w:rsidP="00E80C5B">
            <w:pPr>
              <w:ind w:firstLine="426"/>
              <w:jc w:val="center"/>
              <w:rPr>
                <w:rFonts w:eastAsia="Calibri"/>
                <w:lang w:eastAsia="en-US"/>
              </w:rPr>
            </w:pPr>
            <w:r w:rsidRPr="00E80C5B">
              <w:rPr>
                <w:rFonts w:eastAsia="Calibri"/>
                <w:lang w:eastAsia="en-US"/>
              </w:rPr>
              <w:t>243</w:t>
            </w:r>
          </w:p>
        </w:tc>
        <w:tc>
          <w:tcPr>
            <w:tcW w:w="1370" w:type="dxa"/>
            <w:tcBorders>
              <w:top w:val="nil"/>
              <w:left w:val="nil"/>
              <w:bottom w:val="nil"/>
            </w:tcBorders>
          </w:tcPr>
          <w:p w14:paraId="474789AE" w14:textId="73DF3E41" w:rsidR="00DD6D6F" w:rsidRPr="00E80C5B" w:rsidRDefault="00DD6D6F" w:rsidP="00E80C5B">
            <w:pPr>
              <w:ind w:firstLine="426"/>
              <w:jc w:val="center"/>
              <w:rPr>
                <w:rFonts w:eastAsia="Calibri"/>
                <w:lang w:eastAsia="en-US"/>
              </w:rPr>
            </w:pPr>
            <w:r w:rsidRPr="00E80C5B">
              <w:rPr>
                <w:rFonts w:eastAsia="Calibri"/>
                <w:lang w:eastAsia="en-US"/>
              </w:rPr>
              <w:t>32</w:t>
            </w:r>
            <w:r w:rsidR="00AB2B5F" w:rsidRPr="00E80C5B">
              <w:rPr>
                <w:rFonts w:eastAsia="Calibri"/>
                <w:lang w:eastAsia="en-US"/>
              </w:rPr>
              <w:t>,</w:t>
            </w:r>
            <w:r w:rsidRPr="00E80C5B">
              <w:rPr>
                <w:rFonts w:eastAsia="Calibri"/>
                <w:lang w:eastAsia="en-US"/>
              </w:rPr>
              <w:t>5</w:t>
            </w:r>
          </w:p>
        </w:tc>
      </w:tr>
      <w:tr w:rsidR="003F4A79" w:rsidRPr="00E80C5B" w14:paraId="46B59A6A" w14:textId="77777777" w:rsidTr="00DB5EB8">
        <w:trPr>
          <w:trHeight w:val="20"/>
          <w:jc w:val="center"/>
        </w:trPr>
        <w:tc>
          <w:tcPr>
            <w:tcW w:w="2205" w:type="dxa"/>
            <w:vMerge/>
            <w:tcBorders>
              <w:top w:val="nil"/>
              <w:bottom w:val="nil"/>
              <w:right w:val="nil"/>
            </w:tcBorders>
          </w:tcPr>
          <w:p w14:paraId="3BB96507" w14:textId="77777777" w:rsidR="00DD6D6F" w:rsidRPr="00E80C5B" w:rsidRDefault="00DD6D6F" w:rsidP="00E80C5B">
            <w:pPr>
              <w:spacing w:before="360"/>
              <w:ind w:firstLine="426"/>
              <w:rPr>
                <w:rFonts w:eastAsia="Calibri"/>
                <w:lang w:eastAsia="en-US"/>
              </w:rPr>
            </w:pPr>
          </w:p>
        </w:tc>
        <w:tc>
          <w:tcPr>
            <w:tcW w:w="3976" w:type="dxa"/>
            <w:tcBorders>
              <w:top w:val="nil"/>
              <w:left w:val="nil"/>
              <w:bottom w:val="nil"/>
              <w:right w:val="nil"/>
            </w:tcBorders>
          </w:tcPr>
          <w:p w14:paraId="52658F37" w14:textId="77777777" w:rsidR="00DD6D6F" w:rsidRPr="00E80C5B" w:rsidRDefault="00DD6D6F" w:rsidP="00E80C5B">
            <w:pPr>
              <w:ind w:firstLine="426"/>
              <w:rPr>
                <w:rFonts w:eastAsia="Calibri"/>
                <w:lang w:eastAsia="en-US"/>
              </w:rPr>
            </w:pPr>
            <w:r w:rsidRPr="00E80C5B">
              <w:rPr>
                <w:rFonts w:eastAsia="Calibri"/>
                <w:lang w:eastAsia="en-US"/>
              </w:rPr>
              <w:t>3. Sınıf</w:t>
            </w:r>
          </w:p>
        </w:tc>
        <w:tc>
          <w:tcPr>
            <w:tcW w:w="1032" w:type="dxa"/>
            <w:tcBorders>
              <w:top w:val="nil"/>
              <w:left w:val="nil"/>
              <w:bottom w:val="nil"/>
              <w:right w:val="nil"/>
            </w:tcBorders>
          </w:tcPr>
          <w:p w14:paraId="1D340A5F" w14:textId="77777777" w:rsidR="00DD6D6F" w:rsidRPr="00E80C5B" w:rsidRDefault="00DD6D6F" w:rsidP="00E80C5B">
            <w:pPr>
              <w:ind w:firstLine="426"/>
              <w:jc w:val="center"/>
              <w:rPr>
                <w:rFonts w:eastAsia="Calibri"/>
                <w:lang w:eastAsia="en-US"/>
              </w:rPr>
            </w:pPr>
            <w:r w:rsidRPr="00E80C5B">
              <w:rPr>
                <w:rFonts w:eastAsia="Calibri"/>
                <w:lang w:eastAsia="en-US"/>
              </w:rPr>
              <w:t>192</w:t>
            </w:r>
          </w:p>
        </w:tc>
        <w:tc>
          <w:tcPr>
            <w:tcW w:w="1370" w:type="dxa"/>
            <w:tcBorders>
              <w:top w:val="nil"/>
              <w:left w:val="nil"/>
              <w:bottom w:val="nil"/>
            </w:tcBorders>
          </w:tcPr>
          <w:p w14:paraId="707EACBC" w14:textId="56644BC2" w:rsidR="00DD6D6F" w:rsidRPr="00E80C5B" w:rsidRDefault="00DD6D6F" w:rsidP="00E80C5B">
            <w:pPr>
              <w:ind w:firstLine="426"/>
              <w:jc w:val="center"/>
              <w:rPr>
                <w:rFonts w:eastAsia="Calibri"/>
                <w:lang w:eastAsia="en-US"/>
              </w:rPr>
            </w:pPr>
            <w:r w:rsidRPr="00E80C5B">
              <w:rPr>
                <w:rFonts w:eastAsia="Calibri"/>
                <w:lang w:eastAsia="en-US"/>
              </w:rPr>
              <w:t>25</w:t>
            </w:r>
            <w:r w:rsidR="00AB2B5F" w:rsidRPr="00E80C5B">
              <w:rPr>
                <w:rFonts w:eastAsia="Calibri"/>
                <w:lang w:eastAsia="en-US"/>
              </w:rPr>
              <w:t>,</w:t>
            </w:r>
            <w:r w:rsidRPr="00E80C5B">
              <w:rPr>
                <w:rFonts w:eastAsia="Calibri"/>
                <w:lang w:eastAsia="en-US"/>
              </w:rPr>
              <w:t>7</w:t>
            </w:r>
          </w:p>
        </w:tc>
      </w:tr>
      <w:tr w:rsidR="003F4A79" w:rsidRPr="00E80C5B" w14:paraId="1DCEA877" w14:textId="77777777" w:rsidTr="00DB5EB8">
        <w:trPr>
          <w:trHeight w:val="20"/>
          <w:jc w:val="center"/>
        </w:trPr>
        <w:tc>
          <w:tcPr>
            <w:tcW w:w="2205" w:type="dxa"/>
            <w:vMerge/>
            <w:tcBorders>
              <w:top w:val="nil"/>
              <w:bottom w:val="nil"/>
              <w:right w:val="nil"/>
            </w:tcBorders>
          </w:tcPr>
          <w:p w14:paraId="3FF1A08F" w14:textId="77777777" w:rsidR="00DD6D6F" w:rsidRPr="00E80C5B" w:rsidRDefault="00DD6D6F" w:rsidP="00E80C5B">
            <w:pPr>
              <w:spacing w:before="360"/>
              <w:ind w:firstLine="426"/>
              <w:rPr>
                <w:rFonts w:eastAsia="Calibri"/>
                <w:lang w:eastAsia="en-US"/>
              </w:rPr>
            </w:pPr>
          </w:p>
        </w:tc>
        <w:tc>
          <w:tcPr>
            <w:tcW w:w="3976" w:type="dxa"/>
            <w:tcBorders>
              <w:top w:val="nil"/>
              <w:left w:val="nil"/>
              <w:bottom w:val="nil"/>
              <w:right w:val="nil"/>
            </w:tcBorders>
          </w:tcPr>
          <w:p w14:paraId="33A975CD" w14:textId="77777777" w:rsidR="00DD6D6F" w:rsidRPr="00E80C5B" w:rsidRDefault="00DD6D6F" w:rsidP="00E80C5B">
            <w:pPr>
              <w:ind w:firstLine="426"/>
              <w:rPr>
                <w:rFonts w:eastAsia="Calibri"/>
                <w:lang w:eastAsia="en-US"/>
              </w:rPr>
            </w:pPr>
            <w:r w:rsidRPr="00E80C5B">
              <w:rPr>
                <w:rFonts w:eastAsia="Calibri"/>
                <w:lang w:eastAsia="en-US"/>
              </w:rPr>
              <w:t>4. Sınıf</w:t>
            </w:r>
          </w:p>
        </w:tc>
        <w:tc>
          <w:tcPr>
            <w:tcW w:w="1032" w:type="dxa"/>
            <w:tcBorders>
              <w:top w:val="nil"/>
              <w:left w:val="nil"/>
              <w:bottom w:val="nil"/>
              <w:right w:val="nil"/>
            </w:tcBorders>
          </w:tcPr>
          <w:p w14:paraId="071909E0" w14:textId="77777777" w:rsidR="00DD6D6F" w:rsidRPr="00E80C5B" w:rsidRDefault="00DD6D6F" w:rsidP="00E80C5B">
            <w:pPr>
              <w:ind w:firstLine="426"/>
              <w:jc w:val="center"/>
              <w:rPr>
                <w:rFonts w:eastAsia="Calibri"/>
                <w:lang w:eastAsia="en-US"/>
              </w:rPr>
            </w:pPr>
            <w:r w:rsidRPr="00E80C5B">
              <w:rPr>
                <w:rFonts w:eastAsia="Calibri"/>
                <w:lang w:eastAsia="en-US"/>
              </w:rPr>
              <w:t>114</w:t>
            </w:r>
          </w:p>
        </w:tc>
        <w:tc>
          <w:tcPr>
            <w:tcW w:w="1370" w:type="dxa"/>
            <w:tcBorders>
              <w:top w:val="nil"/>
              <w:left w:val="nil"/>
              <w:bottom w:val="nil"/>
            </w:tcBorders>
          </w:tcPr>
          <w:p w14:paraId="669C8607" w14:textId="60BB2CF6" w:rsidR="00DD6D6F" w:rsidRPr="00E80C5B" w:rsidRDefault="00DD6D6F" w:rsidP="00E80C5B">
            <w:pPr>
              <w:ind w:firstLine="426"/>
              <w:jc w:val="center"/>
              <w:rPr>
                <w:rFonts w:eastAsia="Calibri"/>
                <w:lang w:eastAsia="en-US"/>
              </w:rPr>
            </w:pPr>
            <w:r w:rsidRPr="00E80C5B">
              <w:rPr>
                <w:rFonts w:eastAsia="Calibri"/>
                <w:lang w:eastAsia="en-US"/>
              </w:rPr>
              <w:t>15</w:t>
            </w:r>
            <w:r w:rsidR="00AB2B5F" w:rsidRPr="00E80C5B">
              <w:rPr>
                <w:rFonts w:eastAsia="Calibri"/>
                <w:lang w:eastAsia="en-US"/>
              </w:rPr>
              <w:t>,</w:t>
            </w:r>
            <w:r w:rsidRPr="00E80C5B">
              <w:rPr>
                <w:rFonts w:eastAsia="Calibri"/>
                <w:lang w:eastAsia="en-US"/>
              </w:rPr>
              <w:t>2</w:t>
            </w:r>
          </w:p>
        </w:tc>
      </w:tr>
      <w:tr w:rsidR="003F4A79" w:rsidRPr="00E80C5B" w14:paraId="323D56A9" w14:textId="77777777" w:rsidTr="00DB5EB8">
        <w:trPr>
          <w:trHeight w:val="20"/>
          <w:jc w:val="center"/>
        </w:trPr>
        <w:tc>
          <w:tcPr>
            <w:tcW w:w="2205" w:type="dxa"/>
            <w:vMerge w:val="restart"/>
            <w:tcBorders>
              <w:top w:val="nil"/>
              <w:bottom w:val="nil"/>
              <w:right w:val="nil"/>
            </w:tcBorders>
          </w:tcPr>
          <w:p w14:paraId="1C21A29E" w14:textId="77777777" w:rsidR="00DD6D6F" w:rsidRPr="00E80C5B" w:rsidRDefault="00DD6D6F" w:rsidP="00E80C5B">
            <w:pPr>
              <w:spacing w:before="360"/>
              <w:ind w:firstLine="426"/>
              <w:rPr>
                <w:rFonts w:eastAsia="Calibri"/>
                <w:lang w:eastAsia="en-US"/>
              </w:rPr>
            </w:pPr>
            <w:r w:rsidRPr="00E80C5B">
              <w:rPr>
                <w:rFonts w:eastAsia="Calibri"/>
                <w:lang w:eastAsia="en-US"/>
              </w:rPr>
              <w:t>Anabilim Dalı</w:t>
            </w:r>
          </w:p>
        </w:tc>
        <w:tc>
          <w:tcPr>
            <w:tcW w:w="3976" w:type="dxa"/>
            <w:tcBorders>
              <w:top w:val="nil"/>
              <w:left w:val="nil"/>
              <w:bottom w:val="nil"/>
              <w:right w:val="nil"/>
            </w:tcBorders>
          </w:tcPr>
          <w:p w14:paraId="51684284" w14:textId="77777777" w:rsidR="00DD6D6F" w:rsidRPr="00E80C5B" w:rsidRDefault="00DD6D6F" w:rsidP="00E80C5B">
            <w:pPr>
              <w:ind w:firstLine="426"/>
              <w:rPr>
                <w:rFonts w:eastAsia="Calibri"/>
                <w:lang w:eastAsia="en-US"/>
              </w:rPr>
            </w:pPr>
            <w:r w:rsidRPr="00E80C5B">
              <w:rPr>
                <w:rFonts w:eastAsia="Calibri"/>
                <w:lang w:eastAsia="en-US"/>
              </w:rPr>
              <w:t>Sınıf Eğitimi</w:t>
            </w:r>
          </w:p>
        </w:tc>
        <w:tc>
          <w:tcPr>
            <w:tcW w:w="1032" w:type="dxa"/>
            <w:tcBorders>
              <w:top w:val="nil"/>
              <w:left w:val="nil"/>
              <w:bottom w:val="nil"/>
              <w:right w:val="nil"/>
            </w:tcBorders>
          </w:tcPr>
          <w:p w14:paraId="27CCA7DB" w14:textId="77777777" w:rsidR="00DD6D6F" w:rsidRPr="00E80C5B" w:rsidRDefault="00DD6D6F" w:rsidP="00E80C5B">
            <w:pPr>
              <w:ind w:firstLine="426"/>
              <w:jc w:val="center"/>
              <w:rPr>
                <w:rFonts w:eastAsia="Calibri"/>
                <w:lang w:eastAsia="en-US"/>
              </w:rPr>
            </w:pPr>
            <w:r w:rsidRPr="00E80C5B">
              <w:rPr>
                <w:rFonts w:eastAsia="Calibri"/>
                <w:lang w:eastAsia="en-US"/>
              </w:rPr>
              <w:t>216</w:t>
            </w:r>
          </w:p>
        </w:tc>
        <w:tc>
          <w:tcPr>
            <w:tcW w:w="1370" w:type="dxa"/>
            <w:tcBorders>
              <w:top w:val="nil"/>
              <w:left w:val="nil"/>
              <w:bottom w:val="nil"/>
            </w:tcBorders>
          </w:tcPr>
          <w:p w14:paraId="71505798" w14:textId="07B8D142" w:rsidR="00DD6D6F" w:rsidRPr="00E80C5B" w:rsidRDefault="00DD6D6F" w:rsidP="00E80C5B">
            <w:pPr>
              <w:ind w:firstLine="426"/>
              <w:jc w:val="center"/>
              <w:rPr>
                <w:rFonts w:eastAsia="Calibri"/>
                <w:lang w:eastAsia="en-US"/>
              </w:rPr>
            </w:pPr>
            <w:r w:rsidRPr="00E80C5B">
              <w:rPr>
                <w:rFonts w:eastAsia="Calibri"/>
                <w:lang w:eastAsia="en-US"/>
              </w:rPr>
              <w:t>28</w:t>
            </w:r>
            <w:r w:rsidR="00AB2B5F" w:rsidRPr="00E80C5B">
              <w:rPr>
                <w:rFonts w:eastAsia="Calibri"/>
                <w:lang w:eastAsia="en-US"/>
              </w:rPr>
              <w:t>,</w:t>
            </w:r>
            <w:r w:rsidRPr="00E80C5B">
              <w:rPr>
                <w:rFonts w:eastAsia="Calibri"/>
                <w:lang w:eastAsia="en-US"/>
              </w:rPr>
              <w:t>9</w:t>
            </w:r>
          </w:p>
        </w:tc>
      </w:tr>
      <w:tr w:rsidR="003F4A79" w:rsidRPr="00E80C5B" w14:paraId="48F6F433" w14:textId="77777777" w:rsidTr="00DB5EB8">
        <w:trPr>
          <w:trHeight w:val="20"/>
          <w:jc w:val="center"/>
        </w:trPr>
        <w:tc>
          <w:tcPr>
            <w:tcW w:w="2205" w:type="dxa"/>
            <w:vMerge/>
            <w:tcBorders>
              <w:top w:val="nil"/>
              <w:bottom w:val="nil"/>
              <w:right w:val="nil"/>
            </w:tcBorders>
          </w:tcPr>
          <w:p w14:paraId="76324F5B" w14:textId="77777777" w:rsidR="00DD6D6F" w:rsidRPr="00E80C5B" w:rsidRDefault="00DD6D6F" w:rsidP="00E80C5B">
            <w:pPr>
              <w:ind w:firstLine="426"/>
              <w:rPr>
                <w:rFonts w:eastAsia="Calibri"/>
                <w:lang w:eastAsia="en-US"/>
              </w:rPr>
            </w:pPr>
          </w:p>
        </w:tc>
        <w:tc>
          <w:tcPr>
            <w:tcW w:w="3976" w:type="dxa"/>
            <w:tcBorders>
              <w:top w:val="nil"/>
              <w:left w:val="nil"/>
              <w:bottom w:val="nil"/>
              <w:right w:val="nil"/>
            </w:tcBorders>
          </w:tcPr>
          <w:p w14:paraId="031B5E95" w14:textId="77777777" w:rsidR="00DD6D6F" w:rsidRPr="00E80C5B" w:rsidRDefault="00DD6D6F" w:rsidP="00E80C5B">
            <w:pPr>
              <w:ind w:firstLine="426"/>
              <w:rPr>
                <w:rFonts w:eastAsia="Calibri"/>
                <w:lang w:eastAsia="en-US"/>
              </w:rPr>
            </w:pPr>
            <w:r w:rsidRPr="00E80C5B">
              <w:rPr>
                <w:rFonts w:eastAsia="Calibri"/>
                <w:lang w:eastAsia="en-US"/>
              </w:rPr>
              <w:t>Sosyal Bilgiler Eğitimi</w:t>
            </w:r>
          </w:p>
        </w:tc>
        <w:tc>
          <w:tcPr>
            <w:tcW w:w="1032" w:type="dxa"/>
            <w:tcBorders>
              <w:top w:val="nil"/>
              <w:left w:val="nil"/>
              <w:bottom w:val="nil"/>
              <w:right w:val="nil"/>
            </w:tcBorders>
          </w:tcPr>
          <w:p w14:paraId="4C082BCE" w14:textId="77777777" w:rsidR="00DD6D6F" w:rsidRPr="00E80C5B" w:rsidRDefault="00DD6D6F" w:rsidP="00E80C5B">
            <w:pPr>
              <w:ind w:firstLine="426"/>
              <w:jc w:val="center"/>
              <w:rPr>
                <w:rFonts w:eastAsia="Calibri"/>
                <w:lang w:eastAsia="en-US"/>
              </w:rPr>
            </w:pPr>
            <w:r w:rsidRPr="00E80C5B">
              <w:rPr>
                <w:rFonts w:eastAsia="Calibri"/>
                <w:lang w:eastAsia="en-US"/>
              </w:rPr>
              <w:t>173</w:t>
            </w:r>
          </w:p>
        </w:tc>
        <w:tc>
          <w:tcPr>
            <w:tcW w:w="1370" w:type="dxa"/>
            <w:tcBorders>
              <w:top w:val="nil"/>
              <w:left w:val="nil"/>
              <w:bottom w:val="nil"/>
            </w:tcBorders>
          </w:tcPr>
          <w:p w14:paraId="70856815" w14:textId="58407611" w:rsidR="00DD6D6F" w:rsidRPr="00E80C5B" w:rsidRDefault="00DD6D6F" w:rsidP="00E80C5B">
            <w:pPr>
              <w:ind w:firstLine="426"/>
              <w:jc w:val="center"/>
              <w:rPr>
                <w:rFonts w:eastAsia="Calibri"/>
                <w:lang w:eastAsia="en-US"/>
              </w:rPr>
            </w:pPr>
            <w:r w:rsidRPr="00E80C5B">
              <w:rPr>
                <w:rFonts w:eastAsia="Calibri"/>
                <w:lang w:eastAsia="en-US"/>
              </w:rPr>
              <w:t>23</w:t>
            </w:r>
            <w:r w:rsidR="00AB2B5F" w:rsidRPr="00E80C5B">
              <w:rPr>
                <w:rFonts w:eastAsia="Calibri"/>
                <w:lang w:eastAsia="en-US"/>
              </w:rPr>
              <w:t>,</w:t>
            </w:r>
            <w:r w:rsidRPr="00E80C5B">
              <w:rPr>
                <w:rFonts w:eastAsia="Calibri"/>
                <w:lang w:eastAsia="en-US"/>
              </w:rPr>
              <w:t>1</w:t>
            </w:r>
          </w:p>
        </w:tc>
      </w:tr>
      <w:tr w:rsidR="003F4A79" w:rsidRPr="00E80C5B" w14:paraId="0658C63F" w14:textId="77777777" w:rsidTr="00DB5EB8">
        <w:trPr>
          <w:trHeight w:val="20"/>
          <w:jc w:val="center"/>
        </w:trPr>
        <w:tc>
          <w:tcPr>
            <w:tcW w:w="2205" w:type="dxa"/>
            <w:vMerge/>
            <w:tcBorders>
              <w:top w:val="nil"/>
              <w:bottom w:val="nil"/>
              <w:right w:val="nil"/>
            </w:tcBorders>
          </w:tcPr>
          <w:p w14:paraId="45032B0F" w14:textId="77777777" w:rsidR="00DD6D6F" w:rsidRPr="00E80C5B" w:rsidRDefault="00DD6D6F" w:rsidP="00E80C5B">
            <w:pPr>
              <w:ind w:firstLine="426"/>
              <w:rPr>
                <w:rFonts w:eastAsia="Calibri"/>
                <w:lang w:eastAsia="en-US"/>
              </w:rPr>
            </w:pPr>
          </w:p>
        </w:tc>
        <w:tc>
          <w:tcPr>
            <w:tcW w:w="3976" w:type="dxa"/>
            <w:tcBorders>
              <w:top w:val="nil"/>
              <w:left w:val="nil"/>
              <w:bottom w:val="nil"/>
              <w:right w:val="nil"/>
            </w:tcBorders>
          </w:tcPr>
          <w:p w14:paraId="2597B2D2" w14:textId="77777777" w:rsidR="00DD6D6F" w:rsidRPr="00E80C5B" w:rsidRDefault="00DD6D6F" w:rsidP="00E80C5B">
            <w:pPr>
              <w:ind w:firstLine="426"/>
              <w:rPr>
                <w:rFonts w:eastAsia="Calibri"/>
                <w:lang w:eastAsia="en-US"/>
              </w:rPr>
            </w:pPr>
            <w:r w:rsidRPr="00E80C5B">
              <w:rPr>
                <w:rFonts w:eastAsia="Calibri"/>
                <w:lang w:eastAsia="en-US"/>
              </w:rPr>
              <w:t>Fen Bilgisi Eğitimi</w:t>
            </w:r>
          </w:p>
        </w:tc>
        <w:tc>
          <w:tcPr>
            <w:tcW w:w="1032" w:type="dxa"/>
            <w:tcBorders>
              <w:top w:val="nil"/>
              <w:left w:val="nil"/>
              <w:bottom w:val="nil"/>
              <w:right w:val="nil"/>
            </w:tcBorders>
          </w:tcPr>
          <w:p w14:paraId="47B3E9FF" w14:textId="77777777" w:rsidR="00DD6D6F" w:rsidRPr="00E80C5B" w:rsidRDefault="00DD6D6F" w:rsidP="00E80C5B">
            <w:pPr>
              <w:ind w:firstLine="426"/>
              <w:jc w:val="center"/>
              <w:rPr>
                <w:rFonts w:eastAsia="Calibri"/>
                <w:lang w:eastAsia="en-US"/>
              </w:rPr>
            </w:pPr>
            <w:r w:rsidRPr="00E80C5B">
              <w:rPr>
                <w:rFonts w:eastAsia="Calibri"/>
                <w:lang w:eastAsia="en-US"/>
              </w:rPr>
              <w:t>210</w:t>
            </w:r>
          </w:p>
        </w:tc>
        <w:tc>
          <w:tcPr>
            <w:tcW w:w="1370" w:type="dxa"/>
            <w:tcBorders>
              <w:top w:val="nil"/>
              <w:left w:val="nil"/>
              <w:bottom w:val="nil"/>
            </w:tcBorders>
          </w:tcPr>
          <w:p w14:paraId="5C24AEF5" w14:textId="3BFE40A5" w:rsidR="00DD6D6F" w:rsidRPr="00E80C5B" w:rsidRDefault="00DD6D6F" w:rsidP="00E80C5B">
            <w:pPr>
              <w:ind w:firstLine="426"/>
              <w:jc w:val="center"/>
              <w:rPr>
                <w:rFonts w:eastAsia="Calibri"/>
                <w:lang w:eastAsia="en-US"/>
              </w:rPr>
            </w:pPr>
            <w:r w:rsidRPr="00E80C5B">
              <w:rPr>
                <w:rFonts w:eastAsia="Calibri"/>
                <w:lang w:eastAsia="en-US"/>
              </w:rPr>
              <w:t>28</w:t>
            </w:r>
            <w:r w:rsidR="00AB2B5F" w:rsidRPr="00E80C5B">
              <w:rPr>
                <w:rFonts w:eastAsia="Calibri"/>
                <w:lang w:eastAsia="en-US"/>
              </w:rPr>
              <w:t>,</w:t>
            </w:r>
            <w:r w:rsidRPr="00E80C5B">
              <w:rPr>
                <w:rFonts w:eastAsia="Calibri"/>
                <w:lang w:eastAsia="en-US"/>
              </w:rPr>
              <w:t>1</w:t>
            </w:r>
          </w:p>
        </w:tc>
      </w:tr>
      <w:tr w:rsidR="003F4A79" w:rsidRPr="00E80C5B" w14:paraId="2B3093B9" w14:textId="77777777" w:rsidTr="00DB5EB8">
        <w:trPr>
          <w:trHeight w:val="20"/>
          <w:jc w:val="center"/>
        </w:trPr>
        <w:tc>
          <w:tcPr>
            <w:tcW w:w="2205" w:type="dxa"/>
            <w:vMerge/>
            <w:tcBorders>
              <w:top w:val="nil"/>
              <w:bottom w:val="nil"/>
              <w:right w:val="nil"/>
            </w:tcBorders>
          </w:tcPr>
          <w:p w14:paraId="16BA1F2E" w14:textId="77777777" w:rsidR="00DD6D6F" w:rsidRPr="00E80C5B" w:rsidRDefault="00DD6D6F" w:rsidP="00E80C5B">
            <w:pPr>
              <w:ind w:firstLine="426"/>
              <w:rPr>
                <w:rFonts w:eastAsia="Calibri"/>
                <w:lang w:eastAsia="en-US"/>
              </w:rPr>
            </w:pPr>
          </w:p>
        </w:tc>
        <w:tc>
          <w:tcPr>
            <w:tcW w:w="3976" w:type="dxa"/>
            <w:tcBorders>
              <w:top w:val="nil"/>
              <w:left w:val="nil"/>
              <w:bottom w:val="nil"/>
              <w:right w:val="nil"/>
            </w:tcBorders>
          </w:tcPr>
          <w:p w14:paraId="7D4AD557" w14:textId="77777777" w:rsidR="00DD6D6F" w:rsidRPr="00E80C5B" w:rsidRDefault="00DD6D6F" w:rsidP="00E80C5B">
            <w:pPr>
              <w:ind w:firstLine="426"/>
              <w:rPr>
                <w:rFonts w:eastAsia="Calibri"/>
                <w:lang w:eastAsia="en-US"/>
              </w:rPr>
            </w:pPr>
            <w:r w:rsidRPr="00E80C5B">
              <w:rPr>
                <w:rFonts w:eastAsia="Calibri"/>
                <w:lang w:eastAsia="en-US"/>
              </w:rPr>
              <w:t>İlköğretim Matematik Eğitimi</w:t>
            </w:r>
          </w:p>
        </w:tc>
        <w:tc>
          <w:tcPr>
            <w:tcW w:w="1032" w:type="dxa"/>
            <w:tcBorders>
              <w:top w:val="nil"/>
              <w:left w:val="nil"/>
              <w:bottom w:val="nil"/>
              <w:right w:val="nil"/>
            </w:tcBorders>
          </w:tcPr>
          <w:p w14:paraId="3AE75C33" w14:textId="77777777" w:rsidR="00DD6D6F" w:rsidRPr="00E80C5B" w:rsidRDefault="00DD6D6F" w:rsidP="00E80C5B">
            <w:pPr>
              <w:ind w:firstLine="426"/>
              <w:jc w:val="center"/>
              <w:rPr>
                <w:rFonts w:eastAsia="Calibri"/>
                <w:lang w:eastAsia="en-US"/>
              </w:rPr>
            </w:pPr>
            <w:r w:rsidRPr="00E80C5B">
              <w:rPr>
                <w:rFonts w:eastAsia="Calibri"/>
                <w:lang w:eastAsia="en-US"/>
              </w:rPr>
              <w:t>149</w:t>
            </w:r>
          </w:p>
        </w:tc>
        <w:tc>
          <w:tcPr>
            <w:tcW w:w="1370" w:type="dxa"/>
            <w:tcBorders>
              <w:top w:val="nil"/>
              <w:left w:val="nil"/>
              <w:bottom w:val="nil"/>
            </w:tcBorders>
          </w:tcPr>
          <w:p w14:paraId="58C8D217" w14:textId="2402C4F2" w:rsidR="00DD6D6F" w:rsidRPr="00E80C5B" w:rsidRDefault="00DD6D6F" w:rsidP="00E80C5B">
            <w:pPr>
              <w:ind w:firstLine="426"/>
              <w:jc w:val="center"/>
              <w:rPr>
                <w:rFonts w:eastAsia="Calibri"/>
                <w:lang w:eastAsia="en-US"/>
              </w:rPr>
            </w:pPr>
            <w:r w:rsidRPr="00E80C5B">
              <w:rPr>
                <w:rFonts w:eastAsia="Calibri"/>
                <w:lang w:eastAsia="en-US"/>
              </w:rPr>
              <w:t>19</w:t>
            </w:r>
            <w:r w:rsidR="00AB2B5F" w:rsidRPr="00E80C5B">
              <w:rPr>
                <w:rFonts w:eastAsia="Calibri"/>
                <w:lang w:eastAsia="en-US"/>
              </w:rPr>
              <w:t>,</w:t>
            </w:r>
            <w:r w:rsidRPr="00E80C5B">
              <w:rPr>
                <w:rFonts w:eastAsia="Calibri"/>
                <w:lang w:eastAsia="en-US"/>
              </w:rPr>
              <w:t>9</w:t>
            </w:r>
          </w:p>
        </w:tc>
      </w:tr>
      <w:tr w:rsidR="003F4A79" w:rsidRPr="00E80C5B" w14:paraId="7C2EA555" w14:textId="77777777" w:rsidTr="00DB5EB8">
        <w:trPr>
          <w:trHeight w:val="20"/>
          <w:jc w:val="center"/>
        </w:trPr>
        <w:tc>
          <w:tcPr>
            <w:tcW w:w="2205" w:type="dxa"/>
            <w:vMerge w:val="restart"/>
            <w:tcBorders>
              <w:top w:val="nil"/>
              <w:bottom w:val="nil"/>
              <w:right w:val="nil"/>
            </w:tcBorders>
          </w:tcPr>
          <w:p w14:paraId="019FF21C" w14:textId="77777777" w:rsidR="00DD6D6F" w:rsidRPr="00E80C5B" w:rsidRDefault="00DD6D6F" w:rsidP="00E80C5B">
            <w:pPr>
              <w:spacing w:before="120"/>
              <w:ind w:firstLine="426"/>
              <w:rPr>
                <w:rFonts w:eastAsia="Calibri"/>
                <w:lang w:eastAsia="en-US"/>
              </w:rPr>
            </w:pPr>
            <w:r w:rsidRPr="00E80C5B">
              <w:rPr>
                <w:rFonts w:eastAsia="Calibri"/>
                <w:lang w:eastAsia="en-US"/>
              </w:rPr>
              <w:t>Afet Deneyimi</w:t>
            </w:r>
          </w:p>
        </w:tc>
        <w:tc>
          <w:tcPr>
            <w:tcW w:w="3976" w:type="dxa"/>
            <w:tcBorders>
              <w:top w:val="nil"/>
              <w:left w:val="nil"/>
              <w:bottom w:val="nil"/>
              <w:right w:val="nil"/>
            </w:tcBorders>
          </w:tcPr>
          <w:p w14:paraId="7017BDBD" w14:textId="77777777" w:rsidR="00DD6D6F" w:rsidRPr="00E80C5B" w:rsidRDefault="00DD6D6F" w:rsidP="00E80C5B">
            <w:pPr>
              <w:ind w:firstLine="426"/>
              <w:rPr>
                <w:rFonts w:eastAsia="Calibri"/>
                <w:lang w:eastAsia="en-US"/>
              </w:rPr>
            </w:pPr>
            <w:r w:rsidRPr="00E80C5B">
              <w:rPr>
                <w:rFonts w:eastAsia="Calibri"/>
                <w:lang w:eastAsia="en-US"/>
              </w:rPr>
              <w:t xml:space="preserve">Evet </w:t>
            </w:r>
          </w:p>
        </w:tc>
        <w:tc>
          <w:tcPr>
            <w:tcW w:w="1032" w:type="dxa"/>
            <w:tcBorders>
              <w:top w:val="nil"/>
              <w:left w:val="nil"/>
              <w:bottom w:val="nil"/>
              <w:right w:val="nil"/>
            </w:tcBorders>
          </w:tcPr>
          <w:p w14:paraId="59D6E3E3" w14:textId="77777777" w:rsidR="00DD6D6F" w:rsidRPr="00E80C5B" w:rsidRDefault="00DD6D6F" w:rsidP="00E80C5B">
            <w:pPr>
              <w:ind w:firstLine="426"/>
              <w:jc w:val="center"/>
              <w:rPr>
                <w:rFonts w:eastAsia="Calibri"/>
                <w:lang w:eastAsia="en-US"/>
              </w:rPr>
            </w:pPr>
            <w:r w:rsidRPr="00E80C5B">
              <w:rPr>
                <w:rFonts w:eastAsia="Calibri"/>
                <w:lang w:eastAsia="en-US"/>
              </w:rPr>
              <w:t>327</w:t>
            </w:r>
          </w:p>
        </w:tc>
        <w:tc>
          <w:tcPr>
            <w:tcW w:w="1370" w:type="dxa"/>
            <w:tcBorders>
              <w:top w:val="nil"/>
              <w:left w:val="nil"/>
              <w:bottom w:val="nil"/>
            </w:tcBorders>
          </w:tcPr>
          <w:p w14:paraId="23F153F5" w14:textId="194A4AF0" w:rsidR="00DD6D6F" w:rsidRPr="00E80C5B" w:rsidRDefault="00DD6D6F" w:rsidP="00E80C5B">
            <w:pPr>
              <w:ind w:firstLine="426"/>
              <w:jc w:val="center"/>
              <w:rPr>
                <w:rFonts w:eastAsia="Calibri"/>
                <w:lang w:eastAsia="en-US"/>
              </w:rPr>
            </w:pPr>
            <w:r w:rsidRPr="00E80C5B">
              <w:rPr>
                <w:rFonts w:eastAsia="Calibri"/>
                <w:lang w:eastAsia="en-US"/>
              </w:rPr>
              <w:t>43</w:t>
            </w:r>
            <w:r w:rsidR="00AB2B5F" w:rsidRPr="00E80C5B">
              <w:rPr>
                <w:rFonts w:eastAsia="Calibri"/>
                <w:lang w:eastAsia="en-US"/>
              </w:rPr>
              <w:t>,</w:t>
            </w:r>
            <w:r w:rsidRPr="00E80C5B">
              <w:rPr>
                <w:rFonts w:eastAsia="Calibri"/>
                <w:lang w:eastAsia="en-US"/>
              </w:rPr>
              <w:t>7</w:t>
            </w:r>
          </w:p>
        </w:tc>
      </w:tr>
      <w:tr w:rsidR="003F4A79" w:rsidRPr="00E80C5B" w14:paraId="19108A4A" w14:textId="77777777" w:rsidTr="00DB5EB8">
        <w:trPr>
          <w:trHeight w:val="20"/>
          <w:jc w:val="center"/>
        </w:trPr>
        <w:tc>
          <w:tcPr>
            <w:tcW w:w="2205" w:type="dxa"/>
            <w:vMerge/>
            <w:tcBorders>
              <w:top w:val="nil"/>
              <w:bottom w:val="single" w:sz="4" w:space="0" w:color="auto"/>
              <w:right w:val="nil"/>
            </w:tcBorders>
          </w:tcPr>
          <w:p w14:paraId="2489AB16" w14:textId="77777777" w:rsidR="00DD6D6F" w:rsidRPr="00E80C5B" w:rsidRDefault="00DD6D6F" w:rsidP="00E80C5B">
            <w:pPr>
              <w:ind w:firstLine="426"/>
              <w:rPr>
                <w:rFonts w:eastAsia="Calibri"/>
                <w:lang w:eastAsia="en-US"/>
              </w:rPr>
            </w:pPr>
          </w:p>
        </w:tc>
        <w:tc>
          <w:tcPr>
            <w:tcW w:w="3976" w:type="dxa"/>
            <w:tcBorders>
              <w:top w:val="nil"/>
              <w:left w:val="nil"/>
              <w:bottom w:val="single" w:sz="4" w:space="0" w:color="auto"/>
              <w:right w:val="nil"/>
            </w:tcBorders>
          </w:tcPr>
          <w:p w14:paraId="5075328C" w14:textId="77777777" w:rsidR="00DD6D6F" w:rsidRPr="00E80C5B" w:rsidRDefault="00DD6D6F" w:rsidP="00E80C5B">
            <w:pPr>
              <w:ind w:firstLine="426"/>
              <w:rPr>
                <w:rFonts w:eastAsia="Calibri"/>
                <w:lang w:eastAsia="en-US"/>
              </w:rPr>
            </w:pPr>
            <w:r w:rsidRPr="00E80C5B">
              <w:rPr>
                <w:rFonts w:eastAsia="Calibri"/>
                <w:lang w:eastAsia="en-US"/>
              </w:rPr>
              <w:t>Hayır</w:t>
            </w:r>
          </w:p>
        </w:tc>
        <w:tc>
          <w:tcPr>
            <w:tcW w:w="1032" w:type="dxa"/>
            <w:tcBorders>
              <w:top w:val="nil"/>
              <w:left w:val="nil"/>
              <w:bottom w:val="single" w:sz="4" w:space="0" w:color="auto"/>
              <w:right w:val="nil"/>
            </w:tcBorders>
          </w:tcPr>
          <w:p w14:paraId="3B21109B" w14:textId="77777777" w:rsidR="00DD6D6F" w:rsidRPr="00E80C5B" w:rsidRDefault="00DD6D6F" w:rsidP="00E80C5B">
            <w:pPr>
              <w:ind w:firstLine="426"/>
              <w:jc w:val="center"/>
              <w:rPr>
                <w:rFonts w:eastAsia="Calibri"/>
                <w:lang w:eastAsia="en-US"/>
              </w:rPr>
            </w:pPr>
            <w:r w:rsidRPr="00E80C5B">
              <w:rPr>
                <w:rFonts w:eastAsia="Calibri"/>
                <w:lang w:eastAsia="en-US"/>
              </w:rPr>
              <w:t>421</w:t>
            </w:r>
          </w:p>
        </w:tc>
        <w:tc>
          <w:tcPr>
            <w:tcW w:w="1370" w:type="dxa"/>
            <w:tcBorders>
              <w:top w:val="nil"/>
              <w:left w:val="nil"/>
              <w:bottom w:val="single" w:sz="4" w:space="0" w:color="auto"/>
            </w:tcBorders>
          </w:tcPr>
          <w:p w14:paraId="7E86EBC9" w14:textId="5229968E" w:rsidR="00DD6D6F" w:rsidRPr="00E80C5B" w:rsidRDefault="00DD6D6F" w:rsidP="00E80C5B">
            <w:pPr>
              <w:ind w:firstLine="426"/>
              <w:jc w:val="center"/>
              <w:rPr>
                <w:rFonts w:eastAsia="Calibri"/>
                <w:lang w:eastAsia="en-US"/>
              </w:rPr>
            </w:pPr>
            <w:r w:rsidRPr="00E80C5B">
              <w:rPr>
                <w:rFonts w:eastAsia="Calibri"/>
                <w:lang w:eastAsia="en-US"/>
              </w:rPr>
              <w:t>56</w:t>
            </w:r>
            <w:r w:rsidR="00AB2B5F" w:rsidRPr="00E80C5B">
              <w:rPr>
                <w:rFonts w:eastAsia="Calibri"/>
                <w:lang w:eastAsia="en-US"/>
              </w:rPr>
              <w:t>,</w:t>
            </w:r>
            <w:r w:rsidRPr="00E80C5B">
              <w:rPr>
                <w:rFonts w:eastAsia="Calibri"/>
                <w:lang w:eastAsia="en-US"/>
              </w:rPr>
              <w:t>3</w:t>
            </w:r>
          </w:p>
        </w:tc>
      </w:tr>
      <w:tr w:rsidR="00DD6D6F" w:rsidRPr="00E80C5B" w14:paraId="205BBCA5" w14:textId="77777777" w:rsidTr="00DB5EB8">
        <w:trPr>
          <w:trHeight w:val="20"/>
          <w:jc w:val="center"/>
        </w:trPr>
        <w:tc>
          <w:tcPr>
            <w:tcW w:w="6181" w:type="dxa"/>
            <w:gridSpan w:val="2"/>
            <w:tcBorders>
              <w:top w:val="single" w:sz="4" w:space="0" w:color="auto"/>
              <w:bottom w:val="single" w:sz="4" w:space="0" w:color="auto"/>
              <w:right w:val="nil"/>
            </w:tcBorders>
          </w:tcPr>
          <w:p w14:paraId="2A95ED8F" w14:textId="77777777" w:rsidR="00DD6D6F" w:rsidRPr="00E80C5B" w:rsidRDefault="00DD6D6F" w:rsidP="00E80C5B">
            <w:pPr>
              <w:ind w:firstLine="426"/>
              <w:rPr>
                <w:rFonts w:eastAsia="Calibri"/>
                <w:lang w:eastAsia="en-US"/>
              </w:rPr>
            </w:pPr>
            <w:r w:rsidRPr="00E80C5B">
              <w:rPr>
                <w:rFonts w:eastAsia="Calibri"/>
                <w:lang w:eastAsia="en-US"/>
              </w:rPr>
              <w:t>Toplam</w:t>
            </w:r>
          </w:p>
        </w:tc>
        <w:tc>
          <w:tcPr>
            <w:tcW w:w="1032" w:type="dxa"/>
            <w:tcBorders>
              <w:top w:val="single" w:sz="4" w:space="0" w:color="auto"/>
              <w:left w:val="nil"/>
              <w:bottom w:val="single" w:sz="4" w:space="0" w:color="auto"/>
              <w:right w:val="nil"/>
            </w:tcBorders>
          </w:tcPr>
          <w:p w14:paraId="54C75506" w14:textId="77777777" w:rsidR="00DD6D6F" w:rsidRPr="00E80C5B" w:rsidRDefault="00DD6D6F" w:rsidP="00E80C5B">
            <w:pPr>
              <w:ind w:firstLine="426"/>
              <w:jc w:val="center"/>
              <w:rPr>
                <w:rFonts w:eastAsia="Calibri"/>
                <w:lang w:eastAsia="en-US"/>
              </w:rPr>
            </w:pPr>
            <w:r w:rsidRPr="00E80C5B">
              <w:rPr>
                <w:rFonts w:eastAsia="Calibri"/>
                <w:lang w:eastAsia="en-US"/>
              </w:rPr>
              <w:t>748</w:t>
            </w:r>
          </w:p>
        </w:tc>
        <w:tc>
          <w:tcPr>
            <w:tcW w:w="1370" w:type="dxa"/>
            <w:tcBorders>
              <w:top w:val="single" w:sz="4" w:space="0" w:color="auto"/>
              <w:left w:val="nil"/>
              <w:bottom w:val="single" w:sz="4" w:space="0" w:color="auto"/>
            </w:tcBorders>
          </w:tcPr>
          <w:p w14:paraId="7E15AB5B" w14:textId="77777777" w:rsidR="00DD6D6F" w:rsidRPr="00E80C5B" w:rsidRDefault="00DD6D6F" w:rsidP="00E80C5B">
            <w:pPr>
              <w:ind w:firstLine="426"/>
              <w:jc w:val="center"/>
              <w:rPr>
                <w:rFonts w:eastAsia="Calibri"/>
                <w:lang w:eastAsia="en-US"/>
              </w:rPr>
            </w:pPr>
            <w:r w:rsidRPr="00E80C5B">
              <w:rPr>
                <w:rFonts w:eastAsia="Calibri"/>
                <w:lang w:eastAsia="en-US"/>
              </w:rPr>
              <w:t>100</w:t>
            </w:r>
          </w:p>
        </w:tc>
      </w:tr>
    </w:tbl>
    <w:p w14:paraId="7A60BFB5" w14:textId="77777777" w:rsidR="00734BBA" w:rsidRPr="00E80C5B" w:rsidRDefault="00734B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p>
    <w:p w14:paraId="6CA784AD" w14:textId="77777777" w:rsidR="00CA29A1"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Tablo 1 incelendiğinde, çalışmaya katılan öğretmen adaylarından %75,8’i kadın, %24,2’si erkektir. Eğitim fakültesinin öğrenci özelliklerine bakıldığında, genel olarak tüm bölümlerde okuyan kadın öğretmen adayı sayısının erkek öğretmen adayından fazla olması dağılımı bu şekilde belirlemiştir. Sınıf düzeylerine bakıldığında, öğretmen adaylarının %26,6’sının 1. sınıf, %32,5’inin 2. sınıf, %25,7’sinin 3.sınıf, %15,2’sinin ise 4.sınıf olduğu görülmektedir. </w:t>
      </w:r>
      <w:r w:rsidRPr="00E80C5B">
        <w:rPr>
          <w:rFonts w:ascii="Times New Roman" w:eastAsia="Calibri" w:hAnsi="Times New Roman" w:cs="Times New Roman"/>
          <w:sz w:val="24"/>
          <w:szCs w:val="24"/>
        </w:rPr>
        <w:lastRenderedPageBreak/>
        <w:t>Araştırmada, sözel ve sayısal ağırlıklı programların dâhil olduğu dört farklı anabilim dalı, değişken olarak kullanılmıştır. Buna göre, öğretmen adaylarının %28,9’u sınıf eğitiminde, %28,1’i fen bilgisi eğitiminde, %23,1’i sosyal bilgiler eğitiminde ve %19,9’u ilköğretim matematik eğitiminde öğrenim görmektedir. Ayrıca çalışmaya katılan öğretmen adaylarının %43,7’sinin daha önce herhangi bir afeti yaşadıkları, %56,3’ünün ise daha önce herhangi bir afeti deneyimi olmadığı görülmektedir.</w:t>
      </w:r>
    </w:p>
    <w:p w14:paraId="7199DFD9" w14:textId="267219EB" w:rsidR="00734BBA" w:rsidRPr="00E80C5B" w:rsidRDefault="00E75DE2" w:rsidP="00E80C5B">
      <w:pPr>
        <w:autoSpaceDE w:val="0"/>
        <w:autoSpaceDN w:val="0"/>
        <w:adjustRightInd w:val="0"/>
        <w:spacing w:before="0" w:after="0" w:line="480" w:lineRule="auto"/>
        <w:ind w:firstLine="426"/>
        <w:jc w:val="both"/>
        <w:rPr>
          <w:rFonts w:ascii="Times New Roman" w:eastAsia="Calibri" w:hAnsi="Times New Roman" w:cs="Times New Roman"/>
          <w:b/>
          <w:sz w:val="24"/>
          <w:szCs w:val="24"/>
        </w:rPr>
      </w:pPr>
      <w:r w:rsidRPr="00E80C5B">
        <w:rPr>
          <w:rFonts w:ascii="Times New Roman" w:eastAsia="Calibri" w:hAnsi="Times New Roman" w:cs="Times New Roman"/>
          <w:b/>
          <w:sz w:val="24"/>
          <w:szCs w:val="24"/>
        </w:rPr>
        <w:t xml:space="preserve">Veri Toplama </w:t>
      </w:r>
      <w:r w:rsidR="00411E6E" w:rsidRPr="00E80C5B">
        <w:rPr>
          <w:rFonts w:ascii="Times New Roman" w:eastAsia="Calibri" w:hAnsi="Times New Roman" w:cs="Times New Roman"/>
          <w:b/>
          <w:sz w:val="24"/>
          <w:szCs w:val="24"/>
        </w:rPr>
        <w:t xml:space="preserve">Aracı </w:t>
      </w:r>
    </w:p>
    <w:p w14:paraId="372D838A" w14:textId="17131DB3" w:rsidR="00CA29A1"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Araştırma verilerin</w:t>
      </w:r>
      <w:r w:rsidR="00411E6E" w:rsidRPr="00E80C5B">
        <w:rPr>
          <w:rFonts w:ascii="Times New Roman" w:eastAsia="Calibri" w:hAnsi="Times New Roman" w:cs="Times New Roman"/>
          <w:sz w:val="24"/>
          <w:szCs w:val="24"/>
        </w:rPr>
        <w:t>in</w:t>
      </w:r>
      <w:r w:rsidRPr="00E80C5B">
        <w:rPr>
          <w:rFonts w:ascii="Times New Roman" w:eastAsia="Calibri" w:hAnsi="Times New Roman" w:cs="Times New Roman"/>
          <w:sz w:val="24"/>
          <w:szCs w:val="24"/>
        </w:rPr>
        <w:t xml:space="preserve"> toplanmasın</w:t>
      </w:r>
      <w:r w:rsidR="00411E6E" w:rsidRPr="00E80C5B">
        <w:rPr>
          <w:rFonts w:ascii="Times New Roman" w:eastAsia="Calibri" w:hAnsi="Times New Roman" w:cs="Times New Roman"/>
          <w:sz w:val="24"/>
          <w:szCs w:val="24"/>
        </w:rPr>
        <w:t>d</w:t>
      </w:r>
      <w:r w:rsidRPr="00E80C5B">
        <w:rPr>
          <w:rFonts w:ascii="Times New Roman" w:eastAsia="Calibri" w:hAnsi="Times New Roman" w:cs="Times New Roman"/>
          <w:sz w:val="24"/>
          <w:szCs w:val="24"/>
        </w:rPr>
        <w:t>a araştırmacılar tarafından geliştirilen</w:t>
      </w:r>
      <w:r w:rsidR="008D4DF2" w:rsidRPr="00E80C5B">
        <w:rPr>
          <w:rFonts w:ascii="Times New Roman" w:eastAsia="Calibri" w:hAnsi="Times New Roman" w:cs="Times New Roman"/>
          <w:sz w:val="24"/>
          <w:szCs w:val="24"/>
        </w:rPr>
        <w:t xml:space="preserve"> (Dikmenli, Yakar ve Konca, 2018) </w:t>
      </w:r>
      <w:r w:rsidRPr="00E80C5B">
        <w:rPr>
          <w:rFonts w:ascii="Times New Roman" w:eastAsia="Calibri" w:hAnsi="Times New Roman" w:cs="Times New Roman"/>
          <w:sz w:val="24"/>
          <w:szCs w:val="24"/>
        </w:rPr>
        <w:t xml:space="preserve">“Afet </w:t>
      </w:r>
      <w:r w:rsidR="00411E6E" w:rsidRPr="00E80C5B">
        <w:rPr>
          <w:rFonts w:ascii="Times New Roman" w:eastAsia="Calibri" w:hAnsi="Times New Roman" w:cs="Times New Roman"/>
          <w:sz w:val="24"/>
          <w:szCs w:val="24"/>
        </w:rPr>
        <w:t>Bilinci Algı Ölçeği</w:t>
      </w:r>
      <w:r w:rsidRPr="00E80C5B">
        <w:rPr>
          <w:rFonts w:ascii="Times New Roman" w:eastAsia="Calibri" w:hAnsi="Times New Roman" w:cs="Times New Roman"/>
          <w:sz w:val="24"/>
          <w:szCs w:val="24"/>
        </w:rPr>
        <w:t xml:space="preserve">” kullanılmıştır. Afet bilinci algı ölçeği 36 madde ve 4 alt faktörden oluşup, 1-5 arası puanlanan beşli </w:t>
      </w:r>
      <w:proofErr w:type="spellStart"/>
      <w:r w:rsidRPr="00E80C5B">
        <w:rPr>
          <w:rFonts w:ascii="Times New Roman" w:eastAsia="Calibri" w:hAnsi="Times New Roman" w:cs="Times New Roman"/>
          <w:sz w:val="24"/>
          <w:szCs w:val="24"/>
        </w:rPr>
        <w:t>likert</w:t>
      </w:r>
      <w:proofErr w:type="spellEnd"/>
      <w:r w:rsidRPr="00E80C5B">
        <w:rPr>
          <w:rFonts w:ascii="Times New Roman" w:eastAsia="Calibri" w:hAnsi="Times New Roman" w:cs="Times New Roman"/>
          <w:sz w:val="24"/>
          <w:szCs w:val="24"/>
        </w:rPr>
        <w:t xml:space="preserve"> tipi bir ölçektir. Ölçekteki bu maddelerin karşısında; (1) “kesinlikle katılmıyorum”, (2) “katılmıyorum”, (3) “karasızım”, (4) “katılıyorum” ve (5) “kesinlikle katılıyorum” şeklinde düzenlenmiş ve puanlanmıştır. Ölçekteki maddeler afet bilinci algısı ile ilgili “afet eğitimi bilinci” (13 madde), “afet öncesi bilinç” (8 madde), “yanlış afet bilinci” (8 madde) ve “afet sonrası bilinç” (7 madde) ile ilgili dört bölümden oluşmaktadır. Ölçekte 27 olumlu, 9 olumsuz madde bulunmaktadır. Buna göre ölçekten alınabilecek en düşük puan 36 iken en yüksek puan 180’dir. Ölçeğin alt faktörlerinin derecelendirilmesi </w:t>
      </w:r>
      <w:proofErr w:type="spellStart"/>
      <w:r w:rsidRPr="00E80C5B">
        <w:rPr>
          <w:rFonts w:ascii="Times New Roman" w:eastAsia="Calibri" w:hAnsi="Times New Roman" w:cs="Times New Roman"/>
          <w:sz w:val="24"/>
          <w:szCs w:val="24"/>
        </w:rPr>
        <w:t>Mcbeth</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Hungerford</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Marcinkowski</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Volk</w:t>
      </w:r>
      <w:proofErr w:type="spellEnd"/>
      <w:r w:rsidRPr="00E80C5B">
        <w:rPr>
          <w:rFonts w:ascii="Times New Roman" w:eastAsia="Calibri" w:hAnsi="Times New Roman" w:cs="Times New Roman"/>
          <w:sz w:val="24"/>
          <w:szCs w:val="24"/>
        </w:rPr>
        <w:t xml:space="preserve"> </w:t>
      </w:r>
      <w:r w:rsidR="004901D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Meyers</w:t>
      </w:r>
      <w:proofErr w:type="spellEnd"/>
      <w:r w:rsidRPr="00E80C5B">
        <w:rPr>
          <w:rFonts w:ascii="Times New Roman" w:eastAsia="Calibri" w:hAnsi="Times New Roman" w:cs="Times New Roman"/>
          <w:sz w:val="24"/>
          <w:szCs w:val="24"/>
        </w:rPr>
        <w:t xml:space="preserve"> (2008) tarafından geliştirilen modele göre yapılmıştır. Ölçeğin geliştirme sürecinde iç tutarlık katsayısı hesaplanmış ve </w:t>
      </w:r>
      <w:proofErr w:type="spellStart"/>
      <w:r w:rsidRPr="00E80C5B">
        <w:rPr>
          <w:rFonts w:ascii="Times New Roman" w:eastAsia="Calibri" w:hAnsi="Times New Roman" w:cs="Times New Roman"/>
          <w:sz w:val="24"/>
          <w:szCs w:val="24"/>
        </w:rPr>
        <w:t>Cronbach’s</w:t>
      </w:r>
      <w:proofErr w:type="spellEnd"/>
      <w:r w:rsidRPr="00E80C5B">
        <w:rPr>
          <w:rFonts w:ascii="Times New Roman" w:eastAsia="Calibri" w:hAnsi="Times New Roman" w:cs="Times New Roman"/>
          <w:sz w:val="24"/>
          <w:szCs w:val="24"/>
        </w:rPr>
        <w:t xml:space="preserve"> Alpha güvenirlik </w:t>
      </w:r>
      <w:proofErr w:type="gramStart"/>
      <w:r w:rsidRPr="00E80C5B">
        <w:rPr>
          <w:rFonts w:ascii="Times New Roman" w:eastAsia="Calibri" w:hAnsi="Times New Roman" w:cs="Times New Roman"/>
          <w:sz w:val="24"/>
          <w:szCs w:val="24"/>
        </w:rPr>
        <w:t>katsayısı .722</w:t>
      </w:r>
      <w:proofErr w:type="gramEnd"/>
      <w:r w:rsidRPr="00E80C5B">
        <w:rPr>
          <w:rFonts w:ascii="Times New Roman" w:eastAsia="Calibri" w:hAnsi="Times New Roman" w:cs="Times New Roman"/>
          <w:sz w:val="24"/>
          <w:szCs w:val="24"/>
        </w:rPr>
        <w:t xml:space="preserve"> olarak belirlenmiştir. Ayrıca faktörlere yönelik </w:t>
      </w:r>
      <w:proofErr w:type="spellStart"/>
      <w:r w:rsidRPr="00E80C5B">
        <w:rPr>
          <w:rFonts w:ascii="Times New Roman" w:eastAsia="Calibri" w:hAnsi="Times New Roman" w:cs="Times New Roman"/>
          <w:sz w:val="24"/>
          <w:szCs w:val="24"/>
        </w:rPr>
        <w:t>Cronbach’s</w:t>
      </w:r>
      <w:proofErr w:type="spellEnd"/>
      <w:r w:rsidRPr="00E80C5B">
        <w:rPr>
          <w:rFonts w:ascii="Times New Roman" w:eastAsia="Calibri" w:hAnsi="Times New Roman" w:cs="Times New Roman"/>
          <w:sz w:val="24"/>
          <w:szCs w:val="24"/>
        </w:rPr>
        <w:t xml:space="preserve"> Alpha değerlerinin </w:t>
      </w:r>
      <w:proofErr w:type="gramStart"/>
      <w:r w:rsidRPr="00E80C5B">
        <w:rPr>
          <w:rFonts w:ascii="Times New Roman" w:eastAsia="Calibri" w:hAnsi="Times New Roman" w:cs="Times New Roman"/>
          <w:sz w:val="24"/>
          <w:szCs w:val="24"/>
        </w:rPr>
        <w:t>sırasıyla .750</w:t>
      </w:r>
      <w:proofErr w:type="gramEnd"/>
      <w:r w:rsidRPr="00E80C5B">
        <w:rPr>
          <w:rFonts w:ascii="Times New Roman" w:eastAsia="Calibri" w:hAnsi="Times New Roman" w:cs="Times New Roman"/>
          <w:sz w:val="24"/>
          <w:szCs w:val="24"/>
        </w:rPr>
        <w:t>, .769, .696 ve .672 olduğu tespit edilmiştir. Bu sonuçlara bakıldığında hem her bir faktörün hem de ölçeğin genelinin tutarlı ölçümler yapabildiği söylenebilir.</w:t>
      </w:r>
    </w:p>
    <w:p w14:paraId="681C1AC6" w14:textId="77777777" w:rsidR="00734BBA" w:rsidRPr="00E80C5B" w:rsidRDefault="00E75DE2"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b/>
          <w:sz w:val="24"/>
          <w:szCs w:val="24"/>
        </w:rPr>
        <w:t>Verilerin Analizi</w:t>
      </w:r>
    </w:p>
    <w:p w14:paraId="5175D31C" w14:textId="744D2528" w:rsidR="0085759B" w:rsidRPr="00E80C5B" w:rsidRDefault="00DD6D6F" w:rsidP="00E80C5B">
      <w:pPr>
        <w:autoSpaceDE w:val="0"/>
        <w:autoSpaceDN w:val="0"/>
        <w:adjustRightInd w:val="0"/>
        <w:spacing w:before="0" w:after="0" w:line="480" w:lineRule="auto"/>
        <w:ind w:firstLine="426"/>
        <w:jc w:val="both"/>
        <w:rPr>
          <w:rFonts w:ascii="Times New Roman" w:eastAsia="Calibri" w:hAnsi="Times New Roman" w:cs="Times New Roman"/>
          <w:b/>
          <w:sz w:val="24"/>
          <w:szCs w:val="24"/>
        </w:rPr>
      </w:pPr>
      <w:r w:rsidRPr="00E80C5B">
        <w:rPr>
          <w:rFonts w:ascii="Times New Roman" w:eastAsia="Calibri" w:hAnsi="Times New Roman" w:cs="Times New Roman"/>
          <w:sz w:val="24"/>
          <w:szCs w:val="24"/>
        </w:rPr>
        <w:t xml:space="preserve">Öğretmen adaylarının afet bilinci algı düzeylerinin diğer değişkenlere göre çarpıklık ve basıklık değerleri </w:t>
      </w:r>
      <w:proofErr w:type="spellStart"/>
      <w:r w:rsidRPr="00E80C5B">
        <w:rPr>
          <w:rFonts w:ascii="Times New Roman" w:eastAsia="Calibri" w:hAnsi="Times New Roman" w:cs="Times New Roman"/>
          <w:sz w:val="24"/>
          <w:szCs w:val="24"/>
        </w:rPr>
        <w:t>Cameron</w:t>
      </w:r>
      <w:r w:rsidR="00EA5093" w:rsidRPr="00E80C5B">
        <w:rPr>
          <w:rFonts w:ascii="Times New Roman" w:eastAsia="Calibri" w:hAnsi="Times New Roman" w:cs="Times New Roman"/>
          <w:sz w:val="24"/>
          <w:szCs w:val="24"/>
        </w:rPr>
        <w:t>’un</w:t>
      </w:r>
      <w:proofErr w:type="spellEnd"/>
      <w:r w:rsidRPr="00E80C5B">
        <w:rPr>
          <w:rFonts w:ascii="Times New Roman" w:eastAsia="Calibri" w:hAnsi="Times New Roman" w:cs="Times New Roman"/>
          <w:sz w:val="24"/>
          <w:szCs w:val="24"/>
        </w:rPr>
        <w:t xml:space="preserve"> (2004) belirttiği gibi -2 ve +2 arasında olduğundan normal </w:t>
      </w:r>
      <w:r w:rsidRPr="00E80C5B">
        <w:rPr>
          <w:rFonts w:ascii="Times New Roman" w:eastAsia="Calibri" w:hAnsi="Times New Roman" w:cs="Times New Roman"/>
          <w:sz w:val="24"/>
          <w:szCs w:val="24"/>
        </w:rPr>
        <w:lastRenderedPageBreak/>
        <w:t>dağılım gösterdiği kabul edilmiştir. Bu yüzden değişken sayısına bağlı olarak parametrik testler kullanılmıştır. Öğretmen adaylarının afet bilinci algıları ile cinsiyet ve afet deneyimi değişkenlerine göre farklılık gösterip göstermediğine ilişkin analizler t-testi kullanılarak gerçekleştirilmiştir. Ayrıca, öğretmen adaylarının öğrenim gördükleri anabilim dallarına [</w:t>
      </w:r>
      <w:proofErr w:type="spellStart"/>
      <w:r w:rsidRPr="00E80C5B">
        <w:rPr>
          <w:rFonts w:ascii="Times New Roman" w:eastAsia="Calibri" w:hAnsi="Times New Roman" w:cs="Times New Roman"/>
          <w:sz w:val="24"/>
          <w:szCs w:val="24"/>
        </w:rPr>
        <w:t>Levene</w:t>
      </w:r>
      <w:proofErr w:type="spellEnd"/>
      <w:r w:rsidRPr="00E80C5B">
        <w:rPr>
          <w:rFonts w:ascii="Times New Roman" w:eastAsia="Calibri" w:hAnsi="Times New Roman" w:cs="Times New Roman"/>
          <w:sz w:val="24"/>
          <w:szCs w:val="24"/>
        </w:rPr>
        <w:t>(3,744)=0.962, p=0.410] ve sınıf düzeylerine [</w:t>
      </w:r>
      <w:proofErr w:type="spellStart"/>
      <w:r w:rsidRPr="00E80C5B">
        <w:rPr>
          <w:rFonts w:ascii="Times New Roman" w:eastAsia="Calibri" w:hAnsi="Times New Roman" w:cs="Times New Roman"/>
          <w:sz w:val="24"/>
          <w:szCs w:val="24"/>
        </w:rPr>
        <w:t>Levene</w:t>
      </w:r>
      <w:proofErr w:type="spellEnd"/>
      <w:r w:rsidRPr="00E80C5B">
        <w:rPr>
          <w:rFonts w:ascii="Times New Roman" w:eastAsia="Calibri" w:hAnsi="Times New Roman" w:cs="Times New Roman"/>
          <w:sz w:val="24"/>
          <w:szCs w:val="24"/>
        </w:rPr>
        <w:t xml:space="preserve">(3,744)=1.118, p=0.341] göre </w:t>
      </w:r>
      <w:proofErr w:type="spellStart"/>
      <w:r w:rsidRPr="00E80C5B">
        <w:rPr>
          <w:rFonts w:ascii="Times New Roman" w:eastAsia="Calibri" w:hAnsi="Times New Roman" w:cs="Times New Roman"/>
          <w:sz w:val="24"/>
          <w:szCs w:val="24"/>
        </w:rPr>
        <w:t>varyansların</w:t>
      </w:r>
      <w:proofErr w:type="spellEnd"/>
      <w:r w:rsidRPr="00E80C5B">
        <w:rPr>
          <w:rFonts w:ascii="Times New Roman" w:eastAsia="Calibri" w:hAnsi="Times New Roman" w:cs="Times New Roman"/>
          <w:sz w:val="24"/>
          <w:szCs w:val="24"/>
        </w:rPr>
        <w:t xml:space="preserve"> eşit olduğu söylenebilir. Bu çerçevede veriler üzerinde parametrik testlerin yapılabileceği anlaşılmış ve afet bilinci algı düzeyini oluşturan bileşenler ile bağımsız değişkenler arasında ilişkisiz örneklemler için t- testi ve tek yönlü </w:t>
      </w:r>
      <w:proofErr w:type="spellStart"/>
      <w:r w:rsidRPr="00E80C5B">
        <w:rPr>
          <w:rFonts w:ascii="Times New Roman" w:eastAsia="Calibri" w:hAnsi="Times New Roman" w:cs="Times New Roman"/>
          <w:sz w:val="24"/>
          <w:szCs w:val="24"/>
        </w:rPr>
        <w:t>varyans</w:t>
      </w:r>
      <w:proofErr w:type="spellEnd"/>
      <w:r w:rsidRPr="00E80C5B">
        <w:rPr>
          <w:rFonts w:ascii="Times New Roman" w:eastAsia="Calibri" w:hAnsi="Times New Roman" w:cs="Times New Roman"/>
          <w:sz w:val="24"/>
          <w:szCs w:val="24"/>
        </w:rPr>
        <w:t xml:space="preserve"> analizi (ANOVA) yapılmıştır. </w:t>
      </w:r>
    </w:p>
    <w:p w14:paraId="3030AA52" w14:textId="77777777" w:rsidR="00E75DE2" w:rsidRPr="00E80C5B" w:rsidRDefault="00BE7B3C" w:rsidP="00E80C5B">
      <w:pPr>
        <w:autoSpaceDE w:val="0"/>
        <w:autoSpaceDN w:val="0"/>
        <w:adjustRightInd w:val="0"/>
        <w:spacing w:before="0" w:after="0" w:line="480" w:lineRule="auto"/>
        <w:rPr>
          <w:rFonts w:ascii="Times New Roman" w:eastAsia="Calibri" w:hAnsi="Times New Roman" w:cs="Times New Roman"/>
          <w:b/>
          <w:sz w:val="24"/>
          <w:szCs w:val="24"/>
        </w:rPr>
      </w:pPr>
      <w:r w:rsidRPr="00E80C5B">
        <w:rPr>
          <w:rFonts w:ascii="Times New Roman" w:eastAsia="Calibri" w:hAnsi="Times New Roman" w:cs="Times New Roman"/>
          <w:b/>
          <w:sz w:val="24"/>
          <w:szCs w:val="24"/>
        </w:rPr>
        <w:t>Bulgular</w:t>
      </w:r>
      <w:r w:rsidR="005F209F" w:rsidRPr="00E80C5B">
        <w:rPr>
          <w:rFonts w:ascii="Times New Roman" w:eastAsia="Calibri" w:hAnsi="Times New Roman" w:cs="Times New Roman"/>
          <w:b/>
          <w:sz w:val="24"/>
          <w:szCs w:val="24"/>
        </w:rPr>
        <w:t xml:space="preserve"> ve Yorum</w:t>
      </w:r>
    </w:p>
    <w:p w14:paraId="30BD67A7" w14:textId="7E51DDF2" w:rsidR="00311B17" w:rsidRPr="00E80C5B" w:rsidRDefault="00311B17" w:rsidP="00E80C5B">
      <w:pPr>
        <w:autoSpaceDE w:val="0"/>
        <w:autoSpaceDN w:val="0"/>
        <w:adjustRightInd w:val="0"/>
        <w:spacing w:before="0" w:after="0" w:line="480" w:lineRule="auto"/>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Bu bölümde çalışmanın bulgularına yer verilmiştir. Araştırmanın alt amaçları doğrultusunda öğretmen adaylarının genel afet bilinci algı düzeylerinin nasıl olduğu, öğretmen adaylarının afet bilinci algı düzeylerinin afet deneyimine, cinsiyete, anabilim dallarına ve sınıf düzeylerine göre nasıl değişim gösterdiği açıklanmıştır. </w:t>
      </w:r>
    </w:p>
    <w:p w14:paraId="5602DAC3" w14:textId="77777777" w:rsidR="0014253A" w:rsidRPr="00E80C5B" w:rsidRDefault="008612BA" w:rsidP="00E80C5B">
      <w:pPr>
        <w:spacing w:before="0" w:after="0" w:line="480" w:lineRule="auto"/>
        <w:outlineLvl w:val="0"/>
        <w:rPr>
          <w:rFonts w:ascii="Times New Roman" w:eastAsia="Calibri" w:hAnsi="Times New Roman" w:cs="Times New Roman"/>
          <w:b/>
          <w:sz w:val="24"/>
          <w:szCs w:val="24"/>
        </w:rPr>
      </w:pPr>
      <w:r w:rsidRPr="00E80C5B">
        <w:rPr>
          <w:rFonts w:ascii="Times New Roman" w:eastAsia="Calibri" w:hAnsi="Times New Roman" w:cs="Times New Roman"/>
          <w:b/>
          <w:sz w:val="24"/>
          <w:szCs w:val="24"/>
        </w:rPr>
        <w:t>Öğretmen Adaylarının Afet Bilinci Algıları Ne Düzeydedir?</w:t>
      </w:r>
    </w:p>
    <w:p w14:paraId="468F55EA" w14:textId="77777777" w:rsidR="008612BA" w:rsidRPr="00E80C5B" w:rsidRDefault="008612BA" w:rsidP="00E80C5B">
      <w:pPr>
        <w:tabs>
          <w:tab w:val="left" w:pos="0"/>
        </w:tabs>
        <w:spacing w:before="0" w:after="0" w:line="480" w:lineRule="auto"/>
        <w:ind w:firstLine="426"/>
        <w:jc w:val="both"/>
        <w:outlineLvl w:val="0"/>
        <w:rPr>
          <w:rFonts w:ascii="Times New Roman" w:eastAsia="Calibri" w:hAnsi="Times New Roman" w:cs="Times New Roman"/>
          <w:b/>
          <w:sz w:val="24"/>
          <w:szCs w:val="24"/>
        </w:rPr>
      </w:pPr>
      <w:r w:rsidRPr="00E80C5B">
        <w:rPr>
          <w:rFonts w:ascii="Times New Roman" w:eastAsia="Calibri" w:hAnsi="Times New Roman" w:cs="Times New Roman"/>
          <w:sz w:val="24"/>
          <w:szCs w:val="24"/>
        </w:rPr>
        <w:t>Araştırmaya dâhil edilen öğretmen adaylarının, araştırmada kullanılan ölçeğin alt boyutlarından olan afet eğitimi bilinç algısı, afet öncesi bilinç algısı, afet sonrası bilinç algısı ve yanlış afet bilinci algısı olmak üzere dört farklı kategoride şekillenen afet bilinci algı düzeyleri Tablo 2’de gösterilmiştir.</w:t>
      </w:r>
    </w:p>
    <w:p w14:paraId="03DFBB24" w14:textId="77777777" w:rsidR="008612BA" w:rsidRPr="00E80C5B" w:rsidRDefault="008612BA" w:rsidP="00E80C5B">
      <w:pPr>
        <w:spacing w:before="0" w:line="240" w:lineRule="auto"/>
        <w:jc w:val="center"/>
        <w:rPr>
          <w:rFonts w:ascii="Times New Roman" w:eastAsia="Calibri" w:hAnsi="Times New Roman" w:cs="Times New Roman"/>
          <w:i/>
          <w:sz w:val="24"/>
          <w:szCs w:val="24"/>
        </w:rPr>
      </w:pPr>
      <w:r w:rsidRPr="00E80C5B">
        <w:rPr>
          <w:rFonts w:ascii="Times New Roman" w:eastAsia="Calibri" w:hAnsi="Times New Roman" w:cs="Times New Roman"/>
          <w:i/>
          <w:sz w:val="24"/>
          <w:szCs w:val="24"/>
        </w:rPr>
        <w:t>Tablo 2</w:t>
      </w:r>
      <w:r w:rsidR="00CA29A1" w:rsidRPr="00E80C5B">
        <w:rPr>
          <w:rFonts w:ascii="Times New Roman" w:eastAsia="Calibri" w:hAnsi="Times New Roman" w:cs="Times New Roman"/>
          <w:i/>
          <w:sz w:val="24"/>
          <w:szCs w:val="24"/>
        </w:rPr>
        <w:t>. Öğretmen adaylarının afet bilinci algı düzeyleri</w:t>
      </w:r>
    </w:p>
    <w:tbl>
      <w:tblPr>
        <w:tblStyle w:val="TabloKlavuzu"/>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875"/>
        <w:gridCol w:w="1318"/>
        <w:gridCol w:w="1025"/>
        <w:gridCol w:w="1053"/>
        <w:gridCol w:w="1075"/>
        <w:gridCol w:w="905"/>
      </w:tblGrid>
      <w:tr w:rsidR="003F4A79" w:rsidRPr="00E80C5B" w14:paraId="2D0C777D" w14:textId="77777777" w:rsidTr="00DB5EB8">
        <w:trPr>
          <w:trHeight w:val="242"/>
          <w:jc w:val="center"/>
        </w:trPr>
        <w:tc>
          <w:tcPr>
            <w:tcW w:w="2241" w:type="dxa"/>
            <w:tcBorders>
              <w:top w:val="single" w:sz="12" w:space="0" w:color="auto"/>
              <w:bottom w:val="single" w:sz="12" w:space="0" w:color="auto"/>
            </w:tcBorders>
          </w:tcPr>
          <w:p w14:paraId="391B1258" w14:textId="77777777" w:rsidR="008612BA" w:rsidRPr="00E80C5B" w:rsidRDefault="008612BA" w:rsidP="00E80C5B">
            <w:pPr>
              <w:autoSpaceDE w:val="0"/>
              <w:autoSpaceDN w:val="0"/>
              <w:adjustRightInd w:val="0"/>
              <w:ind w:firstLine="426"/>
              <w:rPr>
                <w:rFonts w:eastAsia="Calibri"/>
                <w:b/>
                <w:lang w:eastAsia="en-US"/>
              </w:rPr>
            </w:pPr>
            <w:r w:rsidRPr="00E80C5B">
              <w:rPr>
                <w:rFonts w:eastAsia="Calibri"/>
                <w:b/>
                <w:lang w:eastAsia="en-US"/>
              </w:rPr>
              <w:t>Afet Bilinci Algısı</w:t>
            </w:r>
          </w:p>
          <w:p w14:paraId="5E9B91A2" w14:textId="77777777" w:rsidR="008612BA" w:rsidRPr="00E80C5B" w:rsidRDefault="008612BA" w:rsidP="00E80C5B">
            <w:pPr>
              <w:ind w:firstLine="426"/>
              <w:rPr>
                <w:rFonts w:eastAsia="Calibri"/>
                <w:b/>
                <w:lang w:eastAsia="en-US"/>
              </w:rPr>
            </w:pPr>
            <w:r w:rsidRPr="00E80C5B">
              <w:rPr>
                <w:rFonts w:eastAsia="Calibri"/>
                <w:b/>
                <w:lang w:eastAsia="en-US"/>
              </w:rPr>
              <w:t>Alt Bileşenleri</w:t>
            </w:r>
          </w:p>
        </w:tc>
        <w:tc>
          <w:tcPr>
            <w:tcW w:w="875" w:type="dxa"/>
            <w:tcBorders>
              <w:top w:val="single" w:sz="12" w:space="0" w:color="auto"/>
              <w:bottom w:val="single" w:sz="12" w:space="0" w:color="auto"/>
            </w:tcBorders>
          </w:tcPr>
          <w:p w14:paraId="112EE1A0" w14:textId="77777777" w:rsidR="008612BA" w:rsidRPr="00E80C5B" w:rsidRDefault="008612BA" w:rsidP="00E80C5B">
            <w:pPr>
              <w:jc w:val="center"/>
              <w:rPr>
                <w:rFonts w:eastAsia="Calibri"/>
                <w:b/>
                <w:lang w:eastAsia="en-US"/>
              </w:rPr>
            </w:pPr>
          </w:p>
        </w:tc>
        <w:tc>
          <w:tcPr>
            <w:tcW w:w="1318" w:type="dxa"/>
            <w:tcBorders>
              <w:top w:val="single" w:sz="12" w:space="0" w:color="auto"/>
              <w:bottom w:val="single" w:sz="12" w:space="0" w:color="auto"/>
            </w:tcBorders>
          </w:tcPr>
          <w:p w14:paraId="4E926E92" w14:textId="77777777" w:rsidR="008612BA" w:rsidRPr="00E80C5B" w:rsidRDefault="008612BA" w:rsidP="00E80C5B">
            <w:pPr>
              <w:spacing w:before="120"/>
              <w:jc w:val="center"/>
              <w:rPr>
                <w:rFonts w:eastAsia="Calibri"/>
                <w:b/>
                <w:lang w:eastAsia="en-US"/>
              </w:rPr>
            </w:pPr>
            <w:r w:rsidRPr="00E80C5B">
              <w:rPr>
                <w:rFonts w:eastAsia="Calibri"/>
                <w:b/>
                <w:lang w:eastAsia="en-US"/>
              </w:rPr>
              <w:t>Düşük</w:t>
            </w:r>
          </w:p>
        </w:tc>
        <w:tc>
          <w:tcPr>
            <w:tcW w:w="1025" w:type="dxa"/>
            <w:tcBorders>
              <w:top w:val="single" w:sz="12" w:space="0" w:color="auto"/>
              <w:bottom w:val="single" w:sz="12" w:space="0" w:color="auto"/>
            </w:tcBorders>
          </w:tcPr>
          <w:p w14:paraId="62A8C0C3" w14:textId="77777777" w:rsidR="008612BA" w:rsidRPr="00E80C5B" w:rsidRDefault="008612BA" w:rsidP="00E80C5B">
            <w:pPr>
              <w:spacing w:before="120"/>
              <w:jc w:val="center"/>
              <w:rPr>
                <w:rFonts w:eastAsia="Calibri"/>
                <w:b/>
                <w:lang w:eastAsia="en-US"/>
              </w:rPr>
            </w:pPr>
            <w:r w:rsidRPr="00E80C5B">
              <w:rPr>
                <w:rFonts w:eastAsia="Calibri"/>
                <w:b/>
                <w:lang w:eastAsia="en-US"/>
              </w:rPr>
              <w:t>Orta</w:t>
            </w:r>
          </w:p>
        </w:tc>
        <w:tc>
          <w:tcPr>
            <w:tcW w:w="1053" w:type="dxa"/>
            <w:tcBorders>
              <w:top w:val="single" w:sz="12" w:space="0" w:color="auto"/>
              <w:bottom w:val="single" w:sz="12" w:space="0" w:color="auto"/>
            </w:tcBorders>
          </w:tcPr>
          <w:p w14:paraId="7EF7DDFD" w14:textId="77777777" w:rsidR="008612BA" w:rsidRPr="00E80C5B" w:rsidRDefault="008612BA" w:rsidP="00E80C5B">
            <w:pPr>
              <w:spacing w:before="120"/>
              <w:jc w:val="center"/>
              <w:rPr>
                <w:rFonts w:eastAsia="Calibri"/>
                <w:b/>
                <w:lang w:eastAsia="en-US"/>
              </w:rPr>
            </w:pPr>
            <w:r w:rsidRPr="00E80C5B">
              <w:rPr>
                <w:rFonts w:eastAsia="Calibri"/>
                <w:b/>
                <w:lang w:eastAsia="en-US"/>
              </w:rPr>
              <w:t>Yüksek</w:t>
            </w:r>
          </w:p>
        </w:tc>
        <w:tc>
          <w:tcPr>
            <w:tcW w:w="1075" w:type="dxa"/>
            <w:tcBorders>
              <w:top w:val="single" w:sz="12" w:space="0" w:color="auto"/>
              <w:bottom w:val="single" w:sz="12" w:space="0" w:color="auto"/>
            </w:tcBorders>
          </w:tcPr>
          <w:p w14:paraId="060C3B5C" w14:textId="77777777" w:rsidR="008612BA" w:rsidRPr="00E80C5B" w:rsidRDefault="00FD22E4" w:rsidP="00E80C5B">
            <w:pPr>
              <w:spacing w:before="120"/>
              <w:jc w:val="center"/>
              <w:rPr>
                <w:rFonts w:eastAsia="Calibri"/>
                <w:b/>
                <w:lang w:eastAsia="en-US"/>
              </w:rPr>
            </w:pPr>
            <m:oMathPara>
              <m:oMath>
                <m:acc>
                  <m:accPr>
                    <m:chr m:val="̅"/>
                    <m:ctrlPr>
                      <w:rPr>
                        <w:rFonts w:ascii="Cambria Math" w:eastAsia="Calibri" w:hAnsi="Cambria Math"/>
                        <w:b/>
                        <w:lang w:eastAsia="en-US"/>
                      </w:rPr>
                    </m:ctrlPr>
                  </m:accPr>
                  <m:e>
                    <m:r>
                      <m:rPr>
                        <m:sty m:val="b"/>
                      </m:rPr>
                      <w:rPr>
                        <w:rFonts w:ascii="Cambria Math" w:eastAsia="Calibri" w:hAnsi="Cambria Math"/>
                        <w:lang w:eastAsia="en-US"/>
                      </w:rPr>
                      <m:t>X</m:t>
                    </m:r>
                  </m:e>
                </m:acc>
              </m:oMath>
            </m:oMathPara>
          </w:p>
        </w:tc>
        <w:tc>
          <w:tcPr>
            <w:tcW w:w="905" w:type="dxa"/>
            <w:tcBorders>
              <w:top w:val="single" w:sz="12" w:space="0" w:color="auto"/>
              <w:bottom w:val="single" w:sz="12" w:space="0" w:color="auto"/>
            </w:tcBorders>
          </w:tcPr>
          <w:p w14:paraId="1E4DE30F" w14:textId="77777777" w:rsidR="008612BA" w:rsidRPr="00E80C5B" w:rsidRDefault="008612BA" w:rsidP="00E80C5B">
            <w:pPr>
              <w:spacing w:before="120"/>
              <w:jc w:val="center"/>
              <w:rPr>
                <w:rFonts w:eastAsia="Calibri"/>
                <w:b/>
                <w:lang w:eastAsia="en-US"/>
              </w:rPr>
            </w:pPr>
            <w:r w:rsidRPr="00E80C5B">
              <w:rPr>
                <w:rFonts w:eastAsia="Calibri"/>
                <w:b/>
                <w:lang w:eastAsia="en-US"/>
              </w:rPr>
              <w:t>S</w:t>
            </w:r>
          </w:p>
        </w:tc>
      </w:tr>
      <w:tr w:rsidR="003F4A79" w:rsidRPr="00E80C5B" w14:paraId="065FC792" w14:textId="77777777" w:rsidTr="00DB5EB8">
        <w:trPr>
          <w:trHeight w:val="242"/>
          <w:jc w:val="center"/>
        </w:trPr>
        <w:tc>
          <w:tcPr>
            <w:tcW w:w="2241" w:type="dxa"/>
            <w:vMerge w:val="restart"/>
            <w:tcBorders>
              <w:top w:val="single" w:sz="12" w:space="0" w:color="auto"/>
            </w:tcBorders>
          </w:tcPr>
          <w:p w14:paraId="5250C35C" w14:textId="77777777" w:rsidR="008612BA" w:rsidRPr="00E80C5B" w:rsidRDefault="008612BA" w:rsidP="00E80C5B">
            <w:pPr>
              <w:spacing w:before="120"/>
              <w:ind w:hanging="91"/>
              <w:rPr>
                <w:rFonts w:eastAsia="Calibri"/>
                <w:lang w:eastAsia="en-US"/>
              </w:rPr>
            </w:pPr>
            <w:r w:rsidRPr="00E80C5B">
              <w:rPr>
                <w:rFonts w:eastAsia="Calibri"/>
                <w:lang w:eastAsia="en-US"/>
              </w:rPr>
              <w:t>Afet Eğitimi Bilinç Algısı</w:t>
            </w:r>
          </w:p>
        </w:tc>
        <w:tc>
          <w:tcPr>
            <w:tcW w:w="875" w:type="dxa"/>
            <w:tcBorders>
              <w:top w:val="single" w:sz="12" w:space="0" w:color="auto"/>
            </w:tcBorders>
          </w:tcPr>
          <w:p w14:paraId="7F638F2A" w14:textId="77777777" w:rsidR="008612BA" w:rsidRPr="00E80C5B" w:rsidRDefault="008612BA" w:rsidP="00E80C5B">
            <w:pPr>
              <w:jc w:val="center"/>
              <w:rPr>
                <w:rFonts w:eastAsia="Calibri"/>
                <w:lang w:eastAsia="en-US"/>
              </w:rPr>
            </w:pPr>
            <w:r w:rsidRPr="00E80C5B">
              <w:rPr>
                <w:rFonts w:eastAsia="Calibri"/>
                <w:lang w:eastAsia="en-US"/>
              </w:rPr>
              <w:t>Aralık</w:t>
            </w:r>
          </w:p>
        </w:tc>
        <w:tc>
          <w:tcPr>
            <w:tcW w:w="1318" w:type="dxa"/>
            <w:tcBorders>
              <w:top w:val="single" w:sz="12" w:space="0" w:color="auto"/>
            </w:tcBorders>
          </w:tcPr>
          <w:p w14:paraId="297829EE" w14:textId="4656FA8C" w:rsidR="008612BA" w:rsidRPr="00E80C5B" w:rsidRDefault="008612BA" w:rsidP="00E80C5B">
            <w:pPr>
              <w:jc w:val="center"/>
              <w:rPr>
                <w:rFonts w:eastAsia="Calibri"/>
                <w:lang w:eastAsia="en-US"/>
              </w:rPr>
            </w:pPr>
            <w:r w:rsidRPr="00E80C5B">
              <w:rPr>
                <w:rFonts w:eastAsia="Calibri"/>
                <w:lang w:eastAsia="en-US"/>
              </w:rPr>
              <w:t>1</w:t>
            </w:r>
            <w:r w:rsidR="009E54B6">
              <w:rPr>
                <w:rFonts w:eastAsia="Calibri"/>
                <w:lang w:eastAsia="en-US"/>
              </w:rPr>
              <w:t>3</w:t>
            </w:r>
            <w:r w:rsidRPr="00E80C5B">
              <w:rPr>
                <w:rFonts w:eastAsia="Calibri"/>
                <w:lang w:eastAsia="en-US"/>
              </w:rPr>
              <w:t>-3</w:t>
            </w:r>
            <w:r w:rsidR="009E54B6">
              <w:rPr>
                <w:rFonts w:eastAsia="Calibri"/>
                <w:lang w:eastAsia="en-US"/>
              </w:rPr>
              <w:t>0</w:t>
            </w:r>
          </w:p>
        </w:tc>
        <w:tc>
          <w:tcPr>
            <w:tcW w:w="1025" w:type="dxa"/>
            <w:tcBorders>
              <w:top w:val="single" w:sz="12" w:space="0" w:color="auto"/>
            </w:tcBorders>
          </w:tcPr>
          <w:p w14:paraId="01ED6A0E" w14:textId="72B4C1DC" w:rsidR="008612BA" w:rsidRPr="00E80C5B" w:rsidRDefault="008612BA" w:rsidP="00E80C5B">
            <w:pPr>
              <w:jc w:val="center"/>
              <w:rPr>
                <w:rFonts w:eastAsia="Calibri"/>
                <w:lang w:eastAsia="en-US"/>
              </w:rPr>
            </w:pPr>
            <w:r w:rsidRPr="00E80C5B">
              <w:rPr>
                <w:rFonts w:eastAsia="Calibri"/>
                <w:lang w:eastAsia="en-US"/>
              </w:rPr>
              <w:t>3</w:t>
            </w:r>
            <w:r w:rsidR="009E54B6">
              <w:rPr>
                <w:rFonts w:eastAsia="Calibri"/>
                <w:lang w:eastAsia="en-US"/>
              </w:rPr>
              <w:t>1</w:t>
            </w:r>
            <w:r w:rsidRPr="00E80C5B">
              <w:rPr>
                <w:rFonts w:eastAsia="Calibri"/>
                <w:lang w:eastAsia="en-US"/>
              </w:rPr>
              <w:t>-48</w:t>
            </w:r>
          </w:p>
        </w:tc>
        <w:tc>
          <w:tcPr>
            <w:tcW w:w="1053" w:type="dxa"/>
            <w:tcBorders>
              <w:top w:val="single" w:sz="12" w:space="0" w:color="auto"/>
            </w:tcBorders>
          </w:tcPr>
          <w:p w14:paraId="0C0A3F5B" w14:textId="4C28DEF6" w:rsidR="008612BA" w:rsidRPr="00E80C5B" w:rsidRDefault="008612BA" w:rsidP="00E80C5B">
            <w:pPr>
              <w:jc w:val="center"/>
              <w:rPr>
                <w:rFonts w:eastAsia="Calibri"/>
                <w:lang w:eastAsia="en-US"/>
              </w:rPr>
            </w:pPr>
            <w:r w:rsidRPr="00E80C5B">
              <w:rPr>
                <w:rFonts w:eastAsia="Calibri"/>
                <w:lang w:eastAsia="en-US"/>
              </w:rPr>
              <w:t>49-6</w:t>
            </w:r>
            <w:r w:rsidR="009E54B6">
              <w:rPr>
                <w:rFonts w:eastAsia="Calibri"/>
                <w:lang w:eastAsia="en-US"/>
              </w:rPr>
              <w:t>5</w:t>
            </w:r>
          </w:p>
        </w:tc>
        <w:tc>
          <w:tcPr>
            <w:tcW w:w="1075" w:type="dxa"/>
            <w:vMerge w:val="restart"/>
            <w:tcBorders>
              <w:top w:val="single" w:sz="12" w:space="0" w:color="auto"/>
            </w:tcBorders>
          </w:tcPr>
          <w:p w14:paraId="002D363E" w14:textId="4E97708F" w:rsidR="008612BA" w:rsidRPr="00E80C5B" w:rsidRDefault="008612BA" w:rsidP="00E80C5B">
            <w:pPr>
              <w:spacing w:before="240"/>
              <w:jc w:val="center"/>
              <w:rPr>
                <w:rFonts w:eastAsia="Calibri"/>
                <w:lang w:eastAsia="en-US"/>
              </w:rPr>
            </w:pPr>
            <w:r w:rsidRPr="00E80C5B">
              <w:rPr>
                <w:rFonts w:eastAsia="Calibri"/>
                <w:lang w:eastAsia="en-US"/>
              </w:rPr>
              <w:t>50</w:t>
            </w:r>
            <w:r w:rsidR="00573D37" w:rsidRPr="00E80C5B">
              <w:rPr>
                <w:rFonts w:eastAsia="Calibri"/>
                <w:lang w:eastAsia="en-US"/>
              </w:rPr>
              <w:t>,</w:t>
            </w:r>
            <w:r w:rsidRPr="00E80C5B">
              <w:rPr>
                <w:rFonts w:eastAsia="Calibri"/>
                <w:lang w:eastAsia="en-US"/>
              </w:rPr>
              <w:t>75</w:t>
            </w:r>
          </w:p>
        </w:tc>
        <w:tc>
          <w:tcPr>
            <w:tcW w:w="905" w:type="dxa"/>
            <w:vMerge w:val="restart"/>
            <w:tcBorders>
              <w:top w:val="single" w:sz="12" w:space="0" w:color="auto"/>
            </w:tcBorders>
          </w:tcPr>
          <w:p w14:paraId="6186AB20" w14:textId="22C5EFB3" w:rsidR="008612BA" w:rsidRPr="00E80C5B" w:rsidRDefault="008612BA" w:rsidP="00E80C5B">
            <w:pPr>
              <w:spacing w:before="240"/>
              <w:jc w:val="center"/>
              <w:rPr>
                <w:rFonts w:eastAsia="Calibri"/>
                <w:lang w:eastAsia="en-US"/>
              </w:rPr>
            </w:pPr>
            <w:r w:rsidRPr="00E80C5B">
              <w:rPr>
                <w:rFonts w:eastAsia="Calibri"/>
                <w:lang w:eastAsia="en-US"/>
              </w:rPr>
              <w:t>6</w:t>
            </w:r>
            <w:r w:rsidR="00573D37" w:rsidRPr="00E80C5B">
              <w:rPr>
                <w:rFonts w:eastAsia="Calibri"/>
                <w:lang w:eastAsia="en-US"/>
              </w:rPr>
              <w:t>,</w:t>
            </w:r>
            <w:r w:rsidRPr="00E80C5B">
              <w:rPr>
                <w:rFonts w:eastAsia="Calibri"/>
                <w:lang w:eastAsia="en-US"/>
              </w:rPr>
              <w:t>35</w:t>
            </w:r>
          </w:p>
        </w:tc>
      </w:tr>
      <w:tr w:rsidR="003F4A79" w:rsidRPr="00E80C5B" w14:paraId="09900601" w14:textId="77777777" w:rsidTr="00DB5EB8">
        <w:trPr>
          <w:trHeight w:val="242"/>
          <w:jc w:val="center"/>
        </w:trPr>
        <w:tc>
          <w:tcPr>
            <w:tcW w:w="2241" w:type="dxa"/>
            <w:vMerge/>
          </w:tcPr>
          <w:p w14:paraId="2377D7F3" w14:textId="77777777" w:rsidR="008612BA" w:rsidRPr="00E80C5B" w:rsidRDefault="008612BA" w:rsidP="00E80C5B">
            <w:pPr>
              <w:spacing w:before="120"/>
              <w:ind w:hanging="91"/>
              <w:rPr>
                <w:rFonts w:eastAsia="Calibri"/>
                <w:lang w:eastAsia="en-US"/>
              </w:rPr>
            </w:pPr>
          </w:p>
        </w:tc>
        <w:tc>
          <w:tcPr>
            <w:tcW w:w="875" w:type="dxa"/>
          </w:tcPr>
          <w:p w14:paraId="47A449B0" w14:textId="77777777" w:rsidR="008612BA" w:rsidRPr="00E80C5B" w:rsidRDefault="008612BA" w:rsidP="00E80C5B">
            <w:pPr>
              <w:jc w:val="center"/>
              <w:rPr>
                <w:rFonts w:eastAsia="Calibri"/>
                <w:lang w:eastAsia="en-US"/>
              </w:rPr>
            </w:pPr>
            <w:proofErr w:type="gramStart"/>
            <w:r w:rsidRPr="00E80C5B">
              <w:rPr>
                <w:rFonts w:eastAsia="Calibri"/>
                <w:lang w:eastAsia="en-US"/>
              </w:rPr>
              <w:t>f</w:t>
            </w:r>
            <w:proofErr w:type="gramEnd"/>
          </w:p>
        </w:tc>
        <w:tc>
          <w:tcPr>
            <w:tcW w:w="1318" w:type="dxa"/>
          </w:tcPr>
          <w:p w14:paraId="04ABB890" w14:textId="77777777" w:rsidR="008612BA" w:rsidRPr="00E80C5B" w:rsidRDefault="008612BA" w:rsidP="00E80C5B">
            <w:pPr>
              <w:jc w:val="center"/>
              <w:rPr>
                <w:rFonts w:eastAsia="Calibri"/>
                <w:lang w:eastAsia="en-US"/>
              </w:rPr>
            </w:pPr>
            <w:r w:rsidRPr="00E80C5B">
              <w:rPr>
                <w:rFonts w:eastAsia="Calibri"/>
                <w:lang w:eastAsia="en-US"/>
              </w:rPr>
              <w:t>21</w:t>
            </w:r>
          </w:p>
        </w:tc>
        <w:tc>
          <w:tcPr>
            <w:tcW w:w="1025" w:type="dxa"/>
          </w:tcPr>
          <w:p w14:paraId="4AD414B3" w14:textId="77777777" w:rsidR="008612BA" w:rsidRPr="00E80C5B" w:rsidRDefault="008612BA" w:rsidP="00E80C5B">
            <w:pPr>
              <w:jc w:val="center"/>
              <w:rPr>
                <w:rFonts w:eastAsia="Calibri"/>
                <w:lang w:eastAsia="en-US"/>
              </w:rPr>
            </w:pPr>
            <w:r w:rsidRPr="00E80C5B">
              <w:rPr>
                <w:rFonts w:eastAsia="Calibri"/>
                <w:lang w:eastAsia="en-US"/>
              </w:rPr>
              <w:t>182</w:t>
            </w:r>
          </w:p>
        </w:tc>
        <w:tc>
          <w:tcPr>
            <w:tcW w:w="1053" w:type="dxa"/>
          </w:tcPr>
          <w:p w14:paraId="452AED32" w14:textId="77777777" w:rsidR="008612BA" w:rsidRPr="00E80C5B" w:rsidRDefault="008612BA" w:rsidP="00E80C5B">
            <w:pPr>
              <w:jc w:val="center"/>
              <w:rPr>
                <w:rFonts w:eastAsia="Calibri"/>
                <w:lang w:eastAsia="en-US"/>
              </w:rPr>
            </w:pPr>
            <w:r w:rsidRPr="00E80C5B">
              <w:rPr>
                <w:rFonts w:eastAsia="Calibri"/>
                <w:lang w:eastAsia="en-US"/>
              </w:rPr>
              <w:t>545</w:t>
            </w:r>
          </w:p>
        </w:tc>
        <w:tc>
          <w:tcPr>
            <w:tcW w:w="1075" w:type="dxa"/>
            <w:vMerge/>
          </w:tcPr>
          <w:p w14:paraId="1ADA6CA9" w14:textId="77777777" w:rsidR="008612BA" w:rsidRPr="00E80C5B" w:rsidRDefault="008612BA" w:rsidP="00E80C5B">
            <w:pPr>
              <w:spacing w:before="240"/>
              <w:jc w:val="center"/>
              <w:rPr>
                <w:rFonts w:eastAsia="Calibri"/>
                <w:lang w:eastAsia="en-US"/>
              </w:rPr>
            </w:pPr>
          </w:p>
        </w:tc>
        <w:tc>
          <w:tcPr>
            <w:tcW w:w="905" w:type="dxa"/>
            <w:vMerge/>
          </w:tcPr>
          <w:p w14:paraId="48874C89" w14:textId="77777777" w:rsidR="008612BA" w:rsidRPr="00E80C5B" w:rsidRDefault="008612BA" w:rsidP="00E80C5B">
            <w:pPr>
              <w:spacing w:before="240"/>
              <w:jc w:val="center"/>
              <w:rPr>
                <w:rFonts w:eastAsia="Calibri"/>
                <w:lang w:eastAsia="en-US"/>
              </w:rPr>
            </w:pPr>
          </w:p>
        </w:tc>
      </w:tr>
      <w:tr w:rsidR="003F4A79" w:rsidRPr="00E80C5B" w14:paraId="6FDBAFCB" w14:textId="77777777" w:rsidTr="00DB5EB8">
        <w:trPr>
          <w:trHeight w:val="242"/>
          <w:jc w:val="center"/>
        </w:trPr>
        <w:tc>
          <w:tcPr>
            <w:tcW w:w="2241" w:type="dxa"/>
            <w:vMerge/>
          </w:tcPr>
          <w:p w14:paraId="75430CDB" w14:textId="77777777" w:rsidR="008612BA" w:rsidRPr="00E80C5B" w:rsidRDefault="008612BA" w:rsidP="00E80C5B">
            <w:pPr>
              <w:spacing w:before="120"/>
              <w:ind w:hanging="91"/>
              <w:rPr>
                <w:rFonts w:eastAsia="Calibri"/>
                <w:lang w:eastAsia="en-US"/>
              </w:rPr>
            </w:pPr>
          </w:p>
        </w:tc>
        <w:tc>
          <w:tcPr>
            <w:tcW w:w="875" w:type="dxa"/>
          </w:tcPr>
          <w:p w14:paraId="28512C1D" w14:textId="77777777" w:rsidR="008612BA" w:rsidRPr="00E80C5B" w:rsidRDefault="008612BA" w:rsidP="00E80C5B">
            <w:pPr>
              <w:jc w:val="center"/>
              <w:rPr>
                <w:rFonts w:eastAsia="Calibri"/>
                <w:lang w:eastAsia="en-US"/>
              </w:rPr>
            </w:pPr>
            <w:r w:rsidRPr="00E80C5B">
              <w:rPr>
                <w:rFonts w:eastAsia="Calibri"/>
                <w:lang w:eastAsia="en-US"/>
              </w:rPr>
              <w:t>%</w:t>
            </w:r>
          </w:p>
        </w:tc>
        <w:tc>
          <w:tcPr>
            <w:tcW w:w="1318" w:type="dxa"/>
          </w:tcPr>
          <w:p w14:paraId="4D16266E" w14:textId="1E896006" w:rsidR="008612BA" w:rsidRPr="00E80C5B" w:rsidRDefault="008612BA" w:rsidP="00E80C5B">
            <w:pPr>
              <w:jc w:val="center"/>
              <w:rPr>
                <w:rFonts w:eastAsia="Calibri"/>
                <w:lang w:eastAsia="en-US"/>
              </w:rPr>
            </w:pPr>
            <w:r w:rsidRPr="00E80C5B">
              <w:rPr>
                <w:rFonts w:eastAsia="Calibri"/>
                <w:lang w:eastAsia="en-US"/>
              </w:rPr>
              <w:t>2</w:t>
            </w:r>
            <w:r w:rsidR="00573D37" w:rsidRPr="00E80C5B">
              <w:rPr>
                <w:rFonts w:eastAsia="Calibri"/>
                <w:lang w:eastAsia="en-US"/>
              </w:rPr>
              <w:t>,</w:t>
            </w:r>
            <w:r w:rsidRPr="00E80C5B">
              <w:rPr>
                <w:rFonts w:eastAsia="Calibri"/>
                <w:lang w:eastAsia="en-US"/>
              </w:rPr>
              <w:t>8</w:t>
            </w:r>
          </w:p>
        </w:tc>
        <w:tc>
          <w:tcPr>
            <w:tcW w:w="1025" w:type="dxa"/>
          </w:tcPr>
          <w:p w14:paraId="65CD3841" w14:textId="17359049" w:rsidR="008612BA" w:rsidRPr="00E80C5B" w:rsidRDefault="008612BA" w:rsidP="00E80C5B">
            <w:pPr>
              <w:jc w:val="center"/>
              <w:rPr>
                <w:rFonts w:eastAsia="Calibri"/>
                <w:lang w:eastAsia="en-US"/>
              </w:rPr>
            </w:pPr>
            <w:r w:rsidRPr="00E80C5B">
              <w:rPr>
                <w:rFonts w:eastAsia="Calibri"/>
                <w:lang w:eastAsia="en-US"/>
              </w:rPr>
              <w:t>24</w:t>
            </w:r>
            <w:r w:rsidR="00573D37" w:rsidRPr="00E80C5B">
              <w:rPr>
                <w:rFonts w:eastAsia="Calibri"/>
                <w:lang w:eastAsia="en-US"/>
              </w:rPr>
              <w:t>,</w:t>
            </w:r>
            <w:r w:rsidRPr="00E80C5B">
              <w:rPr>
                <w:rFonts w:eastAsia="Calibri"/>
                <w:lang w:eastAsia="en-US"/>
              </w:rPr>
              <w:t>3</w:t>
            </w:r>
          </w:p>
        </w:tc>
        <w:tc>
          <w:tcPr>
            <w:tcW w:w="1053" w:type="dxa"/>
          </w:tcPr>
          <w:p w14:paraId="0CF3FDD8" w14:textId="7CED0CA5" w:rsidR="008612BA" w:rsidRPr="00E80C5B" w:rsidRDefault="008612BA" w:rsidP="00E80C5B">
            <w:pPr>
              <w:jc w:val="center"/>
              <w:rPr>
                <w:rFonts w:eastAsia="Calibri"/>
                <w:lang w:eastAsia="en-US"/>
              </w:rPr>
            </w:pPr>
            <w:r w:rsidRPr="00E80C5B">
              <w:rPr>
                <w:rFonts w:eastAsia="Calibri"/>
                <w:lang w:eastAsia="en-US"/>
              </w:rPr>
              <w:t>72</w:t>
            </w:r>
            <w:r w:rsidR="00573D37" w:rsidRPr="00E80C5B">
              <w:rPr>
                <w:rFonts w:eastAsia="Calibri"/>
                <w:lang w:eastAsia="en-US"/>
              </w:rPr>
              <w:t>,</w:t>
            </w:r>
            <w:r w:rsidRPr="00E80C5B">
              <w:rPr>
                <w:rFonts w:eastAsia="Calibri"/>
                <w:lang w:eastAsia="en-US"/>
              </w:rPr>
              <w:t>9</w:t>
            </w:r>
          </w:p>
        </w:tc>
        <w:tc>
          <w:tcPr>
            <w:tcW w:w="1075" w:type="dxa"/>
            <w:vMerge/>
          </w:tcPr>
          <w:p w14:paraId="075DEDFC" w14:textId="77777777" w:rsidR="008612BA" w:rsidRPr="00E80C5B" w:rsidRDefault="008612BA" w:rsidP="00E80C5B">
            <w:pPr>
              <w:spacing w:before="240"/>
              <w:jc w:val="center"/>
              <w:rPr>
                <w:rFonts w:eastAsia="Calibri"/>
                <w:lang w:eastAsia="en-US"/>
              </w:rPr>
            </w:pPr>
          </w:p>
        </w:tc>
        <w:tc>
          <w:tcPr>
            <w:tcW w:w="905" w:type="dxa"/>
            <w:vMerge/>
          </w:tcPr>
          <w:p w14:paraId="397F9DF6" w14:textId="77777777" w:rsidR="008612BA" w:rsidRPr="00E80C5B" w:rsidRDefault="008612BA" w:rsidP="00E80C5B">
            <w:pPr>
              <w:spacing w:before="240"/>
              <w:jc w:val="center"/>
              <w:rPr>
                <w:rFonts w:eastAsia="Calibri"/>
                <w:lang w:eastAsia="en-US"/>
              </w:rPr>
            </w:pPr>
          </w:p>
        </w:tc>
      </w:tr>
      <w:tr w:rsidR="003F4A79" w:rsidRPr="00E80C5B" w14:paraId="0B10774A" w14:textId="77777777" w:rsidTr="00DB5EB8">
        <w:trPr>
          <w:trHeight w:val="232"/>
          <w:jc w:val="center"/>
        </w:trPr>
        <w:tc>
          <w:tcPr>
            <w:tcW w:w="2241" w:type="dxa"/>
            <w:vMerge w:val="restart"/>
          </w:tcPr>
          <w:p w14:paraId="59F3FF3F" w14:textId="77777777" w:rsidR="008612BA" w:rsidRPr="00E80C5B" w:rsidRDefault="008612BA" w:rsidP="00E80C5B">
            <w:pPr>
              <w:spacing w:before="120"/>
              <w:ind w:hanging="91"/>
              <w:rPr>
                <w:rFonts w:eastAsia="Calibri"/>
                <w:lang w:eastAsia="en-US"/>
              </w:rPr>
            </w:pPr>
            <w:r w:rsidRPr="00E80C5B">
              <w:rPr>
                <w:rFonts w:eastAsia="Calibri"/>
                <w:lang w:eastAsia="en-US"/>
              </w:rPr>
              <w:t>Afet Öncesi Bilinç Algısı</w:t>
            </w:r>
          </w:p>
        </w:tc>
        <w:tc>
          <w:tcPr>
            <w:tcW w:w="875" w:type="dxa"/>
          </w:tcPr>
          <w:p w14:paraId="00940183" w14:textId="77777777" w:rsidR="008612BA" w:rsidRPr="00E80C5B" w:rsidRDefault="008612BA" w:rsidP="00E80C5B">
            <w:pPr>
              <w:jc w:val="center"/>
              <w:rPr>
                <w:rFonts w:eastAsia="Calibri"/>
                <w:lang w:eastAsia="en-US"/>
              </w:rPr>
            </w:pPr>
            <w:r w:rsidRPr="00E80C5B">
              <w:rPr>
                <w:rFonts w:eastAsia="Calibri"/>
                <w:lang w:eastAsia="en-US"/>
              </w:rPr>
              <w:t>Aralık</w:t>
            </w:r>
          </w:p>
        </w:tc>
        <w:tc>
          <w:tcPr>
            <w:tcW w:w="1318" w:type="dxa"/>
          </w:tcPr>
          <w:p w14:paraId="490AA81A" w14:textId="77777777" w:rsidR="008612BA" w:rsidRPr="00E80C5B" w:rsidRDefault="008612BA" w:rsidP="00E80C5B">
            <w:pPr>
              <w:jc w:val="center"/>
              <w:rPr>
                <w:rFonts w:eastAsia="Calibri"/>
                <w:lang w:eastAsia="en-US"/>
              </w:rPr>
            </w:pPr>
            <w:r w:rsidRPr="00E80C5B">
              <w:rPr>
                <w:rFonts w:eastAsia="Calibri"/>
                <w:lang w:eastAsia="en-US"/>
              </w:rPr>
              <w:t>8-18</w:t>
            </w:r>
          </w:p>
        </w:tc>
        <w:tc>
          <w:tcPr>
            <w:tcW w:w="1025" w:type="dxa"/>
          </w:tcPr>
          <w:p w14:paraId="38DFB90D" w14:textId="77777777" w:rsidR="008612BA" w:rsidRPr="00E80C5B" w:rsidRDefault="008612BA" w:rsidP="00E80C5B">
            <w:pPr>
              <w:jc w:val="center"/>
              <w:rPr>
                <w:rFonts w:eastAsia="Calibri"/>
                <w:lang w:eastAsia="en-US"/>
              </w:rPr>
            </w:pPr>
            <w:r w:rsidRPr="00E80C5B">
              <w:rPr>
                <w:rFonts w:eastAsia="Calibri"/>
                <w:lang w:eastAsia="en-US"/>
              </w:rPr>
              <w:t>19-29</w:t>
            </w:r>
          </w:p>
        </w:tc>
        <w:tc>
          <w:tcPr>
            <w:tcW w:w="1053" w:type="dxa"/>
          </w:tcPr>
          <w:p w14:paraId="79CAF139" w14:textId="77777777" w:rsidR="008612BA" w:rsidRPr="00E80C5B" w:rsidRDefault="008612BA" w:rsidP="00E80C5B">
            <w:pPr>
              <w:jc w:val="center"/>
              <w:rPr>
                <w:rFonts w:eastAsia="Calibri"/>
                <w:lang w:eastAsia="en-US"/>
              </w:rPr>
            </w:pPr>
            <w:r w:rsidRPr="00E80C5B">
              <w:rPr>
                <w:rFonts w:eastAsia="Calibri"/>
                <w:lang w:eastAsia="en-US"/>
              </w:rPr>
              <w:t>30-40</w:t>
            </w:r>
          </w:p>
        </w:tc>
        <w:tc>
          <w:tcPr>
            <w:tcW w:w="1075" w:type="dxa"/>
            <w:vMerge w:val="restart"/>
          </w:tcPr>
          <w:p w14:paraId="79951F2D" w14:textId="2D0B04C3" w:rsidR="008612BA" w:rsidRPr="00E80C5B" w:rsidRDefault="008612BA" w:rsidP="00E80C5B">
            <w:pPr>
              <w:spacing w:before="240"/>
              <w:jc w:val="center"/>
              <w:rPr>
                <w:rFonts w:eastAsia="Calibri"/>
                <w:lang w:eastAsia="en-US"/>
              </w:rPr>
            </w:pPr>
            <w:r w:rsidRPr="00E80C5B">
              <w:rPr>
                <w:rFonts w:eastAsia="Calibri"/>
                <w:lang w:eastAsia="en-US"/>
              </w:rPr>
              <w:t>30</w:t>
            </w:r>
            <w:r w:rsidR="00573D37" w:rsidRPr="00E80C5B">
              <w:rPr>
                <w:rFonts w:eastAsia="Calibri"/>
                <w:lang w:eastAsia="en-US"/>
              </w:rPr>
              <w:t>,</w:t>
            </w:r>
            <w:r w:rsidRPr="00E80C5B">
              <w:rPr>
                <w:rFonts w:eastAsia="Calibri"/>
                <w:lang w:eastAsia="en-US"/>
              </w:rPr>
              <w:t>76</w:t>
            </w:r>
          </w:p>
        </w:tc>
        <w:tc>
          <w:tcPr>
            <w:tcW w:w="905" w:type="dxa"/>
            <w:vMerge w:val="restart"/>
          </w:tcPr>
          <w:p w14:paraId="68D9EAC5" w14:textId="1AC27932" w:rsidR="008612BA" w:rsidRPr="00E80C5B" w:rsidRDefault="008612BA" w:rsidP="00E80C5B">
            <w:pPr>
              <w:spacing w:before="240"/>
              <w:jc w:val="center"/>
              <w:rPr>
                <w:rFonts w:eastAsia="Calibri"/>
                <w:lang w:eastAsia="en-US"/>
              </w:rPr>
            </w:pPr>
            <w:r w:rsidRPr="00E80C5B">
              <w:rPr>
                <w:rFonts w:eastAsia="Calibri"/>
                <w:lang w:eastAsia="en-US"/>
              </w:rPr>
              <w:t>5</w:t>
            </w:r>
            <w:r w:rsidR="00573D37" w:rsidRPr="00E80C5B">
              <w:rPr>
                <w:rFonts w:eastAsia="Calibri"/>
                <w:lang w:eastAsia="en-US"/>
              </w:rPr>
              <w:t>,</w:t>
            </w:r>
            <w:r w:rsidRPr="00E80C5B">
              <w:rPr>
                <w:rFonts w:eastAsia="Calibri"/>
                <w:lang w:eastAsia="en-US"/>
              </w:rPr>
              <w:t>35</w:t>
            </w:r>
          </w:p>
        </w:tc>
      </w:tr>
      <w:tr w:rsidR="003F4A79" w:rsidRPr="00E80C5B" w14:paraId="5132B7BA" w14:textId="77777777" w:rsidTr="00DB5EB8">
        <w:trPr>
          <w:trHeight w:val="232"/>
          <w:jc w:val="center"/>
        </w:trPr>
        <w:tc>
          <w:tcPr>
            <w:tcW w:w="2241" w:type="dxa"/>
            <w:vMerge/>
          </w:tcPr>
          <w:p w14:paraId="11BCFEB1" w14:textId="77777777" w:rsidR="008612BA" w:rsidRPr="00E80C5B" w:rsidRDefault="008612BA" w:rsidP="00E80C5B">
            <w:pPr>
              <w:spacing w:before="120"/>
              <w:ind w:hanging="91"/>
              <w:rPr>
                <w:rFonts w:eastAsia="Calibri"/>
                <w:lang w:eastAsia="en-US"/>
              </w:rPr>
            </w:pPr>
          </w:p>
        </w:tc>
        <w:tc>
          <w:tcPr>
            <w:tcW w:w="875" w:type="dxa"/>
          </w:tcPr>
          <w:p w14:paraId="1A83979B" w14:textId="77777777" w:rsidR="008612BA" w:rsidRPr="00E80C5B" w:rsidRDefault="008612BA" w:rsidP="00E80C5B">
            <w:pPr>
              <w:jc w:val="center"/>
              <w:rPr>
                <w:rFonts w:eastAsia="Calibri"/>
                <w:lang w:eastAsia="en-US"/>
              </w:rPr>
            </w:pPr>
            <w:proofErr w:type="gramStart"/>
            <w:r w:rsidRPr="00E80C5B">
              <w:rPr>
                <w:rFonts w:eastAsia="Calibri"/>
                <w:lang w:eastAsia="en-US"/>
              </w:rPr>
              <w:t>f</w:t>
            </w:r>
            <w:proofErr w:type="gramEnd"/>
          </w:p>
        </w:tc>
        <w:tc>
          <w:tcPr>
            <w:tcW w:w="1318" w:type="dxa"/>
          </w:tcPr>
          <w:p w14:paraId="455BDDD7" w14:textId="77777777" w:rsidR="008612BA" w:rsidRPr="00E80C5B" w:rsidRDefault="008612BA" w:rsidP="00E80C5B">
            <w:pPr>
              <w:jc w:val="center"/>
              <w:rPr>
                <w:rFonts w:eastAsia="Calibri"/>
                <w:lang w:eastAsia="en-US"/>
              </w:rPr>
            </w:pPr>
            <w:r w:rsidRPr="00E80C5B">
              <w:rPr>
                <w:rFonts w:eastAsia="Calibri"/>
                <w:lang w:eastAsia="en-US"/>
              </w:rPr>
              <w:t>18</w:t>
            </w:r>
          </w:p>
        </w:tc>
        <w:tc>
          <w:tcPr>
            <w:tcW w:w="1025" w:type="dxa"/>
          </w:tcPr>
          <w:p w14:paraId="705A5459" w14:textId="77777777" w:rsidR="008612BA" w:rsidRPr="00E80C5B" w:rsidRDefault="008612BA" w:rsidP="00E80C5B">
            <w:pPr>
              <w:jc w:val="center"/>
              <w:rPr>
                <w:rFonts w:eastAsia="Calibri"/>
                <w:lang w:eastAsia="en-US"/>
              </w:rPr>
            </w:pPr>
            <w:r w:rsidRPr="00E80C5B">
              <w:rPr>
                <w:rFonts w:eastAsia="Calibri"/>
                <w:lang w:eastAsia="en-US"/>
              </w:rPr>
              <w:t>217</w:t>
            </w:r>
          </w:p>
        </w:tc>
        <w:tc>
          <w:tcPr>
            <w:tcW w:w="1053" w:type="dxa"/>
          </w:tcPr>
          <w:p w14:paraId="5462D2F7" w14:textId="77777777" w:rsidR="008612BA" w:rsidRPr="00E80C5B" w:rsidRDefault="008612BA" w:rsidP="00E80C5B">
            <w:pPr>
              <w:jc w:val="center"/>
              <w:rPr>
                <w:rFonts w:eastAsia="Calibri"/>
                <w:lang w:eastAsia="en-US"/>
              </w:rPr>
            </w:pPr>
            <w:r w:rsidRPr="00E80C5B">
              <w:rPr>
                <w:rFonts w:eastAsia="Calibri"/>
                <w:lang w:eastAsia="en-US"/>
              </w:rPr>
              <w:t>513</w:t>
            </w:r>
          </w:p>
        </w:tc>
        <w:tc>
          <w:tcPr>
            <w:tcW w:w="1075" w:type="dxa"/>
            <w:vMerge/>
          </w:tcPr>
          <w:p w14:paraId="6E4438A7" w14:textId="77777777" w:rsidR="008612BA" w:rsidRPr="00E80C5B" w:rsidRDefault="008612BA" w:rsidP="00E80C5B">
            <w:pPr>
              <w:spacing w:before="240"/>
              <w:jc w:val="center"/>
              <w:rPr>
                <w:rFonts w:eastAsia="Calibri"/>
                <w:lang w:eastAsia="en-US"/>
              </w:rPr>
            </w:pPr>
          </w:p>
        </w:tc>
        <w:tc>
          <w:tcPr>
            <w:tcW w:w="905" w:type="dxa"/>
            <w:vMerge/>
          </w:tcPr>
          <w:p w14:paraId="4A3E4039" w14:textId="77777777" w:rsidR="008612BA" w:rsidRPr="00E80C5B" w:rsidRDefault="008612BA" w:rsidP="00E80C5B">
            <w:pPr>
              <w:spacing w:before="240"/>
              <w:jc w:val="center"/>
              <w:rPr>
                <w:rFonts w:eastAsia="Calibri"/>
                <w:lang w:eastAsia="en-US"/>
              </w:rPr>
            </w:pPr>
          </w:p>
        </w:tc>
      </w:tr>
      <w:tr w:rsidR="003F4A79" w:rsidRPr="00E80C5B" w14:paraId="42987CEB" w14:textId="77777777" w:rsidTr="00DB5EB8">
        <w:trPr>
          <w:trHeight w:val="232"/>
          <w:jc w:val="center"/>
        </w:trPr>
        <w:tc>
          <w:tcPr>
            <w:tcW w:w="2241" w:type="dxa"/>
            <w:vMerge/>
          </w:tcPr>
          <w:p w14:paraId="21BF3F6D" w14:textId="77777777" w:rsidR="008612BA" w:rsidRPr="00E80C5B" w:rsidRDefault="008612BA" w:rsidP="00E80C5B">
            <w:pPr>
              <w:spacing w:before="120"/>
              <w:ind w:hanging="91"/>
              <w:rPr>
                <w:rFonts w:eastAsia="Calibri"/>
                <w:lang w:eastAsia="en-US"/>
              </w:rPr>
            </w:pPr>
          </w:p>
        </w:tc>
        <w:tc>
          <w:tcPr>
            <w:tcW w:w="875" w:type="dxa"/>
          </w:tcPr>
          <w:p w14:paraId="40F0FECE" w14:textId="77777777" w:rsidR="008612BA" w:rsidRPr="00E80C5B" w:rsidRDefault="008612BA" w:rsidP="00E80C5B">
            <w:pPr>
              <w:jc w:val="center"/>
              <w:rPr>
                <w:rFonts w:eastAsia="Calibri"/>
                <w:lang w:eastAsia="en-US"/>
              </w:rPr>
            </w:pPr>
            <w:r w:rsidRPr="00E80C5B">
              <w:rPr>
                <w:rFonts w:eastAsia="Calibri"/>
                <w:lang w:eastAsia="en-US"/>
              </w:rPr>
              <w:t>%</w:t>
            </w:r>
          </w:p>
        </w:tc>
        <w:tc>
          <w:tcPr>
            <w:tcW w:w="1318" w:type="dxa"/>
          </w:tcPr>
          <w:p w14:paraId="786C063D" w14:textId="31B02A2A" w:rsidR="008612BA" w:rsidRPr="00E80C5B" w:rsidRDefault="008612BA" w:rsidP="00E80C5B">
            <w:pPr>
              <w:jc w:val="center"/>
              <w:rPr>
                <w:rFonts w:eastAsia="Calibri"/>
                <w:lang w:eastAsia="en-US"/>
              </w:rPr>
            </w:pPr>
            <w:r w:rsidRPr="00E80C5B">
              <w:rPr>
                <w:rFonts w:eastAsia="Calibri"/>
                <w:lang w:eastAsia="en-US"/>
              </w:rPr>
              <w:t>2</w:t>
            </w:r>
            <w:r w:rsidR="00573D37" w:rsidRPr="00E80C5B">
              <w:rPr>
                <w:rFonts w:eastAsia="Calibri"/>
                <w:lang w:eastAsia="en-US"/>
              </w:rPr>
              <w:t>,</w:t>
            </w:r>
            <w:r w:rsidRPr="00E80C5B">
              <w:rPr>
                <w:rFonts w:eastAsia="Calibri"/>
                <w:lang w:eastAsia="en-US"/>
              </w:rPr>
              <w:t>4</w:t>
            </w:r>
          </w:p>
        </w:tc>
        <w:tc>
          <w:tcPr>
            <w:tcW w:w="1025" w:type="dxa"/>
          </w:tcPr>
          <w:p w14:paraId="63385775" w14:textId="77777777" w:rsidR="008612BA" w:rsidRPr="00E80C5B" w:rsidRDefault="008612BA" w:rsidP="00E80C5B">
            <w:pPr>
              <w:jc w:val="center"/>
              <w:rPr>
                <w:rFonts w:eastAsia="Calibri"/>
                <w:lang w:eastAsia="en-US"/>
              </w:rPr>
            </w:pPr>
            <w:r w:rsidRPr="00E80C5B">
              <w:rPr>
                <w:rFonts w:eastAsia="Calibri"/>
                <w:lang w:eastAsia="en-US"/>
              </w:rPr>
              <w:t>29</w:t>
            </w:r>
          </w:p>
        </w:tc>
        <w:tc>
          <w:tcPr>
            <w:tcW w:w="1053" w:type="dxa"/>
          </w:tcPr>
          <w:p w14:paraId="038002BE" w14:textId="4E4E4D2C" w:rsidR="008612BA" w:rsidRPr="00E80C5B" w:rsidRDefault="008612BA" w:rsidP="00E80C5B">
            <w:pPr>
              <w:jc w:val="center"/>
              <w:rPr>
                <w:rFonts w:eastAsia="Calibri"/>
                <w:lang w:eastAsia="en-US"/>
              </w:rPr>
            </w:pPr>
            <w:r w:rsidRPr="00E80C5B">
              <w:rPr>
                <w:rFonts w:eastAsia="Calibri"/>
                <w:lang w:eastAsia="en-US"/>
              </w:rPr>
              <w:t>68</w:t>
            </w:r>
            <w:r w:rsidR="00573D37" w:rsidRPr="00E80C5B">
              <w:rPr>
                <w:rFonts w:eastAsia="Calibri"/>
                <w:lang w:eastAsia="en-US"/>
              </w:rPr>
              <w:t>,</w:t>
            </w:r>
            <w:r w:rsidRPr="00E80C5B">
              <w:rPr>
                <w:rFonts w:eastAsia="Calibri"/>
                <w:lang w:eastAsia="en-US"/>
              </w:rPr>
              <w:t>6</w:t>
            </w:r>
          </w:p>
        </w:tc>
        <w:tc>
          <w:tcPr>
            <w:tcW w:w="1075" w:type="dxa"/>
            <w:vMerge/>
          </w:tcPr>
          <w:p w14:paraId="60F5E154" w14:textId="77777777" w:rsidR="008612BA" w:rsidRPr="00E80C5B" w:rsidRDefault="008612BA" w:rsidP="00E80C5B">
            <w:pPr>
              <w:spacing w:before="240"/>
              <w:jc w:val="center"/>
              <w:rPr>
                <w:rFonts w:eastAsia="Calibri"/>
                <w:lang w:eastAsia="en-US"/>
              </w:rPr>
            </w:pPr>
          </w:p>
        </w:tc>
        <w:tc>
          <w:tcPr>
            <w:tcW w:w="905" w:type="dxa"/>
            <w:vMerge/>
          </w:tcPr>
          <w:p w14:paraId="53D23718" w14:textId="77777777" w:rsidR="008612BA" w:rsidRPr="00E80C5B" w:rsidRDefault="008612BA" w:rsidP="00E80C5B">
            <w:pPr>
              <w:spacing w:before="240"/>
              <w:jc w:val="center"/>
              <w:rPr>
                <w:rFonts w:eastAsia="Calibri"/>
                <w:lang w:eastAsia="en-US"/>
              </w:rPr>
            </w:pPr>
          </w:p>
        </w:tc>
      </w:tr>
      <w:tr w:rsidR="003F4A79" w:rsidRPr="00E80C5B" w14:paraId="71532D64" w14:textId="77777777" w:rsidTr="00DB5EB8">
        <w:trPr>
          <w:trHeight w:val="242"/>
          <w:jc w:val="center"/>
        </w:trPr>
        <w:tc>
          <w:tcPr>
            <w:tcW w:w="2241" w:type="dxa"/>
            <w:vMerge w:val="restart"/>
          </w:tcPr>
          <w:p w14:paraId="6EFD1E1B" w14:textId="77777777" w:rsidR="008612BA" w:rsidRPr="00E80C5B" w:rsidRDefault="008612BA" w:rsidP="00E80C5B">
            <w:pPr>
              <w:spacing w:before="120"/>
              <w:ind w:hanging="91"/>
              <w:rPr>
                <w:rFonts w:eastAsia="Calibri"/>
                <w:lang w:eastAsia="en-US"/>
              </w:rPr>
            </w:pPr>
            <w:r w:rsidRPr="00E80C5B">
              <w:rPr>
                <w:rFonts w:eastAsia="Calibri"/>
                <w:lang w:eastAsia="en-US"/>
              </w:rPr>
              <w:t>Afet Sonrası Bilinç Algısı</w:t>
            </w:r>
          </w:p>
        </w:tc>
        <w:tc>
          <w:tcPr>
            <w:tcW w:w="875" w:type="dxa"/>
          </w:tcPr>
          <w:p w14:paraId="7F78F0BC" w14:textId="77777777" w:rsidR="008612BA" w:rsidRPr="00E80C5B" w:rsidRDefault="008612BA" w:rsidP="00E80C5B">
            <w:pPr>
              <w:jc w:val="center"/>
              <w:rPr>
                <w:rFonts w:eastAsia="Calibri"/>
                <w:lang w:eastAsia="en-US"/>
              </w:rPr>
            </w:pPr>
            <w:r w:rsidRPr="00E80C5B">
              <w:rPr>
                <w:rFonts w:eastAsia="Calibri"/>
                <w:lang w:eastAsia="en-US"/>
              </w:rPr>
              <w:t>Aralık</w:t>
            </w:r>
          </w:p>
        </w:tc>
        <w:tc>
          <w:tcPr>
            <w:tcW w:w="1318" w:type="dxa"/>
          </w:tcPr>
          <w:p w14:paraId="5DB8511C" w14:textId="78AC1C04" w:rsidR="008612BA" w:rsidRPr="00E80C5B" w:rsidRDefault="009E54B6" w:rsidP="00E80C5B">
            <w:pPr>
              <w:jc w:val="center"/>
              <w:rPr>
                <w:rFonts w:eastAsia="Calibri"/>
                <w:lang w:eastAsia="en-US"/>
              </w:rPr>
            </w:pPr>
            <w:r>
              <w:rPr>
                <w:rFonts w:eastAsia="Calibri"/>
                <w:lang w:eastAsia="en-US"/>
              </w:rPr>
              <w:t>7</w:t>
            </w:r>
            <w:r w:rsidR="008612BA" w:rsidRPr="00E80C5B">
              <w:rPr>
                <w:rFonts w:eastAsia="Calibri"/>
                <w:lang w:eastAsia="en-US"/>
              </w:rPr>
              <w:t>-17</w:t>
            </w:r>
          </w:p>
        </w:tc>
        <w:tc>
          <w:tcPr>
            <w:tcW w:w="1025" w:type="dxa"/>
          </w:tcPr>
          <w:p w14:paraId="030C7FE9" w14:textId="77777777" w:rsidR="008612BA" w:rsidRPr="00E80C5B" w:rsidRDefault="008612BA" w:rsidP="00E80C5B">
            <w:pPr>
              <w:jc w:val="center"/>
              <w:rPr>
                <w:rFonts w:eastAsia="Calibri"/>
                <w:lang w:eastAsia="en-US"/>
              </w:rPr>
            </w:pPr>
            <w:r w:rsidRPr="00E80C5B">
              <w:rPr>
                <w:rFonts w:eastAsia="Calibri"/>
                <w:lang w:eastAsia="en-US"/>
              </w:rPr>
              <w:t>18-26</w:t>
            </w:r>
          </w:p>
        </w:tc>
        <w:tc>
          <w:tcPr>
            <w:tcW w:w="1053" w:type="dxa"/>
          </w:tcPr>
          <w:p w14:paraId="1193ADDE" w14:textId="77777777" w:rsidR="008612BA" w:rsidRPr="00E80C5B" w:rsidRDefault="008612BA" w:rsidP="00E80C5B">
            <w:pPr>
              <w:jc w:val="center"/>
              <w:rPr>
                <w:rFonts w:eastAsia="Calibri"/>
                <w:lang w:eastAsia="en-US"/>
              </w:rPr>
            </w:pPr>
            <w:r w:rsidRPr="00E80C5B">
              <w:rPr>
                <w:rFonts w:eastAsia="Calibri"/>
                <w:lang w:eastAsia="en-US"/>
              </w:rPr>
              <w:t>27-35</w:t>
            </w:r>
          </w:p>
        </w:tc>
        <w:tc>
          <w:tcPr>
            <w:tcW w:w="1075" w:type="dxa"/>
            <w:vMerge w:val="restart"/>
          </w:tcPr>
          <w:p w14:paraId="6981D52C" w14:textId="2CF36881" w:rsidR="008612BA" w:rsidRPr="00E80C5B" w:rsidRDefault="008612BA" w:rsidP="00E80C5B">
            <w:pPr>
              <w:spacing w:before="240"/>
              <w:jc w:val="center"/>
              <w:rPr>
                <w:rFonts w:eastAsia="Calibri"/>
                <w:lang w:eastAsia="en-US"/>
              </w:rPr>
            </w:pPr>
            <w:r w:rsidRPr="00E80C5B">
              <w:rPr>
                <w:rFonts w:eastAsia="Calibri"/>
                <w:lang w:eastAsia="en-US"/>
              </w:rPr>
              <w:t>21</w:t>
            </w:r>
            <w:r w:rsidR="00573D37" w:rsidRPr="00E80C5B">
              <w:rPr>
                <w:rFonts w:eastAsia="Calibri"/>
                <w:lang w:eastAsia="en-US"/>
              </w:rPr>
              <w:t>,</w:t>
            </w:r>
            <w:r w:rsidRPr="00E80C5B">
              <w:rPr>
                <w:rFonts w:eastAsia="Calibri"/>
                <w:lang w:eastAsia="en-US"/>
              </w:rPr>
              <w:t>58</w:t>
            </w:r>
          </w:p>
        </w:tc>
        <w:tc>
          <w:tcPr>
            <w:tcW w:w="905" w:type="dxa"/>
            <w:vMerge w:val="restart"/>
          </w:tcPr>
          <w:p w14:paraId="34DBDA51" w14:textId="10FCD656" w:rsidR="008612BA" w:rsidRPr="00E80C5B" w:rsidRDefault="008612BA" w:rsidP="00E80C5B">
            <w:pPr>
              <w:spacing w:before="240"/>
              <w:jc w:val="center"/>
              <w:rPr>
                <w:rFonts w:eastAsia="Calibri"/>
                <w:lang w:eastAsia="en-US"/>
              </w:rPr>
            </w:pPr>
            <w:r w:rsidRPr="00E80C5B">
              <w:rPr>
                <w:rFonts w:eastAsia="Calibri"/>
                <w:lang w:eastAsia="en-US"/>
              </w:rPr>
              <w:t>4</w:t>
            </w:r>
            <w:r w:rsidR="00573D37" w:rsidRPr="00E80C5B">
              <w:rPr>
                <w:rFonts w:eastAsia="Calibri"/>
                <w:lang w:eastAsia="en-US"/>
              </w:rPr>
              <w:t>,</w:t>
            </w:r>
            <w:r w:rsidRPr="00E80C5B">
              <w:rPr>
                <w:rFonts w:eastAsia="Calibri"/>
                <w:lang w:eastAsia="en-US"/>
              </w:rPr>
              <w:t>41</w:t>
            </w:r>
          </w:p>
        </w:tc>
      </w:tr>
      <w:tr w:rsidR="003F4A79" w:rsidRPr="00E80C5B" w14:paraId="27E32D67" w14:textId="77777777" w:rsidTr="00DB5EB8">
        <w:trPr>
          <w:trHeight w:val="242"/>
          <w:jc w:val="center"/>
        </w:trPr>
        <w:tc>
          <w:tcPr>
            <w:tcW w:w="2241" w:type="dxa"/>
            <w:vMerge/>
          </w:tcPr>
          <w:p w14:paraId="1F01389C" w14:textId="77777777" w:rsidR="008612BA" w:rsidRPr="00E80C5B" w:rsidRDefault="008612BA" w:rsidP="00E80C5B">
            <w:pPr>
              <w:spacing w:before="120"/>
              <w:ind w:hanging="91"/>
              <w:rPr>
                <w:rFonts w:eastAsia="Calibri"/>
                <w:lang w:eastAsia="en-US"/>
              </w:rPr>
            </w:pPr>
          </w:p>
        </w:tc>
        <w:tc>
          <w:tcPr>
            <w:tcW w:w="875" w:type="dxa"/>
          </w:tcPr>
          <w:p w14:paraId="0CE58614" w14:textId="77777777" w:rsidR="008612BA" w:rsidRPr="00E80C5B" w:rsidRDefault="008612BA" w:rsidP="00E80C5B">
            <w:pPr>
              <w:jc w:val="center"/>
              <w:rPr>
                <w:rFonts w:eastAsia="Calibri"/>
                <w:lang w:eastAsia="en-US"/>
              </w:rPr>
            </w:pPr>
            <w:proofErr w:type="gramStart"/>
            <w:r w:rsidRPr="00E80C5B">
              <w:rPr>
                <w:rFonts w:eastAsia="Calibri"/>
                <w:lang w:eastAsia="en-US"/>
              </w:rPr>
              <w:t>f</w:t>
            </w:r>
            <w:proofErr w:type="gramEnd"/>
          </w:p>
        </w:tc>
        <w:tc>
          <w:tcPr>
            <w:tcW w:w="1318" w:type="dxa"/>
          </w:tcPr>
          <w:p w14:paraId="5C5552BA" w14:textId="77777777" w:rsidR="008612BA" w:rsidRPr="00E80C5B" w:rsidRDefault="008612BA" w:rsidP="00E80C5B">
            <w:pPr>
              <w:jc w:val="center"/>
              <w:rPr>
                <w:rFonts w:eastAsia="Calibri"/>
                <w:lang w:eastAsia="en-US"/>
              </w:rPr>
            </w:pPr>
            <w:r w:rsidRPr="00E80C5B">
              <w:rPr>
                <w:rFonts w:eastAsia="Calibri"/>
                <w:lang w:eastAsia="en-US"/>
              </w:rPr>
              <w:t>131</w:t>
            </w:r>
          </w:p>
        </w:tc>
        <w:tc>
          <w:tcPr>
            <w:tcW w:w="1025" w:type="dxa"/>
          </w:tcPr>
          <w:p w14:paraId="5053A2E1" w14:textId="77777777" w:rsidR="008612BA" w:rsidRPr="00E80C5B" w:rsidRDefault="008612BA" w:rsidP="00E80C5B">
            <w:pPr>
              <w:jc w:val="center"/>
              <w:rPr>
                <w:rFonts w:eastAsia="Calibri"/>
                <w:lang w:eastAsia="en-US"/>
              </w:rPr>
            </w:pPr>
            <w:r w:rsidRPr="00E80C5B">
              <w:rPr>
                <w:rFonts w:eastAsia="Calibri"/>
                <w:lang w:eastAsia="en-US"/>
              </w:rPr>
              <w:t>518</w:t>
            </w:r>
          </w:p>
        </w:tc>
        <w:tc>
          <w:tcPr>
            <w:tcW w:w="1053" w:type="dxa"/>
          </w:tcPr>
          <w:p w14:paraId="339C6E80" w14:textId="77777777" w:rsidR="008612BA" w:rsidRPr="00E80C5B" w:rsidRDefault="008612BA" w:rsidP="00E80C5B">
            <w:pPr>
              <w:jc w:val="center"/>
              <w:rPr>
                <w:rFonts w:eastAsia="Calibri"/>
                <w:lang w:eastAsia="en-US"/>
              </w:rPr>
            </w:pPr>
            <w:r w:rsidRPr="00E80C5B">
              <w:rPr>
                <w:rFonts w:eastAsia="Calibri"/>
                <w:lang w:eastAsia="en-US"/>
              </w:rPr>
              <w:t>99</w:t>
            </w:r>
          </w:p>
        </w:tc>
        <w:tc>
          <w:tcPr>
            <w:tcW w:w="1075" w:type="dxa"/>
            <w:vMerge/>
          </w:tcPr>
          <w:p w14:paraId="1347F966" w14:textId="77777777" w:rsidR="008612BA" w:rsidRPr="00E80C5B" w:rsidRDefault="008612BA" w:rsidP="00E80C5B">
            <w:pPr>
              <w:spacing w:before="240"/>
              <w:jc w:val="center"/>
              <w:rPr>
                <w:rFonts w:eastAsia="Calibri"/>
                <w:lang w:eastAsia="en-US"/>
              </w:rPr>
            </w:pPr>
          </w:p>
        </w:tc>
        <w:tc>
          <w:tcPr>
            <w:tcW w:w="905" w:type="dxa"/>
            <w:vMerge/>
          </w:tcPr>
          <w:p w14:paraId="4B3769D0" w14:textId="77777777" w:rsidR="008612BA" w:rsidRPr="00E80C5B" w:rsidRDefault="008612BA" w:rsidP="00E80C5B">
            <w:pPr>
              <w:spacing w:before="240"/>
              <w:jc w:val="center"/>
              <w:rPr>
                <w:rFonts w:eastAsia="Calibri"/>
                <w:lang w:eastAsia="en-US"/>
              </w:rPr>
            </w:pPr>
          </w:p>
        </w:tc>
      </w:tr>
      <w:tr w:rsidR="003F4A79" w:rsidRPr="00E80C5B" w14:paraId="35023F1E" w14:textId="77777777" w:rsidTr="00DB5EB8">
        <w:trPr>
          <w:trHeight w:val="242"/>
          <w:jc w:val="center"/>
        </w:trPr>
        <w:tc>
          <w:tcPr>
            <w:tcW w:w="2241" w:type="dxa"/>
            <w:vMerge/>
          </w:tcPr>
          <w:p w14:paraId="51517DEB" w14:textId="77777777" w:rsidR="008612BA" w:rsidRPr="00E80C5B" w:rsidRDefault="008612BA" w:rsidP="00E80C5B">
            <w:pPr>
              <w:spacing w:before="120"/>
              <w:ind w:hanging="91"/>
              <w:rPr>
                <w:rFonts w:eastAsia="Calibri"/>
                <w:lang w:eastAsia="en-US"/>
              </w:rPr>
            </w:pPr>
          </w:p>
        </w:tc>
        <w:tc>
          <w:tcPr>
            <w:tcW w:w="875" w:type="dxa"/>
          </w:tcPr>
          <w:p w14:paraId="3E586E5F" w14:textId="77777777" w:rsidR="008612BA" w:rsidRPr="00E80C5B" w:rsidRDefault="008612BA" w:rsidP="00E80C5B">
            <w:pPr>
              <w:jc w:val="center"/>
              <w:rPr>
                <w:rFonts w:eastAsia="Calibri"/>
                <w:lang w:eastAsia="en-US"/>
              </w:rPr>
            </w:pPr>
            <w:r w:rsidRPr="00E80C5B">
              <w:rPr>
                <w:rFonts w:eastAsia="Calibri"/>
                <w:lang w:eastAsia="en-US"/>
              </w:rPr>
              <w:t>%</w:t>
            </w:r>
          </w:p>
        </w:tc>
        <w:tc>
          <w:tcPr>
            <w:tcW w:w="1318" w:type="dxa"/>
          </w:tcPr>
          <w:p w14:paraId="618F0FB9" w14:textId="4EB760EE" w:rsidR="008612BA" w:rsidRPr="00E80C5B" w:rsidRDefault="008612BA" w:rsidP="00E80C5B">
            <w:pPr>
              <w:jc w:val="center"/>
              <w:rPr>
                <w:rFonts w:eastAsia="Calibri"/>
                <w:lang w:eastAsia="en-US"/>
              </w:rPr>
            </w:pPr>
            <w:r w:rsidRPr="00E80C5B">
              <w:rPr>
                <w:rFonts w:eastAsia="Calibri"/>
                <w:lang w:eastAsia="en-US"/>
              </w:rPr>
              <w:t>17</w:t>
            </w:r>
            <w:r w:rsidR="00573D37" w:rsidRPr="00E80C5B">
              <w:rPr>
                <w:rFonts w:eastAsia="Calibri"/>
                <w:lang w:eastAsia="en-US"/>
              </w:rPr>
              <w:t>,</w:t>
            </w:r>
            <w:r w:rsidRPr="00E80C5B">
              <w:rPr>
                <w:rFonts w:eastAsia="Calibri"/>
                <w:lang w:eastAsia="en-US"/>
              </w:rPr>
              <w:t>5</w:t>
            </w:r>
          </w:p>
        </w:tc>
        <w:tc>
          <w:tcPr>
            <w:tcW w:w="1025" w:type="dxa"/>
          </w:tcPr>
          <w:p w14:paraId="485B048C" w14:textId="6C0E736F" w:rsidR="008612BA" w:rsidRPr="00E80C5B" w:rsidRDefault="008612BA" w:rsidP="00E80C5B">
            <w:pPr>
              <w:jc w:val="center"/>
              <w:rPr>
                <w:rFonts w:eastAsia="Calibri"/>
                <w:lang w:eastAsia="en-US"/>
              </w:rPr>
            </w:pPr>
            <w:r w:rsidRPr="00E80C5B">
              <w:rPr>
                <w:rFonts w:eastAsia="Calibri"/>
                <w:lang w:eastAsia="en-US"/>
              </w:rPr>
              <w:t>69</w:t>
            </w:r>
            <w:r w:rsidR="00573D37" w:rsidRPr="00E80C5B">
              <w:rPr>
                <w:rFonts w:eastAsia="Calibri"/>
                <w:lang w:eastAsia="en-US"/>
              </w:rPr>
              <w:t>,</w:t>
            </w:r>
            <w:r w:rsidRPr="00E80C5B">
              <w:rPr>
                <w:rFonts w:eastAsia="Calibri"/>
                <w:lang w:eastAsia="en-US"/>
              </w:rPr>
              <w:t>3</w:t>
            </w:r>
          </w:p>
        </w:tc>
        <w:tc>
          <w:tcPr>
            <w:tcW w:w="1053" w:type="dxa"/>
          </w:tcPr>
          <w:p w14:paraId="66CA4E9E" w14:textId="016F5586" w:rsidR="008612BA" w:rsidRPr="00E80C5B" w:rsidRDefault="008612BA" w:rsidP="00E80C5B">
            <w:pPr>
              <w:jc w:val="center"/>
              <w:rPr>
                <w:rFonts w:eastAsia="Calibri"/>
                <w:lang w:eastAsia="en-US"/>
              </w:rPr>
            </w:pPr>
            <w:r w:rsidRPr="00E80C5B">
              <w:rPr>
                <w:rFonts w:eastAsia="Calibri"/>
                <w:lang w:eastAsia="en-US"/>
              </w:rPr>
              <w:t>13</w:t>
            </w:r>
            <w:r w:rsidR="00573D37" w:rsidRPr="00E80C5B">
              <w:rPr>
                <w:rFonts w:eastAsia="Calibri"/>
                <w:lang w:eastAsia="en-US"/>
              </w:rPr>
              <w:t>,</w:t>
            </w:r>
            <w:r w:rsidRPr="00E80C5B">
              <w:rPr>
                <w:rFonts w:eastAsia="Calibri"/>
                <w:lang w:eastAsia="en-US"/>
              </w:rPr>
              <w:t>2</w:t>
            </w:r>
          </w:p>
        </w:tc>
        <w:tc>
          <w:tcPr>
            <w:tcW w:w="1075" w:type="dxa"/>
            <w:vMerge/>
          </w:tcPr>
          <w:p w14:paraId="7A36E27B" w14:textId="77777777" w:rsidR="008612BA" w:rsidRPr="00E80C5B" w:rsidRDefault="008612BA" w:rsidP="00E80C5B">
            <w:pPr>
              <w:spacing w:before="240"/>
              <w:jc w:val="center"/>
              <w:rPr>
                <w:rFonts w:eastAsia="Calibri"/>
                <w:lang w:eastAsia="en-US"/>
              </w:rPr>
            </w:pPr>
          </w:p>
        </w:tc>
        <w:tc>
          <w:tcPr>
            <w:tcW w:w="905" w:type="dxa"/>
            <w:vMerge/>
          </w:tcPr>
          <w:p w14:paraId="269B75C8" w14:textId="77777777" w:rsidR="008612BA" w:rsidRPr="00E80C5B" w:rsidRDefault="008612BA" w:rsidP="00E80C5B">
            <w:pPr>
              <w:spacing w:before="240"/>
              <w:jc w:val="center"/>
              <w:rPr>
                <w:rFonts w:eastAsia="Calibri"/>
                <w:lang w:eastAsia="en-US"/>
              </w:rPr>
            </w:pPr>
          </w:p>
        </w:tc>
      </w:tr>
      <w:tr w:rsidR="003F4A79" w:rsidRPr="00E80C5B" w14:paraId="43B3967D" w14:textId="77777777" w:rsidTr="00DB5EB8">
        <w:trPr>
          <w:trHeight w:val="232"/>
          <w:jc w:val="center"/>
        </w:trPr>
        <w:tc>
          <w:tcPr>
            <w:tcW w:w="2241" w:type="dxa"/>
            <w:vMerge w:val="restart"/>
          </w:tcPr>
          <w:p w14:paraId="323C23FD" w14:textId="77777777" w:rsidR="008612BA" w:rsidRPr="00E80C5B" w:rsidRDefault="008612BA" w:rsidP="00E80C5B">
            <w:pPr>
              <w:spacing w:before="120"/>
              <w:ind w:hanging="91"/>
              <w:rPr>
                <w:rFonts w:eastAsia="Calibri"/>
                <w:lang w:eastAsia="en-US"/>
              </w:rPr>
            </w:pPr>
            <w:r w:rsidRPr="00E80C5B">
              <w:rPr>
                <w:rFonts w:eastAsia="Calibri"/>
                <w:lang w:eastAsia="en-US"/>
              </w:rPr>
              <w:lastRenderedPageBreak/>
              <w:t>Yanlış Afet Bilinç Algısı</w:t>
            </w:r>
          </w:p>
        </w:tc>
        <w:tc>
          <w:tcPr>
            <w:tcW w:w="875" w:type="dxa"/>
          </w:tcPr>
          <w:p w14:paraId="483D5C54" w14:textId="77777777" w:rsidR="008612BA" w:rsidRPr="00E80C5B" w:rsidRDefault="008612BA" w:rsidP="00E80C5B">
            <w:pPr>
              <w:jc w:val="center"/>
              <w:rPr>
                <w:rFonts w:eastAsia="Calibri"/>
                <w:lang w:eastAsia="en-US"/>
              </w:rPr>
            </w:pPr>
            <w:r w:rsidRPr="00E80C5B">
              <w:rPr>
                <w:rFonts w:eastAsia="Calibri"/>
                <w:lang w:eastAsia="en-US"/>
              </w:rPr>
              <w:t>Aralık</w:t>
            </w:r>
          </w:p>
        </w:tc>
        <w:tc>
          <w:tcPr>
            <w:tcW w:w="1318" w:type="dxa"/>
          </w:tcPr>
          <w:p w14:paraId="750BDDED" w14:textId="264FFE94" w:rsidR="008612BA" w:rsidRPr="00E80C5B" w:rsidRDefault="008612BA" w:rsidP="00E80C5B">
            <w:pPr>
              <w:jc w:val="center"/>
              <w:rPr>
                <w:rFonts w:eastAsia="Calibri"/>
                <w:lang w:eastAsia="en-US"/>
              </w:rPr>
            </w:pPr>
            <w:r w:rsidRPr="00E80C5B">
              <w:rPr>
                <w:rFonts w:eastAsia="Calibri"/>
                <w:lang w:eastAsia="en-US"/>
              </w:rPr>
              <w:t>8-1</w:t>
            </w:r>
            <w:r w:rsidR="009E54B6">
              <w:rPr>
                <w:rFonts w:eastAsia="Calibri"/>
                <w:lang w:eastAsia="en-US"/>
              </w:rPr>
              <w:t>8</w:t>
            </w:r>
          </w:p>
        </w:tc>
        <w:tc>
          <w:tcPr>
            <w:tcW w:w="1025" w:type="dxa"/>
          </w:tcPr>
          <w:p w14:paraId="634DBE03" w14:textId="26E59380" w:rsidR="008612BA" w:rsidRPr="00E80C5B" w:rsidRDefault="008612BA" w:rsidP="00E80C5B">
            <w:pPr>
              <w:jc w:val="center"/>
              <w:rPr>
                <w:rFonts w:eastAsia="Calibri"/>
                <w:lang w:eastAsia="en-US"/>
              </w:rPr>
            </w:pPr>
            <w:r w:rsidRPr="00E80C5B">
              <w:rPr>
                <w:rFonts w:eastAsia="Calibri"/>
                <w:lang w:eastAsia="en-US"/>
              </w:rPr>
              <w:t>1</w:t>
            </w:r>
            <w:r w:rsidR="009E54B6">
              <w:rPr>
                <w:rFonts w:eastAsia="Calibri"/>
                <w:lang w:eastAsia="en-US"/>
              </w:rPr>
              <w:t>9</w:t>
            </w:r>
            <w:r w:rsidRPr="00E80C5B">
              <w:rPr>
                <w:rFonts w:eastAsia="Calibri"/>
                <w:lang w:eastAsia="en-US"/>
              </w:rPr>
              <w:t>-2</w:t>
            </w:r>
            <w:r w:rsidR="009E54B6">
              <w:rPr>
                <w:rFonts w:eastAsia="Calibri"/>
                <w:lang w:eastAsia="en-US"/>
              </w:rPr>
              <w:t>9</w:t>
            </w:r>
          </w:p>
        </w:tc>
        <w:tc>
          <w:tcPr>
            <w:tcW w:w="1053" w:type="dxa"/>
          </w:tcPr>
          <w:p w14:paraId="387F6F1A" w14:textId="71864064" w:rsidR="008612BA" w:rsidRPr="00E80C5B" w:rsidRDefault="004E02AA" w:rsidP="00E80C5B">
            <w:pPr>
              <w:jc w:val="center"/>
              <w:rPr>
                <w:rFonts w:eastAsia="Calibri"/>
                <w:lang w:eastAsia="en-US"/>
              </w:rPr>
            </w:pPr>
            <w:r>
              <w:rPr>
                <w:rFonts w:eastAsia="Calibri"/>
                <w:lang w:eastAsia="en-US"/>
              </w:rPr>
              <w:t>3</w:t>
            </w:r>
            <w:r w:rsidR="009E54B6">
              <w:rPr>
                <w:rFonts w:eastAsia="Calibri"/>
                <w:lang w:eastAsia="en-US"/>
              </w:rPr>
              <w:t>0</w:t>
            </w:r>
            <w:r w:rsidR="008612BA" w:rsidRPr="00E80C5B">
              <w:rPr>
                <w:rFonts w:eastAsia="Calibri"/>
                <w:lang w:eastAsia="en-US"/>
              </w:rPr>
              <w:t>-</w:t>
            </w:r>
            <w:r w:rsidR="009E54B6">
              <w:rPr>
                <w:rFonts w:eastAsia="Calibri"/>
                <w:lang w:eastAsia="en-US"/>
              </w:rPr>
              <w:t>40</w:t>
            </w:r>
          </w:p>
        </w:tc>
        <w:tc>
          <w:tcPr>
            <w:tcW w:w="1075" w:type="dxa"/>
            <w:vMerge w:val="restart"/>
          </w:tcPr>
          <w:p w14:paraId="0BD61582" w14:textId="2730B43F" w:rsidR="008612BA" w:rsidRPr="00E80C5B" w:rsidRDefault="008612BA" w:rsidP="00E80C5B">
            <w:pPr>
              <w:spacing w:before="240"/>
              <w:jc w:val="center"/>
              <w:rPr>
                <w:rFonts w:eastAsia="Calibri"/>
                <w:lang w:eastAsia="en-US"/>
              </w:rPr>
            </w:pPr>
            <w:r w:rsidRPr="00E80C5B">
              <w:rPr>
                <w:rFonts w:eastAsia="Calibri"/>
                <w:lang w:eastAsia="en-US"/>
              </w:rPr>
              <w:t>18</w:t>
            </w:r>
            <w:r w:rsidR="00573D37" w:rsidRPr="00E80C5B">
              <w:rPr>
                <w:rFonts w:eastAsia="Calibri"/>
                <w:lang w:eastAsia="en-US"/>
              </w:rPr>
              <w:t>,</w:t>
            </w:r>
            <w:r w:rsidRPr="00E80C5B">
              <w:rPr>
                <w:rFonts w:eastAsia="Calibri"/>
                <w:lang w:eastAsia="en-US"/>
              </w:rPr>
              <w:t>61</w:t>
            </w:r>
          </w:p>
        </w:tc>
        <w:tc>
          <w:tcPr>
            <w:tcW w:w="905" w:type="dxa"/>
            <w:vMerge w:val="restart"/>
          </w:tcPr>
          <w:p w14:paraId="2F03E6A2" w14:textId="127FA211" w:rsidR="008612BA" w:rsidRPr="00E80C5B" w:rsidRDefault="008612BA" w:rsidP="00E80C5B">
            <w:pPr>
              <w:spacing w:before="240"/>
              <w:jc w:val="center"/>
              <w:rPr>
                <w:rFonts w:eastAsia="Calibri"/>
                <w:lang w:eastAsia="en-US"/>
              </w:rPr>
            </w:pPr>
            <w:r w:rsidRPr="00E80C5B">
              <w:rPr>
                <w:rFonts w:eastAsia="Calibri"/>
                <w:lang w:eastAsia="en-US"/>
              </w:rPr>
              <w:t>4</w:t>
            </w:r>
            <w:r w:rsidR="00573D37" w:rsidRPr="00E80C5B">
              <w:rPr>
                <w:rFonts w:eastAsia="Calibri"/>
                <w:lang w:eastAsia="en-US"/>
              </w:rPr>
              <w:t>,</w:t>
            </w:r>
            <w:r w:rsidRPr="00E80C5B">
              <w:rPr>
                <w:rFonts w:eastAsia="Calibri"/>
                <w:lang w:eastAsia="en-US"/>
              </w:rPr>
              <w:t>78</w:t>
            </w:r>
          </w:p>
        </w:tc>
      </w:tr>
      <w:tr w:rsidR="003F4A79" w:rsidRPr="00E80C5B" w14:paraId="0AC4090C" w14:textId="77777777" w:rsidTr="00DB5EB8">
        <w:trPr>
          <w:trHeight w:val="232"/>
          <w:jc w:val="center"/>
        </w:trPr>
        <w:tc>
          <w:tcPr>
            <w:tcW w:w="2241" w:type="dxa"/>
            <w:vMerge/>
          </w:tcPr>
          <w:p w14:paraId="5BA117BE" w14:textId="77777777" w:rsidR="008612BA" w:rsidRPr="00E80C5B" w:rsidRDefault="008612BA" w:rsidP="00E80C5B">
            <w:pPr>
              <w:ind w:firstLine="426"/>
              <w:rPr>
                <w:rFonts w:eastAsia="Calibri"/>
                <w:lang w:eastAsia="en-US"/>
              </w:rPr>
            </w:pPr>
          </w:p>
        </w:tc>
        <w:tc>
          <w:tcPr>
            <w:tcW w:w="875" w:type="dxa"/>
          </w:tcPr>
          <w:p w14:paraId="4E18C829" w14:textId="77777777" w:rsidR="008612BA" w:rsidRPr="00E80C5B" w:rsidRDefault="008612BA" w:rsidP="00E80C5B">
            <w:pPr>
              <w:jc w:val="center"/>
              <w:rPr>
                <w:rFonts w:eastAsia="Calibri"/>
                <w:lang w:eastAsia="en-US"/>
              </w:rPr>
            </w:pPr>
            <w:proofErr w:type="gramStart"/>
            <w:r w:rsidRPr="00E80C5B">
              <w:rPr>
                <w:rFonts w:eastAsia="Calibri"/>
                <w:lang w:eastAsia="en-US"/>
              </w:rPr>
              <w:t>f</w:t>
            </w:r>
            <w:proofErr w:type="gramEnd"/>
          </w:p>
        </w:tc>
        <w:tc>
          <w:tcPr>
            <w:tcW w:w="1318" w:type="dxa"/>
          </w:tcPr>
          <w:p w14:paraId="27C3BB91" w14:textId="77777777" w:rsidR="008612BA" w:rsidRPr="00E80C5B" w:rsidRDefault="008612BA" w:rsidP="00E80C5B">
            <w:pPr>
              <w:jc w:val="center"/>
              <w:rPr>
                <w:rFonts w:eastAsia="Calibri"/>
                <w:lang w:eastAsia="en-US"/>
              </w:rPr>
            </w:pPr>
            <w:r w:rsidRPr="00E80C5B">
              <w:rPr>
                <w:rFonts w:eastAsia="Calibri"/>
                <w:lang w:eastAsia="en-US"/>
              </w:rPr>
              <w:t>344</w:t>
            </w:r>
          </w:p>
        </w:tc>
        <w:tc>
          <w:tcPr>
            <w:tcW w:w="1025" w:type="dxa"/>
          </w:tcPr>
          <w:p w14:paraId="1AFF6805" w14:textId="77777777" w:rsidR="008612BA" w:rsidRPr="00E80C5B" w:rsidRDefault="008612BA" w:rsidP="00E80C5B">
            <w:pPr>
              <w:jc w:val="center"/>
              <w:rPr>
                <w:rFonts w:eastAsia="Calibri"/>
                <w:lang w:eastAsia="en-US"/>
              </w:rPr>
            </w:pPr>
            <w:r w:rsidRPr="00E80C5B">
              <w:rPr>
                <w:rFonts w:eastAsia="Calibri"/>
                <w:lang w:eastAsia="en-US"/>
              </w:rPr>
              <w:t>365</w:t>
            </w:r>
          </w:p>
        </w:tc>
        <w:tc>
          <w:tcPr>
            <w:tcW w:w="1053" w:type="dxa"/>
          </w:tcPr>
          <w:p w14:paraId="53464016" w14:textId="77777777" w:rsidR="008612BA" w:rsidRPr="00E80C5B" w:rsidRDefault="008612BA" w:rsidP="00E80C5B">
            <w:pPr>
              <w:jc w:val="center"/>
              <w:rPr>
                <w:rFonts w:eastAsia="Calibri"/>
                <w:lang w:eastAsia="en-US"/>
              </w:rPr>
            </w:pPr>
            <w:r w:rsidRPr="00E80C5B">
              <w:rPr>
                <w:rFonts w:eastAsia="Calibri"/>
                <w:lang w:eastAsia="en-US"/>
              </w:rPr>
              <w:t>39</w:t>
            </w:r>
          </w:p>
        </w:tc>
        <w:tc>
          <w:tcPr>
            <w:tcW w:w="1075" w:type="dxa"/>
            <w:vMerge/>
          </w:tcPr>
          <w:p w14:paraId="491575A4" w14:textId="77777777" w:rsidR="008612BA" w:rsidRPr="00E80C5B" w:rsidRDefault="008612BA" w:rsidP="00E80C5B">
            <w:pPr>
              <w:spacing w:before="240"/>
              <w:jc w:val="center"/>
              <w:rPr>
                <w:rFonts w:eastAsia="Calibri"/>
                <w:lang w:eastAsia="en-US"/>
              </w:rPr>
            </w:pPr>
          </w:p>
        </w:tc>
        <w:tc>
          <w:tcPr>
            <w:tcW w:w="905" w:type="dxa"/>
            <w:vMerge/>
          </w:tcPr>
          <w:p w14:paraId="574EF2C3" w14:textId="77777777" w:rsidR="008612BA" w:rsidRPr="00E80C5B" w:rsidRDefault="008612BA" w:rsidP="00E80C5B">
            <w:pPr>
              <w:spacing w:before="240"/>
              <w:jc w:val="center"/>
              <w:rPr>
                <w:rFonts w:eastAsia="Calibri"/>
                <w:lang w:eastAsia="en-US"/>
              </w:rPr>
            </w:pPr>
          </w:p>
        </w:tc>
      </w:tr>
      <w:tr w:rsidR="003F4A79" w:rsidRPr="00E80C5B" w14:paraId="357E71DE" w14:textId="77777777" w:rsidTr="00DB5EB8">
        <w:trPr>
          <w:trHeight w:val="232"/>
          <w:jc w:val="center"/>
        </w:trPr>
        <w:tc>
          <w:tcPr>
            <w:tcW w:w="2241" w:type="dxa"/>
            <w:vMerge/>
            <w:tcBorders>
              <w:bottom w:val="single" w:sz="4" w:space="0" w:color="auto"/>
            </w:tcBorders>
          </w:tcPr>
          <w:p w14:paraId="1D9BBB8C" w14:textId="77777777" w:rsidR="008612BA" w:rsidRPr="00E80C5B" w:rsidRDefault="008612BA" w:rsidP="00E80C5B">
            <w:pPr>
              <w:ind w:firstLine="426"/>
              <w:rPr>
                <w:rFonts w:eastAsia="Calibri"/>
                <w:lang w:eastAsia="en-US"/>
              </w:rPr>
            </w:pPr>
          </w:p>
        </w:tc>
        <w:tc>
          <w:tcPr>
            <w:tcW w:w="875" w:type="dxa"/>
            <w:tcBorders>
              <w:bottom w:val="single" w:sz="4" w:space="0" w:color="auto"/>
            </w:tcBorders>
          </w:tcPr>
          <w:p w14:paraId="7A76A772" w14:textId="77777777" w:rsidR="008612BA" w:rsidRPr="00E80C5B" w:rsidRDefault="008612BA" w:rsidP="00E80C5B">
            <w:pPr>
              <w:jc w:val="center"/>
              <w:rPr>
                <w:rFonts w:eastAsia="Calibri"/>
                <w:lang w:eastAsia="en-US"/>
              </w:rPr>
            </w:pPr>
            <w:r w:rsidRPr="00E80C5B">
              <w:rPr>
                <w:rFonts w:eastAsia="Calibri"/>
                <w:lang w:eastAsia="en-US"/>
              </w:rPr>
              <w:t>%</w:t>
            </w:r>
          </w:p>
        </w:tc>
        <w:tc>
          <w:tcPr>
            <w:tcW w:w="1318" w:type="dxa"/>
            <w:tcBorders>
              <w:bottom w:val="single" w:sz="4" w:space="0" w:color="auto"/>
            </w:tcBorders>
          </w:tcPr>
          <w:p w14:paraId="3502CC75" w14:textId="77777777" w:rsidR="008612BA" w:rsidRPr="00E80C5B" w:rsidRDefault="008612BA" w:rsidP="00E80C5B">
            <w:pPr>
              <w:jc w:val="center"/>
              <w:rPr>
                <w:rFonts w:eastAsia="Calibri"/>
                <w:lang w:eastAsia="en-US"/>
              </w:rPr>
            </w:pPr>
            <w:r w:rsidRPr="00E80C5B">
              <w:rPr>
                <w:rFonts w:eastAsia="Calibri"/>
                <w:lang w:eastAsia="en-US"/>
              </w:rPr>
              <w:t>46</w:t>
            </w:r>
          </w:p>
        </w:tc>
        <w:tc>
          <w:tcPr>
            <w:tcW w:w="1025" w:type="dxa"/>
            <w:tcBorders>
              <w:bottom w:val="single" w:sz="4" w:space="0" w:color="auto"/>
            </w:tcBorders>
          </w:tcPr>
          <w:p w14:paraId="476A6AB6" w14:textId="77777777" w:rsidR="008612BA" w:rsidRPr="00E80C5B" w:rsidRDefault="008612BA" w:rsidP="00E80C5B">
            <w:pPr>
              <w:jc w:val="center"/>
              <w:rPr>
                <w:rFonts w:eastAsia="Calibri"/>
                <w:lang w:eastAsia="en-US"/>
              </w:rPr>
            </w:pPr>
            <w:r w:rsidRPr="00E80C5B">
              <w:rPr>
                <w:rFonts w:eastAsia="Calibri"/>
                <w:lang w:eastAsia="en-US"/>
              </w:rPr>
              <w:t>48,8</w:t>
            </w:r>
          </w:p>
        </w:tc>
        <w:tc>
          <w:tcPr>
            <w:tcW w:w="1053" w:type="dxa"/>
            <w:tcBorders>
              <w:bottom w:val="single" w:sz="4" w:space="0" w:color="auto"/>
            </w:tcBorders>
          </w:tcPr>
          <w:p w14:paraId="588CA986" w14:textId="4579289A" w:rsidR="008612BA" w:rsidRPr="00E80C5B" w:rsidRDefault="008612BA" w:rsidP="00E80C5B">
            <w:pPr>
              <w:jc w:val="center"/>
              <w:rPr>
                <w:rFonts w:eastAsia="Calibri"/>
                <w:lang w:eastAsia="en-US"/>
              </w:rPr>
            </w:pPr>
            <w:r w:rsidRPr="00E80C5B">
              <w:rPr>
                <w:rFonts w:eastAsia="Calibri"/>
                <w:lang w:eastAsia="en-US"/>
              </w:rPr>
              <w:t>5</w:t>
            </w:r>
            <w:r w:rsidR="00573D37" w:rsidRPr="00E80C5B">
              <w:rPr>
                <w:rFonts w:eastAsia="Calibri"/>
                <w:lang w:eastAsia="en-US"/>
              </w:rPr>
              <w:t>,</w:t>
            </w:r>
            <w:r w:rsidRPr="00E80C5B">
              <w:rPr>
                <w:rFonts w:eastAsia="Calibri"/>
                <w:lang w:eastAsia="en-US"/>
              </w:rPr>
              <w:t>2</w:t>
            </w:r>
          </w:p>
        </w:tc>
        <w:tc>
          <w:tcPr>
            <w:tcW w:w="1075" w:type="dxa"/>
            <w:vMerge/>
            <w:tcBorders>
              <w:bottom w:val="single" w:sz="4" w:space="0" w:color="auto"/>
            </w:tcBorders>
          </w:tcPr>
          <w:p w14:paraId="2750589E" w14:textId="77777777" w:rsidR="008612BA" w:rsidRPr="00E80C5B" w:rsidRDefault="008612BA" w:rsidP="00E80C5B">
            <w:pPr>
              <w:spacing w:before="240"/>
              <w:jc w:val="center"/>
              <w:rPr>
                <w:rFonts w:eastAsia="Calibri"/>
                <w:lang w:eastAsia="en-US"/>
              </w:rPr>
            </w:pPr>
          </w:p>
        </w:tc>
        <w:tc>
          <w:tcPr>
            <w:tcW w:w="905" w:type="dxa"/>
            <w:vMerge/>
            <w:tcBorders>
              <w:bottom w:val="single" w:sz="4" w:space="0" w:color="auto"/>
            </w:tcBorders>
          </w:tcPr>
          <w:p w14:paraId="50645E32" w14:textId="77777777" w:rsidR="008612BA" w:rsidRPr="00E80C5B" w:rsidRDefault="008612BA" w:rsidP="00E80C5B">
            <w:pPr>
              <w:spacing w:before="240"/>
              <w:jc w:val="center"/>
              <w:rPr>
                <w:rFonts w:eastAsia="Calibri"/>
                <w:lang w:eastAsia="en-US"/>
              </w:rPr>
            </w:pPr>
          </w:p>
        </w:tc>
      </w:tr>
      <w:tr w:rsidR="003F4A79" w:rsidRPr="00E80C5B" w14:paraId="5CBA1E8B" w14:textId="77777777" w:rsidTr="00DB5EB8">
        <w:trPr>
          <w:trHeight w:val="232"/>
          <w:jc w:val="center"/>
        </w:trPr>
        <w:tc>
          <w:tcPr>
            <w:tcW w:w="2241" w:type="dxa"/>
            <w:vMerge w:val="restart"/>
            <w:tcBorders>
              <w:top w:val="single" w:sz="4" w:space="0" w:color="auto"/>
              <w:bottom w:val="nil"/>
            </w:tcBorders>
          </w:tcPr>
          <w:p w14:paraId="4EE312FC" w14:textId="77777777" w:rsidR="008612BA" w:rsidRPr="00E80C5B" w:rsidRDefault="008612BA" w:rsidP="00E80C5B">
            <w:pPr>
              <w:spacing w:before="240"/>
              <w:ind w:firstLine="426"/>
              <w:rPr>
                <w:rFonts w:eastAsia="Calibri"/>
                <w:lang w:eastAsia="en-US"/>
              </w:rPr>
            </w:pPr>
            <w:r w:rsidRPr="00E80C5B">
              <w:rPr>
                <w:rFonts w:eastAsia="Calibri"/>
                <w:lang w:eastAsia="en-US"/>
              </w:rPr>
              <w:t>Toplam</w:t>
            </w:r>
          </w:p>
        </w:tc>
        <w:tc>
          <w:tcPr>
            <w:tcW w:w="875" w:type="dxa"/>
            <w:tcBorders>
              <w:top w:val="single" w:sz="4" w:space="0" w:color="auto"/>
              <w:bottom w:val="nil"/>
            </w:tcBorders>
          </w:tcPr>
          <w:p w14:paraId="785C365E" w14:textId="77777777" w:rsidR="008612BA" w:rsidRPr="00E80C5B" w:rsidRDefault="008612BA" w:rsidP="00E80C5B">
            <w:pPr>
              <w:jc w:val="center"/>
              <w:rPr>
                <w:rFonts w:eastAsia="Calibri"/>
                <w:lang w:eastAsia="en-US"/>
              </w:rPr>
            </w:pPr>
            <w:r w:rsidRPr="00E80C5B">
              <w:rPr>
                <w:rFonts w:eastAsia="Calibri"/>
                <w:lang w:eastAsia="en-US"/>
              </w:rPr>
              <w:t>Aralık</w:t>
            </w:r>
          </w:p>
        </w:tc>
        <w:tc>
          <w:tcPr>
            <w:tcW w:w="1318" w:type="dxa"/>
            <w:tcBorders>
              <w:top w:val="single" w:sz="4" w:space="0" w:color="auto"/>
              <w:bottom w:val="nil"/>
            </w:tcBorders>
          </w:tcPr>
          <w:p w14:paraId="049EB8C7" w14:textId="224C3833" w:rsidR="008612BA" w:rsidRPr="00E80C5B" w:rsidRDefault="009E54B6" w:rsidP="00E80C5B">
            <w:pPr>
              <w:jc w:val="center"/>
              <w:rPr>
                <w:rFonts w:eastAsia="Calibri"/>
                <w:lang w:eastAsia="en-US"/>
              </w:rPr>
            </w:pPr>
            <w:r>
              <w:rPr>
                <w:rFonts w:eastAsia="Calibri"/>
                <w:lang w:eastAsia="en-US"/>
              </w:rPr>
              <w:t>36</w:t>
            </w:r>
            <w:r w:rsidR="008612BA" w:rsidRPr="00E80C5B">
              <w:rPr>
                <w:rFonts w:eastAsia="Calibri"/>
                <w:lang w:eastAsia="en-US"/>
              </w:rPr>
              <w:t>-</w:t>
            </w:r>
            <w:r>
              <w:rPr>
                <w:rFonts w:eastAsia="Calibri"/>
                <w:lang w:eastAsia="en-US"/>
              </w:rPr>
              <w:t>84</w:t>
            </w:r>
          </w:p>
        </w:tc>
        <w:tc>
          <w:tcPr>
            <w:tcW w:w="1025" w:type="dxa"/>
            <w:tcBorders>
              <w:top w:val="single" w:sz="4" w:space="0" w:color="auto"/>
              <w:bottom w:val="nil"/>
            </w:tcBorders>
          </w:tcPr>
          <w:p w14:paraId="58234AE3" w14:textId="3041B655" w:rsidR="008612BA" w:rsidRPr="00E80C5B" w:rsidRDefault="009E54B6" w:rsidP="00E80C5B">
            <w:pPr>
              <w:jc w:val="center"/>
              <w:rPr>
                <w:rFonts w:eastAsia="Calibri"/>
                <w:lang w:eastAsia="en-US"/>
              </w:rPr>
            </w:pPr>
            <w:r>
              <w:rPr>
                <w:rFonts w:eastAsia="Calibri"/>
                <w:lang w:eastAsia="en-US"/>
              </w:rPr>
              <w:t>85</w:t>
            </w:r>
            <w:r w:rsidR="008612BA" w:rsidRPr="00E80C5B">
              <w:rPr>
                <w:rFonts w:eastAsia="Calibri"/>
                <w:lang w:eastAsia="en-US"/>
              </w:rPr>
              <w:t>-</w:t>
            </w:r>
            <w:r>
              <w:rPr>
                <w:rFonts w:eastAsia="Calibri"/>
                <w:lang w:eastAsia="en-US"/>
              </w:rPr>
              <w:t>132</w:t>
            </w:r>
          </w:p>
        </w:tc>
        <w:tc>
          <w:tcPr>
            <w:tcW w:w="1053" w:type="dxa"/>
            <w:tcBorders>
              <w:top w:val="single" w:sz="4" w:space="0" w:color="auto"/>
              <w:bottom w:val="nil"/>
            </w:tcBorders>
          </w:tcPr>
          <w:p w14:paraId="5CFCC0D4" w14:textId="3851C042" w:rsidR="008612BA" w:rsidRPr="00E80C5B" w:rsidRDefault="008612BA" w:rsidP="00E80C5B">
            <w:pPr>
              <w:jc w:val="center"/>
              <w:rPr>
                <w:rFonts w:eastAsia="Calibri"/>
                <w:lang w:eastAsia="en-US"/>
              </w:rPr>
            </w:pPr>
            <w:r w:rsidRPr="00E80C5B">
              <w:rPr>
                <w:rFonts w:eastAsia="Calibri"/>
                <w:lang w:eastAsia="en-US"/>
              </w:rPr>
              <w:t>13</w:t>
            </w:r>
            <w:r w:rsidR="009E54B6">
              <w:rPr>
                <w:rFonts w:eastAsia="Calibri"/>
                <w:lang w:eastAsia="en-US"/>
              </w:rPr>
              <w:t>3</w:t>
            </w:r>
            <w:r w:rsidRPr="00E80C5B">
              <w:rPr>
                <w:rFonts w:eastAsia="Calibri"/>
                <w:lang w:eastAsia="en-US"/>
              </w:rPr>
              <w:t>-</w:t>
            </w:r>
            <w:r w:rsidR="009E54B6">
              <w:rPr>
                <w:rFonts w:eastAsia="Calibri"/>
                <w:lang w:eastAsia="en-US"/>
              </w:rPr>
              <w:t>180</w:t>
            </w:r>
          </w:p>
        </w:tc>
        <w:tc>
          <w:tcPr>
            <w:tcW w:w="1075" w:type="dxa"/>
            <w:vMerge w:val="restart"/>
            <w:tcBorders>
              <w:top w:val="single" w:sz="4" w:space="0" w:color="auto"/>
              <w:bottom w:val="nil"/>
            </w:tcBorders>
          </w:tcPr>
          <w:p w14:paraId="677E611A" w14:textId="5417638A" w:rsidR="008612BA" w:rsidRPr="00E80C5B" w:rsidRDefault="008612BA" w:rsidP="00E80C5B">
            <w:pPr>
              <w:spacing w:before="240"/>
              <w:jc w:val="center"/>
              <w:rPr>
                <w:rFonts w:eastAsia="Calibri"/>
                <w:lang w:eastAsia="en-US"/>
              </w:rPr>
            </w:pPr>
            <w:r w:rsidRPr="00E80C5B">
              <w:rPr>
                <w:rFonts w:eastAsia="Calibri"/>
                <w:lang w:eastAsia="en-US"/>
              </w:rPr>
              <w:t>121</w:t>
            </w:r>
            <w:r w:rsidR="00573D37" w:rsidRPr="00E80C5B">
              <w:rPr>
                <w:rFonts w:eastAsia="Calibri"/>
                <w:lang w:eastAsia="en-US"/>
              </w:rPr>
              <w:t>,</w:t>
            </w:r>
            <w:r w:rsidRPr="00E80C5B">
              <w:rPr>
                <w:rFonts w:eastAsia="Calibri"/>
                <w:lang w:eastAsia="en-US"/>
              </w:rPr>
              <w:t>69</w:t>
            </w:r>
          </w:p>
        </w:tc>
        <w:tc>
          <w:tcPr>
            <w:tcW w:w="905" w:type="dxa"/>
            <w:vMerge w:val="restart"/>
            <w:tcBorders>
              <w:top w:val="single" w:sz="4" w:space="0" w:color="auto"/>
              <w:bottom w:val="nil"/>
            </w:tcBorders>
          </w:tcPr>
          <w:p w14:paraId="76600559" w14:textId="18314462" w:rsidR="008612BA" w:rsidRPr="00E80C5B" w:rsidRDefault="008612BA" w:rsidP="00E80C5B">
            <w:pPr>
              <w:spacing w:before="240"/>
              <w:jc w:val="center"/>
              <w:rPr>
                <w:rFonts w:eastAsia="Calibri"/>
                <w:lang w:eastAsia="en-US"/>
              </w:rPr>
            </w:pPr>
            <w:r w:rsidRPr="00E80C5B">
              <w:rPr>
                <w:rFonts w:eastAsia="Calibri"/>
                <w:lang w:eastAsia="en-US"/>
              </w:rPr>
              <w:t>9</w:t>
            </w:r>
            <w:r w:rsidR="00573D37" w:rsidRPr="00E80C5B">
              <w:rPr>
                <w:rFonts w:eastAsia="Calibri"/>
                <w:lang w:eastAsia="en-US"/>
              </w:rPr>
              <w:t>,</w:t>
            </w:r>
            <w:r w:rsidRPr="00E80C5B">
              <w:rPr>
                <w:rFonts w:eastAsia="Calibri"/>
                <w:lang w:eastAsia="en-US"/>
              </w:rPr>
              <w:t>63</w:t>
            </w:r>
          </w:p>
        </w:tc>
      </w:tr>
      <w:tr w:rsidR="003F4A79" w:rsidRPr="00E80C5B" w14:paraId="1D0354FD" w14:textId="77777777" w:rsidTr="00DB5EB8">
        <w:trPr>
          <w:trHeight w:val="232"/>
          <w:jc w:val="center"/>
        </w:trPr>
        <w:tc>
          <w:tcPr>
            <w:tcW w:w="2241" w:type="dxa"/>
            <w:vMerge/>
            <w:tcBorders>
              <w:top w:val="nil"/>
            </w:tcBorders>
          </w:tcPr>
          <w:p w14:paraId="6B329408" w14:textId="77777777" w:rsidR="008612BA" w:rsidRPr="00E80C5B" w:rsidRDefault="008612BA" w:rsidP="00E80C5B">
            <w:pPr>
              <w:ind w:firstLine="426"/>
              <w:rPr>
                <w:rFonts w:eastAsia="Calibri"/>
                <w:lang w:eastAsia="en-US"/>
              </w:rPr>
            </w:pPr>
          </w:p>
        </w:tc>
        <w:tc>
          <w:tcPr>
            <w:tcW w:w="875" w:type="dxa"/>
            <w:tcBorders>
              <w:top w:val="nil"/>
            </w:tcBorders>
          </w:tcPr>
          <w:p w14:paraId="0E65F96F" w14:textId="77777777" w:rsidR="008612BA" w:rsidRPr="00E80C5B" w:rsidRDefault="008612BA" w:rsidP="00E80C5B">
            <w:pPr>
              <w:jc w:val="center"/>
              <w:rPr>
                <w:rFonts w:eastAsia="Calibri"/>
                <w:lang w:eastAsia="en-US"/>
              </w:rPr>
            </w:pPr>
            <w:proofErr w:type="gramStart"/>
            <w:r w:rsidRPr="00E80C5B">
              <w:rPr>
                <w:rFonts w:eastAsia="Calibri"/>
                <w:lang w:eastAsia="en-US"/>
              </w:rPr>
              <w:t>f</w:t>
            </w:r>
            <w:proofErr w:type="gramEnd"/>
          </w:p>
        </w:tc>
        <w:tc>
          <w:tcPr>
            <w:tcW w:w="1318" w:type="dxa"/>
            <w:tcBorders>
              <w:top w:val="nil"/>
            </w:tcBorders>
          </w:tcPr>
          <w:p w14:paraId="791EDAFB" w14:textId="77777777" w:rsidR="008612BA" w:rsidRPr="00E80C5B" w:rsidRDefault="008612BA" w:rsidP="00E80C5B">
            <w:pPr>
              <w:jc w:val="center"/>
              <w:rPr>
                <w:rFonts w:eastAsia="Calibri"/>
                <w:lang w:eastAsia="en-US"/>
              </w:rPr>
            </w:pPr>
            <w:r w:rsidRPr="00E80C5B">
              <w:rPr>
                <w:rFonts w:eastAsia="Calibri"/>
                <w:lang w:eastAsia="en-US"/>
              </w:rPr>
              <w:t>73</w:t>
            </w:r>
          </w:p>
        </w:tc>
        <w:tc>
          <w:tcPr>
            <w:tcW w:w="1025" w:type="dxa"/>
            <w:tcBorders>
              <w:top w:val="nil"/>
            </w:tcBorders>
          </w:tcPr>
          <w:p w14:paraId="2FC3D036" w14:textId="77777777" w:rsidR="008612BA" w:rsidRPr="00E80C5B" w:rsidRDefault="008612BA" w:rsidP="00E80C5B">
            <w:pPr>
              <w:jc w:val="center"/>
              <w:rPr>
                <w:rFonts w:eastAsia="Calibri"/>
                <w:lang w:eastAsia="en-US"/>
              </w:rPr>
            </w:pPr>
            <w:r w:rsidRPr="00E80C5B">
              <w:rPr>
                <w:rFonts w:eastAsia="Calibri"/>
                <w:lang w:eastAsia="en-US"/>
              </w:rPr>
              <w:t>543</w:t>
            </w:r>
          </w:p>
        </w:tc>
        <w:tc>
          <w:tcPr>
            <w:tcW w:w="1053" w:type="dxa"/>
            <w:tcBorders>
              <w:top w:val="nil"/>
            </w:tcBorders>
          </w:tcPr>
          <w:p w14:paraId="0617795E" w14:textId="77777777" w:rsidR="008612BA" w:rsidRPr="00E80C5B" w:rsidRDefault="008612BA" w:rsidP="00E80C5B">
            <w:pPr>
              <w:jc w:val="center"/>
              <w:rPr>
                <w:rFonts w:eastAsia="Calibri"/>
                <w:lang w:eastAsia="en-US"/>
              </w:rPr>
            </w:pPr>
            <w:r w:rsidRPr="00E80C5B">
              <w:rPr>
                <w:rFonts w:eastAsia="Calibri"/>
                <w:lang w:eastAsia="en-US"/>
              </w:rPr>
              <w:t>132</w:t>
            </w:r>
          </w:p>
        </w:tc>
        <w:tc>
          <w:tcPr>
            <w:tcW w:w="1075" w:type="dxa"/>
            <w:vMerge/>
            <w:tcBorders>
              <w:top w:val="nil"/>
            </w:tcBorders>
          </w:tcPr>
          <w:p w14:paraId="4D97C524" w14:textId="77777777" w:rsidR="008612BA" w:rsidRPr="00E80C5B" w:rsidRDefault="008612BA" w:rsidP="00E80C5B">
            <w:pPr>
              <w:ind w:firstLine="426"/>
              <w:jc w:val="center"/>
              <w:rPr>
                <w:rFonts w:eastAsia="Calibri"/>
                <w:lang w:eastAsia="en-US"/>
              </w:rPr>
            </w:pPr>
          </w:p>
        </w:tc>
        <w:tc>
          <w:tcPr>
            <w:tcW w:w="905" w:type="dxa"/>
            <w:vMerge/>
            <w:tcBorders>
              <w:top w:val="nil"/>
            </w:tcBorders>
          </w:tcPr>
          <w:p w14:paraId="5272E68B" w14:textId="77777777" w:rsidR="008612BA" w:rsidRPr="00E80C5B" w:rsidRDefault="008612BA" w:rsidP="00E80C5B">
            <w:pPr>
              <w:ind w:firstLine="426"/>
              <w:jc w:val="center"/>
              <w:rPr>
                <w:rFonts w:eastAsia="Calibri"/>
                <w:lang w:eastAsia="en-US"/>
              </w:rPr>
            </w:pPr>
          </w:p>
        </w:tc>
      </w:tr>
      <w:tr w:rsidR="008612BA" w:rsidRPr="00E80C5B" w14:paraId="2532C192" w14:textId="77777777" w:rsidTr="00DB5EB8">
        <w:trPr>
          <w:trHeight w:val="232"/>
          <w:jc w:val="center"/>
        </w:trPr>
        <w:tc>
          <w:tcPr>
            <w:tcW w:w="2241" w:type="dxa"/>
            <w:vMerge/>
          </w:tcPr>
          <w:p w14:paraId="23E0365E" w14:textId="77777777" w:rsidR="008612BA" w:rsidRPr="00E80C5B" w:rsidRDefault="008612BA" w:rsidP="00E80C5B">
            <w:pPr>
              <w:ind w:firstLine="426"/>
              <w:rPr>
                <w:rFonts w:eastAsia="Calibri"/>
                <w:lang w:eastAsia="en-US"/>
              </w:rPr>
            </w:pPr>
          </w:p>
        </w:tc>
        <w:tc>
          <w:tcPr>
            <w:tcW w:w="875" w:type="dxa"/>
          </w:tcPr>
          <w:p w14:paraId="6B92806C" w14:textId="77777777" w:rsidR="008612BA" w:rsidRPr="00E80C5B" w:rsidRDefault="008612BA" w:rsidP="00E80C5B">
            <w:pPr>
              <w:jc w:val="center"/>
              <w:rPr>
                <w:rFonts w:eastAsia="Calibri"/>
                <w:lang w:eastAsia="en-US"/>
              </w:rPr>
            </w:pPr>
            <w:r w:rsidRPr="00E80C5B">
              <w:rPr>
                <w:rFonts w:eastAsia="Calibri"/>
                <w:lang w:eastAsia="en-US"/>
              </w:rPr>
              <w:t>%</w:t>
            </w:r>
          </w:p>
        </w:tc>
        <w:tc>
          <w:tcPr>
            <w:tcW w:w="1318" w:type="dxa"/>
          </w:tcPr>
          <w:p w14:paraId="6E55ABFD" w14:textId="35191235" w:rsidR="008612BA" w:rsidRPr="00E80C5B" w:rsidRDefault="008612BA" w:rsidP="00E80C5B">
            <w:pPr>
              <w:jc w:val="center"/>
              <w:rPr>
                <w:rFonts w:eastAsia="Calibri"/>
                <w:lang w:eastAsia="en-US"/>
              </w:rPr>
            </w:pPr>
            <w:r w:rsidRPr="00E80C5B">
              <w:rPr>
                <w:rFonts w:eastAsia="Calibri"/>
                <w:lang w:eastAsia="en-US"/>
              </w:rPr>
              <w:t>9</w:t>
            </w:r>
            <w:r w:rsidR="00573D37" w:rsidRPr="00E80C5B">
              <w:rPr>
                <w:rFonts w:eastAsia="Calibri"/>
                <w:lang w:eastAsia="en-US"/>
              </w:rPr>
              <w:t>,</w:t>
            </w:r>
            <w:r w:rsidRPr="00E80C5B">
              <w:rPr>
                <w:rFonts w:eastAsia="Calibri"/>
                <w:lang w:eastAsia="en-US"/>
              </w:rPr>
              <w:t>8</w:t>
            </w:r>
          </w:p>
        </w:tc>
        <w:tc>
          <w:tcPr>
            <w:tcW w:w="1025" w:type="dxa"/>
          </w:tcPr>
          <w:p w14:paraId="67B3F362" w14:textId="1DDC5459" w:rsidR="008612BA" w:rsidRPr="00E80C5B" w:rsidRDefault="008612BA" w:rsidP="00E80C5B">
            <w:pPr>
              <w:jc w:val="center"/>
              <w:rPr>
                <w:rFonts w:eastAsia="Calibri"/>
                <w:lang w:eastAsia="en-US"/>
              </w:rPr>
            </w:pPr>
            <w:r w:rsidRPr="00E80C5B">
              <w:rPr>
                <w:rFonts w:eastAsia="Calibri"/>
                <w:lang w:eastAsia="en-US"/>
              </w:rPr>
              <w:t>72</w:t>
            </w:r>
            <w:r w:rsidR="00573D37" w:rsidRPr="00E80C5B">
              <w:rPr>
                <w:rFonts w:eastAsia="Calibri"/>
                <w:lang w:eastAsia="en-US"/>
              </w:rPr>
              <w:t>,</w:t>
            </w:r>
            <w:r w:rsidRPr="00E80C5B">
              <w:rPr>
                <w:rFonts w:eastAsia="Calibri"/>
                <w:lang w:eastAsia="en-US"/>
              </w:rPr>
              <w:t>6</w:t>
            </w:r>
          </w:p>
        </w:tc>
        <w:tc>
          <w:tcPr>
            <w:tcW w:w="1053" w:type="dxa"/>
          </w:tcPr>
          <w:p w14:paraId="7D8CD4C8" w14:textId="289C8CB0" w:rsidR="008612BA" w:rsidRPr="00E80C5B" w:rsidRDefault="008612BA" w:rsidP="00E80C5B">
            <w:pPr>
              <w:jc w:val="center"/>
              <w:rPr>
                <w:rFonts w:eastAsia="Calibri"/>
                <w:lang w:eastAsia="en-US"/>
              </w:rPr>
            </w:pPr>
            <w:r w:rsidRPr="00E80C5B">
              <w:rPr>
                <w:rFonts w:eastAsia="Calibri"/>
                <w:lang w:eastAsia="en-US"/>
              </w:rPr>
              <w:t>17</w:t>
            </w:r>
            <w:r w:rsidR="00573D37" w:rsidRPr="00E80C5B">
              <w:rPr>
                <w:rFonts w:eastAsia="Calibri"/>
                <w:lang w:eastAsia="en-US"/>
              </w:rPr>
              <w:t>,</w:t>
            </w:r>
            <w:r w:rsidRPr="00E80C5B">
              <w:rPr>
                <w:rFonts w:eastAsia="Calibri"/>
                <w:lang w:eastAsia="en-US"/>
              </w:rPr>
              <w:t>6</w:t>
            </w:r>
          </w:p>
        </w:tc>
        <w:tc>
          <w:tcPr>
            <w:tcW w:w="1075" w:type="dxa"/>
            <w:vMerge/>
          </w:tcPr>
          <w:p w14:paraId="1ECC0939" w14:textId="77777777" w:rsidR="008612BA" w:rsidRPr="00E80C5B" w:rsidRDefault="008612BA" w:rsidP="00E80C5B">
            <w:pPr>
              <w:ind w:firstLine="426"/>
              <w:jc w:val="center"/>
              <w:rPr>
                <w:rFonts w:eastAsia="Calibri"/>
                <w:lang w:eastAsia="en-US"/>
              </w:rPr>
            </w:pPr>
          </w:p>
        </w:tc>
        <w:tc>
          <w:tcPr>
            <w:tcW w:w="905" w:type="dxa"/>
            <w:vMerge/>
          </w:tcPr>
          <w:p w14:paraId="148AA042" w14:textId="77777777" w:rsidR="008612BA" w:rsidRPr="00E80C5B" w:rsidRDefault="008612BA" w:rsidP="00E80C5B">
            <w:pPr>
              <w:ind w:firstLine="426"/>
              <w:jc w:val="center"/>
              <w:rPr>
                <w:rFonts w:eastAsia="Calibri"/>
                <w:lang w:eastAsia="en-US"/>
              </w:rPr>
            </w:pPr>
          </w:p>
        </w:tc>
      </w:tr>
    </w:tbl>
    <w:p w14:paraId="2738BD5B" w14:textId="77777777" w:rsidR="00734BBA" w:rsidRPr="00E80C5B" w:rsidRDefault="00734B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p>
    <w:p w14:paraId="46C51231" w14:textId="0774444F"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Öğretmen adaylarının afet bilinci algı düzeylerinin belirlenmesi için kullanılan ölçeğin alt boyutlarına göre afet bilinci algı düzeyleri Tablo 2’de gösterilmiştir. Buna göre, öğretmen adaylarının afet bilinci algı düzeylerinde </w:t>
      </w:r>
      <w:r w:rsidR="000D6F7F">
        <w:rPr>
          <w:rFonts w:ascii="Times New Roman" w:eastAsia="Calibri" w:hAnsi="Times New Roman" w:cs="Times New Roman"/>
          <w:sz w:val="24"/>
          <w:szCs w:val="24"/>
        </w:rPr>
        <w:t>36</w:t>
      </w:r>
      <w:r w:rsidRPr="00E80C5B">
        <w:rPr>
          <w:rFonts w:ascii="Times New Roman" w:eastAsia="Calibri" w:hAnsi="Times New Roman" w:cs="Times New Roman"/>
          <w:sz w:val="24"/>
          <w:szCs w:val="24"/>
        </w:rPr>
        <w:t>-</w:t>
      </w:r>
      <w:r w:rsidR="000D6F7F">
        <w:rPr>
          <w:rFonts w:ascii="Times New Roman" w:eastAsia="Calibri" w:hAnsi="Times New Roman" w:cs="Times New Roman"/>
          <w:sz w:val="24"/>
          <w:szCs w:val="24"/>
        </w:rPr>
        <w:t>84</w:t>
      </w:r>
      <w:r w:rsidRPr="00E80C5B">
        <w:rPr>
          <w:rFonts w:ascii="Times New Roman" w:eastAsia="Calibri" w:hAnsi="Times New Roman" w:cs="Times New Roman"/>
          <w:sz w:val="24"/>
          <w:szCs w:val="24"/>
        </w:rPr>
        <w:t xml:space="preserve"> puan arası düşük, </w:t>
      </w:r>
      <w:r w:rsidR="000D6F7F">
        <w:rPr>
          <w:rFonts w:ascii="Times New Roman" w:eastAsia="Calibri" w:hAnsi="Times New Roman" w:cs="Times New Roman"/>
          <w:sz w:val="24"/>
          <w:szCs w:val="24"/>
        </w:rPr>
        <w:t>85</w:t>
      </w:r>
      <w:r w:rsidRPr="00E80C5B">
        <w:rPr>
          <w:rFonts w:ascii="Times New Roman" w:eastAsia="Calibri" w:hAnsi="Times New Roman" w:cs="Times New Roman"/>
          <w:sz w:val="24"/>
          <w:szCs w:val="24"/>
        </w:rPr>
        <w:t>-1</w:t>
      </w:r>
      <w:r w:rsidR="000D6F7F">
        <w:rPr>
          <w:rFonts w:ascii="Times New Roman" w:eastAsia="Calibri" w:hAnsi="Times New Roman" w:cs="Times New Roman"/>
          <w:sz w:val="24"/>
          <w:szCs w:val="24"/>
        </w:rPr>
        <w:t>32</w:t>
      </w:r>
      <w:r w:rsidRPr="00E80C5B">
        <w:rPr>
          <w:rFonts w:ascii="Times New Roman" w:eastAsia="Calibri" w:hAnsi="Times New Roman" w:cs="Times New Roman"/>
          <w:sz w:val="24"/>
          <w:szCs w:val="24"/>
        </w:rPr>
        <w:t xml:space="preserve"> puan arası orta, 13</w:t>
      </w:r>
      <w:r w:rsidR="000D6F7F">
        <w:rPr>
          <w:rFonts w:ascii="Times New Roman" w:eastAsia="Calibri" w:hAnsi="Times New Roman" w:cs="Times New Roman"/>
          <w:sz w:val="24"/>
          <w:szCs w:val="24"/>
        </w:rPr>
        <w:t>3</w:t>
      </w:r>
      <w:r w:rsidRPr="00E80C5B">
        <w:rPr>
          <w:rFonts w:ascii="Times New Roman" w:eastAsia="Calibri" w:hAnsi="Times New Roman" w:cs="Times New Roman"/>
          <w:sz w:val="24"/>
          <w:szCs w:val="24"/>
        </w:rPr>
        <w:t>-</w:t>
      </w:r>
      <w:r w:rsidR="000D6F7F">
        <w:rPr>
          <w:rFonts w:ascii="Times New Roman" w:eastAsia="Calibri" w:hAnsi="Times New Roman" w:cs="Times New Roman"/>
          <w:sz w:val="24"/>
          <w:szCs w:val="24"/>
        </w:rPr>
        <w:t>180</w:t>
      </w:r>
      <w:r w:rsidRPr="00E80C5B">
        <w:rPr>
          <w:rFonts w:ascii="Times New Roman" w:eastAsia="Calibri" w:hAnsi="Times New Roman" w:cs="Times New Roman"/>
          <w:sz w:val="24"/>
          <w:szCs w:val="24"/>
        </w:rPr>
        <w:t xml:space="preserve"> puan arası ise yüksek düzey olarak belirlenmiştir. </w:t>
      </w:r>
      <w:r w:rsidR="000D6F7F">
        <w:rPr>
          <w:rFonts w:ascii="Times New Roman" w:eastAsia="Calibri" w:hAnsi="Times New Roman" w:cs="Times New Roman"/>
          <w:sz w:val="24"/>
          <w:szCs w:val="24"/>
        </w:rPr>
        <w:t>36</w:t>
      </w:r>
      <w:r w:rsidR="000D6F7F" w:rsidRPr="00E80C5B">
        <w:rPr>
          <w:rFonts w:ascii="Times New Roman" w:eastAsia="Calibri" w:hAnsi="Times New Roman" w:cs="Times New Roman"/>
          <w:sz w:val="24"/>
          <w:szCs w:val="24"/>
        </w:rPr>
        <w:t>-</w:t>
      </w:r>
      <w:r w:rsidR="000D6F7F">
        <w:rPr>
          <w:rFonts w:ascii="Times New Roman" w:eastAsia="Calibri" w:hAnsi="Times New Roman" w:cs="Times New Roman"/>
          <w:sz w:val="24"/>
          <w:szCs w:val="24"/>
        </w:rPr>
        <w:t>84</w:t>
      </w:r>
      <w:r w:rsidR="000D6F7F" w:rsidRPr="00E80C5B">
        <w:rPr>
          <w:rFonts w:ascii="Times New Roman" w:eastAsia="Calibri" w:hAnsi="Times New Roman" w:cs="Times New Roman"/>
          <w:sz w:val="24"/>
          <w:szCs w:val="24"/>
        </w:rPr>
        <w:t xml:space="preserve"> </w:t>
      </w:r>
      <w:r w:rsidRPr="00E80C5B">
        <w:rPr>
          <w:rFonts w:ascii="Times New Roman" w:eastAsia="Calibri" w:hAnsi="Times New Roman" w:cs="Times New Roman"/>
          <w:sz w:val="24"/>
          <w:szCs w:val="24"/>
        </w:rPr>
        <w:t xml:space="preserve">puan aralığına giren öğretmen adaylarının oranı %9,8; </w:t>
      </w:r>
      <w:r w:rsidR="00DD3C98">
        <w:rPr>
          <w:rFonts w:ascii="Times New Roman" w:eastAsia="Calibri" w:hAnsi="Times New Roman" w:cs="Times New Roman"/>
          <w:sz w:val="24"/>
          <w:szCs w:val="24"/>
        </w:rPr>
        <w:t>85</w:t>
      </w:r>
      <w:r w:rsidR="000D6F7F" w:rsidRPr="00E80C5B">
        <w:rPr>
          <w:rFonts w:ascii="Times New Roman" w:eastAsia="Calibri" w:hAnsi="Times New Roman" w:cs="Times New Roman"/>
          <w:sz w:val="24"/>
          <w:szCs w:val="24"/>
        </w:rPr>
        <w:t>-</w:t>
      </w:r>
      <w:r w:rsidR="000D6F7F">
        <w:rPr>
          <w:rFonts w:ascii="Times New Roman" w:eastAsia="Calibri" w:hAnsi="Times New Roman" w:cs="Times New Roman"/>
          <w:sz w:val="24"/>
          <w:szCs w:val="24"/>
        </w:rPr>
        <w:t>1</w:t>
      </w:r>
      <w:r w:rsidR="00DD3C98">
        <w:rPr>
          <w:rFonts w:ascii="Times New Roman" w:eastAsia="Calibri" w:hAnsi="Times New Roman" w:cs="Times New Roman"/>
          <w:sz w:val="24"/>
          <w:szCs w:val="24"/>
        </w:rPr>
        <w:t>32</w:t>
      </w:r>
      <w:r w:rsidR="000D6F7F">
        <w:rPr>
          <w:rFonts w:ascii="Times New Roman" w:eastAsia="Calibri" w:hAnsi="Times New Roman" w:cs="Times New Roman"/>
          <w:sz w:val="24"/>
          <w:szCs w:val="24"/>
        </w:rPr>
        <w:t xml:space="preserve"> </w:t>
      </w:r>
      <w:r w:rsidRPr="00E80C5B">
        <w:rPr>
          <w:rFonts w:ascii="Times New Roman" w:eastAsia="Calibri" w:hAnsi="Times New Roman" w:cs="Times New Roman"/>
          <w:sz w:val="24"/>
          <w:szCs w:val="24"/>
        </w:rPr>
        <w:t xml:space="preserve">puan aralığına giren öğretmen adaylarının oranı %72,6; </w:t>
      </w:r>
      <w:r w:rsidR="00115372">
        <w:rPr>
          <w:rFonts w:ascii="Times New Roman" w:eastAsia="Calibri" w:hAnsi="Times New Roman" w:cs="Times New Roman"/>
          <w:sz w:val="24"/>
          <w:szCs w:val="24"/>
        </w:rPr>
        <w:t>1</w:t>
      </w:r>
      <w:r w:rsidR="000D6F7F" w:rsidRPr="00E80C5B">
        <w:rPr>
          <w:rFonts w:ascii="Times New Roman" w:eastAsia="Calibri" w:hAnsi="Times New Roman" w:cs="Times New Roman"/>
          <w:sz w:val="24"/>
          <w:szCs w:val="24"/>
        </w:rPr>
        <w:t>3</w:t>
      </w:r>
      <w:r w:rsidR="000D6F7F">
        <w:rPr>
          <w:rFonts w:ascii="Times New Roman" w:eastAsia="Calibri" w:hAnsi="Times New Roman" w:cs="Times New Roman"/>
          <w:sz w:val="24"/>
          <w:szCs w:val="24"/>
        </w:rPr>
        <w:t>3</w:t>
      </w:r>
      <w:r w:rsidR="000D6F7F" w:rsidRPr="00E80C5B">
        <w:rPr>
          <w:rFonts w:ascii="Times New Roman" w:eastAsia="Calibri" w:hAnsi="Times New Roman" w:cs="Times New Roman"/>
          <w:sz w:val="24"/>
          <w:szCs w:val="24"/>
        </w:rPr>
        <w:t>-</w:t>
      </w:r>
      <w:r w:rsidR="000D6F7F">
        <w:rPr>
          <w:rFonts w:ascii="Times New Roman" w:eastAsia="Calibri" w:hAnsi="Times New Roman" w:cs="Times New Roman"/>
          <w:sz w:val="24"/>
          <w:szCs w:val="24"/>
        </w:rPr>
        <w:t>180</w:t>
      </w:r>
      <w:r w:rsidRPr="00E80C5B">
        <w:rPr>
          <w:rFonts w:ascii="Times New Roman" w:eastAsia="Calibri" w:hAnsi="Times New Roman" w:cs="Times New Roman"/>
          <w:sz w:val="24"/>
          <w:szCs w:val="24"/>
        </w:rPr>
        <w:t xml:space="preserve"> puan aralığına giren öğretmen adaylarının oranı %17,6’dır. Öğretmen adaylarının afet bilinci algı düzeylerinde aldıkları toplam puanın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=121,69, SS=9,63) bulunmuştur. Bu değere bakıldığında, öğretmen adaylarının afet bilinci algı düzeylerinin orta düzeyde olduğu söylenebilir.</w:t>
      </w:r>
    </w:p>
    <w:p w14:paraId="1157BC3E" w14:textId="58A7200A"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Ölçeğin alt boyutlarından afet eğitimi bilinç algıları boyutunda </w:t>
      </w:r>
      <w:r w:rsidR="004E02AA">
        <w:rPr>
          <w:rFonts w:ascii="Times New Roman" w:eastAsia="Calibri" w:hAnsi="Times New Roman" w:cs="Times New Roman"/>
          <w:sz w:val="24"/>
          <w:szCs w:val="24"/>
        </w:rPr>
        <w:t>13-30</w:t>
      </w:r>
      <w:r w:rsidRPr="00E80C5B">
        <w:rPr>
          <w:rFonts w:ascii="Times New Roman" w:eastAsia="Calibri" w:hAnsi="Times New Roman" w:cs="Times New Roman"/>
          <w:sz w:val="24"/>
          <w:szCs w:val="24"/>
        </w:rPr>
        <w:t xml:space="preserve"> puan arası düşük, 3</w:t>
      </w:r>
      <w:r w:rsidR="004E02AA">
        <w:rPr>
          <w:rFonts w:ascii="Times New Roman" w:eastAsia="Calibri" w:hAnsi="Times New Roman" w:cs="Times New Roman"/>
          <w:sz w:val="24"/>
          <w:szCs w:val="24"/>
        </w:rPr>
        <w:t>1</w:t>
      </w:r>
      <w:r w:rsidRPr="00E80C5B">
        <w:rPr>
          <w:rFonts w:ascii="Times New Roman" w:eastAsia="Calibri" w:hAnsi="Times New Roman" w:cs="Times New Roman"/>
          <w:sz w:val="24"/>
          <w:szCs w:val="24"/>
        </w:rPr>
        <w:t>-48 puan arası orta, 49-6</w:t>
      </w:r>
      <w:r w:rsidR="004E02AA">
        <w:rPr>
          <w:rFonts w:ascii="Times New Roman" w:eastAsia="Calibri" w:hAnsi="Times New Roman" w:cs="Times New Roman"/>
          <w:sz w:val="24"/>
          <w:szCs w:val="24"/>
        </w:rPr>
        <w:t>5</w:t>
      </w:r>
      <w:r w:rsidRPr="00E80C5B">
        <w:rPr>
          <w:rFonts w:ascii="Times New Roman" w:eastAsia="Calibri" w:hAnsi="Times New Roman" w:cs="Times New Roman"/>
          <w:sz w:val="24"/>
          <w:szCs w:val="24"/>
        </w:rPr>
        <w:t xml:space="preserve"> puan arası ise yüksek düzey olarak belirlenmiştir. </w:t>
      </w:r>
      <w:r w:rsidR="004E02AA">
        <w:rPr>
          <w:rFonts w:ascii="Times New Roman" w:eastAsia="Calibri" w:hAnsi="Times New Roman" w:cs="Times New Roman"/>
          <w:sz w:val="24"/>
          <w:szCs w:val="24"/>
        </w:rPr>
        <w:t>13-30</w:t>
      </w:r>
      <w:r w:rsidRPr="00E80C5B">
        <w:rPr>
          <w:rFonts w:ascii="Times New Roman" w:eastAsia="Calibri" w:hAnsi="Times New Roman" w:cs="Times New Roman"/>
          <w:sz w:val="24"/>
          <w:szCs w:val="24"/>
        </w:rPr>
        <w:t xml:space="preserve"> puan aralığına giren öğretmen adaylarının oranı %2,8; 3</w:t>
      </w:r>
      <w:r w:rsidR="004E02AA">
        <w:rPr>
          <w:rFonts w:ascii="Times New Roman" w:eastAsia="Calibri" w:hAnsi="Times New Roman" w:cs="Times New Roman"/>
          <w:sz w:val="24"/>
          <w:szCs w:val="24"/>
        </w:rPr>
        <w:t>1</w:t>
      </w:r>
      <w:r w:rsidRPr="00E80C5B">
        <w:rPr>
          <w:rFonts w:ascii="Times New Roman" w:eastAsia="Calibri" w:hAnsi="Times New Roman" w:cs="Times New Roman"/>
          <w:sz w:val="24"/>
          <w:szCs w:val="24"/>
        </w:rPr>
        <w:t>-48 puan aralığına giren öğretmen adaylarının oranı %24,3; 49-6</w:t>
      </w:r>
      <w:r w:rsidR="004E02AA">
        <w:rPr>
          <w:rFonts w:ascii="Times New Roman" w:eastAsia="Calibri" w:hAnsi="Times New Roman" w:cs="Times New Roman"/>
          <w:sz w:val="24"/>
          <w:szCs w:val="24"/>
        </w:rPr>
        <w:t>5</w:t>
      </w:r>
      <w:r w:rsidRPr="00E80C5B">
        <w:rPr>
          <w:rFonts w:ascii="Times New Roman" w:eastAsia="Calibri" w:hAnsi="Times New Roman" w:cs="Times New Roman"/>
          <w:sz w:val="24"/>
          <w:szCs w:val="24"/>
        </w:rPr>
        <w:t xml:space="preserve"> puan aralığına giren öğretmen adaylarının oranı %72,9’dur. Öğretmen adaylarının afet eğitimi bilinci algı düzeylerinde aldıkları toplam puanın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=50.75, SS=6.35) bulunmuştur. Bu değere göre öğretmen adaylarının afet eğitimi bilinci algılarının yüksek düzeyde olduğu söylenebilir.</w:t>
      </w:r>
    </w:p>
    <w:p w14:paraId="6DDD5336"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Ölçeğin alt boyutlarından afet öncesi bilinç algıları boyutunda 8-18 puan arası düşük, 19-29 puan arası orta, 30-40 puan arası ise yüksek düzey olarak belirlenmiştir. 8-18 puan aralığına giren öğretmen adaylarının oranı %2,4; 19-29 puan aralığına giren öğretmen adaylarının oranı %29; 30-40 puan aralığına giren öğretmen adaylarının oranı %68,6’dır. Öğretmen adaylarının afet öncesi bilinç algı düzeylerinde aldıkları toplam puanın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 xml:space="preserve">=30.76, SS=5.35) </w:t>
      </w:r>
      <w:r w:rsidRPr="00E80C5B">
        <w:rPr>
          <w:rFonts w:ascii="Times New Roman" w:eastAsia="Calibri" w:hAnsi="Times New Roman" w:cs="Times New Roman"/>
          <w:sz w:val="24"/>
          <w:szCs w:val="24"/>
        </w:rPr>
        <w:lastRenderedPageBreak/>
        <w:t>bulunmuştur. Bu değere göre öğretmen adaylarının afet öncesi algılarının yüksek düzeyde olduğu söylenebilir.</w:t>
      </w:r>
    </w:p>
    <w:p w14:paraId="5ECE43C3" w14:textId="570253B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Ölçeğin alt boyutlarından afet sonrası bilinç algıları boyutunda </w:t>
      </w:r>
      <w:r w:rsidR="004E02AA">
        <w:rPr>
          <w:rFonts w:ascii="Times New Roman" w:eastAsia="Calibri" w:hAnsi="Times New Roman" w:cs="Times New Roman"/>
          <w:sz w:val="24"/>
          <w:szCs w:val="24"/>
        </w:rPr>
        <w:t>7</w:t>
      </w:r>
      <w:r w:rsidRPr="00E80C5B">
        <w:rPr>
          <w:rFonts w:ascii="Times New Roman" w:eastAsia="Calibri" w:hAnsi="Times New Roman" w:cs="Times New Roman"/>
          <w:sz w:val="24"/>
          <w:szCs w:val="24"/>
        </w:rPr>
        <w:t>-1</w:t>
      </w:r>
      <w:r w:rsidR="004E02AA">
        <w:rPr>
          <w:rFonts w:ascii="Times New Roman" w:eastAsia="Calibri" w:hAnsi="Times New Roman" w:cs="Times New Roman"/>
          <w:sz w:val="24"/>
          <w:szCs w:val="24"/>
        </w:rPr>
        <w:t>7</w:t>
      </w:r>
      <w:r w:rsidRPr="00E80C5B">
        <w:rPr>
          <w:rFonts w:ascii="Times New Roman" w:eastAsia="Calibri" w:hAnsi="Times New Roman" w:cs="Times New Roman"/>
          <w:sz w:val="24"/>
          <w:szCs w:val="24"/>
        </w:rPr>
        <w:t xml:space="preserve"> puan arası düşük, 1</w:t>
      </w:r>
      <w:r w:rsidR="004E02AA">
        <w:rPr>
          <w:rFonts w:ascii="Times New Roman" w:eastAsia="Calibri" w:hAnsi="Times New Roman" w:cs="Times New Roman"/>
          <w:sz w:val="24"/>
          <w:szCs w:val="24"/>
        </w:rPr>
        <w:t>8</w:t>
      </w:r>
      <w:r w:rsidRPr="00E80C5B">
        <w:rPr>
          <w:rFonts w:ascii="Times New Roman" w:eastAsia="Calibri" w:hAnsi="Times New Roman" w:cs="Times New Roman"/>
          <w:sz w:val="24"/>
          <w:szCs w:val="24"/>
        </w:rPr>
        <w:t>-2</w:t>
      </w:r>
      <w:r w:rsidR="004E02AA">
        <w:rPr>
          <w:rFonts w:ascii="Times New Roman" w:eastAsia="Calibri" w:hAnsi="Times New Roman" w:cs="Times New Roman"/>
          <w:sz w:val="24"/>
          <w:szCs w:val="24"/>
        </w:rPr>
        <w:t>6</w:t>
      </w:r>
      <w:r w:rsidRPr="00E80C5B">
        <w:rPr>
          <w:rFonts w:ascii="Times New Roman" w:eastAsia="Calibri" w:hAnsi="Times New Roman" w:cs="Times New Roman"/>
          <w:sz w:val="24"/>
          <w:szCs w:val="24"/>
        </w:rPr>
        <w:t xml:space="preserve"> puan arası orta, 27-35 puan arası ise yüksek düzey olarak belirlenmiştir. </w:t>
      </w:r>
      <w:r w:rsidR="004E02AA">
        <w:rPr>
          <w:rFonts w:ascii="Times New Roman" w:eastAsia="Calibri" w:hAnsi="Times New Roman" w:cs="Times New Roman"/>
          <w:sz w:val="24"/>
          <w:szCs w:val="24"/>
        </w:rPr>
        <w:t>7</w:t>
      </w:r>
      <w:r w:rsidRPr="00E80C5B">
        <w:rPr>
          <w:rFonts w:ascii="Times New Roman" w:eastAsia="Calibri" w:hAnsi="Times New Roman" w:cs="Times New Roman"/>
          <w:sz w:val="24"/>
          <w:szCs w:val="24"/>
        </w:rPr>
        <w:t>-17 puan aralığına giren öğretmen adaylarının oranı %17,5; 18-26 puan aralığına giren öğretmen adaylarının oranı %69,3; 27-35 puan aralığına giren öğretmen adaylarının oranı %13,2’dir. Öğretmen adaylarının afet sonrası bilinç algı düzeylerinde aldıkları toplam puanın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=21.58, SS=4.41) bulunmuştur. Bu değere göre öğretmen adaylarının afet sonrası algılarının orta düzeyde olduğu söylenebilir.</w:t>
      </w:r>
    </w:p>
    <w:p w14:paraId="2A0A8781" w14:textId="410EBCCD"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Ölçeğin alt boyutlarından yanlış afet bilinci algısı boyutunda 8-1</w:t>
      </w:r>
      <w:r w:rsidR="004E02AA">
        <w:rPr>
          <w:rFonts w:ascii="Times New Roman" w:eastAsia="Calibri" w:hAnsi="Times New Roman" w:cs="Times New Roman"/>
          <w:sz w:val="24"/>
          <w:szCs w:val="24"/>
        </w:rPr>
        <w:t>8</w:t>
      </w:r>
      <w:r w:rsidRPr="00E80C5B">
        <w:rPr>
          <w:rFonts w:ascii="Times New Roman" w:eastAsia="Calibri" w:hAnsi="Times New Roman" w:cs="Times New Roman"/>
          <w:sz w:val="24"/>
          <w:szCs w:val="24"/>
        </w:rPr>
        <w:t xml:space="preserve"> puan arası düşük, 1</w:t>
      </w:r>
      <w:r w:rsidR="004E02AA">
        <w:rPr>
          <w:rFonts w:ascii="Times New Roman" w:eastAsia="Calibri" w:hAnsi="Times New Roman" w:cs="Times New Roman"/>
          <w:sz w:val="24"/>
          <w:szCs w:val="24"/>
        </w:rPr>
        <w:t>9</w:t>
      </w:r>
      <w:r w:rsidRPr="00E80C5B">
        <w:rPr>
          <w:rFonts w:ascii="Times New Roman" w:eastAsia="Calibri" w:hAnsi="Times New Roman" w:cs="Times New Roman"/>
          <w:sz w:val="24"/>
          <w:szCs w:val="24"/>
        </w:rPr>
        <w:t>-2</w:t>
      </w:r>
      <w:r w:rsidR="004E02AA">
        <w:rPr>
          <w:rFonts w:ascii="Times New Roman" w:eastAsia="Calibri" w:hAnsi="Times New Roman" w:cs="Times New Roman"/>
          <w:sz w:val="24"/>
          <w:szCs w:val="24"/>
        </w:rPr>
        <w:t>9</w:t>
      </w:r>
      <w:r w:rsidRPr="00E80C5B">
        <w:rPr>
          <w:rFonts w:ascii="Times New Roman" w:eastAsia="Calibri" w:hAnsi="Times New Roman" w:cs="Times New Roman"/>
          <w:sz w:val="24"/>
          <w:szCs w:val="24"/>
        </w:rPr>
        <w:t xml:space="preserve"> puan arası orta, </w:t>
      </w:r>
      <w:r w:rsidR="004E02AA">
        <w:rPr>
          <w:rFonts w:ascii="Times New Roman" w:eastAsia="Calibri" w:hAnsi="Times New Roman" w:cs="Times New Roman"/>
          <w:sz w:val="24"/>
          <w:szCs w:val="24"/>
        </w:rPr>
        <w:t>30</w:t>
      </w:r>
      <w:r w:rsidRPr="00E80C5B">
        <w:rPr>
          <w:rFonts w:ascii="Times New Roman" w:eastAsia="Calibri" w:hAnsi="Times New Roman" w:cs="Times New Roman"/>
          <w:sz w:val="24"/>
          <w:szCs w:val="24"/>
        </w:rPr>
        <w:t>-</w:t>
      </w:r>
      <w:r w:rsidR="004E02AA">
        <w:rPr>
          <w:rFonts w:ascii="Times New Roman" w:eastAsia="Calibri" w:hAnsi="Times New Roman" w:cs="Times New Roman"/>
          <w:sz w:val="24"/>
          <w:szCs w:val="24"/>
        </w:rPr>
        <w:t>40</w:t>
      </w:r>
      <w:r w:rsidRPr="00E80C5B">
        <w:rPr>
          <w:rFonts w:ascii="Times New Roman" w:eastAsia="Calibri" w:hAnsi="Times New Roman" w:cs="Times New Roman"/>
          <w:sz w:val="24"/>
          <w:szCs w:val="24"/>
        </w:rPr>
        <w:t xml:space="preserve"> puan arası ise yüksek düzey olarak belirlenmiştir. 8-1</w:t>
      </w:r>
      <w:r w:rsidR="004E02AA">
        <w:rPr>
          <w:rFonts w:ascii="Times New Roman" w:eastAsia="Calibri" w:hAnsi="Times New Roman" w:cs="Times New Roman"/>
          <w:sz w:val="24"/>
          <w:szCs w:val="24"/>
        </w:rPr>
        <w:t>8</w:t>
      </w:r>
      <w:r w:rsidRPr="00E80C5B">
        <w:rPr>
          <w:rFonts w:ascii="Times New Roman" w:eastAsia="Calibri" w:hAnsi="Times New Roman" w:cs="Times New Roman"/>
          <w:sz w:val="24"/>
          <w:szCs w:val="24"/>
        </w:rPr>
        <w:t xml:space="preserve"> puan aralığına giren öğretmen adaylarının oranı %46; 1</w:t>
      </w:r>
      <w:r w:rsidR="004E02AA">
        <w:rPr>
          <w:rFonts w:ascii="Times New Roman" w:eastAsia="Calibri" w:hAnsi="Times New Roman" w:cs="Times New Roman"/>
          <w:sz w:val="24"/>
          <w:szCs w:val="24"/>
        </w:rPr>
        <w:t>9</w:t>
      </w:r>
      <w:r w:rsidRPr="00E80C5B">
        <w:rPr>
          <w:rFonts w:ascii="Times New Roman" w:eastAsia="Calibri" w:hAnsi="Times New Roman" w:cs="Times New Roman"/>
          <w:sz w:val="24"/>
          <w:szCs w:val="24"/>
        </w:rPr>
        <w:t>-2</w:t>
      </w:r>
      <w:r w:rsidR="004E02AA">
        <w:rPr>
          <w:rFonts w:ascii="Times New Roman" w:eastAsia="Calibri" w:hAnsi="Times New Roman" w:cs="Times New Roman"/>
          <w:sz w:val="24"/>
          <w:szCs w:val="24"/>
        </w:rPr>
        <w:t>9</w:t>
      </w:r>
      <w:r w:rsidRPr="00E80C5B">
        <w:rPr>
          <w:rFonts w:ascii="Times New Roman" w:eastAsia="Calibri" w:hAnsi="Times New Roman" w:cs="Times New Roman"/>
          <w:sz w:val="24"/>
          <w:szCs w:val="24"/>
        </w:rPr>
        <w:t xml:space="preserve"> puan aralığına giren öğretmen adaylarının oranı %48,8; </w:t>
      </w:r>
      <w:r w:rsidR="004E02AA">
        <w:rPr>
          <w:rFonts w:ascii="Times New Roman" w:eastAsia="Calibri" w:hAnsi="Times New Roman" w:cs="Times New Roman"/>
          <w:sz w:val="24"/>
          <w:szCs w:val="24"/>
        </w:rPr>
        <w:t>30</w:t>
      </w:r>
      <w:r w:rsidRPr="00E80C5B">
        <w:rPr>
          <w:rFonts w:ascii="Times New Roman" w:eastAsia="Calibri" w:hAnsi="Times New Roman" w:cs="Times New Roman"/>
          <w:sz w:val="24"/>
          <w:szCs w:val="24"/>
        </w:rPr>
        <w:t>-</w:t>
      </w:r>
      <w:r w:rsidR="004E02AA">
        <w:rPr>
          <w:rFonts w:ascii="Times New Roman" w:eastAsia="Calibri" w:hAnsi="Times New Roman" w:cs="Times New Roman"/>
          <w:sz w:val="24"/>
          <w:szCs w:val="24"/>
        </w:rPr>
        <w:t>40</w:t>
      </w:r>
      <w:r w:rsidRPr="00E80C5B">
        <w:rPr>
          <w:rFonts w:ascii="Times New Roman" w:eastAsia="Calibri" w:hAnsi="Times New Roman" w:cs="Times New Roman"/>
          <w:sz w:val="24"/>
          <w:szCs w:val="24"/>
        </w:rPr>
        <w:t xml:space="preserve"> puan aralığına giren öğretmen adaylarının oranı %5,2’dir. Öğretmen adaylarının yanlış afet bilinci algı düzeylerinde aldıkları toplam puanın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 xml:space="preserve">=18.61, SS=4.78) bulunmuştur. Bu değere göre öğretmen adaylarının yanlış afet bilinci algılarının orta düzeyde olduğu söylenebilir. </w:t>
      </w:r>
    </w:p>
    <w:p w14:paraId="70FD1669" w14:textId="77777777" w:rsidR="0014253A" w:rsidRPr="00E80C5B" w:rsidRDefault="008612BA" w:rsidP="00E80C5B">
      <w:pPr>
        <w:autoSpaceDE w:val="0"/>
        <w:autoSpaceDN w:val="0"/>
        <w:adjustRightInd w:val="0"/>
        <w:spacing w:before="0" w:after="0" w:line="480" w:lineRule="auto"/>
        <w:jc w:val="both"/>
        <w:rPr>
          <w:rFonts w:ascii="Times New Roman" w:eastAsia="Calibri" w:hAnsi="Times New Roman" w:cs="Times New Roman"/>
          <w:b/>
          <w:sz w:val="24"/>
          <w:szCs w:val="24"/>
        </w:rPr>
      </w:pPr>
      <w:r w:rsidRPr="00E80C5B">
        <w:rPr>
          <w:rFonts w:ascii="Times New Roman" w:eastAsia="Calibri" w:hAnsi="Times New Roman" w:cs="Times New Roman"/>
          <w:b/>
          <w:sz w:val="24"/>
          <w:szCs w:val="24"/>
        </w:rPr>
        <w:t>Öğretmen Adaylarının Afet Bilinci Algıları Afet Deneyimine Göre Farklılaşmakta mıdır?</w:t>
      </w:r>
    </w:p>
    <w:p w14:paraId="38519CFA" w14:textId="18CDF1D0" w:rsidR="00EA1CA3"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Çalışmaya katılan öğretmen adaylarının afet bilinci algılarının afet deneyimine göre dağılımı ve bunlar arasında anlamlı </w:t>
      </w:r>
      <w:r w:rsidR="00573D37" w:rsidRPr="00E80C5B">
        <w:rPr>
          <w:rFonts w:ascii="Times New Roman" w:eastAsia="Calibri" w:hAnsi="Times New Roman" w:cs="Times New Roman"/>
          <w:sz w:val="24"/>
          <w:szCs w:val="24"/>
        </w:rPr>
        <w:t>farklılaşma</w:t>
      </w:r>
      <w:r w:rsidRPr="00E80C5B">
        <w:rPr>
          <w:rFonts w:ascii="Times New Roman" w:eastAsia="Calibri" w:hAnsi="Times New Roman" w:cs="Times New Roman"/>
          <w:sz w:val="24"/>
          <w:szCs w:val="24"/>
        </w:rPr>
        <w:t xml:space="preserve"> olup olmadığına ilişkin yapılan t-testi sonuçları Tablo 3’te gösterilmiştir.</w:t>
      </w:r>
    </w:p>
    <w:p w14:paraId="2DFFECC7" w14:textId="77777777" w:rsidR="008612BA" w:rsidRPr="00E80C5B" w:rsidRDefault="00987ED3" w:rsidP="00E80C5B">
      <w:pPr>
        <w:spacing w:before="0" w:line="240" w:lineRule="auto"/>
        <w:ind w:firstLine="142"/>
        <w:jc w:val="center"/>
        <w:rPr>
          <w:rFonts w:ascii="Times New Roman" w:eastAsia="Calibri" w:hAnsi="Times New Roman" w:cs="Times New Roman"/>
          <w:sz w:val="24"/>
          <w:szCs w:val="24"/>
        </w:rPr>
      </w:pPr>
      <w:r w:rsidRPr="00E80C5B">
        <w:rPr>
          <w:rFonts w:ascii="Times New Roman" w:eastAsia="Calibri" w:hAnsi="Times New Roman" w:cs="Times New Roman"/>
          <w:sz w:val="24"/>
          <w:szCs w:val="24"/>
        </w:rPr>
        <w:t>Tablo 3.</w:t>
      </w:r>
      <w:r w:rsidRPr="00E80C5B">
        <w:rPr>
          <w:rFonts w:ascii="Times New Roman" w:eastAsia="Calibri" w:hAnsi="Times New Roman" w:cs="Times New Roman"/>
          <w:i/>
          <w:sz w:val="24"/>
          <w:szCs w:val="24"/>
        </w:rPr>
        <w:t>Öğretmen adaylarının afet bilinci algılarının afet deneyimine göre farklılığı analizi</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386"/>
        <w:gridCol w:w="1043"/>
        <w:gridCol w:w="1240"/>
        <w:gridCol w:w="1065"/>
        <w:gridCol w:w="1064"/>
        <w:gridCol w:w="888"/>
      </w:tblGrid>
      <w:tr w:rsidR="003F4A79" w:rsidRPr="00E80C5B" w14:paraId="71B756D0" w14:textId="77777777" w:rsidTr="00DB5EB8">
        <w:trPr>
          <w:trHeight w:val="270"/>
          <w:jc w:val="center"/>
        </w:trPr>
        <w:tc>
          <w:tcPr>
            <w:tcW w:w="2183" w:type="dxa"/>
            <w:tcBorders>
              <w:top w:val="single" w:sz="12" w:space="0" w:color="auto"/>
              <w:bottom w:val="single" w:sz="12" w:space="0" w:color="auto"/>
            </w:tcBorders>
          </w:tcPr>
          <w:p w14:paraId="4E2B4C7C" w14:textId="77777777" w:rsidR="008612BA" w:rsidRPr="00E80C5B" w:rsidRDefault="008612BA" w:rsidP="00E80C5B">
            <w:pPr>
              <w:autoSpaceDE w:val="0"/>
              <w:autoSpaceDN w:val="0"/>
              <w:adjustRightInd w:val="0"/>
              <w:rPr>
                <w:rFonts w:eastAsia="Calibri"/>
                <w:b/>
                <w:lang w:eastAsia="en-US"/>
              </w:rPr>
            </w:pPr>
            <w:r w:rsidRPr="00E80C5B">
              <w:rPr>
                <w:rFonts w:eastAsia="Calibri"/>
                <w:b/>
                <w:lang w:eastAsia="en-US"/>
              </w:rPr>
              <w:t>Afet Bilinci Algısı</w:t>
            </w:r>
          </w:p>
          <w:p w14:paraId="6E2201BE" w14:textId="77777777" w:rsidR="008612BA" w:rsidRPr="00E80C5B" w:rsidRDefault="008612BA" w:rsidP="00E80C5B">
            <w:pPr>
              <w:jc w:val="both"/>
              <w:rPr>
                <w:rFonts w:eastAsia="Calibri"/>
                <w:b/>
                <w:lang w:eastAsia="en-US"/>
              </w:rPr>
            </w:pPr>
            <w:r w:rsidRPr="00E80C5B">
              <w:rPr>
                <w:rFonts w:eastAsia="Calibri"/>
                <w:b/>
                <w:lang w:eastAsia="en-US"/>
              </w:rPr>
              <w:t>Alt Bileşenleri</w:t>
            </w:r>
          </w:p>
        </w:tc>
        <w:tc>
          <w:tcPr>
            <w:tcW w:w="1386" w:type="dxa"/>
            <w:tcBorders>
              <w:top w:val="single" w:sz="12" w:space="0" w:color="auto"/>
              <w:bottom w:val="single" w:sz="12" w:space="0" w:color="auto"/>
            </w:tcBorders>
          </w:tcPr>
          <w:p w14:paraId="29A9C7EB" w14:textId="77777777" w:rsidR="008612BA" w:rsidRPr="00E80C5B" w:rsidRDefault="008612BA" w:rsidP="00E80C5B">
            <w:pPr>
              <w:jc w:val="both"/>
              <w:rPr>
                <w:rFonts w:eastAsia="Calibri"/>
                <w:b/>
                <w:lang w:eastAsia="en-US"/>
              </w:rPr>
            </w:pPr>
            <w:r w:rsidRPr="00E80C5B">
              <w:rPr>
                <w:rFonts w:eastAsia="Calibri"/>
                <w:b/>
                <w:lang w:eastAsia="en-US"/>
              </w:rPr>
              <w:t>Afet Deneyimi</w:t>
            </w:r>
          </w:p>
        </w:tc>
        <w:tc>
          <w:tcPr>
            <w:tcW w:w="1043" w:type="dxa"/>
            <w:tcBorders>
              <w:top w:val="single" w:sz="12" w:space="0" w:color="auto"/>
              <w:bottom w:val="single" w:sz="12" w:space="0" w:color="auto"/>
            </w:tcBorders>
            <w:vAlign w:val="center"/>
          </w:tcPr>
          <w:p w14:paraId="71673971" w14:textId="77777777" w:rsidR="008612BA" w:rsidRPr="00E80C5B" w:rsidRDefault="00BB07CC" w:rsidP="00E80C5B">
            <w:pPr>
              <w:jc w:val="center"/>
              <w:rPr>
                <w:rFonts w:eastAsia="Calibri"/>
                <w:b/>
                <w:lang w:eastAsia="en-US"/>
              </w:rPr>
            </w:pPr>
            <w:proofErr w:type="gramStart"/>
            <w:r w:rsidRPr="00E80C5B">
              <w:rPr>
                <w:rFonts w:eastAsia="Calibri"/>
                <w:b/>
                <w:lang w:eastAsia="en-US"/>
              </w:rPr>
              <w:t>n</w:t>
            </w:r>
            <w:proofErr w:type="gramEnd"/>
          </w:p>
        </w:tc>
        <w:tc>
          <w:tcPr>
            <w:tcW w:w="1240" w:type="dxa"/>
            <w:tcBorders>
              <w:top w:val="single" w:sz="12" w:space="0" w:color="auto"/>
              <w:bottom w:val="single" w:sz="12" w:space="0" w:color="auto"/>
            </w:tcBorders>
            <w:vAlign w:val="center"/>
          </w:tcPr>
          <w:p w14:paraId="2013914C" w14:textId="77777777" w:rsidR="008612BA" w:rsidRPr="00E80C5B" w:rsidRDefault="00FD22E4" w:rsidP="00E80C5B">
            <w:pPr>
              <w:jc w:val="center"/>
              <w:rPr>
                <w:rFonts w:eastAsia="Calibri"/>
                <w:b/>
                <w:lang w:eastAsia="en-US"/>
              </w:rPr>
            </w:pPr>
            <m:oMathPara>
              <m:oMath>
                <m:acc>
                  <m:accPr>
                    <m:chr m:val="̅"/>
                    <m:ctrlPr>
                      <w:rPr>
                        <w:rFonts w:ascii="Cambria Math" w:eastAsia="Calibri" w:hAnsi="Cambria Math"/>
                        <w:b/>
                        <w:lang w:eastAsia="en-US"/>
                      </w:rPr>
                    </m:ctrlPr>
                  </m:accPr>
                  <m:e>
                    <m:r>
                      <m:rPr>
                        <m:sty m:val="b"/>
                      </m:rPr>
                      <w:rPr>
                        <w:rFonts w:ascii="Cambria Math" w:eastAsia="Calibri" w:hAnsi="Cambria Math"/>
                        <w:lang w:eastAsia="en-US"/>
                      </w:rPr>
                      <m:t>X</m:t>
                    </m:r>
                  </m:e>
                </m:acc>
              </m:oMath>
            </m:oMathPara>
          </w:p>
        </w:tc>
        <w:tc>
          <w:tcPr>
            <w:tcW w:w="1065" w:type="dxa"/>
            <w:tcBorders>
              <w:top w:val="single" w:sz="12" w:space="0" w:color="auto"/>
              <w:bottom w:val="single" w:sz="12" w:space="0" w:color="auto"/>
            </w:tcBorders>
            <w:vAlign w:val="center"/>
          </w:tcPr>
          <w:p w14:paraId="29B9E428" w14:textId="77777777" w:rsidR="008612BA" w:rsidRPr="00E80C5B" w:rsidRDefault="00BB07CC" w:rsidP="00E80C5B">
            <w:pPr>
              <w:jc w:val="center"/>
              <w:rPr>
                <w:rFonts w:eastAsia="Calibri"/>
                <w:b/>
                <w:lang w:eastAsia="en-US"/>
              </w:rPr>
            </w:pPr>
            <w:proofErr w:type="gramStart"/>
            <w:r w:rsidRPr="00E80C5B">
              <w:rPr>
                <w:rFonts w:eastAsia="Calibri"/>
                <w:b/>
                <w:lang w:eastAsia="en-US"/>
              </w:rPr>
              <w:t>s</w:t>
            </w:r>
            <w:proofErr w:type="gramEnd"/>
          </w:p>
        </w:tc>
        <w:tc>
          <w:tcPr>
            <w:tcW w:w="1064" w:type="dxa"/>
            <w:tcBorders>
              <w:top w:val="single" w:sz="12" w:space="0" w:color="auto"/>
              <w:bottom w:val="single" w:sz="12" w:space="0" w:color="auto"/>
            </w:tcBorders>
            <w:vAlign w:val="center"/>
          </w:tcPr>
          <w:p w14:paraId="5B729A50" w14:textId="77777777" w:rsidR="008612BA" w:rsidRPr="00E80C5B" w:rsidRDefault="008612BA" w:rsidP="00E80C5B">
            <w:pPr>
              <w:jc w:val="center"/>
              <w:rPr>
                <w:rFonts w:eastAsia="Calibri"/>
                <w:b/>
                <w:lang w:eastAsia="en-US"/>
              </w:rPr>
            </w:pPr>
            <w:proofErr w:type="gramStart"/>
            <w:r w:rsidRPr="00E80C5B">
              <w:rPr>
                <w:rFonts w:eastAsia="Calibri"/>
                <w:b/>
                <w:lang w:eastAsia="en-US"/>
              </w:rPr>
              <w:t>t</w:t>
            </w:r>
            <w:proofErr w:type="gramEnd"/>
          </w:p>
        </w:tc>
        <w:tc>
          <w:tcPr>
            <w:tcW w:w="888" w:type="dxa"/>
            <w:tcBorders>
              <w:top w:val="single" w:sz="12" w:space="0" w:color="auto"/>
              <w:bottom w:val="single" w:sz="12" w:space="0" w:color="auto"/>
            </w:tcBorders>
            <w:vAlign w:val="center"/>
          </w:tcPr>
          <w:p w14:paraId="5696C95A" w14:textId="77777777" w:rsidR="008612BA" w:rsidRPr="00E80C5B" w:rsidRDefault="008612BA" w:rsidP="00E80C5B">
            <w:pPr>
              <w:jc w:val="center"/>
              <w:rPr>
                <w:rFonts w:eastAsia="Calibri"/>
                <w:b/>
                <w:lang w:eastAsia="en-US"/>
              </w:rPr>
            </w:pPr>
            <w:proofErr w:type="gramStart"/>
            <w:r w:rsidRPr="00E80C5B">
              <w:rPr>
                <w:rFonts w:eastAsia="Calibri"/>
                <w:b/>
                <w:lang w:eastAsia="en-US"/>
              </w:rPr>
              <w:t>p</w:t>
            </w:r>
            <w:proofErr w:type="gramEnd"/>
          </w:p>
        </w:tc>
      </w:tr>
      <w:tr w:rsidR="003F4A79" w:rsidRPr="00E80C5B" w14:paraId="0D73005A" w14:textId="77777777" w:rsidTr="00DB5EB8">
        <w:trPr>
          <w:trHeight w:val="270"/>
          <w:jc w:val="center"/>
        </w:trPr>
        <w:tc>
          <w:tcPr>
            <w:tcW w:w="2183" w:type="dxa"/>
            <w:vMerge w:val="restart"/>
            <w:tcBorders>
              <w:top w:val="single" w:sz="12" w:space="0" w:color="auto"/>
              <w:bottom w:val="nil"/>
            </w:tcBorders>
          </w:tcPr>
          <w:p w14:paraId="218A5097" w14:textId="77777777" w:rsidR="008612BA" w:rsidRPr="00E80C5B" w:rsidRDefault="008612BA" w:rsidP="00E80C5B">
            <w:pPr>
              <w:rPr>
                <w:rFonts w:eastAsia="Calibri"/>
                <w:lang w:eastAsia="en-US"/>
              </w:rPr>
            </w:pPr>
            <w:r w:rsidRPr="00E80C5B">
              <w:rPr>
                <w:rFonts w:eastAsia="Calibri"/>
                <w:lang w:eastAsia="en-US"/>
              </w:rPr>
              <w:t>Afet Eğitimi Bilinç Algısı</w:t>
            </w:r>
          </w:p>
        </w:tc>
        <w:tc>
          <w:tcPr>
            <w:tcW w:w="1386" w:type="dxa"/>
            <w:tcBorders>
              <w:top w:val="single" w:sz="12" w:space="0" w:color="auto"/>
              <w:bottom w:val="nil"/>
            </w:tcBorders>
          </w:tcPr>
          <w:p w14:paraId="52428167" w14:textId="77777777" w:rsidR="008612BA" w:rsidRPr="00E80C5B" w:rsidRDefault="008612BA" w:rsidP="00E80C5B">
            <w:pPr>
              <w:jc w:val="both"/>
              <w:rPr>
                <w:rFonts w:eastAsia="Calibri"/>
                <w:lang w:eastAsia="en-US"/>
              </w:rPr>
            </w:pPr>
            <w:r w:rsidRPr="00E80C5B">
              <w:rPr>
                <w:rFonts w:eastAsia="Calibri"/>
                <w:lang w:eastAsia="en-US"/>
              </w:rPr>
              <w:t>Evet</w:t>
            </w:r>
          </w:p>
        </w:tc>
        <w:tc>
          <w:tcPr>
            <w:tcW w:w="1043" w:type="dxa"/>
            <w:tcBorders>
              <w:top w:val="single" w:sz="12" w:space="0" w:color="auto"/>
              <w:bottom w:val="nil"/>
            </w:tcBorders>
            <w:vAlign w:val="center"/>
          </w:tcPr>
          <w:p w14:paraId="5C6B305F" w14:textId="77777777" w:rsidR="008612BA" w:rsidRPr="00E80C5B" w:rsidRDefault="008612BA" w:rsidP="00E80C5B">
            <w:pPr>
              <w:jc w:val="center"/>
              <w:rPr>
                <w:rFonts w:eastAsia="Calibri"/>
                <w:lang w:eastAsia="en-US"/>
              </w:rPr>
            </w:pPr>
            <w:r w:rsidRPr="00E80C5B">
              <w:rPr>
                <w:rFonts w:eastAsia="Calibri"/>
                <w:lang w:eastAsia="en-US"/>
              </w:rPr>
              <w:t>327</w:t>
            </w:r>
          </w:p>
        </w:tc>
        <w:tc>
          <w:tcPr>
            <w:tcW w:w="1240" w:type="dxa"/>
            <w:tcBorders>
              <w:top w:val="single" w:sz="12" w:space="0" w:color="auto"/>
              <w:bottom w:val="nil"/>
            </w:tcBorders>
            <w:vAlign w:val="center"/>
          </w:tcPr>
          <w:p w14:paraId="172B9231" w14:textId="2FC2830B" w:rsidR="008612BA" w:rsidRPr="00E80C5B" w:rsidRDefault="008612BA" w:rsidP="00E80C5B">
            <w:pPr>
              <w:jc w:val="center"/>
              <w:rPr>
                <w:rFonts w:eastAsia="Calibri"/>
                <w:lang w:eastAsia="en-US"/>
              </w:rPr>
            </w:pPr>
            <w:r w:rsidRPr="00E80C5B">
              <w:rPr>
                <w:rFonts w:eastAsia="Calibri"/>
                <w:lang w:eastAsia="en-US"/>
              </w:rPr>
              <w:t>51</w:t>
            </w:r>
            <w:r w:rsidR="00573D37" w:rsidRPr="00E80C5B">
              <w:rPr>
                <w:rFonts w:eastAsia="Calibri"/>
                <w:lang w:eastAsia="en-US"/>
              </w:rPr>
              <w:t>,</w:t>
            </w:r>
            <w:r w:rsidRPr="00E80C5B">
              <w:rPr>
                <w:rFonts w:eastAsia="Calibri"/>
                <w:lang w:eastAsia="en-US"/>
              </w:rPr>
              <w:t>31</w:t>
            </w:r>
          </w:p>
        </w:tc>
        <w:tc>
          <w:tcPr>
            <w:tcW w:w="1065" w:type="dxa"/>
            <w:tcBorders>
              <w:top w:val="single" w:sz="12" w:space="0" w:color="auto"/>
              <w:bottom w:val="nil"/>
            </w:tcBorders>
            <w:vAlign w:val="center"/>
          </w:tcPr>
          <w:p w14:paraId="7D9427EE" w14:textId="542A059A" w:rsidR="008612BA" w:rsidRPr="00E80C5B" w:rsidRDefault="008612BA" w:rsidP="00E80C5B">
            <w:pPr>
              <w:jc w:val="center"/>
              <w:rPr>
                <w:rFonts w:eastAsia="Calibri"/>
                <w:lang w:eastAsia="en-US"/>
              </w:rPr>
            </w:pPr>
            <w:r w:rsidRPr="00E80C5B">
              <w:rPr>
                <w:rFonts w:eastAsia="Calibri"/>
                <w:lang w:eastAsia="en-US"/>
              </w:rPr>
              <w:t>6</w:t>
            </w:r>
            <w:r w:rsidR="00573D37" w:rsidRPr="00E80C5B">
              <w:rPr>
                <w:rFonts w:eastAsia="Calibri"/>
                <w:lang w:eastAsia="en-US"/>
              </w:rPr>
              <w:t>,</w:t>
            </w:r>
            <w:r w:rsidRPr="00E80C5B">
              <w:rPr>
                <w:rFonts w:eastAsia="Calibri"/>
                <w:lang w:eastAsia="en-US"/>
              </w:rPr>
              <w:t>26</w:t>
            </w:r>
          </w:p>
        </w:tc>
        <w:tc>
          <w:tcPr>
            <w:tcW w:w="1064" w:type="dxa"/>
            <w:vMerge w:val="restart"/>
            <w:tcBorders>
              <w:top w:val="single" w:sz="12" w:space="0" w:color="auto"/>
              <w:bottom w:val="nil"/>
            </w:tcBorders>
            <w:vAlign w:val="center"/>
          </w:tcPr>
          <w:p w14:paraId="37CCD643" w14:textId="6B25BF28" w:rsidR="008612BA" w:rsidRPr="00E80C5B" w:rsidRDefault="008612BA" w:rsidP="00E80C5B">
            <w:pPr>
              <w:ind w:hanging="15"/>
              <w:jc w:val="center"/>
              <w:rPr>
                <w:rFonts w:eastAsia="Calibri"/>
                <w:lang w:eastAsia="en-US"/>
              </w:rPr>
            </w:pPr>
            <w:r w:rsidRPr="00E80C5B">
              <w:rPr>
                <w:rFonts w:eastAsia="Calibri"/>
                <w:lang w:eastAsia="en-US"/>
              </w:rPr>
              <w:t>2</w:t>
            </w:r>
            <w:r w:rsidR="00573D37" w:rsidRPr="00E80C5B">
              <w:rPr>
                <w:rFonts w:eastAsia="Calibri"/>
                <w:lang w:eastAsia="en-US"/>
              </w:rPr>
              <w:t>,</w:t>
            </w:r>
            <w:r w:rsidRPr="00E80C5B">
              <w:rPr>
                <w:rFonts w:eastAsia="Calibri"/>
                <w:lang w:eastAsia="en-US"/>
              </w:rPr>
              <w:t>166</w:t>
            </w:r>
          </w:p>
        </w:tc>
        <w:tc>
          <w:tcPr>
            <w:tcW w:w="888" w:type="dxa"/>
            <w:vMerge w:val="restart"/>
            <w:tcBorders>
              <w:top w:val="single" w:sz="12" w:space="0" w:color="auto"/>
              <w:bottom w:val="nil"/>
            </w:tcBorders>
            <w:vAlign w:val="center"/>
          </w:tcPr>
          <w:p w14:paraId="4844AB78" w14:textId="2223560C" w:rsidR="008612BA" w:rsidRPr="00E80C5B" w:rsidRDefault="00573D37" w:rsidP="00E80C5B">
            <w:pPr>
              <w:ind w:hanging="15"/>
              <w:jc w:val="center"/>
              <w:rPr>
                <w:rFonts w:eastAsia="Calibri"/>
                <w:lang w:eastAsia="en-US"/>
              </w:rPr>
            </w:pPr>
            <w:r w:rsidRPr="00E80C5B">
              <w:rPr>
                <w:rFonts w:eastAsia="Calibri"/>
                <w:lang w:eastAsia="en-US"/>
              </w:rPr>
              <w:t>,</w:t>
            </w:r>
            <w:r w:rsidR="008612BA" w:rsidRPr="00E80C5B">
              <w:rPr>
                <w:rFonts w:eastAsia="Calibri"/>
                <w:lang w:eastAsia="en-US"/>
              </w:rPr>
              <w:t>031</w:t>
            </w:r>
          </w:p>
        </w:tc>
      </w:tr>
      <w:tr w:rsidR="003F4A79" w:rsidRPr="00E80C5B" w14:paraId="6EDDE016" w14:textId="77777777" w:rsidTr="00DB5EB8">
        <w:trPr>
          <w:trHeight w:val="270"/>
          <w:jc w:val="center"/>
        </w:trPr>
        <w:tc>
          <w:tcPr>
            <w:tcW w:w="2183" w:type="dxa"/>
            <w:vMerge/>
            <w:tcBorders>
              <w:top w:val="nil"/>
              <w:bottom w:val="nil"/>
            </w:tcBorders>
          </w:tcPr>
          <w:p w14:paraId="0FE12370" w14:textId="77777777" w:rsidR="008612BA" w:rsidRPr="00E80C5B" w:rsidRDefault="008612BA" w:rsidP="00E80C5B">
            <w:pPr>
              <w:jc w:val="both"/>
              <w:rPr>
                <w:rFonts w:eastAsia="Calibri"/>
                <w:lang w:eastAsia="en-US"/>
              </w:rPr>
            </w:pPr>
          </w:p>
        </w:tc>
        <w:tc>
          <w:tcPr>
            <w:tcW w:w="1386" w:type="dxa"/>
            <w:tcBorders>
              <w:top w:val="nil"/>
              <w:bottom w:val="nil"/>
            </w:tcBorders>
          </w:tcPr>
          <w:p w14:paraId="4B192FA4" w14:textId="77777777" w:rsidR="008612BA" w:rsidRPr="00E80C5B" w:rsidRDefault="008612BA" w:rsidP="00E80C5B">
            <w:pPr>
              <w:jc w:val="both"/>
              <w:rPr>
                <w:rFonts w:eastAsia="Calibri"/>
                <w:lang w:eastAsia="en-US"/>
              </w:rPr>
            </w:pPr>
            <w:r w:rsidRPr="00E80C5B">
              <w:rPr>
                <w:rFonts w:eastAsia="Calibri"/>
                <w:lang w:eastAsia="en-US"/>
              </w:rPr>
              <w:t>Hayır</w:t>
            </w:r>
          </w:p>
        </w:tc>
        <w:tc>
          <w:tcPr>
            <w:tcW w:w="1043" w:type="dxa"/>
            <w:tcBorders>
              <w:top w:val="nil"/>
              <w:bottom w:val="nil"/>
            </w:tcBorders>
            <w:vAlign w:val="center"/>
          </w:tcPr>
          <w:p w14:paraId="20458A03" w14:textId="77777777" w:rsidR="008612BA" w:rsidRPr="00E80C5B" w:rsidRDefault="008612BA" w:rsidP="00E80C5B">
            <w:pPr>
              <w:jc w:val="center"/>
              <w:rPr>
                <w:rFonts w:eastAsia="Calibri"/>
                <w:lang w:eastAsia="en-US"/>
              </w:rPr>
            </w:pPr>
            <w:r w:rsidRPr="00E80C5B">
              <w:rPr>
                <w:rFonts w:eastAsia="Calibri"/>
                <w:lang w:eastAsia="en-US"/>
              </w:rPr>
              <w:t>421</w:t>
            </w:r>
          </w:p>
        </w:tc>
        <w:tc>
          <w:tcPr>
            <w:tcW w:w="1240" w:type="dxa"/>
            <w:tcBorders>
              <w:top w:val="nil"/>
              <w:bottom w:val="nil"/>
            </w:tcBorders>
            <w:vAlign w:val="center"/>
          </w:tcPr>
          <w:p w14:paraId="26CC49FE" w14:textId="40A8CF38" w:rsidR="008612BA" w:rsidRPr="00E80C5B" w:rsidRDefault="008612BA" w:rsidP="00E80C5B">
            <w:pPr>
              <w:jc w:val="center"/>
              <w:rPr>
                <w:rFonts w:eastAsia="Calibri"/>
                <w:lang w:eastAsia="en-US"/>
              </w:rPr>
            </w:pPr>
            <w:r w:rsidRPr="00E80C5B">
              <w:rPr>
                <w:rFonts w:eastAsia="Calibri"/>
                <w:lang w:eastAsia="en-US"/>
              </w:rPr>
              <w:t>50</w:t>
            </w:r>
            <w:r w:rsidR="00573D37" w:rsidRPr="00E80C5B">
              <w:rPr>
                <w:rFonts w:eastAsia="Calibri"/>
                <w:lang w:eastAsia="en-US"/>
              </w:rPr>
              <w:t>,</w:t>
            </w:r>
            <w:r w:rsidRPr="00E80C5B">
              <w:rPr>
                <w:rFonts w:eastAsia="Calibri"/>
                <w:lang w:eastAsia="en-US"/>
              </w:rPr>
              <w:t>30</w:t>
            </w:r>
          </w:p>
        </w:tc>
        <w:tc>
          <w:tcPr>
            <w:tcW w:w="1065" w:type="dxa"/>
            <w:tcBorders>
              <w:top w:val="nil"/>
              <w:bottom w:val="nil"/>
            </w:tcBorders>
            <w:vAlign w:val="center"/>
          </w:tcPr>
          <w:p w14:paraId="063F51E5" w14:textId="27226E6A" w:rsidR="008612BA" w:rsidRPr="00E80C5B" w:rsidRDefault="008612BA" w:rsidP="00E80C5B">
            <w:pPr>
              <w:jc w:val="center"/>
              <w:rPr>
                <w:rFonts w:eastAsia="Calibri"/>
                <w:lang w:eastAsia="en-US"/>
              </w:rPr>
            </w:pPr>
            <w:r w:rsidRPr="00E80C5B">
              <w:rPr>
                <w:rFonts w:eastAsia="Calibri"/>
                <w:lang w:eastAsia="en-US"/>
              </w:rPr>
              <w:t>6</w:t>
            </w:r>
            <w:r w:rsidR="00573D37" w:rsidRPr="00E80C5B">
              <w:rPr>
                <w:rFonts w:eastAsia="Calibri"/>
                <w:lang w:eastAsia="en-US"/>
              </w:rPr>
              <w:t>,</w:t>
            </w:r>
            <w:r w:rsidRPr="00E80C5B">
              <w:rPr>
                <w:rFonts w:eastAsia="Calibri"/>
                <w:lang w:eastAsia="en-US"/>
              </w:rPr>
              <w:t>38</w:t>
            </w:r>
          </w:p>
        </w:tc>
        <w:tc>
          <w:tcPr>
            <w:tcW w:w="1064" w:type="dxa"/>
            <w:vMerge/>
            <w:tcBorders>
              <w:top w:val="nil"/>
              <w:bottom w:val="nil"/>
            </w:tcBorders>
            <w:vAlign w:val="center"/>
          </w:tcPr>
          <w:p w14:paraId="46356FA5" w14:textId="77777777" w:rsidR="008612BA" w:rsidRPr="00E80C5B" w:rsidRDefault="008612BA" w:rsidP="00E80C5B">
            <w:pPr>
              <w:ind w:hanging="15"/>
              <w:jc w:val="center"/>
              <w:rPr>
                <w:rFonts w:eastAsia="Calibri"/>
                <w:lang w:eastAsia="en-US"/>
              </w:rPr>
            </w:pPr>
          </w:p>
        </w:tc>
        <w:tc>
          <w:tcPr>
            <w:tcW w:w="888" w:type="dxa"/>
            <w:vMerge/>
            <w:tcBorders>
              <w:top w:val="nil"/>
              <w:bottom w:val="nil"/>
            </w:tcBorders>
            <w:vAlign w:val="center"/>
          </w:tcPr>
          <w:p w14:paraId="0B08E24A" w14:textId="77777777" w:rsidR="008612BA" w:rsidRPr="00E80C5B" w:rsidRDefault="008612BA" w:rsidP="00E80C5B">
            <w:pPr>
              <w:ind w:hanging="15"/>
              <w:jc w:val="center"/>
              <w:rPr>
                <w:rFonts w:eastAsia="Calibri"/>
                <w:lang w:eastAsia="en-US"/>
              </w:rPr>
            </w:pPr>
          </w:p>
        </w:tc>
      </w:tr>
      <w:tr w:rsidR="003F4A79" w:rsidRPr="00E80C5B" w14:paraId="76A977D4" w14:textId="77777777" w:rsidTr="00DB5EB8">
        <w:trPr>
          <w:trHeight w:val="270"/>
          <w:jc w:val="center"/>
        </w:trPr>
        <w:tc>
          <w:tcPr>
            <w:tcW w:w="2183" w:type="dxa"/>
            <w:vMerge w:val="restart"/>
            <w:tcBorders>
              <w:top w:val="nil"/>
              <w:bottom w:val="nil"/>
            </w:tcBorders>
          </w:tcPr>
          <w:p w14:paraId="50EA9677" w14:textId="77777777" w:rsidR="008612BA" w:rsidRPr="00E80C5B" w:rsidRDefault="008612BA" w:rsidP="00E80C5B">
            <w:pPr>
              <w:rPr>
                <w:rFonts w:eastAsia="Calibri"/>
                <w:lang w:eastAsia="en-US"/>
              </w:rPr>
            </w:pPr>
            <w:r w:rsidRPr="00E80C5B">
              <w:rPr>
                <w:rFonts w:eastAsia="Calibri"/>
                <w:lang w:eastAsia="en-US"/>
              </w:rPr>
              <w:t>Afet Öncesi Bilinç Algısı</w:t>
            </w:r>
          </w:p>
        </w:tc>
        <w:tc>
          <w:tcPr>
            <w:tcW w:w="1386" w:type="dxa"/>
            <w:tcBorders>
              <w:top w:val="nil"/>
              <w:bottom w:val="nil"/>
            </w:tcBorders>
          </w:tcPr>
          <w:p w14:paraId="529B316A" w14:textId="77777777" w:rsidR="008612BA" w:rsidRPr="00E80C5B" w:rsidRDefault="008612BA" w:rsidP="00E80C5B">
            <w:pPr>
              <w:jc w:val="both"/>
              <w:rPr>
                <w:rFonts w:eastAsia="Calibri"/>
                <w:lang w:eastAsia="en-US"/>
              </w:rPr>
            </w:pPr>
            <w:r w:rsidRPr="00E80C5B">
              <w:rPr>
                <w:rFonts w:eastAsia="Calibri"/>
                <w:lang w:eastAsia="en-US"/>
              </w:rPr>
              <w:t>Evet</w:t>
            </w:r>
          </w:p>
        </w:tc>
        <w:tc>
          <w:tcPr>
            <w:tcW w:w="1043" w:type="dxa"/>
            <w:tcBorders>
              <w:top w:val="nil"/>
              <w:bottom w:val="nil"/>
            </w:tcBorders>
            <w:vAlign w:val="center"/>
          </w:tcPr>
          <w:p w14:paraId="26C395B6" w14:textId="77777777" w:rsidR="008612BA" w:rsidRPr="00E80C5B" w:rsidRDefault="008612BA" w:rsidP="00E80C5B">
            <w:pPr>
              <w:jc w:val="center"/>
              <w:rPr>
                <w:rFonts w:eastAsia="Calibri"/>
                <w:lang w:eastAsia="en-US"/>
              </w:rPr>
            </w:pPr>
            <w:r w:rsidRPr="00E80C5B">
              <w:rPr>
                <w:rFonts w:eastAsia="Calibri"/>
                <w:lang w:eastAsia="en-US"/>
              </w:rPr>
              <w:t>327</w:t>
            </w:r>
          </w:p>
        </w:tc>
        <w:tc>
          <w:tcPr>
            <w:tcW w:w="1240" w:type="dxa"/>
            <w:tcBorders>
              <w:top w:val="nil"/>
              <w:bottom w:val="nil"/>
            </w:tcBorders>
            <w:vAlign w:val="center"/>
          </w:tcPr>
          <w:p w14:paraId="385337AA" w14:textId="6EF28E87" w:rsidR="008612BA" w:rsidRPr="00E80C5B" w:rsidRDefault="008612BA" w:rsidP="00E80C5B">
            <w:pPr>
              <w:jc w:val="center"/>
              <w:rPr>
                <w:rFonts w:eastAsia="Calibri"/>
                <w:lang w:eastAsia="en-US"/>
              </w:rPr>
            </w:pPr>
            <w:r w:rsidRPr="00E80C5B">
              <w:rPr>
                <w:rFonts w:eastAsia="Calibri"/>
                <w:lang w:eastAsia="en-US"/>
              </w:rPr>
              <w:t>31</w:t>
            </w:r>
            <w:r w:rsidR="00573D37" w:rsidRPr="00E80C5B">
              <w:rPr>
                <w:rFonts w:eastAsia="Calibri"/>
                <w:lang w:eastAsia="en-US"/>
              </w:rPr>
              <w:t>,</w:t>
            </w:r>
            <w:r w:rsidRPr="00E80C5B">
              <w:rPr>
                <w:rFonts w:eastAsia="Calibri"/>
                <w:lang w:eastAsia="en-US"/>
              </w:rPr>
              <w:t>60</w:t>
            </w:r>
          </w:p>
        </w:tc>
        <w:tc>
          <w:tcPr>
            <w:tcW w:w="1065" w:type="dxa"/>
            <w:tcBorders>
              <w:top w:val="nil"/>
              <w:bottom w:val="nil"/>
            </w:tcBorders>
            <w:vAlign w:val="center"/>
          </w:tcPr>
          <w:p w14:paraId="6B8B58B6" w14:textId="77777777" w:rsidR="008612BA" w:rsidRPr="00E80C5B" w:rsidRDefault="008612BA" w:rsidP="00E80C5B">
            <w:pPr>
              <w:jc w:val="center"/>
              <w:rPr>
                <w:rFonts w:eastAsia="Calibri"/>
                <w:lang w:eastAsia="en-US"/>
              </w:rPr>
            </w:pPr>
            <w:r w:rsidRPr="00E80C5B">
              <w:rPr>
                <w:rFonts w:eastAsia="Calibri"/>
                <w:lang w:eastAsia="en-US"/>
              </w:rPr>
              <w:t>5.05</w:t>
            </w:r>
          </w:p>
        </w:tc>
        <w:tc>
          <w:tcPr>
            <w:tcW w:w="1064" w:type="dxa"/>
            <w:vMerge w:val="restart"/>
            <w:tcBorders>
              <w:top w:val="nil"/>
              <w:bottom w:val="nil"/>
            </w:tcBorders>
            <w:vAlign w:val="center"/>
          </w:tcPr>
          <w:p w14:paraId="5BD723CB" w14:textId="6A52CFD2" w:rsidR="008612BA" w:rsidRPr="00E80C5B" w:rsidRDefault="008612BA" w:rsidP="00E80C5B">
            <w:pPr>
              <w:ind w:hanging="15"/>
              <w:jc w:val="center"/>
              <w:rPr>
                <w:rFonts w:eastAsia="Calibri"/>
                <w:lang w:eastAsia="en-US"/>
              </w:rPr>
            </w:pPr>
            <w:r w:rsidRPr="00E80C5B">
              <w:rPr>
                <w:rFonts w:eastAsia="Calibri"/>
                <w:lang w:eastAsia="en-US"/>
              </w:rPr>
              <w:t>3</w:t>
            </w:r>
            <w:r w:rsidR="00573D37" w:rsidRPr="00E80C5B">
              <w:rPr>
                <w:rFonts w:eastAsia="Calibri"/>
                <w:lang w:eastAsia="en-US"/>
              </w:rPr>
              <w:t>,</w:t>
            </w:r>
            <w:r w:rsidRPr="00E80C5B">
              <w:rPr>
                <w:rFonts w:eastAsia="Calibri"/>
                <w:lang w:eastAsia="en-US"/>
              </w:rPr>
              <w:t>853</w:t>
            </w:r>
          </w:p>
        </w:tc>
        <w:tc>
          <w:tcPr>
            <w:tcW w:w="888" w:type="dxa"/>
            <w:vMerge w:val="restart"/>
            <w:tcBorders>
              <w:top w:val="nil"/>
              <w:bottom w:val="nil"/>
            </w:tcBorders>
            <w:vAlign w:val="center"/>
          </w:tcPr>
          <w:p w14:paraId="67850F51" w14:textId="05FB9205" w:rsidR="008612BA" w:rsidRPr="00E80C5B" w:rsidRDefault="00573D37" w:rsidP="00E80C5B">
            <w:pPr>
              <w:ind w:hanging="15"/>
              <w:jc w:val="center"/>
              <w:rPr>
                <w:rFonts w:eastAsia="Calibri"/>
                <w:lang w:eastAsia="en-US"/>
              </w:rPr>
            </w:pPr>
            <w:r w:rsidRPr="00E80C5B">
              <w:rPr>
                <w:rFonts w:eastAsia="Calibri"/>
                <w:lang w:eastAsia="en-US"/>
              </w:rPr>
              <w:t>,</w:t>
            </w:r>
            <w:r w:rsidR="008612BA" w:rsidRPr="00E80C5B">
              <w:rPr>
                <w:rFonts w:eastAsia="Calibri"/>
                <w:lang w:eastAsia="en-US"/>
              </w:rPr>
              <w:t>0000</w:t>
            </w:r>
          </w:p>
        </w:tc>
      </w:tr>
      <w:tr w:rsidR="003F4A79" w:rsidRPr="00E80C5B" w14:paraId="60B328EC" w14:textId="77777777" w:rsidTr="00DB5EB8">
        <w:trPr>
          <w:trHeight w:val="270"/>
          <w:jc w:val="center"/>
        </w:trPr>
        <w:tc>
          <w:tcPr>
            <w:tcW w:w="2183" w:type="dxa"/>
            <w:vMerge/>
            <w:tcBorders>
              <w:top w:val="nil"/>
              <w:bottom w:val="nil"/>
            </w:tcBorders>
          </w:tcPr>
          <w:p w14:paraId="5E670550" w14:textId="77777777" w:rsidR="008612BA" w:rsidRPr="00E80C5B" w:rsidRDefault="008612BA" w:rsidP="00E80C5B">
            <w:pPr>
              <w:jc w:val="both"/>
              <w:rPr>
                <w:rFonts w:eastAsia="Calibri"/>
                <w:lang w:eastAsia="en-US"/>
              </w:rPr>
            </w:pPr>
          </w:p>
        </w:tc>
        <w:tc>
          <w:tcPr>
            <w:tcW w:w="1386" w:type="dxa"/>
            <w:tcBorders>
              <w:top w:val="nil"/>
              <w:bottom w:val="nil"/>
            </w:tcBorders>
          </w:tcPr>
          <w:p w14:paraId="3143AD4C" w14:textId="77777777" w:rsidR="008612BA" w:rsidRPr="00E80C5B" w:rsidRDefault="008612BA" w:rsidP="00E80C5B">
            <w:pPr>
              <w:jc w:val="both"/>
              <w:rPr>
                <w:rFonts w:eastAsia="Calibri"/>
                <w:lang w:eastAsia="en-US"/>
              </w:rPr>
            </w:pPr>
            <w:r w:rsidRPr="00E80C5B">
              <w:rPr>
                <w:rFonts w:eastAsia="Calibri"/>
                <w:lang w:eastAsia="en-US"/>
              </w:rPr>
              <w:t>Hayır</w:t>
            </w:r>
          </w:p>
        </w:tc>
        <w:tc>
          <w:tcPr>
            <w:tcW w:w="1043" w:type="dxa"/>
            <w:tcBorders>
              <w:top w:val="nil"/>
              <w:bottom w:val="nil"/>
            </w:tcBorders>
            <w:vAlign w:val="center"/>
          </w:tcPr>
          <w:p w14:paraId="0C5C1148" w14:textId="77777777" w:rsidR="008612BA" w:rsidRPr="00E80C5B" w:rsidRDefault="008612BA" w:rsidP="00E80C5B">
            <w:pPr>
              <w:jc w:val="center"/>
              <w:rPr>
                <w:rFonts w:eastAsia="Calibri"/>
                <w:lang w:eastAsia="en-US"/>
              </w:rPr>
            </w:pPr>
            <w:r w:rsidRPr="00E80C5B">
              <w:rPr>
                <w:rFonts w:eastAsia="Calibri"/>
                <w:lang w:eastAsia="en-US"/>
              </w:rPr>
              <w:t>421</w:t>
            </w:r>
          </w:p>
        </w:tc>
        <w:tc>
          <w:tcPr>
            <w:tcW w:w="1240" w:type="dxa"/>
            <w:tcBorders>
              <w:top w:val="nil"/>
              <w:bottom w:val="nil"/>
            </w:tcBorders>
            <w:vAlign w:val="center"/>
          </w:tcPr>
          <w:p w14:paraId="430FB45F" w14:textId="1F1D7E6B" w:rsidR="008612BA" w:rsidRPr="00E80C5B" w:rsidRDefault="008612BA" w:rsidP="00E80C5B">
            <w:pPr>
              <w:jc w:val="center"/>
              <w:rPr>
                <w:rFonts w:eastAsia="Calibri"/>
                <w:lang w:eastAsia="en-US"/>
              </w:rPr>
            </w:pPr>
            <w:r w:rsidRPr="00E80C5B">
              <w:rPr>
                <w:rFonts w:eastAsia="Calibri"/>
                <w:lang w:eastAsia="en-US"/>
              </w:rPr>
              <w:t>30</w:t>
            </w:r>
            <w:r w:rsidR="00573D37" w:rsidRPr="00E80C5B">
              <w:rPr>
                <w:rFonts w:eastAsia="Calibri"/>
                <w:lang w:eastAsia="en-US"/>
              </w:rPr>
              <w:t>,</w:t>
            </w:r>
            <w:r w:rsidRPr="00E80C5B">
              <w:rPr>
                <w:rFonts w:eastAsia="Calibri"/>
                <w:lang w:eastAsia="en-US"/>
              </w:rPr>
              <w:t>10</w:t>
            </w:r>
          </w:p>
        </w:tc>
        <w:tc>
          <w:tcPr>
            <w:tcW w:w="1065" w:type="dxa"/>
            <w:tcBorders>
              <w:top w:val="nil"/>
              <w:bottom w:val="nil"/>
            </w:tcBorders>
            <w:vAlign w:val="center"/>
          </w:tcPr>
          <w:p w14:paraId="4C8789B6" w14:textId="77777777" w:rsidR="008612BA" w:rsidRPr="00E80C5B" w:rsidRDefault="008612BA" w:rsidP="00E80C5B">
            <w:pPr>
              <w:jc w:val="center"/>
              <w:rPr>
                <w:rFonts w:eastAsia="Calibri"/>
                <w:lang w:eastAsia="en-US"/>
              </w:rPr>
            </w:pPr>
            <w:r w:rsidRPr="00E80C5B">
              <w:rPr>
                <w:rFonts w:eastAsia="Calibri"/>
                <w:lang w:eastAsia="en-US"/>
              </w:rPr>
              <w:t>5.48</w:t>
            </w:r>
          </w:p>
        </w:tc>
        <w:tc>
          <w:tcPr>
            <w:tcW w:w="1064" w:type="dxa"/>
            <w:vMerge/>
            <w:tcBorders>
              <w:top w:val="nil"/>
              <w:bottom w:val="nil"/>
            </w:tcBorders>
            <w:vAlign w:val="center"/>
          </w:tcPr>
          <w:p w14:paraId="06BAE5DC" w14:textId="77777777" w:rsidR="008612BA" w:rsidRPr="00E80C5B" w:rsidRDefault="008612BA" w:rsidP="00E80C5B">
            <w:pPr>
              <w:ind w:hanging="15"/>
              <w:jc w:val="center"/>
              <w:rPr>
                <w:rFonts w:eastAsia="Calibri"/>
                <w:lang w:eastAsia="en-US"/>
              </w:rPr>
            </w:pPr>
          </w:p>
        </w:tc>
        <w:tc>
          <w:tcPr>
            <w:tcW w:w="888" w:type="dxa"/>
            <w:vMerge/>
            <w:tcBorders>
              <w:top w:val="nil"/>
              <w:bottom w:val="nil"/>
            </w:tcBorders>
            <w:vAlign w:val="center"/>
          </w:tcPr>
          <w:p w14:paraId="4B10DB20" w14:textId="77777777" w:rsidR="008612BA" w:rsidRPr="00E80C5B" w:rsidRDefault="008612BA" w:rsidP="00E80C5B">
            <w:pPr>
              <w:ind w:hanging="15"/>
              <w:jc w:val="center"/>
              <w:rPr>
                <w:rFonts w:eastAsia="Calibri"/>
                <w:lang w:eastAsia="en-US"/>
              </w:rPr>
            </w:pPr>
          </w:p>
        </w:tc>
      </w:tr>
      <w:tr w:rsidR="003F4A79" w:rsidRPr="00E80C5B" w14:paraId="717FEE65" w14:textId="77777777" w:rsidTr="00DB5EB8">
        <w:trPr>
          <w:trHeight w:val="270"/>
          <w:jc w:val="center"/>
        </w:trPr>
        <w:tc>
          <w:tcPr>
            <w:tcW w:w="2183" w:type="dxa"/>
            <w:vMerge w:val="restart"/>
            <w:tcBorders>
              <w:top w:val="nil"/>
              <w:bottom w:val="nil"/>
            </w:tcBorders>
          </w:tcPr>
          <w:p w14:paraId="5435DED1" w14:textId="77777777" w:rsidR="008612BA" w:rsidRPr="00E80C5B" w:rsidRDefault="008612BA" w:rsidP="00E80C5B">
            <w:pPr>
              <w:rPr>
                <w:rFonts w:eastAsia="Calibri"/>
                <w:lang w:eastAsia="en-US"/>
              </w:rPr>
            </w:pPr>
            <w:r w:rsidRPr="00E80C5B">
              <w:rPr>
                <w:rFonts w:eastAsia="Calibri"/>
                <w:lang w:eastAsia="en-US"/>
              </w:rPr>
              <w:t>Yanlış Afet Bilinç Algısı</w:t>
            </w:r>
          </w:p>
        </w:tc>
        <w:tc>
          <w:tcPr>
            <w:tcW w:w="1386" w:type="dxa"/>
            <w:tcBorders>
              <w:top w:val="nil"/>
              <w:bottom w:val="nil"/>
            </w:tcBorders>
          </w:tcPr>
          <w:p w14:paraId="31B1E626" w14:textId="77777777" w:rsidR="008612BA" w:rsidRPr="00E80C5B" w:rsidRDefault="008612BA" w:rsidP="00E80C5B">
            <w:pPr>
              <w:jc w:val="both"/>
              <w:rPr>
                <w:rFonts w:eastAsia="Calibri"/>
                <w:lang w:eastAsia="en-US"/>
              </w:rPr>
            </w:pPr>
            <w:r w:rsidRPr="00E80C5B">
              <w:rPr>
                <w:rFonts w:eastAsia="Calibri"/>
                <w:lang w:eastAsia="en-US"/>
              </w:rPr>
              <w:t>Evet</w:t>
            </w:r>
          </w:p>
        </w:tc>
        <w:tc>
          <w:tcPr>
            <w:tcW w:w="1043" w:type="dxa"/>
            <w:tcBorders>
              <w:top w:val="nil"/>
              <w:bottom w:val="nil"/>
            </w:tcBorders>
            <w:vAlign w:val="center"/>
          </w:tcPr>
          <w:p w14:paraId="10D6FAB4" w14:textId="77777777" w:rsidR="008612BA" w:rsidRPr="00E80C5B" w:rsidRDefault="008612BA" w:rsidP="00E80C5B">
            <w:pPr>
              <w:jc w:val="center"/>
              <w:rPr>
                <w:rFonts w:eastAsia="Calibri"/>
                <w:lang w:eastAsia="en-US"/>
              </w:rPr>
            </w:pPr>
            <w:r w:rsidRPr="00E80C5B">
              <w:rPr>
                <w:rFonts w:eastAsia="Calibri"/>
                <w:lang w:eastAsia="en-US"/>
              </w:rPr>
              <w:t>327</w:t>
            </w:r>
          </w:p>
        </w:tc>
        <w:tc>
          <w:tcPr>
            <w:tcW w:w="1240" w:type="dxa"/>
            <w:tcBorders>
              <w:top w:val="nil"/>
              <w:bottom w:val="nil"/>
            </w:tcBorders>
            <w:vAlign w:val="center"/>
          </w:tcPr>
          <w:p w14:paraId="225C7607" w14:textId="498795FA" w:rsidR="008612BA" w:rsidRPr="00E80C5B" w:rsidRDefault="008612BA" w:rsidP="00E80C5B">
            <w:pPr>
              <w:jc w:val="center"/>
              <w:rPr>
                <w:rFonts w:eastAsia="Calibri"/>
                <w:lang w:eastAsia="en-US"/>
              </w:rPr>
            </w:pPr>
            <w:r w:rsidRPr="00E80C5B">
              <w:rPr>
                <w:rFonts w:eastAsia="Calibri"/>
                <w:lang w:eastAsia="en-US"/>
              </w:rPr>
              <w:t>18</w:t>
            </w:r>
            <w:r w:rsidR="00573D37" w:rsidRPr="00E80C5B">
              <w:rPr>
                <w:rFonts w:eastAsia="Calibri"/>
                <w:lang w:eastAsia="en-US"/>
              </w:rPr>
              <w:t>,</w:t>
            </w:r>
            <w:r w:rsidRPr="00E80C5B">
              <w:rPr>
                <w:rFonts w:eastAsia="Calibri"/>
                <w:lang w:eastAsia="en-US"/>
              </w:rPr>
              <w:t>44</w:t>
            </w:r>
          </w:p>
        </w:tc>
        <w:tc>
          <w:tcPr>
            <w:tcW w:w="1065" w:type="dxa"/>
            <w:tcBorders>
              <w:top w:val="nil"/>
              <w:bottom w:val="nil"/>
            </w:tcBorders>
            <w:vAlign w:val="center"/>
          </w:tcPr>
          <w:p w14:paraId="5028AB94" w14:textId="7191801E" w:rsidR="008612BA" w:rsidRPr="00E80C5B" w:rsidRDefault="008612BA" w:rsidP="00E80C5B">
            <w:pPr>
              <w:jc w:val="center"/>
              <w:rPr>
                <w:rFonts w:eastAsia="Calibri"/>
                <w:lang w:eastAsia="en-US"/>
              </w:rPr>
            </w:pPr>
            <w:r w:rsidRPr="00E80C5B">
              <w:rPr>
                <w:rFonts w:eastAsia="Calibri"/>
                <w:lang w:eastAsia="en-US"/>
              </w:rPr>
              <w:t>4</w:t>
            </w:r>
            <w:r w:rsidR="00573D37" w:rsidRPr="00E80C5B">
              <w:rPr>
                <w:rFonts w:eastAsia="Calibri"/>
                <w:lang w:eastAsia="en-US"/>
              </w:rPr>
              <w:t>,</w:t>
            </w:r>
            <w:r w:rsidRPr="00E80C5B">
              <w:rPr>
                <w:rFonts w:eastAsia="Calibri"/>
                <w:lang w:eastAsia="en-US"/>
              </w:rPr>
              <w:t>99</w:t>
            </w:r>
          </w:p>
        </w:tc>
        <w:tc>
          <w:tcPr>
            <w:tcW w:w="1064" w:type="dxa"/>
            <w:vMerge w:val="restart"/>
            <w:tcBorders>
              <w:top w:val="nil"/>
              <w:bottom w:val="nil"/>
            </w:tcBorders>
            <w:vAlign w:val="center"/>
          </w:tcPr>
          <w:p w14:paraId="434B4015" w14:textId="75ECF91B" w:rsidR="008612BA" w:rsidRPr="00E80C5B" w:rsidRDefault="008612BA" w:rsidP="00E80C5B">
            <w:pPr>
              <w:ind w:hanging="15"/>
              <w:jc w:val="center"/>
              <w:rPr>
                <w:rFonts w:eastAsia="Calibri"/>
                <w:lang w:eastAsia="en-US"/>
              </w:rPr>
            </w:pPr>
            <w:r w:rsidRPr="00E80C5B">
              <w:rPr>
                <w:rFonts w:eastAsia="Calibri"/>
                <w:lang w:eastAsia="en-US"/>
              </w:rPr>
              <w:t>-</w:t>
            </w:r>
            <w:r w:rsidR="00573D37" w:rsidRPr="00E80C5B">
              <w:rPr>
                <w:rFonts w:eastAsia="Calibri"/>
                <w:lang w:eastAsia="en-US"/>
              </w:rPr>
              <w:t>,</w:t>
            </w:r>
            <w:r w:rsidRPr="00E80C5B">
              <w:rPr>
                <w:rFonts w:eastAsia="Calibri"/>
                <w:lang w:eastAsia="en-US"/>
              </w:rPr>
              <w:t>827</w:t>
            </w:r>
          </w:p>
        </w:tc>
        <w:tc>
          <w:tcPr>
            <w:tcW w:w="888" w:type="dxa"/>
            <w:vMerge w:val="restart"/>
            <w:tcBorders>
              <w:top w:val="nil"/>
              <w:bottom w:val="nil"/>
            </w:tcBorders>
            <w:vAlign w:val="center"/>
          </w:tcPr>
          <w:p w14:paraId="38E62E03" w14:textId="1F1D648A" w:rsidR="008612BA" w:rsidRPr="00E80C5B" w:rsidRDefault="00573D37" w:rsidP="00E80C5B">
            <w:pPr>
              <w:ind w:hanging="15"/>
              <w:jc w:val="center"/>
              <w:rPr>
                <w:rFonts w:eastAsia="Calibri"/>
                <w:lang w:eastAsia="en-US"/>
              </w:rPr>
            </w:pPr>
            <w:r w:rsidRPr="00E80C5B">
              <w:rPr>
                <w:rFonts w:eastAsia="Calibri"/>
                <w:lang w:eastAsia="en-US"/>
              </w:rPr>
              <w:t>,</w:t>
            </w:r>
            <w:r w:rsidR="008612BA" w:rsidRPr="00E80C5B">
              <w:rPr>
                <w:rFonts w:eastAsia="Calibri"/>
                <w:lang w:eastAsia="en-US"/>
              </w:rPr>
              <w:t>409</w:t>
            </w:r>
          </w:p>
        </w:tc>
      </w:tr>
      <w:tr w:rsidR="003F4A79" w:rsidRPr="00E80C5B" w14:paraId="15557780" w14:textId="77777777" w:rsidTr="00DB5EB8">
        <w:trPr>
          <w:trHeight w:val="270"/>
          <w:jc w:val="center"/>
        </w:trPr>
        <w:tc>
          <w:tcPr>
            <w:tcW w:w="2183" w:type="dxa"/>
            <w:vMerge/>
            <w:tcBorders>
              <w:top w:val="nil"/>
              <w:bottom w:val="nil"/>
            </w:tcBorders>
          </w:tcPr>
          <w:p w14:paraId="53E99991" w14:textId="77777777" w:rsidR="008612BA" w:rsidRPr="00E80C5B" w:rsidRDefault="008612BA" w:rsidP="00E80C5B">
            <w:pPr>
              <w:jc w:val="both"/>
              <w:rPr>
                <w:rFonts w:eastAsia="Calibri"/>
                <w:lang w:eastAsia="en-US"/>
              </w:rPr>
            </w:pPr>
          </w:p>
        </w:tc>
        <w:tc>
          <w:tcPr>
            <w:tcW w:w="1386" w:type="dxa"/>
            <w:tcBorders>
              <w:top w:val="nil"/>
              <w:bottom w:val="nil"/>
            </w:tcBorders>
          </w:tcPr>
          <w:p w14:paraId="43B539B3" w14:textId="77777777" w:rsidR="008612BA" w:rsidRPr="00E80C5B" w:rsidRDefault="008612BA" w:rsidP="00E80C5B">
            <w:pPr>
              <w:jc w:val="both"/>
              <w:rPr>
                <w:rFonts w:eastAsia="Calibri"/>
                <w:lang w:eastAsia="en-US"/>
              </w:rPr>
            </w:pPr>
            <w:r w:rsidRPr="00E80C5B">
              <w:rPr>
                <w:rFonts w:eastAsia="Calibri"/>
                <w:lang w:eastAsia="en-US"/>
              </w:rPr>
              <w:t>Hayır</w:t>
            </w:r>
          </w:p>
        </w:tc>
        <w:tc>
          <w:tcPr>
            <w:tcW w:w="1043" w:type="dxa"/>
            <w:tcBorders>
              <w:top w:val="nil"/>
              <w:bottom w:val="nil"/>
            </w:tcBorders>
            <w:vAlign w:val="center"/>
          </w:tcPr>
          <w:p w14:paraId="1A7362B1" w14:textId="77777777" w:rsidR="008612BA" w:rsidRPr="00E80C5B" w:rsidRDefault="008612BA" w:rsidP="00E80C5B">
            <w:pPr>
              <w:jc w:val="center"/>
              <w:rPr>
                <w:rFonts w:eastAsia="Calibri"/>
                <w:lang w:eastAsia="en-US"/>
              </w:rPr>
            </w:pPr>
            <w:r w:rsidRPr="00E80C5B">
              <w:rPr>
                <w:rFonts w:eastAsia="Calibri"/>
                <w:lang w:eastAsia="en-US"/>
              </w:rPr>
              <w:t>421</w:t>
            </w:r>
          </w:p>
        </w:tc>
        <w:tc>
          <w:tcPr>
            <w:tcW w:w="1240" w:type="dxa"/>
            <w:tcBorders>
              <w:top w:val="nil"/>
              <w:bottom w:val="nil"/>
            </w:tcBorders>
            <w:vAlign w:val="center"/>
          </w:tcPr>
          <w:p w14:paraId="579DF1E6" w14:textId="45A6D2FB" w:rsidR="008612BA" w:rsidRPr="00E80C5B" w:rsidRDefault="008612BA" w:rsidP="00E80C5B">
            <w:pPr>
              <w:jc w:val="center"/>
              <w:rPr>
                <w:rFonts w:eastAsia="Calibri"/>
                <w:lang w:eastAsia="en-US"/>
              </w:rPr>
            </w:pPr>
            <w:r w:rsidRPr="00E80C5B">
              <w:rPr>
                <w:rFonts w:eastAsia="Calibri"/>
                <w:lang w:eastAsia="en-US"/>
              </w:rPr>
              <w:t>18</w:t>
            </w:r>
            <w:r w:rsidR="00573D37" w:rsidRPr="00E80C5B">
              <w:rPr>
                <w:rFonts w:eastAsia="Calibri"/>
                <w:lang w:eastAsia="en-US"/>
              </w:rPr>
              <w:t>,</w:t>
            </w:r>
            <w:r w:rsidRPr="00E80C5B">
              <w:rPr>
                <w:rFonts w:eastAsia="Calibri"/>
                <w:lang w:eastAsia="en-US"/>
              </w:rPr>
              <w:t>74</w:t>
            </w:r>
          </w:p>
        </w:tc>
        <w:tc>
          <w:tcPr>
            <w:tcW w:w="1065" w:type="dxa"/>
            <w:tcBorders>
              <w:top w:val="nil"/>
              <w:bottom w:val="nil"/>
            </w:tcBorders>
            <w:vAlign w:val="center"/>
          </w:tcPr>
          <w:p w14:paraId="6155D6F9" w14:textId="2BF8C0A6" w:rsidR="008612BA" w:rsidRPr="00E80C5B" w:rsidRDefault="008612BA" w:rsidP="00E80C5B">
            <w:pPr>
              <w:jc w:val="center"/>
              <w:rPr>
                <w:rFonts w:eastAsia="Calibri"/>
                <w:lang w:eastAsia="en-US"/>
              </w:rPr>
            </w:pPr>
            <w:r w:rsidRPr="00E80C5B">
              <w:rPr>
                <w:rFonts w:eastAsia="Calibri"/>
                <w:lang w:eastAsia="en-US"/>
              </w:rPr>
              <w:t>4</w:t>
            </w:r>
            <w:r w:rsidR="00573D37" w:rsidRPr="00E80C5B">
              <w:rPr>
                <w:rFonts w:eastAsia="Calibri"/>
                <w:lang w:eastAsia="en-US"/>
              </w:rPr>
              <w:t>,</w:t>
            </w:r>
            <w:r w:rsidRPr="00E80C5B">
              <w:rPr>
                <w:rFonts w:eastAsia="Calibri"/>
                <w:lang w:eastAsia="en-US"/>
              </w:rPr>
              <w:t>61</w:t>
            </w:r>
          </w:p>
        </w:tc>
        <w:tc>
          <w:tcPr>
            <w:tcW w:w="1064" w:type="dxa"/>
            <w:vMerge/>
            <w:tcBorders>
              <w:top w:val="nil"/>
              <w:bottom w:val="nil"/>
            </w:tcBorders>
            <w:vAlign w:val="center"/>
          </w:tcPr>
          <w:p w14:paraId="3525072B" w14:textId="77777777" w:rsidR="008612BA" w:rsidRPr="00E80C5B" w:rsidRDefault="008612BA" w:rsidP="00E80C5B">
            <w:pPr>
              <w:ind w:hanging="15"/>
              <w:jc w:val="center"/>
              <w:rPr>
                <w:rFonts w:eastAsia="Calibri"/>
                <w:lang w:eastAsia="en-US"/>
              </w:rPr>
            </w:pPr>
          </w:p>
        </w:tc>
        <w:tc>
          <w:tcPr>
            <w:tcW w:w="888" w:type="dxa"/>
            <w:vMerge/>
            <w:tcBorders>
              <w:top w:val="nil"/>
              <w:bottom w:val="nil"/>
            </w:tcBorders>
            <w:vAlign w:val="center"/>
          </w:tcPr>
          <w:p w14:paraId="6890C7FF" w14:textId="77777777" w:rsidR="008612BA" w:rsidRPr="00E80C5B" w:rsidRDefault="008612BA" w:rsidP="00E80C5B">
            <w:pPr>
              <w:ind w:hanging="15"/>
              <w:jc w:val="center"/>
              <w:rPr>
                <w:rFonts w:eastAsia="Calibri"/>
                <w:lang w:eastAsia="en-US"/>
              </w:rPr>
            </w:pPr>
          </w:p>
        </w:tc>
      </w:tr>
      <w:tr w:rsidR="003F4A79" w:rsidRPr="00E80C5B" w14:paraId="0909F48B" w14:textId="77777777" w:rsidTr="00DB5EB8">
        <w:trPr>
          <w:trHeight w:val="270"/>
          <w:jc w:val="center"/>
        </w:trPr>
        <w:tc>
          <w:tcPr>
            <w:tcW w:w="2183" w:type="dxa"/>
            <w:vMerge w:val="restart"/>
            <w:tcBorders>
              <w:top w:val="nil"/>
              <w:bottom w:val="nil"/>
            </w:tcBorders>
          </w:tcPr>
          <w:p w14:paraId="0AD638A1" w14:textId="77777777" w:rsidR="008612BA" w:rsidRPr="00E80C5B" w:rsidRDefault="008612BA" w:rsidP="00E80C5B">
            <w:pPr>
              <w:rPr>
                <w:rFonts w:eastAsia="Calibri"/>
                <w:lang w:eastAsia="en-US"/>
              </w:rPr>
            </w:pPr>
            <w:r w:rsidRPr="00E80C5B">
              <w:rPr>
                <w:rFonts w:eastAsia="Calibri"/>
                <w:lang w:eastAsia="en-US"/>
              </w:rPr>
              <w:t>Afet Sonrası Bilinç Algısı</w:t>
            </w:r>
          </w:p>
        </w:tc>
        <w:tc>
          <w:tcPr>
            <w:tcW w:w="1386" w:type="dxa"/>
            <w:tcBorders>
              <w:top w:val="nil"/>
              <w:bottom w:val="nil"/>
            </w:tcBorders>
          </w:tcPr>
          <w:p w14:paraId="574724C5" w14:textId="77777777" w:rsidR="008612BA" w:rsidRPr="00E80C5B" w:rsidRDefault="008612BA" w:rsidP="00E80C5B">
            <w:pPr>
              <w:jc w:val="both"/>
              <w:rPr>
                <w:rFonts w:eastAsia="Calibri"/>
                <w:lang w:eastAsia="en-US"/>
              </w:rPr>
            </w:pPr>
            <w:r w:rsidRPr="00E80C5B">
              <w:rPr>
                <w:rFonts w:eastAsia="Calibri"/>
                <w:lang w:eastAsia="en-US"/>
              </w:rPr>
              <w:t>Evet</w:t>
            </w:r>
          </w:p>
        </w:tc>
        <w:tc>
          <w:tcPr>
            <w:tcW w:w="1043" w:type="dxa"/>
            <w:tcBorders>
              <w:top w:val="nil"/>
              <w:bottom w:val="nil"/>
            </w:tcBorders>
            <w:vAlign w:val="center"/>
          </w:tcPr>
          <w:p w14:paraId="5F5A80D1" w14:textId="77777777" w:rsidR="008612BA" w:rsidRPr="00E80C5B" w:rsidRDefault="008612BA" w:rsidP="00E80C5B">
            <w:pPr>
              <w:jc w:val="center"/>
              <w:rPr>
                <w:rFonts w:eastAsia="Calibri"/>
                <w:lang w:eastAsia="en-US"/>
              </w:rPr>
            </w:pPr>
            <w:r w:rsidRPr="00E80C5B">
              <w:rPr>
                <w:rFonts w:eastAsia="Calibri"/>
                <w:lang w:eastAsia="en-US"/>
              </w:rPr>
              <w:t>327</w:t>
            </w:r>
          </w:p>
        </w:tc>
        <w:tc>
          <w:tcPr>
            <w:tcW w:w="1240" w:type="dxa"/>
            <w:tcBorders>
              <w:top w:val="nil"/>
              <w:bottom w:val="nil"/>
            </w:tcBorders>
            <w:vAlign w:val="center"/>
          </w:tcPr>
          <w:p w14:paraId="2E0CB74E" w14:textId="01037581" w:rsidR="008612BA" w:rsidRPr="00E80C5B" w:rsidRDefault="008612BA" w:rsidP="00E80C5B">
            <w:pPr>
              <w:jc w:val="center"/>
              <w:rPr>
                <w:rFonts w:eastAsia="Calibri"/>
                <w:lang w:eastAsia="en-US"/>
              </w:rPr>
            </w:pPr>
            <w:r w:rsidRPr="00E80C5B">
              <w:rPr>
                <w:rFonts w:eastAsia="Calibri"/>
                <w:lang w:eastAsia="en-US"/>
              </w:rPr>
              <w:t>21</w:t>
            </w:r>
            <w:r w:rsidR="00573D37" w:rsidRPr="00E80C5B">
              <w:rPr>
                <w:rFonts w:eastAsia="Calibri"/>
                <w:lang w:eastAsia="en-US"/>
              </w:rPr>
              <w:t>,</w:t>
            </w:r>
            <w:r w:rsidRPr="00E80C5B">
              <w:rPr>
                <w:rFonts w:eastAsia="Calibri"/>
                <w:lang w:eastAsia="en-US"/>
              </w:rPr>
              <w:t>94</w:t>
            </w:r>
          </w:p>
        </w:tc>
        <w:tc>
          <w:tcPr>
            <w:tcW w:w="1065" w:type="dxa"/>
            <w:tcBorders>
              <w:top w:val="nil"/>
              <w:bottom w:val="nil"/>
            </w:tcBorders>
            <w:vAlign w:val="center"/>
          </w:tcPr>
          <w:p w14:paraId="38E0FBF6" w14:textId="7CBF7721" w:rsidR="008612BA" w:rsidRPr="00E80C5B" w:rsidRDefault="008612BA" w:rsidP="00E80C5B">
            <w:pPr>
              <w:jc w:val="center"/>
              <w:rPr>
                <w:rFonts w:eastAsia="Calibri"/>
                <w:lang w:eastAsia="en-US"/>
              </w:rPr>
            </w:pPr>
            <w:r w:rsidRPr="00E80C5B">
              <w:rPr>
                <w:rFonts w:eastAsia="Calibri"/>
                <w:lang w:eastAsia="en-US"/>
              </w:rPr>
              <w:t>4</w:t>
            </w:r>
            <w:r w:rsidR="00573D37" w:rsidRPr="00E80C5B">
              <w:rPr>
                <w:rFonts w:eastAsia="Calibri"/>
                <w:lang w:eastAsia="en-US"/>
              </w:rPr>
              <w:t>,</w:t>
            </w:r>
            <w:r w:rsidRPr="00E80C5B">
              <w:rPr>
                <w:rFonts w:eastAsia="Calibri"/>
                <w:lang w:eastAsia="en-US"/>
              </w:rPr>
              <w:t>57</w:t>
            </w:r>
          </w:p>
        </w:tc>
        <w:tc>
          <w:tcPr>
            <w:tcW w:w="1064" w:type="dxa"/>
            <w:vMerge w:val="restart"/>
            <w:tcBorders>
              <w:top w:val="nil"/>
              <w:bottom w:val="nil"/>
            </w:tcBorders>
            <w:vAlign w:val="center"/>
          </w:tcPr>
          <w:p w14:paraId="2A2ED0EE" w14:textId="584A1FB4" w:rsidR="008612BA" w:rsidRPr="00E80C5B" w:rsidRDefault="008612BA" w:rsidP="00E80C5B">
            <w:pPr>
              <w:ind w:hanging="15"/>
              <w:jc w:val="center"/>
              <w:rPr>
                <w:rFonts w:eastAsia="Calibri"/>
                <w:lang w:eastAsia="en-US"/>
              </w:rPr>
            </w:pPr>
            <w:r w:rsidRPr="00E80C5B">
              <w:rPr>
                <w:rFonts w:eastAsia="Calibri"/>
                <w:lang w:eastAsia="en-US"/>
              </w:rPr>
              <w:t>2</w:t>
            </w:r>
            <w:r w:rsidR="00573D37" w:rsidRPr="00E80C5B">
              <w:rPr>
                <w:rFonts w:eastAsia="Calibri"/>
                <w:lang w:eastAsia="en-US"/>
              </w:rPr>
              <w:t>,</w:t>
            </w:r>
            <w:r w:rsidRPr="00E80C5B">
              <w:rPr>
                <w:rFonts w:eastAsia="Calibri"/>
                <w:lang w:eastAsia="en-US"/>
              </w:rPr>
              <w:t>021</w:t>
            </w:r>
          </w:p>
        </w:tc>
        <w:tc>
          <w:tcPr>
            <w:tcW w:w="888" w:type="dxa"/>
            <w:vMerge w:val="restart"/>
            <w:tcBorders>
              <w:top w:val="nil"/>
              <w:bottom w:val="nil"/>
            </w:tcBorders>
            <w:vAlign w:val="center"/>
          </w:tcPr>
          <w:p w14:paraId="6111F5A7" w14:textId="2EAF255E" w:rsidR="008612BA" w:rsidRPr="00E80C5B" w:rsidRDefault="00573D37" w:rsidP="00E80C5B">
            <w:pPr>
              <w:ind w:hanging="15"/>
              <w:jc w:val="center"/>
              <w:rPr>
                <w:rFonts w:eastAsia="Calibri"/>
                <w:lang w:eastAsia="en-US"/>
              </w:rPr>
            </w:pPr>
            <w:r w:rsidRPr="00E80C5B">
              <w:rPr>
                <w:rFonts w:eastAsia="Calibri"/>
                <w:lang w:eastAsia="en-US"/>
              </w:rPr>
              <w:t>,</w:t>
            </w:r>
            <w:r w:rsidR="008612BA" w:rsidRPr="00E80C5B">
              <w:rPr>
                <w:rFonts w:eastAsia="Calibri"/>
                <w:lang w:eastAsia="en-US"/>
              </w:rPr>
              <w:t>044</w:t>
            </w:r>
          </w:p>
        </w:tc>
      </w:tr>
      <w:tr w:rsidR="003F4A79" w:rsidRPr="00E80C5B" w14:paraId="547346C5" w14:textId="77777777" w:rsidTr="00DB5EB8">
        <w:trPr>
          <w:trHeight w:val="270"/>
          <w:jc w:val="center"/>
        </w:trPr>
        <w:tc>
          <w:tcPr>
            <w:tcW w:w="2183" w:type="dxa"/>
            <w:vMerge/>
            <w:tcBorders>
              <w:top w:val="nil"/>
              <w:bottom w:val="single" w:sz="4" w:space="0" w:color="auto"/>
            </w:tcBorders>
          </w:tcPr>
          <w:p w14:paraId="5DF7290C" w14:textId="77777777" w:rsidR="008612BA" w:rsidRPr="00E80C5B" w:rsidRDefault="008612BA" w:rsidP="00E80C5B">
            <w:pPr>
              <w:jc w:val="both"/>
              <w:rPr>
                <w:rFonts w:eastAsia="Calibri"/>
                <w:lang w:eastAsia="en-US"/>
              </w:rPr>
            </w:pPr>
          </w:p>
        </w:tc>
        <w:tc>
          <w:tcPr>
            <w:tcW w:w="1386" w:type="dxa"/>
            <w:tcBorders>
              <w:top w:val="nil"/>
              <w:bottom w:val="single" w:sz="4" w:space="0" w:color="auto"/>
            </w:tcBorders>
          </w:tcPr>
          <w:p w14:paraId="6DEEA62C" w14:textId="77777777" w:rsidR="008612BA" w:rsidRPr="00E80C5B" w:rsidRDefault="008612BA" w:rsidP="00E80C5B">
            <w:pPr>
              <w:jc w:val="both"/>
              <w:rPr>
                <w:rFonts w:eastAsia="Calibri"/>
                <w:lang w:eastAsia="en-US"/>
              </w:rPr>
            </w:pPr>
            <w:r w:rsidRPr="00E80C5B">
              <w:rPr>
                <w:rFonts w:eastAsia="Calibri"/>
                <w:lang w:eastAsia="en-US"/>
              </w:rPr>
              <w:t>Hayır</w:t>
            </w:r>
          </w:p>
        </w:tc>
        <w:tc>
          <w:tcPr>
            <w:tcW w:w="1043" w:type="dxa"/>
            <w:tcBorders>
              <w:top w:val="nil"/>
              <w:bottom w:val="single" w:sz="4" w:space="0" w:color="auto"/>
            </w:tcBorders>
            <w:vAlign w:val="center"/>
          </w:tcPr>
          <w:p w14:paraId="7769C6A4" w14:textId="77777777" w:rsidR="008612BA" w:rsidRPr="00E80C5B" w:rsidRDefault="008612BA" w:rsidP="00E80C5B">
            <w:pPr>
              <w:jc w:val="center"/>
              <w:rPr>
                <w:rFonts w:eastAsia="Calibri"/>
                <w:lang w:eastAsia="en-US"/>
              </w:rPr>
            </w:pPr>
            <w:r w:rsidRPr="00E80C5B">
              <w:rPr>
                <w:rFonts w:eastAsia="Calibri"/>
                <w:lang w:eastAsia="en-US"/>
              </w:rPr>
              <w:t>421</w:t>
            </w:r>
          </w:p>
        </w:tc>
        <w:tc>
          <w:tcPr>
            <w:tcW w:w="1240" w:type="dxa"/>
            <w:tcBorders>
              <w:top w:val="nil"/>
              <w:bottom w:val="single" w:sz="4" w:space="0" w:color="auto"/>
            </w:tcBorders>
            <w:vAlign w:val="center"/>
          </w:tcPr>
          <w:p w14:paraId="2FF667B5" w14:textId="10394CFC" w:rsidR="008612BA" w:rsidRPr="00E80C5B" w:rsidRDefault="008612BA" w:rsidP="00E80C5B">
            <w:pPr>
              <w:jc w:val="center"/>
              <w:rPr>
                <w:rFonts w:eastAsia="Calibri"/>
                <w:lang w:eastAsia="en-US"/>
              </w:rPr>
            </w:pPr>
            <w:r w:rsidRPr="00E80C5B">
              <w:rPr>
                <w:rFonts w:eastAsia="Calibri"/>
                <w:lang w:eastAsia="en-US"/>
              </w:rPr>
              <w:t>21</w:t>
            </w:r>
            <w:r w:rsidR="00573D37" w:rsidRPr="00E80C5B">
              <w:rPr>
                <w:rFonts w:eastAsia="Calibri"/>
                <w:lang w:eastAsia="en-US"/>
              </w:rPr>
              <w:t>,</w:t>
            </w:r>
            <w:r w:rsidRPr="00E80C5B">
              <w:rPr>
                <w:rFonts w:eastAsia="Calibri"/>
                <w:lang w:eastAsia="en-US"/>
              </w:rPr>
              <w:t>28</w:t>
            </w:r>
          </w:p>
        </w:tc>
        <w:tc>
          <w:tcPr>
            <w:tcW w:w="1065" w:type="dxa"/>
            <w:tcBorders>
              <w:top w:val="nil"/>
              <w:bottom w:val="single" w:sz="4" w:space="0" w:color="auto"/>
            </w:tcBorders>
            <w:vAlign w:val="center"/>
          </w:tcPr>
          <w:p w14:paraId="1AF55469" w14:textId="014B1E1E" w:rsidR="008612BA" w:rsidRPr="00E80C5B" w:rsidRDefault="008612BA" w:rsidP="00E80C5B">
            <w:pPr>
              <w:jc w:val="center"/>
              <w:rPr>
                <w:rFonts w:eastAsia="Calibri"/>
                <w:lang w:eastAsia="en-US"/>
              </w:rPr>
            </w:pPr>
            <w:r w:rsidRPr="00E80C5B">
              <w:rPr>
                <w:rFonts w:eastAsia="Calibri"/>
                <w:lang w:eastAsia="en-US"/>
              </w:rPr>
              <w:t>4</w:t>
            </w:r>
            <w:r w:rsidR="00573D37" w:rsidRPr="00E80C5B">
              <w:rPr>
                <w:rFonts w:eastAsia="Calibri"/>
                <w:lang w:eastAsia="en-US"/>
              </w:rPr>
              <w:t>,</w:t>
            </w:r>
            <w:r w:rsidRPr="00E80C5B">
              <w:rPr>
                <w:rFonts w:eastAsia="Calibri"/>
                <w:lang w:eastAsia="en-US"/>
              </w:rPr>
              <w:t>25</w:t>
            </w:r>
          </w:p>
        </w:tc>
        <w:tc>
          <w:tcPr>
            <w:tcW w:w="1064" w:type="dxa"/>
            <w:vMerge/>
            <w:tcBorders>
              <w:top w:val="nil"/>
              <w:bottom w:val="single" w:sz="4" w:space="0" w:color="auto"/>
            </w:tcBorders>
            <w:vAlign w:val="center"/>
          </w:tcPr>
          <w:p w14:paraId="50B408D3" w14:textId="77777777" w:rsidR="008612BA" w:rsidRPr="00E80C5B" w:rsidRDefault="008612BA" w:rsidP="00E80C5B">
            <w:pPr>
              <w:ind w:hanging="15"/>
              <w:jc w:val="center"/>
              <w:rPr>
                <w:rFonts w:eastAsia="Calibri"/>
                <w:lang w:eastAsia="en-US"/>
              </w:rPr>
            </w:pPr>
          </w:p>
        </w:tc>
        <w:tc>
          <w:tcPr>
            <w:tcW w:w="888" w:type="dxa"/>
            <w:vMerge/>
            <w:tcBorders>
              <w:top w:val="nil"/>
              <w:bottom w:val="single" w:sz="4" w:space="0" w:color="auto"/>
            </w:tcBorders>
            <w:vAlign w:val="center"/>
          </w:tcPr>
          <w:p w14:paraId="25C367D6" w14:textId="77777777" w:rsidR="008612BA" w:rsidRPr="00E80C5B" w:rsidRDefault="008612BA" w:rsidP="00E80C5B">
            <w:pPr>
              <w:ind w:hanging="15"/>
              <w:jc w:val="center"/>
              <w:rPr>
                <w:rFonts w:eastAsia="Calibri"/>
                <w:lang w:eastAsia="en-US"/>
              </w:rPr>
            </w:pPr>
          </w:p>
        </w:tc>
      </w:tr>
      <w:tr w:rsidR="003F4A79" w:rsidRPr="00E80C5B" w14:paraId="6BDD88CA" w14:textId="77777777" w:rsidTr="00DB5EB8">
        <w:trPr>
          <w:trHeight w:val="261"/>
          <w:jc w:val="center"/>
        </w:trPr>
        <w:tc>
          <w:tcPr>
            <w:tcW w:w="2183" w:type="dxa"/>
            <w:vMerge w:val="restart"/>
            <w:tcBorders>
              <w:top w:val="single" w:sz="4" w:space="0" w:color="auto"/>
              <w:bottom w:val="nil"/>
            </w:tcBorders>
          </w:tcPr>
          <w:p w14:paraId="656EDF16" w14:textId="77777777" w:rsidR="008612BA" w:rsidRPr="00E80C5B" w:rsidRDefault="008612BA" w:rsidP="00E80C5B">
            <w:pPr>
              <w:spacing w:before="120"/>
              <w:jc w:val="both"/>
              <w:rPr>
                <w:rFonts w:eastAsia="Calibri"/>
                <w:lang w:eastAsia="en-US"/>
              </w:rPr>
            </w:pPr>
            <w:r w:rsidRPr="00E80C5B">
              <w:rPr>
                <w:rFonts w:eastAsia="Calibri"/>
                <w:lang w:eastAsia="en-US"/>
              </w:rPr>
              <w:t>Toplam</w:t>
            </w:r>
          </w:p>
        </w:tc>
        <w:tc>
          <w:tcPr>
            <w:tcW w:w="1386" w:type="dxa"/>
            <w:tcBorders>
              <w:top w:val="single" w:sz="4" w:space="0" w:color="auto"/>
              <w:bottom w:val="nil"/>
            </w:tcBorders>
          </w:tcPr>
          <w:p w14:paraId="697141EE" w14:textId="77777777" w:rsidR="008612BA" w:rsidRPr="00E80C5B" w:rsidRDefault="008612BA" w:rsidP="00E80C5B">
            <w:pPr>
              <w:jc w:val="both"/>
              <w:rPr>
                <w:rFonts w:eastAsia="Calibri"/>
                <w:lang w:eastAsia="en-US"/>
              </w:rPr>
            </w:pPr>
            <w:r w:rsidRPr="00E80C5B">
              <w:rPr>
                <w:rFonts w:eastAsia="Calibri"/>
                <w:lang w:eastAsia="en-US"/>
              </w:rPr>
              <w:t>Evet</w:t>
            </w:r>
          </w:p>
        </w:tc>
        <w:tc>
          <w:tcPr>
            <w:tcW w:w="1043" w:type="dxa"/>
            <w:tcBorders>
              <w:top w:val="single" w:sz="4" w:space="0" w:color="auto"/>
              <w:bottom w:val="nil"/>
            </w:tcBorders>
            <w:vAlign w:val="center"/>
          </w:tcPr>
          <w:p w14:paraId="38FB39BA" w14:textId="77777777" w:rsidR="008612BA" w:rsidRPr="00E80C5B" w:rsidRDefault="008612BA" w:rsidP="00E80C5B">
            <w:pPr>
              <w:jc w:val="center"/>
              <w:rPr>
                <w:rFonts w:eastAsia="Calibri"/>
                <w:lang w:eastAsia="en-US"/>
              </w:rPr>
            </w:pPr>
            <w:r w:rsidRPr="00E80C5B">
              <w:rPr>
                <w:rFonts w:eastAsia="Calibri"/>
                <w:lang w:eastAsia="en-US"/>
              </w:rPr>
              <w:t>327</w:t>
            </w:r>
          </w:p>
        </w:tc>
        <w:tc>
          <w:tcPr>
            <w:tcW w:w="1240" w:type="dxa"/>
            <w:tcBorders>
              <w:top w:val="single" w:sz="4" w:space="0" w:color="auto"/>
              <w:bottom w:val="nil"/>
            </w:tcBorders>
            <w:vAlign w:val="center"/>
          </w:tcPr>
          <w:p w14:paraId="18E26E7D" w14:textId="39CF0BB6" w:rsidR="008612BA" w:rsidRPr="00E80C5B" w:rsidRDefault="008612BA" w:rsidP="00E80C5B">
            <w:pPr>
              <w:jc w:val="center"/>
              <w:rPr>
                <w:rFonts w:eastAsia="Calibri"/>
                <w:lang w:eastAsia="en-US"/>
              </w:rPr>
            </w:pPr>
            <w:r w:rsidRPr="00E80C5B">
              <w:rPr>
                <w:rFonts w:eastAsia="Calibri"/>
                <w:lang w:eastAsia="en-US"/>
              </w:rPr>
              <w:t>123</w:t>
            </w:r>
            <w:r w:rsidR="00573D37" w:rsidRPr="00E80C5B">
              <w:rPr>
                <w:rFonts w:eastAsia="Calibri"/>
                <w:lang w:eastAsia="en-US"/>
              </w:rPr>
              <w:t>,</w:t>
            </w:r>
            <w:r w:rsidRPr="00E80C5B">
              <w:rPr>
                <w:rFonts w:eastAsia="Calibri"/>
                <w:lang w:eastAsia="en-US"/>
              </w:rPr>
              <w:t>25</w:t>
            </w:r>
          </w:p>
        </w:tc>
        <w:tc>
          <w:tcPr>
            <w:tcW w:w="1065" w:type="dxa"/>
            <w:tcBorders>
              <w:top w:val="single" w:sz="4" w:space="0" w:color="auto"/>
              <w:bottom w:val="nil"/>
            </w:tcBorders>
            <w:vAlign w:val="center"/>
          </w:tcPr>
          <w:p w14:paraId="41B563B0" w14:textId="57012267" w:rsidR="008612BA" w:rsidRPr="00E80C5B" w:rsidRDefault="008612BA" w:rsidP="00E80C5B">
            <w:pPr>
              <w:jc w:val="center"/>
              <w:rPr>
                <w:rFonts w:eastAsia="Calibri"/>
                <w:lang w:eastAsia="en-US"/>
              </w:rPr>
            </w:pPr>
            <w:r w:rsidRPr="00E80C5B">
              <w:rPr>
                <w:rFonts w:eastAsia="Calibri"/>
                <w:lang w:eastAsia="en-US"/>
              </w:rPr>
              <w:t>9</w:t>
            </w:r>
            <w:r w:rsidR="00573D37" w:rsidRPr="00E80C5B">
              <w:rPr>
                <w:rFonts w:eastAsia="Calibri"/>
                <w:lang w:eastAsia="en-US"/>
              </w:rPr>
              <w:t>,</w:t>
            </w:r>
            <w:r w:rsidRPr="00E80C5B">
              <w:rPr>
                <w:rFonts w:eastAsia="Calibri"/>
                <w:lang w:eastAsia="en-US"/>
              </w:rPr>
              <w:t>39</w:t>
            </w:r>
          </w:p>
        </w:tc>
        <w:tc>
          <w:tcPr>
            <w:tcW w:w="1064" w:type="dxa"/>
            <w:vMerge w:val="restart"/>
            <w:tcBorders>
              <w:top w:val="single" w:sz="4" w:space="0" w:color="auto"/>
              <w:bottom w:val="nil"/>
            </w:tcBorders>
            <w:vAlign w:val="center"/>
          </w:tcPr>
          <w:p w14:paraId="66BE2C34" w14:textId="6191B430" w:rsidR="008612BA" w:rsidRPr="00E80C5B" w:rsidRDefault="008612BA" w:rsidP="00E80C5B">
            <w:pPr>
              <w:ind w:hanging="15"/>
              <w:jc w:val="center"/>
              <w:rPr>
                <w:rFonts w:eastAsia="Calibri"/>
                <w:lang w:eastAsia="en-US"/>
              </w:rPr>
            </w:pPr>
            <w:r w:rsidRPr="00E80C5B">
              <w:rPr>
                <w:rFonts w:eastAsia="Calibri"/>
                <w:lang w:eastAsia="en-US"/>
              </w:rPr>
              <w:t>3</w:t>
            </w:r>
            <w:r w:rsidR="00573D37" w:rsidRPr="00E80C5B">
              <w:rPr>
                <w:rFonts w:eastAsia="Calibri"/>
                <w:lang w:eastAsia="en-US"/>
              </w:rPr>
              <w:t>,</w:t>
            </w:r>
            <w:r w:rsidRPr="00E80C5B">
              <w:rPr>
                <w:rFonts w:eastAsia="Calibri"/>
                <w:lang w:eastAsia="en-US"/>
              </w:rPr>
              <w:t>927</w:t>
            </w:r>
          </w:p>
        </w:tc>
        <w:tc>
          <w:tcPr>
            <w:tcW w:w="888" w:type="dxa"/>
            <w:vMerge w:val="restart"/>
            <w:tcBorders>
              <w:top w:val="single" w:sz="4" w:space="0" w:color="auto"/>
              <w:bottom w:val="nil"/>
            </w:tcBorders>
            <w:vAlign w:val="center"/>
          </w:tcPr>
          <w:p w14:paraId="28B2BBDB" w14:textId="2DBA8F6C" w:rsidR="008612BA" w:rsidRPr="00E80C5B" w:rsidRDefault="00573D37" w:rsidP="00E80C5B">
            <w:pPr>
              <w:ind w:hanging="15"/>
              <w:jc w:val="center"/>
              <w:rPr>
                <w:rFonts w:eastAsia="Calibri"/>
                <w:lang w:eastAsia="en-US"/>
              </w:rPr>
            </w:pPr>
            <w:r w:rsidRPr="00E80C5B">
              <w:rPr>
                <w:rFonts w:eastAsia="Calibri"/>
                <w:lang w:eastAsia="en-US"/>
              </w:rPr>
              <w:t>,</w:t>
            </w:r>
            <w:r w:rsidR="008612BA" w:rsidRPr="00E80C5B">
              <w:rPr>
                <w:rFonts w:eastAsia="Calibri"/>
                <w:lang w:eastAsia="en-US"/>
              </w:rPr>
              <w:t>0005</w:t>
            </w:r>
          </w:p>
        </w:tc>
      </w:tr>
      <w:tr w:rsidR="008612BA" w:rsidRPr="00E80C5B" w14:paraId="63F2BC3C" w14:textId="77777777" w:rsidTr="00DB5EB8">
        <w:trPr>
          <w:trHeight w:val="151"/>
          <w:jc w:val="center"/>
        </w:trPr>
        <w:tc>
          <w:tcPr>
            <w:tcW w:w="2183" w:type="dxa"/>
            <w:vMerge/>
            <w:tcBorders>
              <w:top w:val="nil"/>
              <w:bottom w:val="single" w:sz="12" w:space="0" w:color="auto"/>
            </w:tcBorders>
          </w:tcPr>
          <w:p w14:paraId="2CD58B1F" w14:textId="77777777" w:rsidR="008612BA" w:rsidRPr="00E80C5B" w:rsidRDefault="008612BA" w:rsidP="00E80C5B">
            <w:pPr>
              <w:ind w:firstLine="426"/>
              <w:jc w:val="both"/>
              <w:rPr>
                <w:rFonts w:eastAsia="Calibri"/>
                <w:lang w:eastAsia="en-US"/>
              </w:rPr>
            </w:pPr>
          </w:p>
        </w:tc>
        <w:tc>
          <w:tcPr>
            <w:tcW w:w="1386" w:type="dxa"/>
            <w:tcBorders>
              <w:top w:val="nil"/>
              <w:bottom w:val="single" w:sz="12" w:space="0" w:color="auto"/>
            </w:tcBorders>
          </w:tcPr>
          <w:p w14:paraId="1746E0BB" w14:textId="77777777" w:rsidR="008612BA" w:rsidRPr="00E80C5B" w:rsidRDefault="008612BA" w:rsidP="00E80C5B">
            <w:pPr>
              <w:jc w:val="both"/>
              <w:rPr>
                <w:rFonts w:eastAsia="Calibri"/>
                <w:lang w:eastAsia="en-US"/>
              </w:rPr>
            </w:pPr>
            <w:r w:rsidRPr="00E80C5B">
              <w:rPr>
                <w:rFonts w:eastAsia="Calibri"/>
                <w:lang w:eastAsia="en-US"/>
              </w:rPr>
              <w:t>Hayır</w:t>
            </w:r>
          </w:p>
        </w:tc>
        <w:tc>
          <w:tcPr>
            <w:tcW w:w="1043" w:type="dxa"/>
            <w:tcBorders>
              <w:top w:val="nil"/>
              <w:bottom w:val="single" w:sz="12" w:space="0" w:color="auto"/>
            </w:tcBorders>
            <w:vAlign w:val="center"/>
          </w:tcPr>
          <w:p w14:paraId="15282FD1" w14:textId="77777777" w:rsidR="008612BA" w:rsidRPr="00E80C5B" w:rsidRDefault="008612BA" w:rsidP="00E80C5B">
            <w:pPr>
              <w:jc w:val="center"/>
              <w:rPr>
                <w:rFonts w:eastAsia="Calibri"/>
                <w:lang w:eastAsia="en-US"/>
              </w:rPr>
            </w:pPr>
            <w:r w:rsidRPr="00E80C5B">
              <w:rPr>
                <w:rFonts w:eastAsia="Calibri"/>
                <w:lang w:eastAsia="en-US"/>
              </w:rPr>
              <w:t>421</w:t>
            </w:r>
          </w:p>
        </w:tc>
        <w:tc>
          <w:tcPr>
            <w:tcW w:w="1240" w:type="dxa"/>
            <w:tcBorders>
              <w:top w:val="nil"/>
              <w:bottom w:val="single" w:sz="12" w:space="0" w:color="auto"/>
            </w:tcBorders>
            <w:vAlign w:val="center"/>
          </w:tcPr>
          <w:p w14:paraId="41BF1C26" w14:textId="691CF0FB" w:rsidR="008612BA" w:rsidRPr="00E80C5B" w:rsidRDefault="008612BA" w:rsidP="00E80C5B">
            <w:pPr>
              <w:jc w:val="center"/>
              <w:rPr>
                <w:rFonts w:eastAsia="Calibri"/>
                <w:lang w:eastAsia="en-US"/>
              </w:rPr>
            </w:pPr>
            <w:r w:rsidRPr="00E80C5B">
              <w:rPr>
                <w:rFonts w:eastAsia="Calibri"/>
                <w:lang w:eastAsia="en-US"/>
              </w:rPr>
              <w:t>120</w:t>
            </w:r>
            <w:r w:rsidR="00573D37" w:rsidRPr="00E80C5B">
              <w:rPr>
                <w:rFonts w:eastAsia="Calibri"/>
                <w:lang w:eastAsia="en-US"/>
              </w:rPr>
              <w:t>,</w:t>
            </w:r>
            <w:r w:rsidRPr="00E80C5B">
              <w:rPr>
                <w:rFonts w:eastAsia="Calibri"/>
                <w:lang w:eastAsia="en-US"/>
              </w:rPr>
              <w:t>49</w:t>
            </w:r>
          </w:p>
        </w:tc>
        <w:tc>
          <w:tcPr>
            <w:tcW w:w="1065" w:type="dxa"/>
            <w:tcBorders>
              <w:top w:val="nil"/>
              <w:bottom w:val="single" w:sz="12" w:space="0" w:color="auto"/>
            </w:tcBorders>
            <w:vAlign w:val="center"/>
          </w:tcPr>
          <w:p w14:paraId="5BA7B29F" w14:textId="1655C9B8" w:rsidR="008612BA" w:rsidRPr="00E80C5B" w:rsidRDefault="008612BA" w:rsidP="00E80C5B">
            <w:pPr>
              <w:jc w:val="center"/>
              <w:rPr>
                <w:rFonts w:eastAsia="Calibri"/>
                <w:lang w:eastAsia="en-US"/>
              </w:rPr>
            </w:pPr>
            <w:r w:rsidRPr="00E80C5B">
              <w:rPr>
                <w:rFonts w:eastAsia="Calibri"/>
                <w:lang w:eastAsia="en-US"/>
              </w:rPr>
              <w:t>9</w:t>
            </w:r>
            <w:r w:rsidR="00573D37" w:rsidRPr="00E80C5B">
              <w:rPr>
                <w:rFonts w:eastAsia="Calibri"/>
                <w:lang w:eastAsia="en-US"/>
              </w:rPr>
              <w:t>,</w:t>
            </w:r>
            <w:r w:rsidRPr="00E80C5B">
              <w:rPr>
                <w:rFonts w:eastAsia="Calibri"/>
                <w:lang w:eastAsia="en-US"/>
              </w:rPr>
              <w:t>65</w:t>
            </w:r>
          </w:p>
        </w:tc>
        <w:tc>
          <w:tcPr>
            <w:tcW w:w="1064" w:type="dxa"/>
            <w:vMerge/>
            <w:tcBorders>
              <w:top w:val="nil"/>
              <w:bottom w:val="single" w:sz="12" w:space="0" w:color="auto"/>
            </w:tcBorders>
          </w:tcPr>
          <w:p w14:paraId="4B7C6F47" w14:textId="77777777" w:rsidR="008612BA" w:rsidRPr="00E80C5B" w:rsidRDefault="008612BA" w:rsidP="00E80C5B">
            <w:pPr>
              <w:ind w:firstLine="426"/>
              <w:jc w:val="both"/>
              <w:rPr>
                <w:rFonts w:eastAsia="Calibri"/>
                <w:lang w:eastAsia="en-US"/>
              </w:rPr>
            </w:pPr>
          </w:p>
        </w:tc>
        <w:tc>
          <w:tcPr>
            <w:tcW w:w="888" w:type="dxa"/>
            <w:vMerge/>
            <w:tcBorders>
              <w:top w:val="nil"/>
              <w:bottom w:val="single" w:sz="12" w:space="0" w:color="auto"/>
            </w:tcBorders>
          </w:tcPr>
          <w:p w14:paraId="7FC5D7BF" w14:textId="77777777" w:rsidR="008612BA" w:rsidRPr="00E80C5B" w:rsidRDefault="008612BA" w:rsidP="00E80C5B">
            <w:pPr>
              <w:ind w:firstLine="426"/>
              <w:jc w:val="both"/>
              <w:rPr>
                <w:rFonts w:eastAsia="Calibri"/>
                <w:lang w:eastAsia="en-US"/>
              </w:rPr>
            </w:pPr>
          </w:p>
        </w:tc>
      </w:tr>
    </w:tbl>
    <w:p w14:paraId="722C41C1" w14:textId="77777777" w:rsidR="00734BBA" w:rsidRPr="00E80C5B" w:rsidRDefault="00734B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p>
    <w:p w14:paraId="26E381E6"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proofErr w:type="gramStart"/>
      <w:r w:rsidRPr="00E80C5B">
        <w:rPr>
          <w:rFonts w:ascii="Times New Roman" w:eastAsia="Calibri" w:hAnsi="Times New Roman" w:cs="Times New Roman"/>
          <w:sz w:val="24"/>
          <w:szCs w:val="24"/>
        </w:rPr>
        <w:t>Öğretmen adaylarının afet bilinci algıları ile afet deneyimleri arasındaki ilişkiye yönelik Tablo 3’deki bulgulara göre, afet deneyimi yaşamış olanların afet bilinci algıları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=123,25, ss=9.39) ile afet deneyimi olmayanların afet bilinci algıları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 xml:space="preserve">=120,49; ss=9,65) arasında anlamlı bir ilişkinin bulunduğu belirlenmiştir (t=3,927; p&lt;0,05). </w:t>
      </w:r>
      <w:proofErr w:type="gramEnd"/>
      <w:r w:rsidRPr="00E80C5B">
        <w:rPr>
          <w:rFonts w:ascii="Times New Roman" w:eastAsia="Calibri" w:hAnsi="Times New Roman" w:cs="Times New Roman"/>
          <w:sz w:val="24"/>
          <w:szCs w:val="24"/>
        </w:rPr>
        <w:t>Herhangi bir afeti yaşayan öğretmen adaylarının afet bilinci algı düzeylerinin, bir afeti yaşamayan öğretmen adaylarına göre daha yüksek olduğu sonucuna ulaşılmıştır.</w:t>
      </w:r>
    </w:p>
    <w:p w14:paraId="00FB26E8"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Öğretmen adaylarının afet eğitimi bilinç algı düzeyleri afet deneyimine göre anlamlı bir farklılık göstermiştir (t=2,166; p&lt;0,05). Daha önce bir afeti yaşayan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=51,31; ss=6,26) iken, herhangi bir afeti yaşamayan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=50,30; ss=6,38)’dir. Buna göre, afet deneyimi olan öğretmen adaylarının afet deneyimi olmayan öğretmen adaylarına göre afet eğitimi bilinç algı düzeylerinin yüksek olduğu söylenebilir.</w:t>
      </w:r>
    </w:p>
    <w:p w14:paraId="3E10374C"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Öğretmen adaylarının afet öncesi bilinç algı düzeyleri afet deneyimine göre anlamlı bir farklılık göstermiştir (t=3,853; p&lt;0,05). Daha önce bir afeti yaşayan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=31,60; ss=5,05) iken, herhangi bir afeti yaşamayan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=30,10; ss=5,48)’dir. Buna göre, afet deneyimi olan öğretmen adaylarının afet deneyimi olmayan öğretmen adaylarına göre afet öncesi bilinç algı düzeylerinin yüksek olduğu söylenebilir.</w:t>
      </w:r>
    </w:p>
    <w:p w14:paraId="0F262E1D"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Öğretmen adaylarının yanlış afet bilinç algı düzeylerinin afet deneyimine göre anlamlı bir farklılık göstermediği görülmüştür (t=-,827; p&gt;0,05). Daha önce bir afeti yaşayan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 xml:space="preserve">=18,44; ss=4,99) iken, herhangi bir afeti yaşamayan öğretmen </w:t>
      </w:r>
      <w:r w:rsidRPr="00E80C5B">
        <w:rPr>
          <w:rFonts w:ascii="Times New Roman" w:eastAsia="Calibri" w:hAnsi="Times New Roman" w:cs="Times New Roman"/>
          <w:sz w:val="24"/>
          <w:szCs w:val="24"/>
        </w:rPr>
        <w:lastRenderedPageBreak/>
        <w:t>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=18,74; ss=4,61)’dir. Buna göre, afet deneyimi olmayan öğretmen adaylarının afet deneyimi olan öğretmen adaylarına göre yanlış afet bilinç algı düzeylerinin birbirine denk olduğu, anlamlı farklılık yaratmadığı söylenebilir.</w:t>
      </w:r>
    </w:p>
    <w:p w14:paraId="46C3C2C3"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Öğretmen adaylarının afet sonrası bilinç algı düzeylerinin afet deneyimine göre anlamlı bir farklılık gösterdiği görülmüştür (t=2,021; p&lt;0,05). Daha önce bir afeti yaşayan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=21,94; ss=4,57) iken, herhangi bir afeti yaşamayan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 xml:space="preserve">=21,28; ss=4,25)’tir. Buna göre, afet deneyimi olan öğretmen adaylarının afet deneyimi olmayan öğretmen adaylarına göre afet sonrası bilinç algı düzeylerinin yüksek olduğu söylenebilir. </w:t>
      </w:r>
    </w:p>
    <w:p w14:paraId="5F137D78" w14:textId="77777777" w:rsidR="0014253A" w:rsidRPr="00E80C5B" w:rsidRDefault="008612BA" w:rsidP="00E80C5B">
      <w:pPr>
        <w:autoSpaceDE w:val="0"/>
        <w:autoSpaceDN w:val="0"/>
        <w:adjustRightInd w:val="0"/>
        <w:spacing w:before="0" w:after="0" w:line="480" w:lineRule="auto"/>
        <w:jc w:val="both"/>
        <w:rPr>
          <w:rFonts w:ascii="Times New Roman" w:eastAsia="Calibri" w:hAnsi="Times New Roman" w:cs="Times New Roman"/>
          <w:b/>
          <w:sz w:val="24"/>
          <w:szCs w:val="24"/>
        </w:rPr>
      </w:pPr>
      <w:r w:rsidRPr="00E80C5B">
        <w:rPr>
          <w:rFonts w:ascii="Times New Roman" w:eastAsia="Calibri" w:hAnsi="Times New Roman" w:cs="Times New Roman"/>
          <w:b/>
          <w:sz w:val="24"/>
          <w:szCs w:val="24"/>
        </w:rPr>
        <w:t>Öğretmen Adaylarının Afet Bilinci Algıları Cinsiyete Göre Farklılaşmakta mıdır?</w:t>
      </w:r>
    </w:p>
    <w:p w14:paraId="09C13B24" w14:textId="77777777" w:rsidR="008612BA" w:rsidRPr="00E80C5B" w:rsidRDefault="008612BA" w:rsidP="00E80C5B">
      <w:pPr>
        <w:spacing w:before="0" w:after="0" w:line="480" w:lineRule="auto"/>
        <w:ind w:firstLine="426"/>
        <w:jc w:val="both"/>
        <w:outlineLvl w:val="2"/>
        <w:rPr>
          <w:rFonts w:ascii="Times New Roman" w:eastAsia="Calibri" w:hAnsi="Times New Roman" w:cs="Times New Roman"/>
          <w:sz w:val="24"/>
          <w:szCs w:val="24"/>
        </w:rPr>
      </w:pPr>
      <w:r w:rsidRPr="00E80C5B">
        <w:rPr>
          <w:rFonts w:ascii="Times New Roman" w:eastAsia="Calibri" w:hAnsi="Times New Roman" w:cs="Times New Roman"/>
          <w:sz w:val="24"/>
          <w:szCs w:val="24"/>
        </w:rPr>
        <w:t>Öğretmen adaylarının afet bilinci algı düzeylerinin cinsiyete göre dağılımı ve bunlar arasında anlamlı bir farklılığın olup olmadığına ilişkin yapılan t-testi sonuçları Tablo 4’te gösterilmiştir.</w:t>
      </w:r>
    </w:p>
    <w:p w14:paraId="55067FAF" w14:textId="77777777" w:rsidR="008612BA" w:rsidRPr="00E80C5B" w:rsidRDefault="00987ED3" w:rsidP="00E80C5B">
      <w:pPr>
        <w:spacing w:before="0" w:line="240" w:lineRule="auto"/>
        <w:ind w:firstLine="142"/>
        <w:jc w:val="center"/>
        <w:rPr>
          <w:rFonts w:ascii="Times New Roman" w:eastAsia="Calibri" w:hAnsi="Times New Roman" w:cs="Times New Roman"/>
          <w:i/>
          <w:sz w:val="24"/>
          <w:szCs w:val="24"/>
        </w:rPr>
      </w:pPr>
      <w:r w:rsidRPr="00E80C5B">
        <w:rPr>
          <w:rFonts w:ascii="Times New Roman" w:eastAsia="Calibri" w:hAnsi="Times New Roman" w:cs="Times New Roman"/>
          <w:i/>
          <w:sz w:val="24"/>
          <w:szCs w:val="24"/>
        </w:rPr>
        <w:t>Tablo 4. Öğretmen adaylarının afet bilinci algılarının cinsiyete göre farklılığı analizi</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1062"/>
        <w:gridCol w:w="1057"/>
        <w:gridCol w:w="1092"/>
        <w:gridCol w:w="1071"/>
        <w:gridCol w:w="1078"/>
        <w:gridCol w:w="766"/>
      </w:tblGrid>
      <w:tr w:rsidR="003F4A79" w:rsidRPr="00E80C5B" w14:paraId="7C8A474B" w14:textId="77777777" w:rsidTr="00DB5EB8">
        <w:trPr>
          <w:trHeight w:val="270"/>
          <w:jc w:val="center"/>
        </w:trPr>
        <w:tc>
          <w:tcPr>
            <w:tcW w:w="2721" w:type="dxa"/>
            <w:tcBorders>
              <w:top w:val="single" w:sz="12" w:space="0" w:color="auto"/>
              <w:bottom w:val="single" w:sz="12" w:space="0" w:color="auto"/>
            </w:tcBorders>
          </w:tcPr>
          <w:p w14:paraId="755D51D6" w14:textId="77777777" w:rsidR="008612BA" w:rsidRPr="00E80C5B" w:rsidRDefault="008612BA" w:rsidP="00E80C5B">
            <w:pPr>
              <w:jc w:val="both"/>
              <w:rPr>
                <w:rFonts w:eastAsia="Calibri"/>
                <w:b/>
                <w:lang w:eastAsia="en-US"/>
              </w:rPr>
            </w:pPr>
            <w:r w:rsidRPr="00E80C5B">
              <w:rPr>
                <w:rFonts w:eastAsia="Calibri"/>
                <w:b/>
                <w:lang w:eastAsia="en-US"/>
              </w:rPr>
              <w:t>Afet Bilinci Algısı</w:t>
            </w:r>
          </w:p>
          <w:p w14:paraId="181962D9" w14:textId="77777777" w:rsidR="008612BA" w:rsidRPr="00E80C5B" w:rsidRDefault="008612BA" w:rsidP="00E80C5B">
            <w:pPr>
              <w:jc w:val="both"/>
              <w:rPr>
                <w:rFonts w:eastAsia="Calibri"/>
                <w:b/>
                <w:lang w:eastAsia="en-US"/>
              </w:rPr>
            </w:pPr>
            <w:r w:rsidRPr="00E80C5B">
              <w:rPr>
                <w:rFonts w:eastAsia="Calibri"/>
                <w:b/>
                <w:lang w:eastAsia="en-US"/>
              </w:rPr>
              <w:t>Alt Bileşenleri</w:t>
            </w:r>
          </w:p>
        </w:tc>
        <w:tc>
          <w:tcPr>
            <w:tcW w:w="1062" w:type="dxa"/>
            <w:tcBorders>
              <w:top w:val="single" w:sz="12" w:space="0" w:color="auto"/>
              <w:bottom w:val="single" w:sz="12" w:space="0" w:color="auto"/>
            </w:tcBorders>
          </w:tcPr>
          <w:p w14:paraId="20F1EC16" w14:textId="77777777" w:rsidR="008612BA" w:rsidRPr="00E80C5B" w:rsidRDefault="008612BA" w:rsidP="00E80C5B">
            <w:pPr>
              <w:spacing w:before="120"/>
              <w:jc w:val="both"/>
              <w:rPr>
                <w:rFonts w:eastAsia="Calibri"/>
                <w:b/>
                <w:lang w:eastAsia="en-US"/>
              </w:rPr>
            </w:pPr>
            <w:r w:rsidRPr="00E80C5B">
              <w:rPr>
                <w:rFonts w:eastAsia="Calibri"/>
                <w:b/>
                <w:lang w:eastAsia="en-US"/>
              </w:rPr>
              <w:t>Cinsiyet</w:t>
            </w:r>
          </w:p>
        </w:tc>
        <w:tc>
          <w:tcPr>
            <w:tcW w:w="1057" w:type="dxa"/>
            <w:tcBorders>
              <w:top w:val="single" w:sz="12" w:space="0" w:color="auto"/>
              <w:bottom w:val="single" w:sz="12" w:space="0" w:color="auto"/>
            </w:tcBorders>
            <w:vAlign w:val="center"/>
          </w:tcPr>
          <w:p w14:paraId="7BFAC5E1" w14:textId="77777777" w:rsidR="008612BA" w:rsidRPr="00E80C5B" w:rsidRDefault="00734BBA" w:rsidP="00E80C5B">
            <w:pPr>
              <w:jc w:val="center"/>
              <w:rPr>
                <w:rFonts w:eastAsia="Calibri"/>
                <w:b/>
                <w:lang w:eastAsia="en-US"/>
              </w:rPr>
            </w:pPr>
            <w:proofErr w:type="gramStart"/>
            <w:r w:rsidRPr="00E80C5B">
              <w:rPr>
                <w:rFonts w:eastAsia="Calibri"/>
                <w:b/>
                <w:lang w:eastAsia="en-US"/>
              </w:rPr>
              <w:t>n</w:t>
            </w:r>
            <w:proofErr w:type="gramEnd"/>
          </w:p>
        </w:tc>
        <w:tc>
          <w:tcPr>
            <w:tcW w:w="1092" w:type="dxa"/>
            <w:tcBorders>
              <w:top w:val="single" w:sz="12" w:space="0" w:color="auto"/>
              <w:bottom w:val="single" w:sz="12" w:space="0" w:color="auto"/>
            </w:tcBorders>
            <w:vAlign w:val="center"/>
          </w:tcPr>
          <w:p w14:paraId="5E864A4A" w14:textId="77777777" w:rsidR="008612BA" w:rsidRPr="00E80C5B" w:rsidRDefault="00FD22E4" w:rsidP="00E80C5B">
            <w:pPr>
              <w:jc w:val="center"/>
              <w:rPr>
                <w:rFonts w:eastAsia="Calibri"/>
                <w:b/>
                <w:lang w:eastAsia="en-US"/>
              </w:rPr>
            </w:pPr>
            <m:oMathPara>
              <m:oMath>
                <m:acc>
                  <m:accPr>
                    <m:chr m:val="̅"/>
                    <m:ctrlPr>
                      <w:rPr>
                        <w:rFonts w:ascii="Cambria Math" w:eastAsia="Calibri" w:hAnsi="Cambria Math"/>
                        <w:b/>
                        <w:lang w:eastAsia="en-US"/>
                      </w:rPr>
                    </m:ctrlPr>
                  </m:accPr>
                  <m:e>
                    <m:r>
                      <m:rPr>
                        <m:sty m:val="b"/>
                      </m:rPr>
                      <w:rPr>
                        <w:rFonts w:ascii="Cambria Math" w:eastAsia="Calibri" w:hAnsi="Cambria Math"/>
                        <w:lang w:eastAsia="en-US"/>
                      </w:rPr>
                      <m:t>X</m:t>
                    </m:r>
                  </m:e>
                </m:acc>
              </m:oMath>
            </m:oMathPara>
          </w:p>
        </w:tc>
        <w:tc>
          <w:tcPr>
            <w:tcW w:w="1071" w:type="dxa"/>
            <w:tcBorders>
              <w:top w:val="single" w:sz="12" w:space="0" w:color="auto"/>
              <w:bottom w:val="single" w:sz="12" w:space="0" w:color="auto"/>
            </w:tcBorders>
            <w:vAlign w:val="center"/>
          </w:tcPr>
          <w:p w14:paraId="60DCD4F8" w14:textId="77777777" w:rsidR="008612BA" w:rsidRPr="00E80C5B" w:rsidRDefault="00734BBA" w:rsidP="00E80C5B">
            <w:pPr>
              <w:jc w:val="center"/>
              <w:rPr>
                <w:rFonts w:eastAsia="Calibri"/>
                <w:b/>
                <w:lang w:eastAsia="en-US"/>
              </w:rPr>
            </w:pPr>
            <w:proofErr w:type="gramStart"/>
            <w:r w:rsidRPr="00E80C5B">
              <w:rPr>
                <w:rFonts w:eastAsia="Calibri"/>
                <w:b/>
                <w:lang w:eastAsia="en-US"/>
              </w:rPr>
              <w:t>s</w:t>
            </w:r>
            <w:proofErr w:type="gramEnd"/>
          </w:p>
        </w:tc>
        <w:tc>
          <w:tcPr>
            <w:tcW w:w="1078" w:type="dxa"/>
            <w:tcBorders>
              <w:top w:val="single" w:sz="12" w:space="0" w:color="auto"/>
              <w:bottom w:val="single" w:sz="12" w:space="0" w:color="auto"/>
            </w:tcBorders>
            <w:vAlign w:val="center"/>
          </w:tcPr>
          <w:p w14:paraId="12E31101" w14:textId="77777777" w:rsidR="008612BA" w:rsidRPr="00E80C5B" w:rsidRDefault="008612BA" w:rsidP="00E80C5B">
            <w:pPr>
              <w:jc w:val="center"/>
              <w:rPr>
                <w:rFonts w:eastAsia="Calibri"/>
                <w:b/>
                <w:lang w:eastAsia="en-US"/>
              </w:rPr>
            </w:pPr>
            <w:proofErr w:type="gramStart"/>
            <w:r w:rsidRPr="00E80C5B">
              <w:rPr>
                <w:rFonts w:eastAsia="Calibri"/>
                <w:b/>
                <w:lang w:eastAsia="en-US"/>
              </w:rPr>
              <w:t>t</w:t>
            </w:r>
            <w:proofErr w:type="gramEnd"/>
          </w:p>
        </w:tc>
        <w:tc>
          <w:tcPr>
            <w:tcW w:w="766" w:type="dxa"/>
            <w:tcBorders>
              <w:top w:val="single" w:sz="12" w:space="0" w:color="auto"/>
              <w:bottom w:val="single" w:sz="12" w:space="0" w:color="auto"/>
            </w:tcBorders>
            <w:vAlign w:val="center"/>
          </w:tcPr>
          <w:p w14:paraId="2C0FFDD9" w14:textId="77777777" w:rsidR="008612BA" w:rsidRPr="00E80C5B" w:rsidRDefault="008612BA" w:rsidP="00E80C5B">
            <w:pPr>
              <w:jc w:val="center"/>
              <w:rPr>
                <w:rFonts w:eastAsia="Calibri"/>
                <w:b/>
                <w:lang w:eastAsia="en-US"/>
              </w:rPr>
            </w:pPr>
            <w:proofErr w:type="gramStart"/>
            <w:r w:rsidRPr="00E80C5B">
              <w:rPr>
                <w:rFonts w:eastAsia="Calibri"/>
                <w:b/>
                <w:lang w:eastAsia="en-US"/>
              </w:rPr>
              <w:t>p</w:t>
            </w:r>
            <w:proofErr w:type="gramEnd"/>
          </w:p>
        </w:tc>
      </w:tr>
      <w:tr w:rsidR="003F4A79" w:rsidRPr="00E80C5B" w14:paraId="2D8B3AC3" w14:textId="77777777" w:rsidTr="00DB5EB8">
        <w:trPr>
          <w:trHeight w:val="270"/>
          <w:jc w:val="center"/>
        </w:trPr>
        <w:tc>
          <w:tcPr>
            <w:tcW w:w="2721" w:type="dxa"/>
            <w:vMerge w:val="restart"/>
            <w:tcBorders>
              <w:top w:val="single" w:sz="12" w:space="0" w:color="auto"/>
              <w:bottom w:val="nil"/>
            </w:tcBorders>
          </w:tcPr>
          <w:p w14:paraId="5FDE03CD" w14:textId="77777777" w:rsidR="008612BA" w:rsidRPr="00E80C5B" w:rsidRDefault="008612BA" w:rsidP="00E80C5B">
            <w:pPr>
              <w:rPr>
                <w:rFonts w:eastAsia="Calibri"/>
                <w:lang w:eastAsia="en-US"/>
              </w:rPr>
            </w:pPr>
            <w:r w:rsidRPr="00E80C5B">
              <w:rPr>
                <w:rFonts w:eastAsia="Calibri"/>
                <w:lang w:eastAsia="en-US"/>
              </w:rPr>
              <w:t>Afet Eğitimi Bilinç Algısı</w:t>
            </w:r>
          </w:p>
        </w:tc>
        <w:tc>
          <w:tcPr>
            <w:tcW w:w="1062" w:type="dxa"/>
            <w:tcBorders>
              <w:top w:val="single" w:sz="12" w:space="0" w:color="auto"/>
              <w:bottom w:val="nil"/>
            </w:tcBorders>
          </w:tcPr>
          <w:p w14:paraId="6344BD8A" w14:textId="77777777" w:rsidR="008612BA" w:rsidRPr="00E80C5B" w:rsidRDefault="008612BA" w:rsidP="00E80C5B">
            <w:pPr>
              <w:jc w:val="both"/>
              <w:rPr>
                <w:rFonts w:eastAsia="Calibri"/>
                <w:lang w:eastAsia="en-US"/>
              </w:rPr>
            </w:pPr>
            <w:r w:rsidRPr="00E80C5B">
              <w:rPr>
                <w:rFonts w:eastAsia="Calibri"/>
                <w:lang w:eastAsia="en-US"/>
              </w:rPr>
              <w:t>Kadın</w:t>
            </w:r>
          </w:p>
        </w:tc>
        <w:tc>
          <w:tcPr>
            <w:tcW w:w="1057" w:type="dxa"/>
            <w:tcBorders>
              <w:top w:val="single" w:sz="12" w:space="0" w:color="auto"/>
              <w:bottom w:val="nil"/>
            </w:tcBorders>
            <w:vAlign w:val="center"/>
          </w:tcPr>
          <w:p w14:paraId="5F2850D1" w14:textId="77777777" w:rsidR="008612BA" w:rsidRPr="00E80C5B" w:rsidRDefault="008612BA" w:rsidP="00E80C5B">
            <w:pPr>
              <w:jc w:val="center"/>
              <w:rPr>
                <w:rFonts w:eastAsia="Calibri"/>
                <w:lang w:eastAsia="en-US"/>
              </w:rPr>
            </w:pPr>
            <w:r w:rsidRPr="00E80C5B">
              <w:rPr>
                <w:rFonts w:eastAsia="Calibri"/>
                <w:lang w:eastAsia="en-US"/>
              </w:rPr>
              <w:t>567</w:t>
            </w:r>
          </w:p>
        </w:tc>
        <w:tc>
          <w:tcPr>
            <w:tcW w:w="1092" w:type="dxa"/>
            <w:tcBorders>
              <w:top w:val="single" w:sz="12" w:space="0" w:color="auto"/>
              <w:bottom w:val="nil"/>
            </w:tcBorders>
            <w:vAlign w:val="center"/>
          </w:tcPr>
          <w:p w14:paraId="28B13B2B" w14:textId="742846F9" w:rsidR="008612BA" w:rsidRPr="00E80C5B" w:rsidRDefault="008612BA" w:rsidP="00E80C5B">
            <w:pPr>
              <w:jc w:val="center"/>
              <w:rPr>
                <w:rFonts w:eastAsia="Calibri"/>
                <w:lang w:eastAsia="en-US"/>
              </w:rPr>
            </w:pPr>
            <w:r w:rsidRPr="00E80C5B">
              <w:rPr>
                <w:rFonts w:eastAsia="Calibri"/>
                <w:lang w:eastAsia="en-US"/>
              </w:rPr>
              <w:t>51</w:t>
            </w:r>
            <w:r w:rsidR="001E6D53" w:rsidRPr="00E80C5B">
              <w:rPr>
                <w:rFonts w:eastAsia="Calibri"/>
                <w:lang w:eastAsia="en-US"/>
              </w:rPr>
              <w:t>,</w:t>
            </w:r>
            <w:r w:rsidRPr="00E80C5B">
              <w:rPr>
                <w:rFonts w:eastAsia="Calibri"/>
                <w:lang w:eastAsia="en-US"/>
              </w:rPr>
              <w:t>08</w:t>
            </w:r>
          </w:p>
        </w:tc>
        <w:tc>
          <w:tcPr>
            <w:tcW w:w="1071" w:type="dxa"/>
            <w:tcBorders>
              <w:top w:val="single" w:sz="12" w:space="0" w:color="auto"/>
              <w:bottom w:val="nil"/>
            </w:tcBorders>
            <w:vAlign w:val="center"/>
          </w:tcPr>
          <w:p w14:paraId="3237A0E9" w14:textId="4837A1F6" w:rsidR="008612BA" w:rsidRPr="00E80C5B" w:rsidRDefault="008612BA" w:rsidP="00E80C5B">
            <w:pPr>
              <w:jc w:val="center"/>
              <w:rPr>
                <w:rFonts w:eastAsia="Calibri"/>
                <w:lang w:eastAsia="en-US"/>
              </w:rPr>
            </w:pPr>
            <w:r w:rsidRPr="00E80C5B">
              <w:rPr>
                <w:rFonts w:eastAsia="Calibri"/>
                <w:lang w:eastAsia="en-US"/>
              </w:rPr>
              <w:t>5</w:t>
            </w:r>
            <w:r w:rsidR="001E6D53" w:rsidRPr="00E80C5B">
              <w:rPr>
                <w:rFonts w:eastAsia="Calibri"/>
                <w:lang w:eastAsia="en-US"/>
              </w:rPr>
              <w:t>,</w:t>
            </w:r>
            <w:r w:rsidRPr="00E80C5B">
              <w:rPr>
                <w:rFonts w:eastAsia="Calibri"/>
                <w:lang w:eastAsia="en-US"/>
              </w:rPr>
              <w:t>77</w:t>
            </w:r>
          </w:p>
        </w:tc>
        <w:tc>
          <w:tcPr>
            <w:tcW w:w="1078" w:type="dxa"/>
            <w:vMerge w:val="restart"/>
            <w:tcBorders>
              <w:top w:val="single" w:sz="12" w:space="0" w:color="auto"/>
              <w:bottom w:val="nil"/>
            </w:tcBorders>
            <w:vAlign w:val="center"/>
          </w:tcPr>
          <w:p w14:paraId="1B24DEA4" w14:textId="194D3C9A" w:rsidR="008612BA" w:rsidRPr="00E80C5B" w:rsidRDefault="008612BA" w:rsidP="00E80C5B">
            <w:pPr>
              <w:jc w:val="center"/>
              <w:rPr>
                <w:rFonts w:eastAsia="Calibri"/>
                <w:lang w:eastAsia="en-US"/>
              </w:rPr>
            </w:pPr>
            <w:r w:rsidRPr="00E80C5B">
              <w:rPr>
                <w:rFonts w:eastAsia="Calibri"/>
                <w:lang w:eastAsia="en-US"/>
              </w:rPr>
              <w:t>2</w:t>
            </w:r>
            <w:r w:rsidR="001E6D53" w:rsidRPr="00E80C5B">
              <w:rPr>
                <w:rFonts w:eastAsia="Calibri"/>
                <w:lang w:eastAsia="en-US"/>
              </w:rPr>
              <w:t>,</w:t>
            </w:r>
            <w:r w:rsidRPr="00E80C5B">
              <w:rPr>
                <w:rFonts w:eastAsia="Calibri"/>
                <w:lang w:eastAsia="en-US"/>
              </w:rPr>
              <w:t>611</w:t>
            </w:r>
          </w:p>
        </w:tc>
        <w:tc>
          <w:tcPr>
            <w:tcW w:w="766" w:type="dxa"/>
            <w:vMerge w:val="restart"/>
            <w:tcBorders>
              <w:top w:val="single" w:sz="12" w:space="0" w:color="auto"/>
              <w:bottom w:val="nil"/>
            </w:tcBorders>
            <w:vAlign w:val="center"/>
          </w:tcPr>
          <w:p w14:paraId="707E04CE" w14:textId="431A9871" w:rsidR="008612BA" w:rsidRPr="00E80C5B" w:rsidRDefault="001E6D53" w:rsidP="00E80C5B">
            <w:pPr>
              <w:jc w:val="center"/>
              <w:rPr>
                <w:rFonts w:eastAsia="Calibri"/>
                <w:lang w:eastAsia="en-US"/>
              </w:rPr>
            </w:pPr>
            <w:r w:rsidRPr="00E80C5B">
              <w:rPr>
                <w:rFonts w:eastAsia="Calibri"/>
                <w:lang w:eastAsia="en-US"/>
              </w:rPr>
              <w:t>,</w:t>
            </w:r>
            <w:r w:rsidR="008612BA" w:rsidRPr="00E80C5B">
              <w:rPr>
                <w:rFonts w:eastAsia="Calibri"/>
                <w:lang w:eastAsia="en-US"/>
              </w:rPr>
              <w:t>009</w:t>
            </w:r>
          </w:p>
        </w:tc>
      </w:tr>
      <w:tr w:rsidR="003F4A79" w:rsidRPr="00E80C5B" w14:paraId="2AB14437" w14:textId="77777777" w:rsidTr="00DB5EB8">
        <w:trPr>
          <w:trHeight w:val="270"/>
          <w:jc w:val="center"/>
        </w:trPr>
        <w:tc>
          <w:tcPr>
            <w:tcW w:w="2721" w:type="dxa"/>
            <w:vMerge/>
            <w:tcBorders>
              <w:top w:val="nil"/>
              <w:bottom w:val="nil"/>
            </w:tcBorders>
          </w:tcPr>
          <w:p w14:paraId="515A2248" w14:textId="77777777" w:rsidR="008612BA" w:rsidRPr="00E80C5B" w:rsidRDefault="008612BA" w:rsidP="00E80C5B">
            <w:pPr>
              <w:jc w:val="both"/>
              <w:rPr>
                <w:rFonts w:eastAsia="Calibri"/>
                <w:lang w:eastAsia="en-US"/>
              </w:rPr>
            </w:pPr>
          </w:p>
        </w:tc>
        <w:tc>
          <w:tcPr>
            <w:tcW w:w="1062" w:type="dxa"/>
            <w:tcBorders>
              <w:top w:val="nil"/>
              <w:bottom w:val="nil"/>
            </w:tcBorders>
          </w:tcPr>
          <w:p w14:paraId="09E1FD06" w14:textId="77777777" w:rsidR="008612BA" w:rsidRPr="00E80C5B" w:rsidRDefault="008612BA" w:rsidP="00E80C5B">
            <w:pPr>
              <w:jc w:val="both"/>
              <w:rPr>
                <w:rFonts w:eastAsia="Calibri"/>
                <w:lang w:eastAsia="en-US"/>
              </w:rPr>
            </w:pPr>
            <w:r w:rsidRPr="00E80C5B">
              <w:rPr>
                <w:rFonts w:eastAsia="Calibri"/>
                <w:lang w:eastAsia="en-US"/>
              </w:rPr>
              <w:t>Erkek</w:t>
            </w:r>
          </w:p>
        </w:tc>
        <w:tc>
          <w:tcPr>
            <w:tcW w:w="1057" w:type="dxa"/>
            <w:tcBorders>
              <w:top w:val="nil"/>
              <w:bottom w:val="nil"/>
            </w:tcBorders>
            <w:vAlign w:val="center"/>
          </w:tcPr>
          <w:p w14:paraId="3DB492FE" w14:textId="77777777" w:rsidR="008612BA" w:rsidRPr="00E80C5B" w:rsidRDefault="008612BA" w:rsidP="00E80C5B">
            <w:pPr>
              <w:jc w:val="center"/>
              <w:rPr>
                <w:rFonts w:eastAsia="Calibri"/>
                <w:lang w:eastAsia="en-US"/>
              </w:rPr>
            </w:pPr>
            <w:r w:rsidRPr="00E80C5B">
              <w:rPr>
                <w:rFonts w:eastAsia="Calibri"/>
                <w:lang w:eastAsia="en-US"/>
              </w:rPr>
              <w:t>181</w:t>
            </w:r>
          </w:p>
        </w:tc>
        <w:tc>
          <w:tcPr>
            <w:tcW w:w="1092" w:type="dxa"/>
            <w:tcBorders>
              <w:top w:val="nil"/>
              <w:bottom w:val="nil"/>
            </w:tcBorders>
            <w:vAlign w:val="center"/>
          </w:tcPr>
          <w:p w14:paraId="5377DC82" w14:textId="6E56FF3D" w:rsidR="008612BA" w:rsidRPr="00E80C5B" w:rsidRDefault="008612BA" w:rsidP="00E80C5B">
            <w:pPr>
              <w:jc w:val="center"/>
              <w:rPr>
                <w:rFonts w:eastAsia="Calibri"/>
                <w:lang w:eastAsia="en-US"/>
              </w:rPr>
            </w:pPr>
            <w:r w:rsidRPr="00E80C5B">
              <w:rPr>
                <w:rFonts w:eastAsia="Calibri"/>
                <w:lang w:eastAsia="en-US"/>
              </w:rPr>
              <w:t>49</w:t>
            </w:r>
            <w:r w:rsidR="001E6D53" w:rsidRPr="00E80C5B">
              <w:rPr>
                <w:rFonts w:eastAsia="Calibri"/>
                <w:lang w:eastAsia="en-US"/>
              </w:rPr>
              <w:t>,</w:t>
            </w:r>
            <w:r w:rsidRPr="00E80C5B">
              <w:rPr>
                <w:rFonts w:eastAsia="Calibri"/>
                <w:lang w:eastAsia="en-US"/>
              </w:rPr>
              <w:t>67</w:t>
            </w:r>
          </w:p>
        </w:tc>
        <w:tc>
          <w:tcPr>
            <w:tcW w:w="1071" w:type="dxa"/>
            <w:tcBorders>
              <w:top w:val="nil"/>
              <w:bottom w:val="nil"/>
            </w:tcBorders>
            <w:vAlign w:val="center"/>
          </w:tcPr>
          <w:p w14:paraId="385356F2" w14:textId="1A8ABF59" w:rsidR="008612BA" w:rsidRPr="00E80C5B" w:rsidRDefault="008612BA" w:rsidP="00E80C5B">
            <w:pPr>
              <w:jc w:val="center"/>
              <w:rPr>
                <w:rFonts w:eastAsia="Calibri"/>
                <w:lang w:eastAsia="en-US"/>
              </w:rPr>
            </w:pPr>
            <w:r w:rsidRPr="00E80C5B">
              <w:rPr>
                <w:rFonts w:eastAsia="Calibri"/>
                <w:lang w:eastAsia="en-US"/>
              </w:rPr>
              <w:t>7</w:t>
            </w:r>
            <w:r w:rsidR="001E6D53" w:rsidRPr="00E80C5B">
              <w:rPr>
                <w:rFonts w:eastAsia="Calibri"/>
                <w:lang w:eastAsia="en-US"/>
              </w:rPr>
              <w:t>,</w:t>
            </w:r>
            <w:r w:rsidRPr="00E80C5B">
              <w:rPr>
                <w:rFonts w:eastAsia="Calibri"/>
                <w:lang w:eastAsia="en-US"/>
              </w:rPr>
              <w:t>81</w:t>
            </w:r>
          </w:p>
        </w:tc>
        <w:tc>
          <w:tcPr>
            <w:tcW w:w="1078" w:type="dxa"/>
            <w:vMerge/>
            <w:tcBorders>
              <w:top w:val="nil"/>
              <w:bottom w:val="nil"/>
            </w:tcBorders>
            <w:vAlign w:val="center"/>
          </w:tcPr>
          <w:p w14:paraId="703B5515" w14:textId="77777777" w:rsidR="008612BA" w:rsidRPr="00E80C5B" w:rsidRDefault="008612BA" w:rsidP="00E80C5B">
            <w:pPr>
              <w:jc w:val="center"/>
              <w:rPr>
                <w:rFonts w:eastAsia="Calibri"/>
                <w:lang w:eastAsia="en-US"/>
              </w:rPr>
            </w:pPr>
          </w:p>
        </w:tc>
        <w:tc>
          <w:tcPr>
            <w:tcW w:w="766" w:type="dxa"/>
            <w:vMerge/>
            <w:tcBorders>
              <w:top w:val="nil"/>
              <w:bottom w:val="nil"/>
            </w:tcBorders>
            <w:vAlign w:val="center"/>
          </w:tcPr>
          <w:p w14:paraId="2F3BF84C" w14:textId="77777777" w:rsidR="008612BA" w:rsidRPr="00E80C5B" w:rsidRDefault="008612BA" w:rsidP="00E80C5B">
            <w:pPr>
              <w:jc w:val="center"/>
              <w:rPr>
                <w:rFonts w:eastAsia="Calibri"/>
                <w:lang w:eastAsia="en-US"/>
              </w:rPr>
            </w:pPr>
          </w:p>
        </w:tc>
      </w:tr>
      <w:tr w:rsidR="003F4A79" w:rsidRPr="00E80C5B" w14:paraId="6E955727" w14:textId="77777777" w:rsidTr="00DB5EB8">
        <w:trPr>
          <w:trHeight w:val="270"/>
          <w:jc w:val="center"/>
        </w:trPr>
        <w:tc>
          <w:tcPr>
            <w:tcW w:w="2721" w:type="dxa"/>
            <w:vMerge w:val="restart"/>
            <w:tcBorders>
              <w:top w:val="nil"/>
              <w:bottom w:val="nil"/>
            </w:tcBorders>
          </w:tcPr>
          <w:p w14:paraId="6D92CC31" w14:textId="77777777" w:rsidR="008612BA" w:rsidRPr="00E80C5B" w:rsidRDefault="008612BA" w:rsidP="00E80C5B">
            <w:pPr>
              <w:rPr>
                <w:rFonts w:eastAsia="Calibri"/>
                <w:lang w:eastAsia="en-US"/>
              </w:rPr>
            </w:pPr>
            <w:r w:rsidRPr="00E80C5B">
              <w:rPr>
                <w:rFonts w:eastAsia="Calibri"/>
                <w:lang w:eastAsia="en-US"/>
              </w:rPr>
              <w:t>Afet Öncesi Bilinç Algısı</w:t>
            </w:r>
          </w:p>
        </w:tc>
        <w:tc>
          <w:tcPr>
            <w:tcW w:w="1062" w:type="dxa"/>
            <w:tcBorders>
              <w:top w:val="nil"/>
              <w:bottom w:val="nil"/>
            </w:tcBorders>
          </w:tcPr>
          <w:p w14:paraId="33B06851" w14:textId="77777777" w:rsidR="008612BA" w:rsidRPr="00E80C5B" w:rsidRDefault="008612BA" w:rsidP="00E80C5B">
            <w:pPr>
              <w:jc w:val="both"/>
              <w:rPr>
                <w:rFonts w:eastAsia="Calibri"/>
                <w:lang w:eastAsia="en-US"/>
              </w:rPr>
            </w:pPr>
            <w:r w:rsidRPr="00E80C5B">
              <w:rPr>
                <w:rFonts w:eastAsia="Calibri"/>
                <w:lang w:eastAsia="en-US"/>
              </w:rPr>
              <w:t>Kadın</w:t>
            </w:r>
          </w:p>
        </w:tc>
        <w:tc>
          <w:tcPr>
            <w:tcW w:w="1057" w:type="dxa"/>
            <w:tcBorders>
              <w:top w:val="nil"/>
              <w:bottom w:val="nil"/>
            </w:tcBorders>
            <w:vAlign w:val="center"/>
          </w:tcPr>
          <w:p w14:paraId="119EB04A" w14:textId="77777777" w:rsidR="008612BA" w:rsidRPr="00E80C5B" w:rsidRDefault="008612BA" w:rsidP="00E80C5B">
            <w:pPr>
              <w:jc w:val="center"/>
              <w:rPr>
                <w:rFonts w:eastAsia="Calibri"/>
                <w:lang w:eastAsia="en-US"/>
              </w:rPr>
            </w:pPr>
            <w:r w:rsidRPr="00E80C5B">
              <w:rPr>
                <w:rFonts w:eastAsia="Calibri"/>
                <w:lang w:eastAsia="en-US"/>
              </w:rPr>
              <w:t>567</w:t>
            </w:r>
          </w:p>
        </w:tc>
        <w:tc>
          <w:tcPr>
            <w:tcW w:w="1092" w:type="dxa"/>
            <w:tcBorders>
              <w:top w:val="nil"/>
              <w:bottom w:val="nil"/>
            </w:tcBorders>
            <w:vAlign w:val="center"/>
          </w:tcPr>
          <w:p w14:paraId="0FDDB797" w14:textId="57DB7A4B" w:rsidR="008612BA" w:rsidRPr="00E80C5B" w:rsidRDefault="008612BA" w:rsidP="00E80C5B">
            <w:pPr>
              <w:jc w:val="center"/>
              <w:rPr>
                <w:rFonts w:eastAsia="Calibri"/>
                <w:lang w:eastAsia="en-US"/>
              </w:rPr>
            </w:pPr>
            <w:r w:rsidRPr="00E80C5B">
              <w:rPr>
                <w:rFonts w:eastAsia="Calibri"/>
                <w:lang w:eastAsia="en-US"/>
              </w:rPr>
              <w:t>30</w:t>
            </w:r>
            <w:r w:rsidR="001E6D53" w:rsidRPr="00E80C5B">
              <w:rPr>
                <w:rFonts w:eastAsia="Calibri"/>
                <w:lang w:eastAsia="en-US"/>
              </w:rPr>
              <w:t>,</w:t>
            </w:r>
            <w:r w:rsidRPr="00E80C5B">
              <w:rPr>
                <w:rFonts w:eastAsia="Calibri"/>
                <w:lang w:eastAsia="en-US"/>
              </w:rPr>
              <w:t>86</w:t>
            </w:r>
          </w:p>
        </w:tc>
        <w:tc>
          <w:tcPr>
            <w:tcW w:w="1071" w:type="dxa"/>
            <w:tcBorders>
              <w:top w:val="nil"/>
              <w:bottom w:val="nil"/>
            </w:tcBorders>
            <w:vAlign w:val="center"/>
          </w:tcPr>
          <w:p w14:paraId="47D8D1E1" w14:textId="19EF7B98" w:rsidR="008612BA" w:rsidRPr="00E80C5B" w:rsidRDefault="008612BA" w:rsidP="00E80C5B">
            <w:pPr>
              <w:jc w:val="center"/>
              <w:rPr>
                <w:rFonts w:eastAsia="Calibri"/>
                <w:lang w:eastAsia="en-US"/>
              </w:rPr>
            </w:pPr>
            <w:r w:rsidRPr="00E80C5B">
              <w:rPr>
                <w:rFonts w:eastAsia="Calibri"/>
                <w:lang w:eastAsia="en-US"/>
              </w:rPr>
              <w:t>5</w:t>
            </w:r>
            <w:r w:rsidR="001E6D53" w:rsidRPr="00E80C5B">
              <w:rPr>
                <w:rFonts w:eastAsia="Calibri"/>
                <w:lang w:eastAsia="en-US"/>
              </w:rPr>
              <w:t>,</w:t>
            </w:r>
            <w:r w:rsidRPr="00E80C5B">
              <w:rPr>
                <w:rFonts w:eastAsia="Calibri"/>
                <w:lang w:eastAsia="en-US"/>
              </w:rPr>
              <w:t>10</w:t>
            </w:r>
          </w:p>
        </w:tc>
        <w:tc>
          <w:tcPr>
            <w:tcW w:w="1078" w:type="dxa"/>
            <w:vMerge w:val="restart"/>
            <w:tcBorders>
              <w:top w:val="nil"/>
              <w:bottom w:val="nil"/>
            </w:tcBorders>
            <w:vAlign w:val="center"/>
          </w:tcPr>
          <w:p w14:paraId="63F87D27" w14:textId="136542B9" w:rsidR="008612BA" w:rsidRPr="00E80C5B" w:rsidRDefault="001E6D53" w:rsidP="00E80C5B">
            <w:pPr>
              <w:jc w:val="center"/>
              <w:rPr>
                <w:rFonts w:eastAsia="Calibri"/>
                <w:lang w:eastAsia="en-US"/>
              </w:rPr>
            </w:pPr>
            <w:r w:rsidRPr="00E80C5B">
              <w:rPr>
                <w:rFonts w:eastAsia="Calibri"/>
                <w:lang w:eastAsia="en-US"/>
              </w:rPr>
              <w:t>,</w:t>
            </w:r>
            <w:r w:rsidR="008612BA" w:rsidRPr="00E80C5B">
              <w:rPr>
                <w:rFonts w:eastAsia="Calibri"/>
                <w:lang w:eastAsia="en-US"/>
              </w:rPr>
              <w:t>944</w:t>
            </w:r>
          </w:p>
        </w:tc>
        <w:tc>
          <w:tcPr>
            <w:tcW w:w="766" w:type="dxa"/>
            <w:vMerge w:val="restart"/>
            <w:tcBorders>
              <w:top w:val="nil"/>
              <w:bottom w:val="nil"/>
            </w:tcBorders>
            <w:vAlign w:val="center"/>
          </w:tcPr>
          <w:p w14:paraId="4EE627E5" w14:textId="2EBD7824" w:rsidR="008612BA" w:rsidRPr="00E80C5B" w:rsidRDefault="001E6D53" w:rsidP="00E80C5B">
            <w:pPr>
              <w:jc w:val="center"/>
              <w:rPr>
                <w:rFonts w:eastAsia="Calibri"/>
                <w:lang w:eastAsia="en-US"/>
              </w:rPr>
            </w:pPr>
            <w:r w:rsidRPr="00E80C5B">
              <w:rPr>
                <w:rFonts w:eastAsia="Calibri"/>
                <w:lang w:eastAsia="en-US"/>
              </w:rPr>
              <w:t>,</w:t>
            </w:r>
            <w:r w:rsidR="008612BA" w:rsidRPr="00E80C5B">
              <w:rPr>
                <w:rFonts w:eastAsia="Calibri"/>
                <w:lang w:eastAsia="en-US"/>
              </w:rPr>
              <w:t>345</w:t>
            </w:r>
          </w:p>
        </w:tc>
      </w:tr>
      <w:tr w:rsidR="003F4A79" w:rsidRPr="00E80C5B" w14:paraId="0C41197D" w14:textId="77777777" w:rsidTr="00DB5EB8">
        <w:trPr>
          <w:trHeight w:val="270"/>
          <w:jc w:val="center"/>
        </w:trPr>
        <w:tc>
          <w:tcPr>
            <w:tcW w:w="2721" w:type="dxa"/>
            <w:vMerge/>
            <w:tcBorders>
              <w:top w:val="nil"/>
              <w:bottom w:val="nil"/>
            </w:tcBorders>
          </w:tcPr>
          <w:p w14:paraId="723D60A3" w14:textId="77777777" w:rsidR="008612BA" w:rsidRPr="00E80C5B" w:rsidRDefault="008612BA" w:rsidP="00E80C5B">
            <w:pPr>
              <w:jc w:val="both"/>
              <w:rPr>
                <w:rFonts w:eastAsia="Calibri"/>
                <w:lang w:eastAsia="en-US"/>
              </w:rPr>
            </w:pPr>
          </w:p>
        </w:tc>
        <w:tc>
          <w:tcPr>
            <w:tcW w:w="1062" w:type="dxa"/>
            <w:tcBorders>
              <w:top w:val="nil"/>
              <w:bottom w:val="nil"/>
            </w:tcBorders>
          </w:tcPr>
          <w:p w14:paraId="37B13597" w14:textId="77777777" w:rsidR="008612BA" w:rsidRPr="00E80C5B" w:rsidRDefault="008612BA" w:rsidP="00E80C5B">
            <w:pPr>
              <w:jc w:val="both"/>
              <w:rPr>
                <w:rFonts w:eastAsia="Calibri"/>
                <w:lang w:eastAsia="en-US"/>
              </w:rPr>
            </w:pPr>
            <w:r w:rsidRPr="00E80C5B">
              <w:rPr>
                <w:rFonts w:eastAsia="Calibri"/>
                <w:lang w:eastAsia="en-US"/>
              </w:rPr>
              <w:t>Erkek</w:t>
            </w:r>
          </w:p>
        </w:tc>
        <w:tc>
          <w:tcPr>
            <w:tcW w:w="1057" w:type="dxa"/>
            <w:tcBorders>
              <w:top w:val="nil"/>
              <w:bottom w:val="nil"/>
            </w:tcBorders>
            <w:vAlign w:val="center"/>
          </w:tcPr>
          <w:p w14:paraId="2461BCBF" w14:textId="77777777" w:rsidR="008612BA" w:rsidRPr="00E80C5B" w:rsidRDefault="008612BA" w:rsidP="00E80C5B">
            <w:pPr>
              <w:jc w:val="center"/>
              <w:rPr>
                <w:rFonts w:eastAsia="Calibri"/>
                <w:lang w:eastAsia="en-US"/>
              </w:rPr>
            </w:pPr>
            <w:r w:rsidRPr="00E80C5B">
              <w:rPr>
                <w:rFonts w:eastAsia="Calibri"/>
                <w:lang w:eastAsia="en-US"/>
              </w:rPr>
              <w:t>181</w:t>
            </w:r>
          </w:p>
        </w:tc>
        <w:tc>
          <w:tcPr>
            <w:tcW w:w="1092" w:type="dxa"/>
            <w:tcBorders>
              <w:top w:val="nil"/>
              <w:bottom w:val="nil"/>
            </w:tcBorders>
            <w:vAlign w:val="center"/>
          </w:tcPr>
          <w:p w14:paraId="5492AB86" w14:textId="35B6DB1D" w:rsidR="008612BA" w:rsidRPr="00E80C5B" w:rsidRDefault="008612BA" w:rsidP="00E80C5B">
            <w:pPr>
              <w:jc w:val="center"/>
              <w:rPr>
                <w:rFonts w:eastAsia="Calibri"/>
                <w:lang w:eastAsia="en-US"/>
              </w:rPr>
            </w:pPr>
            <w:r w:rsidRPr="00E80C5B">
              <w:rPr>
                <w:rFonts w:eastAsia="Calibri"/>
                <w:lang w:eastAsia="en-US"/>
              </w:rPr>
              <w:t>30</w:t>
            </w:r>
            <w:r w:rsidR="001E6D53" w:rsidRPr="00E80C5B">
              <w:rPr>
                <w:rFonts w:eastAsia="Calibri"/>
                <w:lang w:eastAsia="en-US"/>
              </w:rPr>
              <w:t>,</w:t>
            </w:r>
            <w:r w:rsidRPr="00E80C5B">
              <w:rPr>
                <w:rFonts w:eastAsia="Calibri"/>
                <w:lang w:eastAsia="en-US"/>
              </w:rPr>
              <w:t>43</w:t>
            </w:r>
          </w:p>
        </w:tc>
        <w:tc>
          <w:tcPr>
            <w:tcW w:w="1071" w:type="dxa"/>
            <w:tcBorders>
              <w:top w:val="nil"/>
              <w:bottom w:val="nil"/>
            </w:tcBorders>
            <w:vAlign w:val="center"/>
          </w:tcPr>
          <w:p w14:paraId="19CB201B" w14:textId="4300BFCD" w:rsidR="008612BA" w:rsidRPr="00E80C5B" w:rsidRDefault="008612BA" w:rsidP="00E80C5B">
            <w:pPr>
              <w:jc w:val="center"/>
              <w:rPr>
                <w:rFonts w:eastAsia="Calibri"/>
                <w:lang w:eastAsia="en-US"/>
              </w:rPr>
            </w:pPr>
            <w:r w:rsidRPr="00E80C5B">
              <w:rPr>
                <w:rFonts w:eastAsia="Calibri"/>
                <w:lang w:eastAsia="en-US"/>
              </w:rPr>
              <w:t>6</w:t>
            </w:r>
            <w:r w:rsidR="001E6D53" w:rsidRPr="00E80C5B">
              <w:rPr>
                <w:rFonts w:eastAsia="Calibri"/>
                <w:lang w:eastAsia="en-US"/>
              </w:rPr>
              <w:t>,</w:t>
            </w:r>
            <w:r w:rsidRPr="00E80C5B">
              <w:rPr>
                <w:rFonts w:eastAsia="Calibri"/>
                <w:lang w:eastAsia="en-US"/>
              </w:rPr>
              <w:t>04</w:t>
            </w:r>
          </w:p>
        </w:tc>
        <w:tc>
          <w:tcPr>
            <w:tcW w:w="1078" w:type="dxa"/>
            <w:vMerge/>
            <w:tcBorders>
              <w:top w:val="nil"/>
              <w:bottom w:val="nil"/>
            </w:tcBorders>
            <w:vAlign w:val="center"/>
          </w:tcPr>
          <w:p w14:paraId="209B58EB" w14:textId="77777777" w:rsidR="008612BA" w:rsidRPr="00E80C5B" w:rsidRDefault="008612BA" w:rsidP="00E80C5B">
            <w:pPr>
              <w:jc w:val="center"/>
              <w:rPr>
                <w:rFonts w:eastAsia="Calibri"/>
                <w:lang w:eastAsia="en-US"/>
              </w:rPr>
            </w:pPr>
          </w:p>
        </w:tc>
        <w:tc>
          <w:tcPr>
            <w:tcW w:w="766" w:type="dxa"/>
            <w:vMerge/>
            <w:tcBorders>
              <w:top w:val="nil"/>
              <w:bottom w:val="nil"/>
            </w:tcBorders>
            <w:vAlign w:val="center"/>
          </w:tcPr>
          <w:p w14:paraId="02AEF030" w14:textId="77777777" w:rsidR="008612BA" w:rsidRPr="00E80C5B" w:rsidRDefault="008612BA" w:rsidP="00E80C5B">
            <w:pPr>
              <w:jc w:val="center"/>
              <w:rPr>
                <w:rFonts w:eastAsia="Calibri"/>
                <w:lang w:eastAsia="en-US"/>
              </w:rPr>
            </w:pPr>
          </w:p>
        </w:tc>
      </w:tr>
      <w:tr w:rsidR="003F4A79" w:rsidRPr="00E80C5B" w14:paraId="48C0EBC4" w14:textId="77777777" w:rsidTr="00DB5EB8">
        <w:trPr>
          <w:trHeight w:val="270"/>
          <w:jc w:val="center"/>
        </w:trPr>
        <w:tc>
          <w:tcPr>
            <w:tcW w:w="2721" w:type="dxa"/>
            <w:vMerge w:val="restart"/>
            <w:tcBorders>
              <w:top w:val="nil"/>
              <w:bottom w:val="nil"/>
            </w:tcBorders>
          </w:tcPr>
          <w:p w14:paraId="387B7ECB" w14:textId="77777777" w:rsidR="008612BA" w:rsidRPr="00E80C5B" w:rsidRDefault="008612BA" w:rsidP="00E80C5B">
            <w:pPr>
              <w:rPr>
                <w:rFonts w:eastAsia="Calibri"/>
                <w:lang w:eastAsia="en-US"/>
              </w:rPr>
            </w:pPr>
            <w:r w:rsidRPr="00E80C5B">
              <w:rPr>
                <w:rFonts w:eastAsia="Calibri"/>
                <w:lang w:eastAsia="en-US"/>
              </w:rPr>
              <w:t>Yanlış Afet Bilinç Algısı</w:t>
            </w:r>
          </w:p>
        </w:tc>
        <w:tc>
          <w:tcPr>
            <w:tcW w:w="1062" w:type="dxa"/>
            <w:tcBorders>
              <w:top w:val="nil"/>
              <w:bottom w:val="nil"/>
            </w:tcBorders>
          </w:tcPr>
          <w:p w14:paraId="74BC0CEC" w14:textId="77777777" w:rsidR="008612BA" w:rsidRPr="00E80C5B" w:rsidRDefault="008612BA" w:rsidP="00E80C5B">
            <w:pPr>
              <w:jc w:val="both"/>
              <w:rPr>
                <w:rFonts w:eastAsia="Calibri"/>
                <w:lang w:eastAsia="en-US"/>
              </w:rPr>
            </w:pPr>
            <w:r w:rsidRPr="00E80C5B">
              <w:rPr>
                <w:rFonts w:eastAsia="Calibri"/>
                <w:lang w:eastAsia="en-US"/>
              </w:rPr>
              <w:t>Kadın</w:t>
            </w:r>
          </w:p>
        </w:tc>
        <w:tc>
          <w:tcPr>
            <w:tcW w:w="1057" w:type="dxa"/>
            <w:tcBorders>
              <w:top w:val="nil"/>
              <w:bottom w:val="nil"/>
            </w:tcBorders>
            <w:vAlign w:val="center"/>
          </w:tcPr>
          <w:p w14:paraId="6D48ACD2" w14:textId="77777777" w:rsidR="008612BA" w:rsidRPr="00E80C5B" w:rsidRDefault="008612BA" w:rsidP="00E80C5B">
            <w:pPr>
              <w:jc w:val="center"/>
              <w:rPr>
                <w:rFonts w:eastAsia="Calibri"/>
                <w:lang w:eastAsia="en-US"/>
              </w:rPr>
            </w:pPr>
            <w:r w:rsidRPr="00E80C5B">
              <w:rPr>
                <w:rFonts w:eastAsia="Calibri"/>
                <w:lang w:eastAsia="en-US"/>
              </w:rPr>
              <w:t>567</w:t>
            </w:r>
          </w:p>
        </w:tc>
        <w:tc>
          <w:tcPr>
            <w:tcW w:w="1092" w:type="dxa"/>
            <w:tcBorders>
              <w:top w:val="nil"/>
              <w:bottom w:val="nil"/>
            </w:tcBorders>
            <w:vAlign w:val="center"/>
          </w:tcPr>
          <w:p w14:paraId="181AF47E" w14:textId="0ECAF444" w:rsidR="008612BA" w:rsidRPr="00E80C5B" w:rsidRDefault="008612BA" w:rsidP="00E80C5B">
            <w:pPr>
              <w:jc w:val="center"/>
              <w:rPr>
                <w:rFonts w:eastAsia="Calibri"/>
                <w:lang w:eastAsia="en-US"/>
              </w:rPr>
            </w:pPr>
            <w:r w:rsidRPr="00E80C5B">
              <w:rPr>
                <w:rFonts w:eastAsia="Calibri"/>
                <w:lang w:eastAsia="en-US"/>
              </w:rPr>
              <w:t>18</w:t>
            </w:r>
            <w:r w:rsidR="001E6D53" w:rsidRPr="00E80C5B">
              <w:rPr>
                <w:rFonts w:eastAsia="Calibri"/>
                <w:lang w:eastAsia="en-US"/>
              </w:rPr>
              <w:t>,</w:t>
            </w:r>
            <w:r w:rsidRPr="00E80C5B">
              <w:rPr>
                <w:rFonts w:eastAsia="Calibri"/>
                <w:lang w:eastAsia="en-US"/>
              </w:rPr>
              <w:t>21</w:t>
            </w:r>
          </w:p>
        </w:tc>
        <w:tc>
          <w:tcPr>
            <w:tcW w:w="1071" w:type="dxa"/>
            <w:tcBorders>
              <w:top w:val="nil"/>
              <w:bottom w:val="nil"/>
            </w:tcBorders>
            <w:vAlign w:val="center"/>
          </w:tcPr>
          <w:p w14:paraId="5D225785" w14:textId="1B09918C" w:rsidR="008612BA" w:rsidRPr="00E80C5B" w:rsidRDefault="008612BA" w:rsidP="00E80C5B">
            <w:pPr>
              <w:jc w:val="center"/>
              <w:rPr>
                <w:rFonts w:eastAsia="Calibri"/>
                <w:lang w:eastAsia="en-US"/>
              </w:rPr>
            </w:pPr>
            <w:r w:rsidRPr="00E80C5B">
              <w:rPr>
                <w:rFonts w:eastAsia="Calibri"/>
                <w:lang w:eastAsia="en-US"/>
              </w:rPr>
              <w:t>4</w:t>
            </w:r>
            <w:r w:rsidR="001E6D53" w:rsidRPr="00E80C5B">
              <w:rPr>
                <w:rFonts w:eastAsia="Calibri"/>
                <w:lang w:eastAsia="en-US"/>
              </w:rPr>
              <w:t>,</w:t>
            </w:r>
            <w:r w:rsidRPr="00E80C5B">
              <w:rPr>
                <w:rFonts w:eastAsia="Calibri"/>
                <w:lang w:eastAsia="en-US"/>
              </w:rPr>
              <w:t>41</w:t>
            </w:r>
          </w:p>
        </w:tc>
        <w:tc>
          <w:tcPr>
            <w:tcW w:w="1078" w:type="dxa"/>
            <w:vMerge w:val="restart"/>
            <w:tcBorders>
              <w:top w:val="nil"/>
              <w:bottom w:val="nil"/>
            </w:tcBorders>
            <w:vAlign w:val="center"/>
          </w:tcPr>
          <w:p w14:paraId="098469AE" w14:textId="59216E37" w:rsidR="008612BA" w:rsidRPr="00E80C5B" w:rsidRDefault="008612BA" w:rsidP="00E80C5B">
            <w:pPr>
              <w:jc w:val="center"/>
              <w:rPr>
                <w:rFonts w:eastAsia="Calibri"/>
                <w:lang w:eastAsia="en-US"/>
              </w:rPr>
            </w:pPr>
            <w:r w:rsidRPr="00E80C5B">
              <w:rPr>
                <w:rFonts w:eastAsia="Calibri"/>
                <w:lang w:eastAsia="en-US"/>
              </w:rPr>
              <w:t>-4</w:t>
            </w:r>
            <w:r w:rsidR="001E6D53" w:rsidRPr="00E80C5B">
              <w:rPr>
                <w:rFonts w:eastAsia="Calibri"/>
                <w:lang w:eastAsia="en-US"/>
              </w:rPr>
              <w:t>,</w:t>
            </w:r>
            <w:r w:rsidRPr="00E80C5B">
              <w:rPr>
                <w:rFonts w:eastAsia="Calibri"/>
                <w:lang w:eastAsia="en-US"/>
              </w:rPr>
              <w:t>057</w:t>
            </w:r>
          </w:p>
        </w:tc>
        <w:tc>
          <w:tcPr>
            <w:tcW w:w="766" w:type="dxa"/>
            <w:vMerge w:val="restart"/>
            <w:tcBorders>
              <w:top w:val="nil"/>
              <w:bottom w:val="nil"/>
            </w:tcBorders>
            <w:vAlign w:val="center"/>
          </w:tcPr>
          <w:p w14:paraId="37D6DBF4" w14:textId="728E2352" w:rsidR="008612BA" w:rsidRPr="00E80C5B" w:rsidRDefault="001E6D53" w:rsidP="00E80C5B">
            <w:pPr>
              <w:jc w:val="center"/>
              <w:rPr>
                <w:rFonts w:eastAsia="Calibri"/>
                <w:lang w:eastAsia="en-US"/>
              </w:rPr>
            </w:pPr>
            <w:r w:rsidRPr="00E80C5B">
              <w:rPr>
                <w:rFonts w:eastAsia="Calibri"/>
                <w:lang w:eastAsia="en-US"/>
              </w:rPr>
              <w:t>,</w:t>
            </w:r>
            <w:r w:rsidR="008612BA" w:rsidRPr="00E80C5B">
              <w:rPr>
                <w:rFonts w:eastAsia="Calibri"/>
                <w:lang w:eastAsia="en-US"/>
              </w:rPr>
              <w:t>0000</w:t>
            </w:r>
          </w:p>
        </w:tc>
      </w:tr>
      <w:tr w:rsidR="003F4A79" w:rsidRPr="00E80C5B" w14:paraId="3847ED85" w14:textId="77777777" w:rsidTr="00DB5EB8">
        <w:trPr>
          <w:trHeight w:val="270"/>
          <w:jc w:val="center"/>
        </w:trPr>
        <w:tc>
          <w:tcPr>
            <w:tcW w:w="2721" w:type="dxa"/>
            <w:vMerge/>
            <w:tcBorders>
              <w:top w:val="nil"/>
              <w:bottom w:val="nil"/>
            </w:tcBorders>
          </w:tcPr>
          <w:p w14:paraId="2C21AD06" w14:textId="77777777" w:rsidR="008612BA" w:rsidRPr="00E80C5B" w:rsidRDefault="008612BA" w:rsidP="00E80C5B">
            <w:pPr>
              <w:jc w:val="both"/>
              <w:rPr>
                <w:rFonts w:eastAsia="Calibri"/>
                <w:lang w:eastAsia="en-US"/>
              </w:rPr>
            </w:pPr>
          </w:p>
        </w:tc>
        <w:tc>
          <w:tcPr>
            <w:tcW w:w="1062" w:type="dxa"/>
            <w:tcBorders>
              <w:top w:val="nil"/>
              <w:bottom w:val="nil"/>
            </w:tcBorders>
          </w:tcPr>
          <w:p w14:paraId="22F78B75" w14:textId="77777777" w:rsidR="008612BA" w:rsidRPr="00E80C5B" w:rsidRDefault="008612BA" w:rsidP="00E80C5B">
            <w:pPr>
              <w:jc w:val="both"/>
              <w:rPr>
                <w:rFonts w:eastAsia="Calibri"/>
                <w:lang w:eastAsia="en-US"/>
              </w:rPr>
            </w:pPr>
            <w:r w:rsidRPr="00E80C5B">
              <w:rPr>
                <w:rFonts w:eastAsia="Calibri"/>
                <w:lang w:eastAsia="en-US"/>
              </w:rPr>
              <w:t>Erkek</w:t>
            </w:r>
          </w:p>
        </w:tc>
        <w:tc>
          <w:tcPr>
            <w:tcW w:w="1057" w:type="dxa"/>
            <w:tcBorders>
              <w:top w:val="nil"/>
              <w:bottom w:val="nil"/>
            </w:tcBorders>
            <w:vAlign w:val="center"/>
          </w:tcPr>
          <w:p w14:paraId="0DADDDE6" w14:textId="77777777" w:rsidR="008612BA" w:rsidRPr="00E80C5B" w:rsidRDefault="008612BA" w:rsidP="00E80C5B">
            <w:pPr>
              <w:jc w:val="center"/>
              <w:rPr>
                <w:rFonts w:eastAsia="Calibri"/>
                <w:lang w:eastAsia="en-US"/>
              </w:rPr>
            </w:pPr>
            <w:r w:rsidRPr="00E80C5B">
              <w:rPr>
                <w:rFonts w:eastAsia="Calibri"/>
                <w:lang w:eastAsia="en-US"/>
              </w:rPr>
              <w:t>181</w:t>
            </w:r>
          </w:p>
        </w:tc>
        <w:tc>
          <w:tcPr>
            <w:tcW w:w="1092" w:type="dxa"/>
            <w:tcBorders>
              <w:top w:val="nil"/>
              <w:bottom w:val="nil"/>
            </w:tcBorders>
            <w:vAlign w:val="center"/>
          </w:tcPr>
          <w:p w14:paraId="62268496" w14:textId="51EDFDD8" w:rsidR="008612BA" w:rsidRPr="00E80C5B" w:rsidRDefault="008612BA" w:rsidP="00E80C5B">
            <w:pPr>
              <w:jc w:val="center"/>
              <w:rPr>
                <w:rFonts w:eastAsia="Calibri"/>
                <w:lang w:eastAsia="en-US"/>
              </w:rPr>
            </w:pPr>
            <w:r w:rsidRPr="00E80C5B">
              <w:rPr>
                <w:rFonts w:eastAsia="Calibri"/>
                <w:lang w:eastAsia="en-US"/>
              </w:rPr>
              <w:t>19</w:t>
            </w:r>
            <w:r w:rsidR="001E6D53" w:rsidRPr="00E80C5B">
              <w:rPr>
                <w:rFonts w:eastAsia="Calibri"/>
                <w:lang w:eastAsia="en-US"/>
              </w:rPr>
              <w:t>,</w:t>
            </w:r>
            <w:r w:rsidRPr="00E80C5B">
              <w:rPr>
                <w:rFonts w:eastAsia="Calibri"/>
                <w:lang w:eastAsia="en-US"/>
              </w:rPr>
              <w:t>85</w:t>
            </w:r>
          </w:p>
        </w:tc>
        <w:tc>
          <w:tcPr>
            <w:tcW w:w="1071" w:type="dxa"/>
            <w:tcBorders>
              <w:top w:val="nil"/>
              <w:bottom w:val="nil"/>
            </w:tcBorders>
            <w:vAlign w:val="center"/>
          </w:tcPr>
          <w:p w14:paraId="7AB96BFE" w14:textId="32302774" w:rsidR="008612BA" w:rsidRPr="00E80C5B" w:rsidRDefault="008612BA" w:rsidP="00E80C5B">
            <w:pPr>
              <w:jc w:val="center"/>
              <w:rPr>
                <w:rFonts w:eastAsia="Calibri"/>
                <w:lang w:eastAsia="en-US"/>
              </w:rPr>
            </w:pPr>
            <w:r w:rsidRPr="00E80C5B">
              <w:rPr>
                <w:rFonts w:eastAsia="Calibri"/>
                <w:lang w:eastAsia="en-US"/>
              </w:rPr>
              <w:t>5</w:t>
            </w:r>
            <w:r w:rsidR="001E6D53" w:rsidRPr="00E80C5B">
              <w:rPr>
                <w:rFonts w:eastAsia="Calibri"/>
                <w:lang w:eastAsia="en-US"/>
              </w:rPr>
              <w:t>,</w:t>
            </w:r>
            <w:r w:rsidRPr="00E80C5B">
              <w:rPr>
                <w:rFonts w:eastAsia="Calibri"/>
                <w:lang w:eastAsia="en-US"/>
              </w:rPr>
              <w:t>60</w:t>
            </w:r>
          </w:p>
        </w:tc>
        <w:tc>
          <w:tcPr>
            <w:tcW w:w="1078" w:type="dxa"/>
            <w:vMerge/>
            <w:tcBorders>
              <w:top w:val="nil"/>
              <w:bottom w:val="nil"/>
            </w:tcBorders>
            <w:vAlign w:val="center"/>
          </w:tcPr>
          <w:p w14:paraId="3670F8FE" w14:textId="77777777" w:rsidR="008612BA" w:rsidRPr="00E80C5B" w:rsidRDefault="008612BA" w:rsidP="00E80C5B">
            <w:pPr>
              <w:jc w:val="center"/>
              <w:rPr>
                <w:rFonts w:eastAsia="Calibri"/>
                <w:lang w:eastAsia="en-US"/>
              </w:rPr>
            </w:pPr>
          </w:p>
        </w:tc>
        <w:tc>
          <w:tcPr>
            <w:tcW w:w="766" w:type="dxa"/>
            <w:vMerge/>
            <w:tcBorders>
              <w:top w:val="nil"/>
              <w:bottom w:val="nil"/>
            </w:tcBorders>
            <w:vAlign w:val="center"/>
          </w:tcPr>
          <w:p w14:paraId="270CFCB8" w14:textId="77777777" w:rsidR="008612BA" w:rsidRPr="00E80C5B" w:rsidRDefault="008612BA" w:rsidP="00E80C5B">
            <w:pPr>
              <w:jc w:val="center"/>
              <w:rPr>
                <w:rFonts w:eastAsia="Calibri"/>
                <w:lang w:eastAsia="en-US"/>
              </w:rPr>
            </w:pPr>
          </w:p>
        </w:tc>
      </w:tr>
      <w:tr w:rsidR="003F4A79" w:rsidRPr="00E80C5B" w14:paraId="0EFA6247" w14:textId="77777777" w:rsidTr="00DB5EB8">
        <w:trPr>
          <w:trHeight w:val="270"/>
          <w:jc w:val="center"/>
        </w:trPr>
        <w:tc>
          <w:tcPr>
            <w:tcW w:w="2721" w:type="dxa"/>
            <w:vMerge w:val="restart"/>
            <w:tcBorders>
              <w:top w:val="nil"/>
              <w:bottom w:val="nil"/>
            </w:tcBorders>
          </w:tcPr>
          <w:p w14:paraId="3A6FD684" w14:textId="77777777" w:rsidR="008612BA" w:rsidRPr="00E80C5B" w:rsidRDefault="008612BA" w:rsidP="00E80C5B">
            <w:pPr>
              <w:rPr>
                <w:rFonts w:eastAsia="Calibri"/>
                <w:lang w:eastAsia="en-US"/>
              </w:rPr>
            </w:pPr>
            <w:r w:rsidRPr="00E80C5B">
              <w:rPr>
                <w:rFonts w:eastAsia="Calibri"/>
                <w:lang w:eastAsia="en-US"/>
              </w:rPr>
              <w:t>Afet Sonrası Bilinç Algısı</w:t>
            </w:r>
          </w:p>
        </w:tc>
        <w:tc>
          <w:tcPr>
            <w:tcW w:w="1062" w:type="dxa"/>
            <w:tcBorders>
              <w:top w:val="nil"/>
              <w:bottom w:val="nil"/>
            </w:tcBorders>
          </w:tcPr>
          <w:p w14:paraId="6F855F91" w14:textId="77777777" w:rsidR="008612BA" w:rsidRPr="00E80C5B" w:rsidRDefault="008612BA" w:rsidP="00E80C5B">
            <w:pPr>
              <w:jc w:val="both"/>
              <w:rPr>
                <w:rFonts w:eastAsia="Calibri"/>
                <w:lang w:eastAsia="en-US"/>
              </w:rPr>
            </w:pPr>
            <w:r w:rsidRPr="00E80C5B">
              <w:rPr>
                <w:rFonts w:eastAsia="Calibri"/>
                <w:lang w:eastAsia="en-US"/>
              </w:rPr>
              <w:t>Kadın</w:t>
            </w:r>
          </w:p>
        </w:tc>
        <w:tc>
          <w:tcPr>
            <w:tcW w:w="1057" w:type="dxa"/>
            <w:tcBorders>
              <w:top w:val="nil"/>
              <w:bottom w:val="nil"/>
            </w:tcBorders>
            <w:vAlign w:val="center"/>
          </w:tcPr>
          <w:p w14:paraId="6AB020CE" w14:textId="77777777" w:rsidR="008612BA" w:rsidRPr="00E80C5B" w:rsidRDefault="008612BA" w:rsidP="00E80C5B">
            <w:pPr>
              <w:jc w:val="center"/>
              <w:rPr>
                <w:rFonts w:eastAsia="Calibri"/>
                <w:lang w:eastAsia="en-US"/>
              </w:rPr>
            </w:pPr>
            <w:r w:rsidRPr="00E80C5B">
              <w:rPr>
                <w:rFonts w:eastAsia="Calibri"/>
                <w:lang w:eastAsia="en-US"/>
              </w:rPr>
              <w:t>567</w:t>
            </w:r>
          </w:p>
        </w:tc>
        <w:tc>
          <w:tcPr>
            <w:tcW w:w="1092" w:type="dxa"/>
            <w:tcBorders>
              <w:top w:val="nil"/>
              <w:bottom w:val="nil"/>
            </w:tcBorders>
            <w:vAlign w:val="center"/>
          </w:tcPr>
          <w:p w14:paraId="01E764AB" w14:textId="7C665AC3" w:rsidR="008612BA" w:rsidRPr="00E80C5B" w:rsidRDefault="008612BA" w:rsidP="00E80C5B">
            <w:pPr>
              <w:jc w:val="center"/>
              <w:rPr>
                <w:rFonts w:eastAsia="Calibri"/>
                <w:lang w:eastAsia="en-US"/>
              </w:rPr>
            </w:pPr>
            <w:r w:rsidRPr="00E80C5B">
              <w:rPr>
                <w:rFonts w:eastAsia="Calibri"/>
                <w:lang w:eastAsia="en-US"/>
              </w:rPr>
              <w:t>21</w:t>
            </w:r>
            <w:r w:rsidR="001E6D53" w:rsidRPr="00E80C5B">
              <w:rPr>
                <w:rFonts w:eastAsia="Calibri"/>
                <w:lang w:eastAsia="en-US"/>
              </w:rPr>
              <w:t>,</w:t>
            </w:r>
            <w:r w:rsidRPr="00E80C5B">
              <w:rPr>
                <w:rFonts w:eastAsia="Calibri"/>
                <w:lang w:eastAsia="en-US"/>
              </w:rPr>
              <w:t>09</w:t>
            </w:r>
          </w:p>
        </w:tc>
        <w:tc>
          <w:tcPr>
            <w:tcW w:w="1071" w:type="dxa"/>
            <w:tcBorders>
              <w:top w:val="nil"/>
              <w:bottom w:val="nil"/>
            </w:tcBorders>
            <w:vAlign w:val="center"/>
          </w:tcPr>
          <w:p w14:paraId="250DA1D4" w14:textId="7DB4F1EF" w:rsidR="008612BA" w:rsidRPr="00E80C5B" w:rsidRDefault="008612BA" w:rsidP="00E80C5B">
            <w:pPr>
              <w:jc w:val="center"/>
              <w:rPr>
                <w:rFonts w:eastAsia="Calibri"/>
                <w:lang w:eastAsia="en-US"/>
              </w:rPr>
            </w:pPr>
            <w:r w:rsidRPr="00E80C5B">
              <w:rPr>
                <w:rFonts w:eastAsia="Calibri"/>
                <w:lang w:eastAsia="en-US"/>
              </w:rPr>
              <w:t>4</w:t>
            </w:r>
            <w:r w:rsidR="001E6D53" w:rsidRPr="00E80C5B">
              <w:rPr>
                <w:rFonts w:eastAsia="Calibri"/>
                <w:lang w:eastAsia="en-US"/>
              </w:rPr>
              <w:t>,</w:t>
            </w:r>
            <w:r w:rsidRPr="00E80C5B">
              <w:rPr>
                <w:rFonts w:eastAsia="Calibri"/>
                <w:lang w:eastAsia="en-US"/>
              </w:rPr>
              <w:t>21</w:t>
            </w:r>
          </w:p>
        </w:tc>
        <w:tc>
          <w:tcPr>
            <w:tcW w:w="1078" w:type="dxa"/>
            <w:vMerge w:val="restart"/>
            <w:tcBorders>
              <w:top w:val="nil"/>
              <w:bottom w:val="nil"/>
            </w:tcBorders>
            <w:vAlign w:val="center"/>
          </w:tcPr>
          <w:p w14:paraId="17061438" w14:textId="21B24AD9" w:rsidR="008612BA" w:rsidRPr="00E80C5B" w:rsidRDefault="008612BA" w:rsidP="00E80C5B">
            <w:pPr>
              <w:jc w:val="center"/>
              <w:rPr>
                <w:rFonts w:eastAsia="Calibri"/>
                <w:lang w:eastAsia="en-US"/>
              </w:rPr>
            </w:pPr>
            <w:r w:rsidRPr="00E80C5B">
              <w:rPr>
                <w:rFonts w:eastAsia="Calibri"/>
                <w:lang w:eastAsia="en-US"/>
              </w:rPr>
              <w:t>-5</w:t>
            </w:r>
            <w:r w:rsidR="001E6D53" w:rsidRPr="00E80C5B">
              <w:rPr>
                <w:rFonts w:eastAsia="Calibri"/>
                <w:lang w:eastAsia="en-US"/>
              </w:rPr>
              <w:t>,</w:t>
            </w:r>
            <w:r w:rsidRPr="00E80C5B">
              <w:rPr>
                <w:rFonts w:eastAsia="Calibri"/>
                <w:lang w:eastAsia="en-US"/>
              </w:rPr>
              <w:t>359</w:t>
            </w:r>
          </w:p>
        </w:tc>
        <w:tc>
          <w:tcPr>
            <w:tcW w:w="766" w:type="dxa"/>
            <w:vMerge w:val="restart"/>
            <w:tcBorders>
              <w:top w:val="nil"/>
              <w:bottom w:val="nil"/>
            </w:tcBorders>
            <w:vAlign w:val="center"/>
          </w:tcPr>
          <w:p w14:paraId="5F42566C" w14:textId="4FEE2566" w:rsidR="008612BA" w:rsidRPr="00E80C5B" w:rsidRDefault="001E6D53" w:rsidP="00E80C5B">
            <w:pPr>
              <w:jc w:val="center"/>
              <w:rPr>
                <w:rFonts w:eastAsia="Calibri"/>
                <w:lang w:eastAsia="en-US"/>
              </w:rPr>
            </w:pPr>
            <w:r w:rsidRPr="00E80C5B">
              <w:rPr>
                <w:rFonts w:eastAsia="Calibri"/>
                <w:lang w:eastAsia="en-US"/>
              </w:rPr>
              <w:t>,</w:t>
            </w:r>
            <w:r w:rsidR="008612BA" w:rsidRPr="00E80C5B">
              <w:rPr>
                <w:rFonts w:eastAsia="Calibri"/>
                <w:lang w:eastAsia="en-US"/>
              </w:rPr>
              <w:t>0000</w:t>
            </w:r>
          </w:p>
        </w:tc>
      </w:tr>
      <w:tr w:rsidR="003F4A79" w:rsidRPr="00E80C5B" w14:paraId="13BE57FD" w14:textId="77777777" w:rsidTr="00DB5EB8">
        <w:trPr>
          <w:trHeight w:val="270"/>
          <w:jc w:val="center"/>
        </w:trPr>
        <w:tc>
          <w:tcPr>
            <w:tcW w:w="2721" w:type="dxa"/>
            <w:vMerge/>
            <w:tcBorders>
              <w:top w:val="nil"/>
              <w:bottom w:val="single" w:sz="4" w:space="0" w:color="auto"/>
            </w:tcBorders>
          </w:tcPr>
          <w:p w14:paraId="3698E6A1" w14:textId="77777777" w:rsidR="008612BA" w:rsidRPr="00E80C5B" w:rsidRDefault="008612BA" w:rsidP="00E80C5B">
            <w:pPr>
              <w:jc w:val="both"/>
              <w:rPr>
                <w:rFonts w:eastAsia="Calibri"/>
                <w:lang w:eastAsia="en-US"/>
              </w:rPr>
            </w:pPr>
          </w:p>
        </w:tc>
        <w:tc>
          <w:tcPr>
            <w:tcW w:w="1062" w:type="dxa"/>
            <w:tcBorders>
              <w:top w:val="nil"/>
              <w:bottom w:val="single" w:sz="4" w:space="0" w:color="auto"/>
            </w:tcBorders>
          </w:tcPr>
          <w:p w14:paraId="22D4881B" w14:textId="77777777" w:rsidR="008612BA" w:rsidRPr="00E80C5B" w:rsidRDefault="008612BA" w:rsidP="00E80C5B">
            <w:pPr>
              <w:jc w:val="both"/>
              <w:rPr>
                <w:rFonts w:eastAsia="Calibri"/>
                <w:lang w:eastAsia="en-US"/>
              </w:rPr>
            </w:pPr>
            <w:r w:rsidRPr="00E80C5B">
              <w:rPr>
                <w:rFonts w:eastAsia="Calibri"/>
                <w:lang w:eastAsia="en-US"/>
              </w:rPr>
              <w:t>Erkek</w:t>
            </w:r>
          </w:p>
        </w:tc>
        <w:tc>
          <w:tcPr>
            <w:tcW w:w="1057" w:type="dxa"/>
            <w:tcBorders>
              <w:top w:val="nil"/>
              <w:bottom w:val="single" w:sz="4" w:space="0" w:color="auto"/>
            </w:tcBorders>
            <w:vAlign w:val="center"/>
          </w:tcPr>
          <w:p w14:paraId="4E763093" w14:textId="77777777" w:rsidR="008612BA" w:rsidRPr="00E80C5B" w:rsidRDefault="008612BA" w:rsidP="00E80C5B">
            <w:pPr>
              <w:jc w:val="center"/>
              <w:rPr>
                <w:rFonts w:eastAsia="Calibri"/>
                <w:lang w:eastAsia="en-US"/>
              </w:rPr>
            </w:pPr>
            <w:r w:rsidRPr="00E80C5B">
              <w:rPr>
                <w:rFonts w:eastAsia="Calibri"/>
                <w:lang w:eastAsia="en-US"/>
              </w:rPr>
              <w:t>181</w:t>
            </w:r>
          </w:p>
        </w:tc>
        <w:tc>
          <w:tcPr>
            <w:tcW w:w="1092" w:type="dxa"/>
            <w:tcBorders>
              <w:top w:val="nil"/>
              <w:bottom w:val="single" w:sz="4" w:space="0" w:color="auto"/>
            </w:tcBorders>
            <w:vAlign w:val="center"/>
          </w:tcPr>
          <w:p w14:paraId="27325D28" w14:textId="7E1D873A" w:rsidR="008612BA" w:rsidRPr="00E80C5B" w:rsidRDefault="008612BA" w:rsidP="00E80C5B">
            <w:pPr>
              <w:jc w:val="center"/>
              <w:rPr>
                <w:rFonts w:eastAsia="Calibri"/>
                <w:lang w:eastAsia="en-US"/>
              </w:rPr>
            </w:pPr>
            <w:r w:rsidRPr="00E80C5B">
              <w:rPr>
                <w:rFonts w:eastAsia="Calibri"/>
                <w:lang w:eastAsia="en-US"/>
              </w:rPr>
              <w:t>23</w:t>
            </w:r>
            <w:r w:rsidR="001E6D53" w:rsidRPr="00E80C5B">
              <w:rPr>
                <w:rFonts w:eastAsia="Calibri"/>
                <w:lang w:eastAsia="en-US"/>
              </w:rPr>
              <w:t>,</w:t>
            </w:r>
            <w:r w:rsidRPr="00E80C5B">
              <w:rPr>
                <w:rFonts w:eastAsia="Calibri"/>
                <w:lang w:eastAsia="en-US"/>
              </w:rPr>
              <w:t>07</w:t>
            </w:r>
          </w:p>
        </w:tc>
        <w:tc>
          <w:tcPr>
            <w:tcW w:w="1071" w:type="dxa"/>
            <w:tcBorders>
              <w:top w:val="nil"/>
              <w:bottom w:val="single" w:sz="4" w:space="0" w:color="auto"/>
            </w:tcBorders>
            <w:vAlign w:val="center"/>
          </w:tcPr>
          <w:p w14:paraId="522C94A2" w14:textId="4DD9BFB8" w:rsidR="008612BA" w:rsidRPr="00E80C5B" w:rsidRDefault="008612BA" w:rsidP="00E80C5B">
            <w:pPr>
              <w:jc w:val="center"/>
              <w:rPr>
                <w:rFonts w:eastAsia="Calibri"/>
                <w:lang w:eastAsia="en-US"/>
              </w:rPr>
            </w:pPr>
            <w:r w:rsidRPr="00E80C5B">
              <w:rPr>
                <w:rFonts w:eastAsia="Calibri"/>
                <w:lang w:eastAsia="en-US"/>
              </w:rPr>
              <w:t>4</w:t>
            </w:r>
            <w:r w:rsidR="001E6D53" w:rsidRPr="00E80C5B">
              <w:rPr>
                <w:rFonts w:eastAsia="Calibri"/>
                <w:lang w:eastAsia="en-US"/>
              </w:rPr>
              <w:t>,</w:t>
            </w:r>
            <w:r w:rsidRPr="00E80C5B">
              <w:rPr>
                <w:rFonts w:eastAsia="Calibri"/>
                <w:lang w:eastAsia="en-US"/>
              </w:rPr>
              <w:t>65</w:t>
            </w:r>
          </w:p>
        </w:tc>
        <w:tc>
          <w:tcPr>
            <w:tcW w:w="1078" w:type="dxa"/>
            <w:vMerge/>
            <w:tcBorders>
              <w:top w:val="nil"/>
              <w:bottom w:val="single" w:sz="4" w:space="0" w:color="auto"/>
            </w:tcBorders>
            <w:vAlign w:val="center"/>
          </w:tcPr>
          <w:p w14:paraId="134EE12C" w14:textId="77777777" w:rsidR="008612BA" w:rsidRPr="00E80C5B" w:rsidRDefault="008612BA" w:rsidP="00E80C5B">
            <w:pPr>
              <w:jc w:val="center"/>
              <w:rPr>
                <w:rFonts w:eastAsia="Calibri"/>
                <w:lang w:eastAsia="en-US"/>
              </w:rPr>
            </w:pPr>
          </w:p>
        </w:tc>
        <w:tc>
          <w:tcPr>
            <w:tcW w:w="766" w:type="dxa"/>
            <w:vMerge/>
            <w:tcBorders>
              <w:top w:val="nil"/>
              <w:bottom w:val="single" w:sz="4" w:space="0" w:color="auto"/>
            </w:tcBorders>
            <w:vAlign w:val="center"/>
          </w:tcPr>
          <w:p w14:paraId="5421120D" w14:textId="77777777" w:rsidR="008612BA" w:rsidRPr="00E80C5B" w:rsidRDefault="008612BA" w:rsidP="00E80C5B">
            <w:pPr>
              <w:jc w:val="center"/>
              <w:rPr>
                <w:rFonts w:eastAsia="Calibri"/>
                <w:lang w:eastAsia="en-US"/>
              </w:rPr>
            </w:pPr>
          </w:p>
        </w:tc>
      </w:tr>
      <w:tr w:rsidR="003F4A79" w:rsidRPr="00E80C5B" w14:paraId="2BEB6E4C" w14:textId="77777777" w:rsidTr="00DB5EB8">
        <w:trPr>
          <w:trHeight w:val="261"/>
          <w:jc w:val="center"/>
        </w:trPr>
        <w:tc>
          <w:tcPr>
            <w:tcW w:w="2721" w:type="dxa"/>
            <w:vMerge w:val="restart"/>
            <w:tcBorders>
              <w:top w:val="single" w:sz="4" w:space="0" w:color="auto"/>
              <w:bottom w:val="nil"/>
            </w:tcBorders>
          </w:tcPr>
          <w:p w14:paraId="08424188" w14:textId="77777777" w:rsidR="008612BA" w:rsidRPr="00E80C5B" w:rsidRDefault="008612BA" w:rsidP="00E80C5B">
            <w:pPr>
              <w:spacing w:before="120"/>
              <w:jc w:val="both"/>
              <w:rPr>
                <w:rFonts w:eastAsia="Calibri"/>
                <w:lang w:eastAsia="en-US"/>
              </w:rPr>
            </w:pPr>
            <w:r w:rsidRPr="00E80C5B">
              <w:rPr>
                <w:rFonts w:eastAsia="Calibri"/>
                <w:lang w:eastAsia="en-US"/>
              </w:rPr>
              <w:t>Toplam</w:t>
            </w:r>
          </w:p>
        </w:tc>
        <w:tc>
          <w:tcPr>
            <w:tcW w:w="1062" w:type="dxa"/>
            <w:tcBorders>
              <w:top w:val="single" w:sz="4" w:space="0" w:color="auto"/>
              <w:bottom w:val="nil"/>
            </w:tcBorders>
          </w:tcPr>
          <w:p w14:paraId="70D8AFDB" w14:textId="77777777" w:rsidR="008612BA" w:rsidRPr="00E80C5B" w:rsidRDefault="008612BA" w:rsidP="00E80C5B">
            <w:pPr>
              <w:jc w:val="both"/>
              <w:rPr>
                <w:rFonts w:eastAsia="Calibri"/>
                <w:lang w:eastAsia="en-US"/>
              </w:rPr>
            </w:pPr>
            <w:r w:rsidRPr="00E80C5B">
              <w:rPr>
                <w:rFonts w:eastAsia="Calibri"/>
                <w:lang w:eastAsia="en-US"/>
              </w:rPr>
              <w:t>Kadın</w:t>
            </w:r>
          </w:p>
        </w:tc>
        <w:tc>
          <w:tcPr>
            <w:tcW w:w="1057" w:type="dxa"/>
            <w:tcBorders>
              <w:top w:val="single" w:sz="4" w:space="0" w:color="auto"/>
              <w:bottom w:val="nil"/>
            </w:tcBorders>
            <w:vAlign w:val="center"/>
          </w:tcPr>
          <w:p w14:paraId="43DF6044" w14:textId="77777777" w:rsidR="008612BA" w:rsidRPr="00E80C5B" w:rsidRDefault="008612BA" w:rsidP="00E80C5B">
            <w:pPr>
              <w:jc w:val="center"/>
              <w:rPr>
                <w:rFonts w:eastAsia="Calibri"/>
                <w:lang w:eastAsia="en-US"/>
              </w:rPr>
            </w:pPr>
            <w:r w:rsidRPr="00E80C5B">
              <w:rPr>
                <w:rFonts w:eastAsia="Calibri"/>
                <w:lang w:eastAsia="en-US"/>
              </w:rPr>
              <w:t>567</w:t>
            </w:r>
          </w:p>
        </w:tc>
        <w:tc>
          <w:tcPr>
            <w:tcW w:w="1092" w:type="dxa"/>
            <w:tcBorders>
              <w:top w:val="single" w:sz="4" w:space="0" w:color="auto"/>
              <w:bottom w:val="nil"/>
            </w:tcBorders>
            <w:vAlign w:val="center"/>
          </w:tcPr>
          <w:p w14:paraId="6B7CE658" w14:textId="359CD53A" w:rsidR="008612BA" w:rsidRPr="00E80C5B" w:rsidRDefault="008612BA" w:rsidP="00E80C5B">
            <w:pPr>
              <w:jc w:val="center"/>
              <w:rPr>
                <w:rFonts w:eastAsia="Calibri"/>
                <w:lang w:eastAsia="en-US"/>
              </w:rPr>
            </w:pPr>
            <w:r w:rsidRPr="00E80C5B">
              <w:rPr>
                <w:rFonts w:eastAsia="Calibri"/>
                <w:lang w:eastAsia="en-US"/>
              </w:rPr>
              <w:t>121</w:t>
            </w:r>
            <w:r w:rsidR="001E6D53" w:rsidRPr="00E80C5B">
              <w:rPr>
                <w:rFonts w:eastAsia="Calibri"/>
                <w:lang w:eastAsia="en-US"/>
              </w:rPr>
              <w:t>,</w:t>
            </w:r>
            <w:r w:rsidRPr="00E80C5B">
              <w:rPr>
                <w:rFonts w:eastAsia="Calibri"/>
                <w:lang w:eastAsia="en-US"/>
              </w:rPr>
              <w:t>13</w:t>
            </w:r>
          </w:p>
        </w:tc>
        <w:tc>
          <w:tcPr>
            <w:tcW w:w="1071" w:type="dxa"/>
            <w:tcBorders>
              <w:top w:val="single" w:sz="4" w:space="0" w:color="auto"/>
              <w:bottom w:val="nil"/>
            </w:tcBorders>
            <w:vAlign w:val="center"/>
          </w:tcPr>
          <w:p w14:paraId="319DAF69" w14:textId="5CACF4AD" w:rsidR="008612BA" w:rsidRPr="00E80C5B" w:rsidRDefault="008612BA" w:rsidP="00E80C5B">
            <w:pPr>
              <w:jc w:val="center"/>
              <w:rPr>
                <w:rFonts w:eastAsia="Calibri"/>
                <w:lang w:eastAsia="en-US"/>
              </w:rPr>
            </w:pPr>
            <w:r w:rsidRPr="00E80C5B">
              <w:rPr>
                <w:rFonts w:eastAsia="Calibri"/>
                <w:lang w:eastAsia="en-US"/>
              </w:rPr>
              <w:t>9</w:t>
            </w:r>
            <w:r w:rsidR="001E6D53" w:rsidRPr="00E80C5B">
              <w:rPr>
                <w:rFonts w:eastAsia="Calibri"/>
                <w:lang w:eastAsia="en-US"/>
              </w:rPr>
              <w:t>,</w:t>
            </w:r>
            <w:r w:rsidRPr="00E80C5B">
              <w:rPr>
                <w:rFonts w:eastAsia="Calibri"/>
                <w:lang w:eastAsia="en-US"/>
              </w:rPr>
              <w:t>34</w:t>
            </w:r>
          </w:p>
        </w:tc>
        <w:tc>
          <w:tcPr>
            <w:tcW w:w="1078" w:type="dxa"/>
            <w:vMerge w:val="restart"/>
            <w:tcBorders>
              <w:top w:val="single" w:sz="4" w:space="0" w:color="auto"/>
              <w:bottom w:val="nil"/>
            </w:tcBorders>
            <w:vAlign w:val="center"/>
          </w:tcPr>
          <w:p w14:paraId="095F2949" w14:textId="72336C2F" w:rsidR="008612BA" w:rsidRPr="00E80C5B" w:rsidRDefault="008612BA" w:rsidP="00E80C5B">
            <w:pPr>
              <w:jc w:val="center"/>
              <w:rPr>
                <w:rFonts w:eastAsia="Calibri"/>
                <w:lang w:eastAsia="en-US"/>
              </w:rPr>
            </w:pPr>
            <w:r w:rsidRPr="00E80C5B">
              <w:rPr>
                <w:rFonts w:eastAsia="Calibri"/>
                <w:lang w:eastAsia="en-US"/>
              </w:rPr>
              <w:t>-2</w:t>
            </w:r>
            <w:r w:rsidR="001E6D53" w:rsidRPr="00E80C5B">
              <w:rPr>
                <w:rFonts w:eastAsia="Calibri"/>
                <w:lang w:eastAsia="en-US"/>
              </w:rPr>
              <w:t>,</w:t>
            </w:r>
            <w:r w:rsidRPr="00E80C5B">
              <w:rPr>
                <w:rFonts w:eastAsia="Calibri"/>
                <w:lang w:eastAsia="en-US"/>
              </w:rPr>
              <w:t>836</w:t>
            </w:r>
          </w:p>
        </w:tc>
        <w:tc>
          <w:tcPr>
            <w:tcW w:w="766" w:type="dxa"/>
            <w:vMerge w:val="restart"/>
            <w:tcBorders>
              <w:top w:val="single" w:sz="4" w:space="0" w:color="auto"/>
              <w:bottom w:val="nil"/>
            </w:tcBorders>
            <w:vAlign w:val="center"/>
          </w:tcPr>
          <w:p w14:paraId="22BF9CB4" w14:textId="39CA3106" w:rsidR="008612BA" w:rsidRPr="00E80C5B" w:rsidRDefault="001E6D53" w:rsidP="00E80C5B">
            <w:pPr>
              <w:jc w:val="center"/>
              <w:rPr>
                <w:rFonts w:eastAsia="Calibri"/>
                <w:lang w:eastAsia="en-US"/>
              </w:rPr>
            </w:pPr>
            <w:r w:rsidRPr="00E80C5B">
              <w:rPr>
                <w:rFonts w:eastAsia="Calibri"/>
                <w:lang w:eastAsia="en-US"/>
              </w:rPr>
              <w:t>,</w:t>
            </w:r>
            <w:r w:rsidR="008612BA" w:rsidRPr="00E80C5B">
              <w:rPr>
                <w:rFonts w:eastAsia="Calibri"/>
                <w:lang w:eastAsia="en-US"/>
              </w:rPr>
              <w:t>005</w:t>
            </w:r>
          </w:p>
        </w:tc>
      </w:tr>
      <w:tr w:rsidR="008612BA" w:rsidRPr="00E80C5B" w14:paraId="00286266" w14:textId="77777777" w:rsidTr="00DB5EB8">
        <w:trPr>
          <w:trHeight w:val="46"/>
          <w:jc w:val="center"/>
        </w:trPr>
        <w:tc>
          <w:tcPr>
            <w:tcW w:w="2721" w:type="dxa"/>
            <w:vMerge/>
            <w:tcBorders>
              <w:top w:val="nil"/>
              <w:bottom w:val="single" w:sz="12" w:space="0" w:color="auto"/>
            </w:tcBorders>
          </w:tcPr>
          <w:p w14:paraId="01F32956" w14:textId="77777777" w:rsidR="008612BA" w:rsidRPr="00E80C5B" w:rsidRDefault="008612BA" w:rsidP="00E80C5B">
            <w:pPr>
              <w:ind w:firstLine="426"/>
              <w:jc w:val="both"/>
              <w:rPr>
                <w:rFonts w:eastAsia="Calibri"/>
                <w:lang w:eastAsia="en-US"/>
              </w:rPr>
            </w:pPr>
          </w:p>
        </w:tc>
        <w:tc>
          <w:tcPr>
            <w:tcW w:w="1062" w:type="dxa"/>
            <w:tcBorders>
              <w:top w:val="nil"/>
              <w:bottom w:val="single" w:sz="12" w:space="0" w:color="auto"/>
            </w:tcBorders>
          </w:tcPr>
          <w:p w14:paraId="688585E8" w14:textId="77777777" w:rsidR="008612BA" w:rsidRPr="00E80C5B" w:rsidRDefault="008612BA" w:rsidP="00E80C5B">
            <w:pPr>
              <w:jc w:val="both"/>
              <w:rPr>
                <w:rFonts w:eastAsia="Calibri"/>
                <w:lang w:eastAsia="en-US"/>
              </w:rPr>
            </w:pPr>
            <w:r w:rsidRPr="00E80C5B">
              <w:rPr>
                <w:rFonts w:eastAsia="Calibri"/>
                <w:lang w:eastAsia="en-US"/>
              </w:rPr>
              <w:t>Erkek</w:t>
            </w:r>
          </w:p>
        </w:tc>
        <w:tc>
          <w:tcPr>
            <w:tcW w:w="1057" w:type="dxa"/>
            <w:tcBorders>
              <w:top w:val="nil"/>
              <w:bottom w:val="single" w:sz="12" w:space="0" w:color="auto"/>
            </w:tcBorders>
            <w:vAlign w:val="center"/>
          </w:tcPr>
          <w:p w14:paraId="656F01ED" w14:textId="77777777" w:rsidR="008612BA" w:rsidRPr="00E80C5B" w:rsidRDefault="008612BA" w:rsidP="00E80C5B">
            <w:pPr>
              <w:jc w:val="center"/>
              <w:rPr>
                <w:rFonts w:eastAsia="Calibri"/>
                <w:lang w:eastAsia="en-US"/>
              </w:rPr>
            </w:pPr>
            <w:r w:rsidRPr="00E80C5B">
              <w:rPr>
                <w:rFonts w:eastAsia="Calibri"/>
                <w:lang w:eastAsia="en-US"/>
              </w:rPr>
              <w:t>181</w:t>
            </w:r>
          </w:p>
        </w:tc>
        <w:tc>
          <w:tcPr>
            <w:tcW w:w="1092" w:type="dxa"/>
            <w:tcBorders>
              <w:top w:val="nil"/>
              <w:bottom w:val="single" w:sz="12" w:space="0" w:color="auto"/>
            </w:tcBorders>
            <w:vAlign w:val="center"/>
          </w:tcPr>
          <w:p w14:paraId="6EA9E079" w14:textId="1CC78707" w:rsidR="008612BA" w:rsidRPr="00E80C5B" w:rsidRDefault="008612BA" w:rsidP="00E80C5B">
            <w:pPr>
              <w:jc w:val="center"/>
              <w:rPr>
                <w:rFonts w:eastAsia="Calibri"/>
                <w:lang w:eastAsia="en-US"/>
              </w:rPr>
            </w:pPr>
            <w:r w:rsidRPr="00E80C5B">
              <w:rPr>
                <w:rFonts w:eastAsia="Calibri"/>
                <w:lang w:eastAsia="en-US"/>
              </w:rPr>
              <w:t>123</w:t>
            </w:r>
            <w:r w:rsidR="001E6D53" w:rsidRPr="00E80C5B">
              <w:rPr>
                <w:rFonts w:eastAsia="Calibri"/>
                <w:lang w:eastAsia="en-US"/>
              </w:rPr>
              <w:t>,</w:t>
            </w:r>
            <w:r w:rsidRPr="00E80C5B">
              <w:rPr>
                <w:rFonts w:eastAsia="Calibri"/>
                <w:lang w:eastAsia="en-US"/>
              </w:rPr>
              <w:t>45</w:t>
            </w:r>
          </w:p>
        </w:tc>
        <w:tc>
          <w:tcPr>
            <w:tcW w:w="1071" w:type="dxa"/>
            <w:tcBorders>
              <w:top w:val="nil"/>
              <w:bottom w:val="single" w:sz="12" w:space="0" w:color="auto"/>
            </w:tcBorders>
            <w:vAlign w:val="center"/>
          </w:tcPr>
          <w:p w14:paraId="06157A12" w14:textId="2D93D4D6" w:rsidR="008612BA" w:rsidRPr="00E80C5B" w:rsidRDefault="008612BA" w:rsidP="00E80C5B">
            <w:pPr>
              <w:jc w:val="center"/>
              <w:rPr>
                <w:rFonts w:eastAsia="Calibri"/>
                <w:lang w:eastAsia="en-US"/>
              </w:rPr>
            </w:pPr>
            <w:r w:rsidRPr="00E80C5B">
              <w:rPr>
                <w:rFonts w:eastAsia="Calibri"/>
                <w:lang w:eastAsia="en-US"/>
              </w:rPr>
              <w:t>10</w:t>
            </w:r>
            <w:r w:rsidR="001E6D53" w:rsidRPr="00E80C5B">
              <w:rPr>
                <w:rFonts w:eastAsia="Calibri"/>
                <w:lang w:eastAsia="en-US"/>
              </w:rPr>
              <w:t>,</w:t>
            </w:r>
            <w:r w:rsidRPr="00E80C5B">
              <w:rPr>
                <w:rFonts w:eastAsia="Calibri"/>
                <w:lang w:eastAsia="en-US"/>
              </w:rPr>
              <w:t>31</w:t>
            </w:r>
          </w:p>
        </w:tc>
        <w:tc>
          <w:tcPr>
            <w:tcW w:w="1078" w:type="dxa"/>
            <w:vMerge/>
            <w:tcBorders>
              <w:top w:val="nil"/>
              <w:bottom w:val="single" w:sz="12" w:space="0" w:color="auto"/>
            </w:tcBorders>
          </w:tcPr>
          <w:p w14:paraId="00F8BE9D" w14:textId="77777777" w:rsidR="008612BA" w:rsidRPr="00E80C5B" w:rsidRDefault="008612BA" w:rsidP="00E80C5B">
            <w:pPr>
              <w:ind w:firstLine="426"/>
              <w:jc w:val="both"/>
              <w:rPr>
                <w:rFonts w:eastAsia="Calibri"/>
                <w:lang w:eastAsia="en-US"/>
              </w:rPr>
            </w:pPr>
          </w:p>
        </w:tc>
        <w:tc>
          <w:tcPr>
            <w:tcW w:w="766" w:type="dxa"/>
            <w:vMerge/>
            <w:tcBorders>
              <w:top w:val="nil"/>
              <w:bottom w:val="single" w:sz="12" w:space="0" w:color="auto"/>
            </w:tcBorders>
          </w:tcPr>
          <w:p w14:paraId="61B537BE" w14:textId="77777777" w:rsidR="008612BA" w:rsidRPr="00E80C5B" w:rsidRDefault="008612BA" w:rsidP="00E80C5B">
            <w:pPr>
              <w:ind w:firstLine="426"/>
              <w:jc w:val="both"/>
              <w:rPr>
                <w:rFonts w:eastAsia="Calibri"/>
                <w:lang w:eastAsia="en-US"/>
              </w:rPr>
            </w:pPr>
          </w:p>
        </w:tc>
      </w:tr>
    </w:tbl>
    <w:p w14:paraId="285390FD" w14:textId="77777777" w:rsidR="00734BBA" w:rsidRPr="00E80C5B" w:rsidRDefault="00734B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bookmarkStart w:id="3" w:name="_Hlk508724236"/>
    </w:p>
    <w:p w14:paraId="28EDFAA7"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proofErr w:type="gramStart"/>
      <w:r w:rsidRPr="00E80C5B">
        <w:rPr>
          <w:rFonts w:ascii="Times New Roman" w:eastAsia="Calibri" w:hAnsi="Times New Roman" w:cs="Times New Roman"/>
          <w:sz w:val="24"/>
          <w:szCs w:val="24"/>
        </w:rPr>
        <w:t>Tablo 4’te gösterilen, çalışma grubundaki katılımcıların afet bilinci algıları ile cinsiyetleri arasındaki ilişkiye yönelik yapılan t-testi sonucuna göre, kadın öğretmen adaylarının afet bilinci algı düzeyleri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=121,13; ss=9,34) ile erkek öğretmen adaylarının afet bilinci algı düzeyleri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 xml:space="preserve">=123,45; ss=10,31) arasında anlamlı bir farklılık olduğu anlaşılmıştır (t=2,836; </w:t>
      </w:r>
      <w:r w:rsidRPr="00E80C5B">
        <w:rPr>
          <w:rFonts w:ascii="Times New Roman" w:eastAsia="Calibri" w:hAnsi="Times New Roman" w:cs="Times New Roman"/>
          <w:sz w:val="24"/>
          <w:szCs w:val="24"/>
        </w:rPr>
        <w:lastRenderedPageBreak/>
        <w:t xml:space="preserve">p&lt;0,05). </w:t>
      </w:r>
      <w:proofErr w:type="gramEnd"/>
      <w:r w:rsidRPr="00E80C5B">
        <w:rPr>
          <w:rFonts w:ascii="Times New Roman" w:eastAsia="Calibri" w:hAnsi="Times New Roman" w:cs="Times New Roman"/>
          <w:sz w:val="24"/>
          <w:szCs w:val="24"/>
        </w:rPr>
        <w:t>Bu sonuçlara göre, erkek öğretmen adaylarının afet bilinci algı düzeylerinin kadın öğretmen adaylarına göre daha yüksek olduğu be</w:t>
      </w:r>
      <w:proofErr w:type="spellStart"/>
      <w:r w:rsidRPr="00E80C5B">
        <w:rPr>
          <w:rFonts w:ascii="Times New Roman" w:eastAsia="Calibri" w:hAnsi="Times New Roman" w:cs="Times New Roman"/>
          <w:sz w:val="24"/>
          <w:szCs w:val="24"/>
        </w:rPr>
        <w:t>lirlenmiştir</w:t>
      </w:r>
      <w:proofErr w:type="spellEnd"/>
      <w:r w:rsidRPr="00E80C5B">
        <w:rPr>
          <w:rFonts w:ascii="Times New Roman" w:eastAsia="Calibri" w:hAnsi="Times New Roman" w:cs="Times New Roman"/>
          <w:sz w:val="24"/>
          <w:szCs w:val="24"/>
        </w:rPr>
        <w:t xml:space="preserve">. </w:t>
      </w:r>
    </w:p>
    <w:p w14:paraId="4CB59822"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Öğretmen adaylarının afet eğitimi bilinç algı düzeyleri cinsiyete göre anlamlı bir farklılık göstermiştir (t=2,611; p&lt;0,05). Kadın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=51,08; ss=5,77) iken, erkek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 xml:space="preserve">=49,67; </w:t>
      </w:r>
      <w:proofErr w:type="spellStart"/>
      <w:r w:rsidRPr="00E80C5B">
        <w:rPr>
          <w:rFonts w:ascii="Times New Roman" w:eastAsia="Calibri" w:hAnsi="Times New Roman" w:cs="Times New Roman"/>
          <w:sz w:val="24"/>
          <w:szCs w:val="24"/>
        </w:rPr>
        <w:t>ss</w:t>
      </w:r>
      <w:proofErr w:type="spellEnd"/>
      <w:r w:rsidRPr="00E80C5B">
        <w:rPr>
          <w:rFonts w:ascii="Times New Roman" w:eastAsia="Calibri" w:hAnsi="Times New Roman" w:cs="Times New Roman"/>
          <w:sz w:val="24"/>
          <w:szCs w:val="24"/>
        </w:rPr>
        <w:t>=7,81)’</w:t>
      </w:r>
      <w:proofErr w:type="spellStart"/>
      <w:r w:rsidRPr="00E80C5B">
        <w:rPr>
          <w:rFonts w:ascii="Times New Roman" w:eastAsia="Calibri" w:hAnsi="Times New Roman" w:cs="Times New Roman"/>
          <w:sz w:val="24"/>
          <w:szCs w:val="24"/>
        </w:rPr>
        <w:t>dir</w:t>
      </w:r>
      <w:proofErr w:type="spellEnd"/>
      <w:r w:rsidRPr="00E80C5B">
        <w:rPr>
          <w:rFonts w:ascii="Times New Roman" w:eastAsia="Calibri" w:hAnsi="Times New Roman" w:cs="Times New Roman"/>
          <w:sz w:val="24"/>
          <w:szCs w:val="24"/>
        </w:rPr>
        <w:t>. Bu bulgulara göre, kadın öğretmen adaylarının erkek öğretmen adaylarına göre afet eğitimi bilinç algı düzeylerinin yüksek olduğu söylenebilir.</w:t>
      </w:r>
    </w:p>
    <w:p w14:paraId="6D9A246B"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Öğretmen adaylarının afet öncesi bilinç algı düzeyleri cinsiyete göre anlamlı bir farklılık göstermediği belirlenmiştir (t=,944; p&gt;0,05). Kadın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=30,86; ss=5,10) iken, erkek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=30,43; ss=6,04)’tür. Buna göre, kadın ve erkek öğretmen adaylarının afet öncesi bilinç algı düzeylerinin birbirine denk olduğu, anlamlı farklılık yaratmadığı söylenebilir.</w:t>
      </w:r>
    </w:p>
    <w:p w14:paraId="4D74156E"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Öğretmen adaylarının yanlış afet bilinç algı düzeyleri cinsiyete göre anlamlı bir farklılık göstermiştir (t=-4,057; p&gt;0,05). Erkek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=19,85; ss=5,60) iken, kadın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=18,21; ss=4,41)’dir. Buna göre, erkek öğretmen adaylarının kadın öğretmen adaylarına göre yanlış afet bilinç algı düzeylerinin yüksek olduğu söylenebilir.</w:t>
      </w:r>
    </w:p>
    <w:p w14:paraId="796700D6"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Öğretmen adaylarının afet sonrası bilinç algı düzeylerinin cinsiyete göre anlamlı bir farklılık gösterdiği görülmüştür (t=-5,359; p&lt;0,05). Erkek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=23,07; ss=4,65) iken, kadın öğretmen adaylarının puan ortalaması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=21,09; ss=4,21)’dir. Buradan hareketle, erkek ö</w:t>
      </w:r>
      <w:proofErr w:type="spellStart"/>
      <w:r w:rsidRPr="00E80C5B">
        <w:rPr>
          <w:rFonts w:ascii="Times New Roman" w:eastAsia="Calibri" w:hAnsi="Times New Roman" w:cs="Times New Roman"/>
          <w:sz w:val="24"/>
          <w:szCs w:val="24"/>
        </w:rPr>
        <w:t>ğretmen</w:t>
      </w:r>
      <w:proofErr w:type="spellEnd"/>
      <w:r w:rsidRPr="00E80C5B">
        <w:rPr>
          <w:rFonts w:ascii="Times New Roman" w:eastAsia="Calibri" w:hAnsi="Times New Roman" w:cs="Times New Roman"/>
          <w:sz w:val="24"/>
          <w:szCs w:val="24"/>
        </w:rPr>
        <w:t xml:space="preserve"> adaylarının kadın öğretmen adaylarına göre afet sonrası bilinç algı düzeylerinin yüksek olduğu söylenebilir. </w:t>
      </w:r>
      <w:bookmarkEnd w:id="3"/>
    </w:p>
    <w:p w14:paraId="7F9816D0" w14:textId="77777777" w:rsidR="0014253A" w:rsidRPr="00E80C5B" w:rsidRDefault="008612BA" w:rsidP="00E80C5B">
      <w:pPr>
        <w:autoSpaceDE w:val="0"/>
        <w:autoSpaceDN w:val="0"/>
        <w:adjustRightInd w:val="0"/>
        <w:spacing w:before="0" w:after="0" w:line="480" w:lineRule="auto"/>
        <w:jc w:val="both"/>
        <w:rPr>
          <w:rFonts w:ascii="Times New Roman" w:eastAsia="Calibri" w:hAnsi="Times New Roman" w:cs="Times New Roman"/>
          <w:b/>
          <w:sz w:val="24"/>
          <w:szCs w:val="24"/>
        </w:rPr>
      </w:pPr>
      <w:r w:rsidRPr="00E80C5B">
        <w:rPr>
          <w:rFonts w:ascii="Times New Roman" w:eastAsia="Calibri" w:hAnsi="Times New Roman" w:cs="Times New Roman"/>
          <w:b/>
          <w:sz w:val="24"/>
          <w:szCs w:val="24"/>
        </w:rPr>
        <w:t>Öğretmen Adaylarının Afet Bilinci Algıları Anabilim Dallarına Göre Farklılaşmakta mıdır?</w:t>
      </w:r>
    </w:p>
    <w:p w14:paraId="08B01A2F" w14:textId="77777777" w:rsidR="008612BA" w:rsidRPr="00E80C5B" w:rsidRDefault="008612BA" w:rsidP="00E80C5B">
      <w:pPr>
        <w:spacing w:before="0" w:after="0" w:line="480" w:lineRule="auto"/>
        <w:ind w:firstLine="426"/>
        <w:jc w:val="both"/>
        <w:outlineLvl w:val="2"/>
        <w:rPr>
          <w:rFonts w:ascii="Times New Roman" w:eastAsia="Calibri" w:hAnsi="Times New Roman" w:cs="Times New Roman"/>
          <w:sz w:val="24"/>
          <w:szCs w:val="24"/>
        </w:rPr>
      </w:pPr>
      <w:r w:rsidRPr="00E80C5B">
        <w:rPr>
          <w:rFonts w:ascii="Times New Roman" w:eastAsia="Calibri" w:hAnsi="Times New Roman" w:cs="Times New Roman"/>
          <w:sz w:val="24"/>
          <w:szCs w:val="24"/>
        </w:rPr>
        <w:lastRenderedPageBreak/>
        <w:t xml:space="preserve">Öğretmen adaylarının afet bilinci algılarının öğrenim gördükleri anabilim dallarına göre değişiklik gösterip göstermediğini anlamak için yapılan ANOVA sonuçları Tablo 5’te verilmiştir.  </w:t>
      </w:r>
    </w:p>
    <w:p w14:paraId="66E930D9" w14:textId="77777777" w:rsidR="008612BA" w:rsidRPr="00E80C5B" w:rsidRDefault="00987ED3" w:rsidP="00E80C5B">
      <w:pPr>
        <w:spacing w:before="0" w:line="240" w:lineRule="auto"/>
        <w:jc w:val="center"/>
        <w:rPr>
          <w:rFonts w:ascii="Times New Roman" w:eastAsia="Calibri" w:hAnsi="Times New Roman" w:cs="Times New Roman"/>
          <w:i/>
          <w:sz w:val="24"/>
          <w:szCs w:val="24"/>
        </w:rPr>
      </w:pPr>
      <w:r w:rsidRPr="00E80C5B">
        <w:rPr>
          <w:rFonts w:ascii="Times New Roman" w:eastAsia="Calibri" w:hAnsi="Times New Roman" w:cs="Times New Roman"/>
          <w:i/>
          <w:sz w:val="24"/>
          <w:szCs w:val="24"/>
        </w:rPr>
        <w:t xml:space="preserve">Tablo 5. </w:t>
      </w:r>
      <w:r w:rsidR="008612BA" w:rsidRPr="00E80C5B">
        <w:rPr>
          <w:rFonts w:ascii="Times New Roman" w:eastAsia="Calibri" w:hAnsi="Times New Roman" w:cs="Times New Roman"/>
          <w:i/>
          <w:sz w:val="24"/>
          <w:szCs w:val="24"/>
        </w:rPr>
        <w:t xml:space="preserve">Öğretmen Adaylarının Afet Bilinci Algılarının Anabilim Dallarına Göre </w:t>
      </w:r>
      <w:proofErr w:type="spellStart"/>
      <w:r w:rsidR="008612BA" w:rsidRPr="00E80C5B">
        <w:rPr>
          <w:rFonts w:ascii="Times New Roman" w:eastAsia="Calibri" w:hAnsi="Times New Roman" w:cs="Times New Roman"/>
          <w:i/>
          <w:sz w:val="24"/>
          <w:szCs w:val="24"/>
        </w:rPr>
        <w:t>Varyans</w:t>
      </w:r>
      <w:proofErr w:type="spellEnd"/>
      <w:r w:rsidR="008612BA" w:rsidRPr="00E80C5B">
        <w:rPr>
          <w:rFonts w:ascii="Times New Roman" w:eastAsia="Calibri" w:hAnsi="Times New Roman" w:cs="Times New Roman"/>
          <w:i/>
          <w:sz w:val="24"/>
          <w:szCs w:val="24"/>
        </w:rPr>
        <w:t xml:space="preserve"> Analizi</w:t>
      </w:r>
    </w:p>
    <w:tbl>
      <w:tblPr>
        <w:tblStyle w:val="TabloKlavuzu"/>
        <w:tblW w:w="907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086"/>
        <w:gridCol w:w="1673"/>
        <w:gridCol w:w="775"/>
        <w:gridCol w:w="1101"/>
        <w:gridCol w:w="946"/>
        <w:gridCol w:w="706"/>
        <w:gridCol w:w="707"/>
        <w:gridCol w:w="1078"/>
      </w:tblGrid>
      <w:tr w:rsidR="003F4A79" w:rsidRPr="00E80C5B" w14:paraId="570CF36D" w14:textId="77777777" w:rsidTr="00DB5EB8">
        <w:trPr>
          <w:trHeight w:val="211"/>
          <w:jc w:val="center"/>
        </w:trPr>
        <w:tc>
          <w:tcPr>
            <w:tcW w:w="2086" w:type="dxa"/>
            <w:vMerge w:val="restart"/>
            <w:tcBorders>
              <w:top w:val="single" w:sz="12" w:space="0" w:color="auto"/>
            </w:tcBorders>
          </w:tcPr>
          <w:p w14:paraId="1B03E261" w14:textId="77777777" w:rsidR="008612BA" w:rsidRPr="00E80C5B" w:rsidRDefault="008612BA" w:rsidP="00E80C5B">
            <w:pPr>
              <w:autoSpaceDE w:val="0"/>
              <w:autoSpaceDN w:val="0"/>
              <w:adjustRightInd w:val="0"/>
              <w:ind w:firstLine="24"/>
              <w:rPr>
                <w:rFonts w:eastAsia="Calibri"/>
                <w:b/>
                <w:lang w:eastAsia="en-US"/>
              </w:rPr>
            </w:pPr>
            <w:r w:rsidRPr="00E80C5B">
              <w:rPr>
                <w:rFonts w:eastAsia="Calibri"/>
                <w:b/>
                <w:lang w:eastAsia="en-US"/>
              </w:rPr>
              <w:t>Afet Bilinci Algısı</w:t>
            </w:r>
          </w:p>
          <w:p w14:paraId="7F106C24" w14:textId="77777777" w:rsidR="008612BA" w:rsidRPr="00E80C5B" w:rsidRDefault="008612BA" w:rsidP="00E80C5B">
            <w:pPr>
              <w:ind w:firstLine="24"/>
              <w:rPr>
                <w:rFonts w:eastAsia="Calibri"/>
                <w:b/>
                <w:lang w:eastAsia="en-US"/>
              </w:rPr>
            </w:pPr>
            <w:r w:rsidRPr="00E80C5B">
              <w:rPr>
                <w:rFonts w:eastAsia="Calibri"/>
                <w:b/>
                <w:lang w:eastAsia="en-US"/>
              </w:rPr>
              <w:t>Alt Bileşenleri</w:t>
            </w:r>
          </w:p>
        </w:tc>
        <w:tc>
          <w:tcPr>
            <w:tcW w:w="1673" w:type="dxa"/>
            <w:vMerge w:val="restart"/>
            <w:tcBorders>
              <w:top w:val="single" w:sz="12" w:space="0" w:color="auto"/>
            </w:tcBorders>
          </w:tcPr>
          <w:p w14:paraId="3411972B" w14:textId="77777777" w:rsidR="008612BA" w:rsidRPr="00E80C5B" w:rsidRDefault="008612BA" w:rsidP="00E80C5B">
            <w:pPr>
              <w:spacing w:before="120"/>
              <w:ind w:firstLine="24"/>
              <w:rPr>
                <w:rFonts w:eastAsia="Calibri"/>
                <w:b/>
                <w:lang w:eastAsia="en-US"/>
              </w:rPr>
            </w:pPr>
            <w:r w:rsidRPr="00E80C5B">
              <w:rPr>
                <w:rFonts w:eastAsia="Calibri"/>
                <w:b/>
                <w:lang w:eastAsia="en-US"/>
              </w:rPr>
              <w:t>Bölüm</w:t>
            </w:r>
          </w:p>
        </w:tc>
        <w:tc>
          <w:tcPr>
            <w:tcW w:w="775" w:type="dxa"/>
            <w:vMerge w:val="restart"/>
            <w:tcBorders>
              <w:top w:val="single" w:sz="12" w:space="0" w:color="auto"/>
            </w:tcBorders>
          </w:tcPr>
          <w:p w14:paraId="21E10A4A" w14:textId="77777777" w:rsidR="008612BA" w:rsidRPr="00E80C5B" w:rsidRDefault="00734BBA" w:rsidP="00E80C5B">
            <w:pPr>
              <w:spacing w:before="120"/>
              <w:ind w:firstLine="24"/>
              <w:jc w:val="center"/>
              <w:rPr>
                <w:rFonts w:eastAsia="Calibri"/>
                <w:b/>
                <w:lang w:eastAsia="en-US"/>
              </w:rPr>
            </w:pPr>
            <w:proofErr w:type="gramStart"/>
            <w:r w:rsidRPr="00E80C5B">
              <w:rPr>
                <w:rFonts w:eastAsia="Calibri"/>
                <w:b/>
                <w:lang w:eastAsia="en-US"/>
              </w:rPr>
              <w:t>n</w:t>
            </w:r>
            <w:proofErr w:type="gramEnd"/>
          </w:p>
        </w:tc>
        <w:tc>
          <w:tcPr>
            <w:tcW w:w="1101" w:type="dxa"/>
            <w:vMerge w:val="restart"/>
            <w:tcBorders>
              <w:top w:val="single" w:sz="12" w:space="0" w:color="auto"/>
            </w:tcBorders>
          </w:tcPr>
          <w:p w14:paraId="51547F2A" w14:textId="77777777" w:rsidR="008612BA" w:rsidRPr="00E80C5B" w:rsidRDefault="00FD22E4" w:rsidP="00E80C5B">
            <w:pPr>
              <w:spacing w:before="120"/>
              <w:ind w:firstLine="24"/>
              <w:jc w:val="center"/>
              <w:rPr>
                <w:rFonts w:eastAsia="Calibri"/>
                <w:b/>
                <w:lang w:eastAsia="en-US"/>
              </w:rPr>
            </w:pPr>
            <m:oMathPara>
              <m:oMath>
                <m:acc>
                  <m:accPr>
                    <m:chr m:val="̅"/>
                    <m:ctrlPr>
                      <w:rPr>
                        <w:rFonts w:ascii="Cambria Math" w:eastAsia="Calibri" w:hAnsi="Cambria Math"/>
                        <w:b/>
                        <w:lang w:eastAsia="en-US"/>
                      </w:rPr>
                    </m:ctrlPr>
                  </m:accPr>
                  <m:e>
                    <m:r>
                      <m:rPr>
                        <m:sty m:val="b"/>
                      </m:rPr>
                      <w:rPr>
                        <w:rFonts w:ascii="Cambria Math" w:eastAsia="Calibri" w:hAnsi="Cambria Math"/>
                        <w:lang w:eastAsia="en-US"/>
                      </w:rPr>
                      <m:t>X</m:t>
                    </m:r>
                  </m:e>
                </m:acc>
              </m:oMath>
            </m:oMathPara>
          </w:p>
        </w:tc>
        <w:tc>
          <w:tcPr>
            <w:tcW w:w="946" w:type="dxa"/>
            <w:vMerge w:val="restart"/>
            <w:tcBorders>
              <w:top w:val="single" w:sz="12" w:space="0" w:color="auto"/>
            </w:tcBorders>
          </w:tcPr>
          <w:p w14:paraId="319F56A2" w14:textId="77777777" w:rsidR="008612BA" w:rsidRPr="00E80C5B" w:rsidRDefault="00734BBA" w:rsidP="00E80C5B">
            <w:pPr>
              <w:spacing w:before="120"/>
              <w:ind w:firstLine="24"/>
              <w:jc w:val="center"/>
              <w:rPr>
                <w:rFonts w:eastAsia="Calibri"/>
                <w:b/>
                <w:lang w:eastAsia="en-US"/>
              </w:rPr>
            </w:pPr>
            <w:proofErr w:type="gramStart"/>
            <w:r w:rsidRPr="00E80C5B">
              <w:rPr>
                <w:rFonts w:eastAsia="Calibri"/>
                <w:b/>
                <w:lang w:eastAsia="en-US"/>
              </w:rPr>
              <w:t>s</w:t>
            </w:r>
            <w:proofErr w:type="gramEnd"/>
          </w:p>
        </w:tc>
        <w:tc>
          <w:tcPr>
            <w:tcW w:w="1413" w:type="dxa"/>
            <w:gridSpan w:val="2"/>
            <w:tcBorders>
              <w:top w:val="single" w:sz="12" w:space="0" w:color="auto"/>
            </w:tcBorders>
          </w:tcPr>
          <w:p w14:paraId="48CB5FAA" w14:textId="77777777" w:rsidR="008612BA" w:rsidRPr="00E80C5B" w:rsidRDefault="00734BBA" w:rsidP="00E80C5B">
            <w:pPr>
              <w:ind w:firstLine="24"/>
              <w:jc w:val="center"/>
              <w:rPr>
                <w:rFonts w:eastAsia="Calibri"/>
                <w:b/>
                <w:lang w:eastAsia="en-US"/>
              </w:rPr>
            </w:pPr>
            <w:proofErr w:type="spellStart"/>
            <w:r w:rsidRPr="00E80C5B">
              <w:rPr>
                <w:rFonts w:eastAsia="Calibri"/>
                <w:b/>
                <w:lang w:eastAsia="en-US"/>
              </w:rPr>
              <w:t>Anova</w:t>
            </w:r>
            <w:proofErr w:type="spellEnd"/>
          </w:p>
        </w:tc>
        <w:tc>
          <w:tcPr>
            <w:tcW w:w="1078" w:type="dxa"/>
            <w:vMerge w:val="restart"/>
            <w:tcBorders>
              <w:top w:val="single" w:sz="12" w:space="0" w:color="auto"/>
            </w:tcBorders>
          </w:tcPr>
          <w:p w14:paraId="3D21DC4B" w14:textId="77777777" w:rsidR="008612BA" w:rsidRPr="00E80C5B" w:rsidRDefault="00734BBA" w:rsidP="00E80C5B">
            <w:pPr>
              <w:ind w:firstLine="24"/>
              <w:jc w:val="center"/>
              <w:rPr>
                <w:rFonts w:eastAsia="Calibri"/>
                <w:b/>
                <w:lang w:eastAsia="en-US"/>
              </w:rPr>
            </w:pPr>
            <w:r w:rsidRPr="00E80C5B">
              <w:rPr>
                <w:rFonts w:eastAsia="Calibri"/>
                <w:b/>
                <w:lang w:eastAsia="en-US"/>
              </w:rPr>
              <w:t>Fark</w:t>
            </w:r>
          </w:p>
        </w:tc>
      </w:tr>
      <w:tr w:rsidR="003F4A79" w:rsidRPr="00E80C5B" w14:paraId="02253667" w14:textId="77777777" w:rsidTr="00DB5EB8">
        <w:trPr>
          <w:trHeight w:val="211"/>
          <w:jc w:val="center"/>
        </w:trPr>
        <w:tc>
          <w:tcPr>
            <w:tcW w:w="2086" w:type="dxa"/>
            <w:vMerge/>
            <w:tcBorders>
              <w:bottom w:val="single" w:sz="12" w:space="0" w:color="auto"/>
            </w:tcBorders>
          </w:tcPr>
          <w:p w14:paraId="26E36FB2" w14:textId="77777777" w:rsidR="008612BA" w:rsidRPr="00E80C5B" w:rsidRDefault="008612BA" w:rsidP="00E80C5B">
            <w:pPr>
              <w:ind w:firstLine="24"/>
              <w:rPr>
                <w:rFonts w:eastAsia="Calibri"/>
                <w:lang w:eastAsia="en-US"/>
              </w:rPr>
            </w:pPr>
          </w:p>
        </w:tc>
        <w:tc>
          <w:tcPr>
            <w:tcW w:w="1673" w:type="dxa"/>
            <w:vMerge/>
            <w:tcBorders>
              <w:bottom w:val="single" w:sz="12" w:space="0" w:color="auto"/>
            </w:tcBorders>
          </w:tcPr>
          <w:p w14:paraId="7E40C3FF" w14:textId="77777777" w:rsidR="008612BA" w:rsidRPr="00E80C5B" w:rsidRDefault="008612BA" w:rsidP="00E80C5B">
            <w:pPr>
              <w:ind w:firstLine="24"/>
              <w:rPr>
                <w:rFonts w:eastAsia="Calibri"/>
                <w:lang w:eastAsia="en-US"/>
              </w:rPr>
            </w:pPr>
          </w:p>
        </w:tc>
        <w:tc>
          <w:tcPr>
            <w:tcW w:w="775" w:type="dxa"/>
            <w:vMerge/>
            <w:tcBorders>
              <w:bottom w:val="single" w:sz="12" w:space="0" w:color="auto"/>
            </w:tcBorders>
          </w:tcPr>
          <w:p w14:paraId="15AC00A8" w14:textId="77777777" w:rsidR="008612BA" w:rsidRPr="00E80C5B" w:rsidRDefault="008612BA" w:rsidP="00E80C5B">
            <w:pPr>
              <w:ind w:firstLine="24"/>
              <w:jc w:val="center"/>
              <w:rPr>
                <w:rFonts w:eastAsia="Calibri"/>
                <w:lang w:eastAsia="en-US"/>
              </w:rPr>
            </w:pPr>
          </w:p>
        </w:tc>
        <w:tc>
          <w:tcPr>
            <w:tcW w:w="1101" w:type="dxa"/>
            <w:vMerge/>
            <w:tcBorders>
              <w:bottom w:val="single" w:sz="12" w:space="0" w:color="auto"/>
            </w:tcBorders>
          </w:tcPr>
          <w:p w14:paraId="02A1D99E" w14:textId="77777777" w:rsidR="008612BA" w:rsidRPr="00E80C5B" w:rsidRDefault="008612BA" w:rsidP="00E80C5B">
            <w:pPr>
              <w:ind w:firstLine="24"/>
              <w:jc w:val="center"/>
              <w:rPr>
                <w:rFonts w:eastAsia="Calibri"/>
                <w:lang w:eastAsia="en-US"/>
              </w:rPr>
            </w:pPr>
          </w:p>
        </w:tc>
        <w:tc>
          <w:tcPr>
            <w:tcW w:w="946" w:type="dxa"/>
            <w:vMerge/>
            <w:tcBorders>
              <w:bottom w:val="single" w:sz="12" w:space="0" w:color="auto"/>
            </w:tcBorders>
          </w:tcPr>
          <w:p w14:paraId="162638CD" w14:textId="77777777" w:rsidR="008612BA" w:rsidRPr="00E80C5B" w:rsidRDefault="008612BA" w:rsidP="00E80C5B">
            <w:pPr>
              <w:ind w:firstLine="24"/>
              <w:jc w:val="center"/>
              <w:rPr>
                <w:rFonts w:eastAsia="Calibri"/>
                <w:lang w:eastAsia="en-US"/>
              </w:rPr>
            </w:pPr>
          </w:p>
        </w:tc>
        <w:tc>
          <w:tcPr>
            <w:tcW w:w="706" w:type="dxa"/>
            <w:tcBorders>
              <w:bottom w:val="single" w:sz="12" w:space="0" w:color="auto"/>
            </w:tcBorders>
          </w:tcPr>
          <w:p w14:paraId="535DBF01" w14:textId="77777777" w:rsidR="008612BA" w:rsidRPr="00E80C5B" w:rsidRDefault="00734BBA" w:rsidP="00E80C5B">
            <w:pPr>
              <w:ind w:firstLine="24"/>
              <w:jc w:val="center"/>
              <w:rPr>
                <w:rFonts w:eastAsia="Calibri"/>
                <w:lang w:eastAsia="en-US"/>
              </w:rPr>
            </w:pPr>
            <w:proofErr w:type="gramStart"/>
            <w:r w:rsidRPr="00E80C5B">
              <w:rPr>
                <w:rFonts w:eastAsia="Calibri"/>
                <w:lang w:eastAsia="en-US"/>
              </w:rPr>
              <w:t>f</w:t>
            </w:r>
            <w:proofErr w:type="gramEnd"/>
          </w:p>
        </w:tc>
        <w:tc>
          <w:tcPr>
            <w:tcW w:w="707" w:type="dxa"/>
            <w:tcBorders>
              <w:bottom w:val="single" w:sz="12" w:space="0" w:color="auto"/>
            </w:tcBorders>
          </w:tcPr>
          <w:p w14:paraId="4E75727D" w14:textId="77777777" w:rsidR="008612BA" w:rsidRPr="00E80C5B" w:rsidRDefault="008612BA" w:rsidP="00E80C5B">
            <w:pPr>
              <w:ind w:firstLine="24"/>
              <w:jc w:val="center"/>
              <w:rPr>
                <w:rFonts w:eastAsia="Calibri"/>
                <w:lang w:eastAsia="en-US"/>
              </w:rPr>
            </w:pPr>
            <w:proofErr w:type="gramStart"/>
            <w:r w:rsidRPr="00E80C5B">
              <w:rPr>
                <w:rFonts w:eastAsia="Calibri"/>
                <w:lang w:eastAsia="en-US"/>
              </w:rPr>
              <w:t>p</w:t>
            </w:r>
            <w:proofErr w:type="gramEnd"/>
          </w:p>
        </w:tc>
        <w:tc>
          <w:tcPr>
            <w:tcW w:w="1078" w:type="dxa"/>
            <w:vMerge/>
            <w:tcBorders>
              <w:bottom w:val="single" w:sz="12" w:space="0" w:color="auto"/>
            </w:tcBorders>
          </w:tcPr>
          <w:p w14:paraId="0AB5F92F" w14:textId="77777777" w:rsidR="008612BA" w:rsidRPr="00E80C5B" w:rsidRDefault="008612BA" w:rsidP="00E80C5B">
            <w:pPr>
              <w:ind w:firstLine="24"/>
              <w:jc w:val="center"/>
              <w:rPr>
                <w:rFonts w:eastAsia="Calibri"/>
                <w:lang w:eastAsia="en-US"/>
              </w:rPr>
            </w:pPr>
          </w:p>
        </w:tc>
      </w:tr>
      <w:tr w:rsidR="003F4A79" w:rsidRPr="00E80C5B" w14:paraId="0560C920" w14:textId="77777777" w:rsidTr="00DB5EB8">
        <w:trPr>
          <w:trHeight w:val="230"/>
          <w:jc w:val="center"/>
        </w:trPr>
        <w:tc>
          <w:tcPr>
            <w:tcW w:w="2086" w:type="dxa"/>
            <w:vMerge w:val="restart"/>
            <w:tcBorders>
              <w:top w:val="single" w:sz="12" w:space="0" w:color="auto"/>
              <w:bottom w:val="nil"/>
            </w:tcBorders>
          </w:tcPr>
          <w:p w14:paraId="68A4B4FA" w14:textId="77777777" w:rsidR="008612BA" w:rsidRPr="00E80C5B" w:rsidRDefault="008612BA" w:rsidP="00E80C5B">
            <w:pPr>
              <w:ind w:firstLine="24"/>
              <w:rPr>
                <w:rFonts w:eastAsia="Calibri"/>
                <w:lang w:eastAsia="en-US"/>
              </w:rPr>
            </w:pPr>
            <w:r w:rsidRPr="00E80C5B">
              <w:rPr>
                <w:rFonts w:eastAsia="Calibri"/>
                <w:lang w:eastAsia="en-US"/>
              </w:rPr>
              <w:t>Afet Eğitimi Bilinç Algısı</w:t>
            </w:r>
          </w:p>
        </w:tc>
        <w:tc>
          <w:tcPr>
            <w:tcW w:w="1673" w:type="dxa"/>
            <w:tcBorders>
              <w:top w:val="single" w:sz="12" w:space="0" w:color="auto"/>
              <w:bottom w:val="nil"/>
            </w:tcBorders>
          </w:tcPr>
          <w:p w14:paraId="11BFD76E" w14:textId="77777777" w:rsidR="008612BA" w:rsidRPr="00E80C5B" w:rsidRDefault="008612BA" w:rsidP="00E80C5B">
            <w:pPr>
              <w:ind w:firstLine="24"/>
              <w:rPr>
                <w:rFonts w:eastAsia="Calibri"/>
                <w:lang w:eastAsia="en-US"/>
              </w:rPr>
            </w:pPr>
            <w:r w:rsidRPr="00E80C5B">
              <w:rPr>
                <w:rFonts w:eastAsia="Calibri"/>
                <w:lang w:eastAsia="en-US"/>
              </w:rPr>
              <w:t xml:space="preserve">Sınıf </w:t>
            </w:r>
            <w:proofErr w:type="spellStart"/>
            <w:r w:rsidRPr="00E80C5B">
              <w:rPr>
                <w:rFonts w:eastAsia="Calibri"/>
                <w:lang w:eastAsia="en-US"/>
              </w:rPr>
              <w:t>Eğt</w:t>
            </w:r>
            <w:proofErr w:type="spellEnd"/>
            <w:r w:rsidRPr="00E80C5B">
              <w:rPr>
                <w:rFonts w:eastAsia="Calibri"/>
                <w:lang w:eastAsia="en-US"/>
              </w:rPr>
              <w:t>. (1)</w:t>
            </w:r>
          </w:p>
        </w:tc>
        <w:tc>
          <w:tcPr>
            <w:tcW w:w="775" w:type="dxa"/>
            <w:tcBorders>
              <w:top w:val="single" w:sz="12" w:space="0" w:color="auto"/>
              <w:bottom w:val="nil"/>
            </w:tcBorders>
          </w:tcPr>
          <w:p w14:paraId="07B86411" w14:textId="77777777" w:rsidR="008612BA" w:rsidRPr="00E80C5B" w:rsidRDefault="008612BA" w:rsidP="00E80C5B">
            <w:pPr>
              <w:ind w:firstLine="24"/>
              <w:jc w:val="center"/>
              <w:rPr>
                <w:rFonts w:eastAsia="Calibri"/>
                <w:lang w:eastAsia="en-US"/>
              </w:rPr>
            </w:pPr>
            <w:r w:rsidRPr="00E80C5B">
              <w:rPr>
                <w:rFonts w:eastAsia="Calibri"/>
                <w:lang w:eastAsia="en-US"/>
              </w:rPr>
              <w:t>216</w:t>
            </w:r>
          </w:p>
        </w:tc>
        <w:tc>
          <w:tcPr>
            <w:tcW w:w="1101" w:type="dxa"/>
            <w:tcBorders>
              <w:top w:val="single" w:sz="12" w:space="0" w:color="auto"/>
              <w:bottom w:val="nil"/>
            </w:tcBorders>
          </w:tcPr>
          <w:p w14:paraId="47E39021" w14:textId="1B58DF8D" w:rsidR="008612BA" w:rsidRPr="00E80C5B" w:rsidRDefault="008612BA" w:rsidP="00E80C5B">
            <w:pPr>
              <w:ind w:firstLine="24"/>
              <w:jc w:val="center"/>
              <w:rPr>
                <w:rFonts w:eastAsia="Calibri"/>
                <w:lang w:eastAsia="en-US"/>
              </w:rPr>
            </w:pPr>
            <w:r w:rsidRPr="00E80C5B">
              <w:rPr>
                <w:rFonts w:eastAsia="Calibri"/>
                <w:lang w:eastAsia="en-US"/>
              </w:rPr>
              <w:t>51</w:t>
            </w:r>
            <w:r w:rsidR="001E6D53" w:rsidRPr="00E80C5B">
              <w:rPr>
                <w:rFonts w:eastAsia="Calibri"/>
                <w:lang w:eastAsia="en-US"/>
              </w:rPr>
              <w:t>,</w:t>
            </w:r>
            <w:r w:rsidRPr="00E80C5B">
              <w:rPr>
                <w:rFonts w:eastAsia="Calibri"/>
                <w:lang w:eastAsia="en-US"/>
              </w:rPr>
              <w:t>83</w:t>
            </w:r>
          </w:p>
        </w:tc>
        <w:tc>
          <w:tcPr>
            <w:tcW w:w="946" w:type="dxa"/>
            <w:tcBorders>
              <w:top w:val="single" w:sz="12" w:space="0" w:color="auto"/>
              <w:bottom w:val="nil"/>
            </w:tcBorders>
          </w:tcPr>
          <w:p w14:paraId="001D256C" w14:textId="3B84D47A"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9</w:t>
            </w:r>
            <w:r w:rsidRPr="00E80C5B">
              <w:rPr>
                <w:rFonts w:eastAsia="Calibri"/>
                <w:lang w:eastAsia="en-US"/>
              </w:rPr>
              <w:t>,</w:t>
            </w:r>
            <w:r w:rsidR="008612BA" w:rsidRPr="00E80C5B">
              <w:rPr>
                <w:rFonts w:eastAsia="Calibri"/>
                <w:lang w:eastAsia="en-US"/>
              </w:rPr>
              <w:t>36</w:t>
            </w:r>
          </w:p>
        </w:tc>
        <w:tc>
          <w:tcPr>
            <w:tcW w:w="706" w:type="dxa"/>
            <w:vMerge w:val="restart"/>
            <w:tcBorders>
              <w:top w:val="single" w:sz="12" w:space="0" w:color="auto"/>
              <w:bottom w:val="nil"/>
            </w:tcBorders>
          </w:tcPr>
          <w:p w14:paraId="79315521" w14:textId="71D82542" w:rsidR="008612BA" w:rsidRPr="00E80C5B" w:rsidRDefault="008612BA" w:rsidP="00E80C5B">
            <w:pPr>
              <w:spacing w:before="120"/>
              <w:ind w:hanging="7"/>
              <w:jc w:val="center"/>
              <w:rPr>
                <w:rFonts w:eastAsia="Calibri"/>
                <w:lang w:eastAsia="en-US"/>
              </w:rPr>
            </w:pPr>
            <w:r w:rsidRPr="00E80C5B">
              <w:rPr>
                <w:rFonts w:eastAsia="Calibri"/>
                <w:lang w:eastAsia="en-US"/>
              </w:rPr>
              <w:t>3</w:t>
            </w:r>
            <w:r w:rsidR="001E6D53" w:rsidRPr="00E80C5B">
              <w:rPr>
                <w:rFonts w:eastAsia="Calibri"/>
                <w:lang w:eastAsia="en-US"/>
              </w:rPr>
              <w:t>,</w:t>
            </w:r>
            <w:r w:rsidRPr="00E80C5B">
              <w:rPr>
                <w:rFonts w:eastAsia="Calibri"/>
                <w:lang w:eastAsia="en-US"/>
              </w:rPr>
              <w:t>331</w:t>
            </w:r>
          </w:p>
        </w:tc>
        <w:tc>
          <w:tcPr>
            <w:tcW w:w="707" w:type="dxa"/>
            <w:vMerge w:val="restart"/>
            <w:tcBorders>
              <w:top w:val="single" w:sz="12" w:space="0" w:color="auto"/>
              <w:bottom w:val="nil"/>
            </w:tcBorders>
          </w:tcPr>
          <w:p w14:paraId="749BDC55" w14:textId="0C1A461F" w:rsidR="008612BA" w:rsidRPr="00E80C5B" w:rsidRDefault="001E6D53" w:rsidP="00E80C5B">
            <w:pPr>
              <w:spacing w:before="120"/>
              <w:ind w:hanging="7"/>
              <w:jc w:val="center"/>
              <w:rPr>
                <w:rFonts w:eastAsia="Calibri"/>
                <w:lang w:eastAsia="en-US"/>
              </w:rPr>
            </w:pPr>
            <w:r w:rsidRPr="00E80C5B">
              <w:rPr>
                <w:rFonts w:eastAsia="Calibri"/>
                <w:lang w:eastAsia="en-US"/>
              </w:rPr>
              <w:t>,</w:t>
            </w:r>
            <w:r w:rsidR="008612BA" w:rsidRPr="00E80C5B">
              <w:rPr>
                <w:rFonts w:eastAsia="Calibri"/>
                <w:lang w:eastAsia="en-US"/>
              </w:rPr>
              <w:t>019</w:t>
            </w:r>
          </w:p>
        </w:tc>
        <w:tc>
          <w:tcPr>
            <w:tcW w:w="1078" w:type="dxa"/>
            <w:vMerge w:val="restart"/>
            <w:tcBorders>
              <w:top w:val="single" w:sz="12" w:space="0" w:color="auto"/>
              <w:bottom w:val="nil"/>
            </w:tcBorders>
          </w:tcPr>
          <w:p w14:paraId="1A608F29" w14:textId="77777777" w:rsidR="008612BA" w:rsidRPr="00E80C5B" w:rsidRDefault="008612BA" w:rsidP="00E80C5B">
            <w:pPr>
              <w:ind w:hanging="7"/>
              <w:jc w:val="center"/>
              <w:rPr>
                <w:rFonts w:eastAsia="Calibri"/>
                <w:lang w:eastAsia="en-US"/>
              </w:rPr>
            </w:pPr>
            <w:r w:rsidRPr="00E80C5B">
              <w:rPr>
                <w:rFonts w:eastAsia="Calibri"/>
                <w:lang w:eastAsia="en-US"/>
              </w:rPr>
              <w:t>1-4</w:t>
            </w:r>
          </w:p>
        </w:tc>
      </w:tr>
      <w:tr w:rsidR="003F4A79" w:rsidRPr="00E80C5B" w14:paraId="79C9D3F4" w14:textId="77777777" w:rsidTr="00DB5EB8">
        <w:trPr>
          <w:trHeight w:val="230"/>
          <w:jc w:val="center"/>
        </w:trPr>
        <w:tc>
          <w:tcPr>
            <w:tcW w:w="2086" w:type="dxa"/>
            <w:vMerge/>
            <w:tcBorders>
              <w:top w:val="nil"/>
              <w:bottom w:val="nil"/>
            </w:tcBorders>
          </w:tcPr>
          <w:p w14:paraId="6D109110" w14:textId="77777777" w:rsidR="008612BA" w:rsidRPr="00E80C5B" w:rsidRDefault="008612BA" w:rsidP="00E80C5B">
            <w:pPr>
              <w:ind w:firstLine="24"/>
              <w:rPr>
                <w:rFonts w:eastAsia="Calibri"/>
                <w:lang w:eastAsia="en-US"/>
              </w:rPr>
            </w:pPr>
          </w:p>
        </w:tc>
        <w:tc>
          <w:tcPr>
            <w:tcW w:w="1673" w:type="dxa"/>
            <w:tcBorders>
              <w:top w:val="nil"/>
              <w:bottom w:val="nil"/>
            </w:tcBorders>
          </w:tcPr>
          <w:p w14:paraId="2F99F4BF" w14:textId="77777777" w:rsidR="008612BA" w:rsidRPr="00E80C5B" w:rsidRDefault="008612BA" w:rsidP="00E80C5B">
            <w:pPr>
              <w:ind w:firstLine="24"/>
              <w:rPr>
                <w:rFonts w:eastAsia="Calibri"/>
                <w:lang w:eastAsia="en-US"/>
              </w:rPr>
            </w:pPr>
            <w:r w:rsidRPr="00E80C5B">
              <w:rPr>
                <w:rFonts w:eastAsia="Calibri"/>
                <w:lang w:eastAsia="en-US"/>
              </w:rPr>
              <w:t xml:space="preserve">Sos. </w:t>
            </w:r>
            <w:proofErr w:type="spellStart"/>
            <w:r w:rsidRPr="00E80C5B">
              <w:rPr>
                <w:rFonts w:eastAsia="Calibri"/>
                <w:lang w:eastAsia="en-US"/>
              </w:rPr>
              <w:t>Bilg</w:t>
            </w:r>
            <w:proofErr w:type="spellEnd"/>
            <w:r w:rsidRPr="00E80C5B">
              <w:rPr>
                <w:rFonts w:eastAsia="Calibri"/>
                <w:lang w:eastAsia="en-US"/>
              </w:rPr>
              <w:t>. (2)</w:t>
            </w:r>
          </w:p>
        </w:tc>
        <w:tc>
          <w:tcPr>
            <w:tcW w:w="775" w:type="dxa"/>
            <w:tcBorders>
              <w:top w:val="nil"/>
              <w:bottom w:val="nil"/>
            </w:tcBorders>
          </w:tcPr>
          <w:p w14:paraId="404F0673" w14:textId="77777777" w:rsidR="008612BA" w:rsidRPr="00E80C5B" w:rsidRDefault="008612BA" w:rsidP="00E80C5B">
            <w:pPr>
              <w:ind w:firstLine="24"/>
              <w:jc w:val="center"/>
              <w:rPr>
                <w:rFonts w:eastAsia="Calibri"/>
                <w:lang w:eastAsia="en-US"/>
              </w:rPr>
            </w:pPr>
            <w:r w:rsidRPr="00E80C5B">
              <w:rPr>
                <w:rFonts w:eastAsia="Calibri"/>
                <w:lang w:eastAsia="en-US"/>
              </w:rPr>
              <w:t>173</w:t>
            </w:r>
          </w:p>
        </w:tc>
        <w:tc>
          <w:tcPr>
            <w:tcW w:w="1101" w:type="dxa"/>
            <w:tcBorders>
              <w:top w:val="nil"/>
              <w:bottom w:val="nil"/>
            </w:tcBorders>
          </w:tcPr>
          <w:p w14:paraId="32B7330F" w14:textId="6700D186" w:rsidR="008612BA" w:rsidRPr="00E80C5B" w:rsidRDefault="008612BA" w:rsidP="00E80C5B">
            <w:pPr>
              <w:ind w:firstLine="24"/>
              <w:jc w:val="center"/>
              <w:rPr>
                <w:rFonts w:eastAsia="Calibri"/>
                <w:lang w:eastAsia="en-US"/>
              </w:rPr>
            </w:pPr>
            <w:r w:rsidRPr="00E80C5B">
              <w:rPr>
                <w:rFonts w:eastAsia="Calibri"/>
                <w:lang w:eastAsia="en-US"/>
              </w:rPr>
              <w:t>50</w:t>
            </w:r>
            <w:r w:rsidR="001E6D53" w:rsidRPr="00E80C5B">
              <w:rPr>
                <w:rFonts w:eastAsia="Calibri"/>
                <w:lang w:eastAsia="en-US"/>
              </w:rPr>
              <w:t>,</w:t>
            </w:r>
            <w:r w:rsidRPr="00E80C5B">
              <w:rPr>
                <w:rFonts w:eastAsia="Calibri"/>
                <w:lang w:eastAsia="en-US"/>
              </w:rPr>
              <w:t>49</w:t>
            </w:r>
          </w:p>
        </w:tc>
        <w:tc>
          <w:tcPr>
            <w:tcW w:w="946" w:type="dxa"/>
            <w:tcBorders>
              <w:top w:val="nil"/>
              <w:bottom w:val="nil"/>
            </w:tcBorders>
          </w:tcPr>
          <w:p w14:paraId="392E92A7" w14:textId="2572FFB6" w:rsidR="008612BA" w:rsidRPr="00E80C5B" w:rsidRDefault="008612BA" w:rsidP="00E80C5B">
            <w:pPr>
              <w:ind w:firstLine="24"/>
              <w:jc w:val="center"/>
              <w:rPr>
                <w:rFonts w:eastAsia="Calibri"/>
                <w:lang w:eastAsia="en-US"/>
              </w:rPr>
            </w:pPr>
            <w:r w:rsidRPr="00E80C5B">
              <w:rPr>
                <w:rFonts w:eastAsia="Calibri"/>
                <w:lang w:eastAsia="en-US"/>
              </w:rPr>
              <w:t>10</w:t>
            </w:r>
            <w:r w:rsidR="001E6D53" w:rsidRPr="00E80C5B">
              <w:rPr>
                <w:rFonts w:eastAsia="Calibri"/>
                <w:lang w:eastAsia="en-US"/>
              </w:rPr>
              <w:t>,</w:t>
            </w:r>
            <w:r w:rsidRPr="00E80C5B">
              <w:rPr>
                <w:rFonts w:eastAsia="Calibri"/>
                <w:lang w:eastAsia="en-US"/>
              </w:rPr>
              <w:t>09</w:t>
            </w:r>
          </w:p>
        </w:tc>
        <w:tc>
          <w:tcPr>
            <w:tcW w:w="706" w:type="dxa"/>
            <w:vMerge/>
            <w:tcBorders>
              <w:top w:val="nil"/>
              <w:bottom w:val="nil"/>
            </w:tcBorders>
          </w:tcPr>
          <w:p w14:paraId="4ABCE017" w14:textId="77777777" w:rsidR="008612BA" w:rsidRPr="00E80C5B" w:rsidRDefault="008612BA" w:rsidP="00E80C5B">
            <w:pPr>
              <w:spacing w:before="120"/>
              <w:ind w:hanging="7"/>
              <w:jc w:val="center"/>
              <w:rPr>
                <w:rFonts w:eastAsia="Calibri"/>
                <w:lang w:eastAsia="en-US"/>
              </w:rPr>
            </w:pPr>
          </w:p>
        </w:tc>
        <w:tc>
          <w:tcPr>
            <w:tcW w:w="707" w:type="dxa"/>
            <w:vMerge/>
            <w:tcBorders>
              <w:top w:val="nil"/>
              <w:bottom w:val="nil"/>
            </w:tcBorders>
          </w:tcPr>
          <w:p w14:paraId="4AEDC0E0" w14:textId="77777777" w:rsidR="008612BA" w:rsidRPr="00E80C5B" w:rsidRDefault="008612BA" w:rsidP="00E80C5B">
            <w:pPr>
              <w:spacing w:before="120"/>
              <w:ind w:hanging="7"/>
              <w:jc w:val="center"/>
              <w:rPr>
                <w:rFonts w:eastAsia="Calibri"/>
                <w:lang w:eastAsia="en-US"/>
              </w:rPr>
            </w:pPr>
          </w:p>
        </w:tc>
        <w:tc>
          <w:tcPr>
            <w:tcW w:w="1078" w:type="dxa"/>
            <w:vMerge/>
            <w:tcBorders>
              <w:top w:val="nil"/>
              <w:bottom w:val="nil"/>
            </w:tcBorders>
          </w:tcPr>
          <w:p w14:paraId="1E0D2825" w14:textId="77777777" w:rsidR="008612BA" w:rsidRPr="00E80C5B" w:rsidRDefault="008612BA" w:rsidP="00E80C5B">
            <w:pPr>
              <w:ind w:hanging="7"/>
              <w:jc w:val="center"/>
              <w:rPr>
                <w:rFonts w:eastAsia="Calibri"/>
                <w:lang w:eastAsia="en-US"/>
              </w:rPr>
            </w:pPr>
          </w:p>
        </w:tc>
      </w:tr>
      <w:tr w:rsidR="003F4A79" w:rsidRPr="00E80C5B" w14:paraId="627DF824" w14:textId="77777777" w:rsidTr="00DB5EB8">
        <w:trPr>
          <w:trHeight w:val="230"/>
          <w:jc w:val="center"/>
        </w:trPr>
        <w:tc>
          <w:tcPr>
            <w:tcW w:w="2086" w:type="dxa"/>
            <w:vMerge/>
            <w:tcBorders>
              <w:top w:val="nil"/>
              <w:bottom w:val="nil"/>
            </w:tcBorders>
          </w:tcPr>
          <w:p w14:paraId="4ED5208A" w14:textId="77777777" w:rsidR="008612BA" w:rsidRPr="00E80C5B" w:rsidRDefault="008612BA" w:rsidP="00E80C5B">
            <w:pPr>
              <w:ind w:firstLine="24"/>
              <w:rPr>
                <w:rFonts w:eastAsia="Calibri"/>
                <w:lang w:eastAsia="en-US"/>
              </w:rPr>
            </w:pPr>
          </w:p>
        </w:tc>
        <w:tc>
          <w:tcPr>
            <w:tcW w:w="1673" w:type="dxa"/>
            <w:tcBorders>
              <w:top w:val="nil"/>
              <w:bottom w:val="nil"/>
            </w:tcBorders>
          </w:tcPr>
          <w:p w14:paraId="614E335C" w14:textId="77777777" w:rsidR="008612BA" w:rsidRPr="00E80C5B" w:rsidRDefault="008612BA" w:rsidP="00E80C5B">
            <w:pPr>
              <w:ind w:firstLine="24"/>
              <w:rPr>
                <w:rFonts w:eastAsia="Calibri"/>
                <w:lang w:eastAsia="en-US"/>
              </w:rPr>
            </w:pPr>
            <w:r w:rsidRPr="00E80C5B">
              <w:rPr>
                <w:rFonts w:eastAsia="Calibri"/>
                <w:lang w:eastAsia="en-US"/>
              </w:rPr>
              <w:t>Fen Bilgisi (3)</w:t>
            </w:r>
          </w:p>
        </w:tc>
        <w:tc>
          <w:tcPr>
            <w:tcW w:w="775" w:type="dxa"/>
            <w:tcBorders>
              <w:top w:val="nil"/>
              <w:bottom w:val="nil"/>
            </w:tcBorders>
          </w:tcPr>
          <w:p w14:paraId="10153979" w14:textId="77777777" w:rsidR="008612BA" w:rsidRPr="00E80C5B" w:rsidRDefault="008612BA" w:rsidP="00E80C5B">
            <w:pPr>
              <w:ind w:firstLine="24"/>
              <w:jc w:val="center"/>
              <w:rPr>
                <w:rFonts w:eastAsia="Calibri"/>
                <w:lang w:eastAsia="en-US"/>
              </w:rPr>
            </w:pPr>
            <w:r w:rsidRPr="00E80C5B">
              <w:rPr>
                <w:rFonts w:eastAsia="Calibri"/>
                <w:lang w:eastAsia="en-US"/>
              </w:rPr>
              <w:t>210</w:t>
            </w:r>
          </w:p>
        </w:tc>
        <w:tc>
          <w:tcPr>
            <w:tcW w:w="1101" w:type="dxa"/>
            <w:tcBorders>
              <w:top w:val="nil"/>
              <w:bottom w:val="nil"/>
            </w:tcBorders>
          </w:tcPr>
          <w:p w14:paraId="194AA3C3" w14:textId="47C8B086" w:rsidR="008612BA" w:rsidRPr="00E80C5B" w:rsidRDefault="008612BA" w:rsidP="00E80C5B">
            <w:pPr>
              <w:ind w:firstLine="24"/>
              <w:jc w:val="center"/>
              <w:rPr>
                <w:rFonts w:eastAsia="Calibri"/>
                <w:lang w:eastAsia="en-US"/>
              </w:rPr>
            </w:pPr>
            <w:r w:rsidRPr="00E80C5B">
              <w:rPr>
                <w:rFonts w:eastAsia="Calibri"/>
                <w:lang w:eastAsia="en-US"/>
              </w:rPr>
              <w:t>50</w:t>
            </w:r>
            <w:r w:rsidR="001E6D53" w:rsidRPr="00E80C5B">
              <w:rPr>
                <w:rFonts w:eastAsia="Calibri"/>
                <w:lang w:eastAsia="en-US"/>
              </w:rPr>
              <w:t>,</w:t>
            </w:r>
            <w:r w:rsidRPr="00E80C5B">
              <w:rPr>
                <w:rFonts w:eastAsia="Calibri"/>
                <w:lang w:eastAsia="en-US"/>
              </w:rPr>
              <w:t>46</w:t>
            </w:r>
          </w:p>
        </w:tc>
        <w:tc>
          <w:tcPr>
            <w:tcW w:w="946" w:type="dxa"/>
            <w:tcBorders>
              <w:top w:val="nil"/>
              <w:bottom w:val="nil"/>
            </w:tcBorders>
          </w:tcPr>
          <w:p w14:paraId="5F792A48" w14:textId="7928E27D" w:rsidR="008612BA" w:rsidRPr="00E80C5B" w:rsidRDefault="008612BA" w:rsidP="00E80C5B">
            <w:pPr>
              <w:ind w:firstLine="24"/>
              <w:jc w:val="center"/>
              <w:rPr>
                <w:rFonts w:eastAsia="Calibri"/>
                <w:lang w:eastAsia="en-US"/>
              </w:rPr>
            </w:pPr>
            <w:r w:rsidRPr="00E80C5B">
              <w:rPr>
                <w:rFonts w:eastAsia="Calibri"/>
                <w:lang w:eastAsia="en-US"/>
              </w:rPr>
              <w:t>10</w:t>
            </w:r>
            <w:r w:rsidR="001E6D53" w:rsidRPr="00E80C5B">
              <w:rPr>
                <w:rFonts w:eastAsia="Calibri"/>
                <w:lang w:eastAsia="en-US"/>
              </w:rPr>
              <w:t>,</w:t>
            </w:r>
            <w:r w:rsidRPr="00E80C5B">
              <w:rPr>
                <w:rFonts w:eastAsia="Calibri"/>
                <w:lang w:eastAsia="en-US"/>
              </w:rPr>
              <w:t>07</w:t>
            </w:r>
          </w:p>
        </w:tc>
        <w:tc>
          <w:tcPr>
            <w:tcW w:w="706" w:type="dxa"/>
            <w:vMerge/>
            <w:tcBorders>
              <w:top w:val="nil"/>
              <w:bottom w:val="nil"/>
            </w:tcBorders>
          </w:tcPr>
          <w:p w14:paraId="46580012" w14:textId="77777777" w:rsidR="008612BA" w:rsidRPr="00E80C5B" w:rsidRDefault="008612BA" w:rsidP="00E80C5B">
            <w:pPr>
              <w:spacing w:before="120"/>
              <w:ind w:hanging="7"/>
              <w:jc w:val="center"/>
              <w:rPr>
                <w:rFonts w:eastAsia="Calibri"/>
                <w:lang w:eastAsia="en-US"/>
              </w:rPr>
            </w:pPr>
          </w:p>
        </w:tc>
        <w:tc>
          <w:tcPr>
            <w:tcW w:w="707" w:type="dxa"/>
            <w:vMerge/>
            <w:tcBorders>
              <w:top w:val="nil"/>
              <w:bottom w:val="nil"/>
            </w:tcBorders>
          </w:tcPr>
          <w:p w14:paraId="39078C4E" w14:textId="77777777" w:rsidR="008612BA" w:rsidRPr="00E80C5B" w:rsidRDefault="008612BA" w:rsidP="00E80C5B">
            <w:pPr>
              <w:spacing w:before="120"/>
              <w:ind w:hanging="7"/>
              <w:jc w:val="center"/>
              <w:rPr>
                <w:rFonts w:eastAsia="Calibri"/>
                <w:lang w:eastAsia="en-US"/>
              </w:rPr>
            </w:pPr>
          </w:p>
        </w:tc>
        <w:tc>
          <w:tcPr>
            <w:tcW w:w="1078" w:type="dxa"/>
            <w:vMerge/>
            <w:tcBorders>
              <w:top w:val="nil"/>
              <w:bottom w:val="nil"/>
            </w:tcBorders>
          </w:tcPr>
          <w:p w14:paraId="719E5709" w14:textId="77777777" w:rsidR="008612BA" w:rsidRPr="00E80C5B" w:rsidRDefault="008612BA" w:rsidP="00E80C5B">
            <w:pPr>
              <w:ind w:hanging="7"/>
              <w:jc w:val="center"/>
              <w:rPr>
                <w:rFonts w:eastAsia="Calibri"/>
                <w:lang w:eastAsia="en-US"/>
              </w:rPr>
            </w:pPr>
          </w:p>
        </w:tc>
      </w:tr>
      <w:tr w:rsidR="003F4A79" w:rsidRPr="00E80C5B" w14:paraId="38CBAF0E" w14:textId="77777777" w:rsidTr="00DB5EB8">
        <w:trPr>
          <w:trHeight w:val="230"/>
          <w:jc w:val="center"/>
        </w:trPr>
        <w:tc>
          <w:tcPr>
            <w:tcW w:w="2086" w:type="dxa"/>
            <w:vMerge/>
            <w:tcBorders>
              <w:top w:val="nil"/>
              <w:bottom w:val="nil"/>
            </w:tcBorders>
          </w:tcPr>
          <w:p w14:paraId="15A5714B" w14:textId="77777777" w:rsidR="008612BA" w:rsidRPr="00E80C5B" w:rsidRDefault="008612BA" w:rsidP="00E80C5B">
            <w:pPr>
              <w:ind w:firstLine="24"/>
              <w:rPr>
                <w:rFonts w:eastAsia="Calibri"/>
                <w:lang w:eastAsia="en-US"/>
              </w:rPr>
            </w:pPr>
          </w:p>
        </w:tc>
        <w:tc>
          <w:tcPr>
            <w:tcW w:w="1673" w:type="dxa"/>
            <w:tcBorders>
              <w:top w:val="nil"/>
              <w:bottom w:val="nil"/>
            </w:tcBorders>
          </w:tcPr>
          <w:p w14:paraId="06F81986" w14:textId="77777777" w:rsidR="008612BA" w:rsidRPr="00E80C5B" w:rsidRDefault="008612BA" w:rsidP="00E80C5B">
            <w:pPr>
              <w:ind w:firstLine="24"/>
              <w:rPr>
                <w:rFonts w:eastAsia="Calibri"/>
                <w:lang w:eastAsia="en-US"/>
              </w:rPr>
            </w:pPr>
            <w:r w:rsidRPr="00E80C5B">
              <w:rPr>
                <w:rFonts w:eastAsia="Calibri"/>
                <w:lang w:eastAsia="en-US"/>
              </w:rPr>
              <w:t>Matematik (4)</w:t>
            </w:r>
          </w:p>
        </w:tc>
        <w:tc>
          <w:tcPr>
            <w:tcW w:w="775" w:type="dxa"/>
            <w:tcBorders>
              <w:top w:val="nil"/>
              <w:bottom w:val="nil"/>
            </w:tcBorders>
          </w:tcPr>
          <w:p w14:paraId="76F7E3E5" w14:textId="77777777" w:rsidR="008612BA" w:rsidRPr="00E80C5B" w:rsidRDefault="008612BA" w:rsidP="00E80C5B">
            <w:pPr>
              <w:ind w:firstLine="24"/>
              <w:jc w:val="center"/>
              <w:rPr>
                <w:rFonts w:eastAsia="Calibri"/>
                <w:lang w:eastAsia="en-US"/>
              </w:rPr>
            </w:pPr>
            <w:r w:rsidRPr="00E80C5B">
              <w:rPr>
                <w:rFonts w:eastAsia="Calibri"/>
                <w:lang w:eastAsia="en-US"/>
              </w:rPr>
              <w:t>149</w:t>
            </w:r>
          </w:p>
        </w:tc>
        <w:tc>
          <w:tcPr>
            <w:tcW w:w="1101" w:type="dxa"/>
            <w:tcBorders>
              <w:top w:val="nil"/>
              <w:bottom w:val="nil"/>
            </w:tcBorders>
          </w:tcPr>
          <w:p w14:paraId="1EEECD91" w14:textId="3085BF23" w:rsidR="008612BA" w:rsidRPr="00E80C5B" w:rsidRDefault="008612BA" w:rsidP="00E80C5B">
            <w:pPr>
              <w:ind w:firstLine="24"/>
              <w:jc w:val="center"/>
              <w:rPr>
                <w:rFonts w:eastAsia="Calibri"/>
                <w:lang w:eastAsia="en-US"/>
              </w:rPr>
            </w:pPr>
            <w:r w:rsidRPr="00E80C5B">
              <w:rPr>
                <w:rFonts w:eastAsia="Calibri"/>
                <w:lang w:eastAsia="en-US"/>
              </w:rPr>
              <w:t>49</w:t>
            </w:r>
            <w:r w:rsidR="001E6D53" w:rsidRPr="00E80C5B">
              <w:rPr>
                <w:rFonts w:eastAsia="Calibri"/>
                <w:lang w:eastAsia="en-US"/>
              </w:rPr>
              <w:t>,</w:t>
            </w:r>
            <w:r w:rsidRPr="00E80C5B">
              <w:rPr>
                <w:rFonts w:eastAsia="Calibri"/>
                <w:lang w:eastAsia="en-US"/>
              </w:rPr>
              <w:t>87</w:t>
            </w:r>
          </w:p>
        </w:tc>
        <w:tc>
          <w:tcPr>
            <w:tcW w:w="946" w:type="dxa"/>
            <w:tcBorders>
              <w:top w:val="nil"/>
              <w:bottom w:val="nil"/>
            </w:tcBorders>
          </w:tcPr>
          <w:p w14:paraId="4A50F371" w14:textId="16026095"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8</w:t>
            </w:r>
            <w:r w:rsidRPr="00E80C5B">
              <w:rPr>
                <w:rFonts w:eastAsia="Calibri"/>
                <w:lang w:eastAsia="en-US"/>
              </w:rPr>
              <w:t>,</w:t>
            </w:r>
            <w:r w:rsidR="008612BA" w:rsidRPr="00E80C5B">
              <w:rPr>
                <w:rFonts w:eastAsia="Calibri"/>
                <w:lang w:eastAsia="en-US"/>
              </w:rPr>
              <w:t>83</w:t>
            </w:r>
          </w:p>
        </w:tc>
        <w:tc>
          <w:tcPr>
            <w:tcW w:w="706" w:type="dxa"/>
            <w:vMerge/>
            <w:tcBorders>
              <w:top w:val="nil"/>
              <w:bottom w:val="nil"/>
            </w:tcBorders>
          </w:tcPr>
          <w:p w14:paraId="1E97FFA2" w14:textId="77777777" w:rsidR="008612BA" w:rsidRPr="00E80C5B" w:rsidRDefault="008612BA" w:rsidP="00E80C5B">
            <w:pPr>
              <w:spacing w:before="120"/>
              <w:ind w:hanging="7"/>
              <w:jc w:val="center"/>
              <w:rPr>
                <w:rFonts w:eastAsia="Calibri"/>
                <w:lang w:eastAsia="en-US"/>
              </w:rPr>
            </w:pPr>
          </w:p>
        </w:tc>
        <w:tc>
          <w:tcPr>
            <w:tcW w:w="707" w:type="dxa"/>
            <w:vMerge/>
            <w:tcBorders>
              <w:top w:val="nil"/>
              <w:bottom w:val="nil"/>
            </w:tcBorders>
          </w:tcPr>
          <w:p w14:paraId="4836AB90" w14:textId="77777777" w:rsidR="008612BA" w:rsidRPr="00E80C5B" w:rsidRDefault="008612BA" w:rsidP="00E80C5B">
            <w:pPr>
              <w:spacing w:before="120"/>
              <w:ind w:hanging="7"/>
              <w:jc w:val="center"/>
              <w:rPr>
                <w:rFonts w:eastAsia="Calibri"/>
                <w:lang w:eastAsia="en-US"/>
              </w:rPr>
            </w:pPr>
          </w:p>
        </w:tc>
        <w:tc>
          <w:tcPr>
            <w:tcW w:w="1078" w:type="dxa"/>
            <w:vMerge/>
            <w:tcBorders>
              <w:top w:val="nil"/>
              <w:bottom w:val="nil"/>
            </w:tcBorders>
          </w:tcPr>
          <w:p w14:paraId="7460989D" w14:textId="77777777" w:rsidR="008612BA" w:rsidRPr="00E80C5B" w:rsidRDefault="008612BA" w:rsidP="00E80C5B">
            <w:pPr>
              <w:ind w:hanging="7"/>
              <w:jc w:val="center"/>
              <w:rPr>
                <w:rFonts w:eastAsia="Calibri"/>
                <w:lang w:eastAsia="en-US"/>
              </w:rPr>
            </w:pPr>
          </w:p>
        </w:tc>
      </w:tr>
      <w:tr w:rsidR="003F4A79" w:rsidRPr="00E80C5B" w14:paraId="5CA16E97" w14:textId="77777777" w:rsidTr="00DB5EB8">
        <w:trPr>
          <w:trHeight w:val="230"/>
          <w:jc w:val="center"/>
        </w:trPr>
        <w:tc>
          <w:tcPr>
            <w:tcW w:w="2086" w:type="dxa"/>
            <w:vMerge w:val="restart"/>
            <w:tcBorders>
              <w:top w:val="nil"/>
              <w:bottom w:val="nil"/>
            </w:tcBorders>
          </w:tcPr>
          <w:p w14:paraId="790774D7" w14:textId="77777777" w:rsidR="008612BA" w:rsidRPr="00E80C5B" w:rsidRDefault="008612BA" w:rsidP="00E80C5B">
            <w:pPr>
              <w:ind w:firstLine="24"/>
              <w:rPr>
                <w:rFonts w:eastAsia="Calibri"/>
                <w:lang w:eastAsia="en-US"/>
              </w:rPr>
            </w:pPr>
            <w:r w:rsidRPr="00E80C5B">
              <w:rPr>
                <w:rFonts w:eastAsia="Calibri"/>
                <w:lang w:eastAsia="en-US"/>
              </w:rPr>
              <w:t>Afet Öncesi Bilinç Algısı</w:t>
            </w:r>
          </w:p>
        </w:tc>
        <w:tc>
          <w:tcPr>
            <w:tcW w:w="1673" w:type="dxa"/>
            <w:tcBorders>
              <w:top w:val="nil"/>
              <w:bottom w:val="nil"/>
            </w:tcBorders>
          </w:tcPr>
          <w:p w14:paraId="2E1A4442" w14:textId="77777777" w:rsidR="008612BA" w:rsidRPr="00E80C5B" w:rsidRDefault="008612BA" w:rsidP="00E80C5B">
            <w:pPr>
              <w:ind w:firstLine="24"/>
              <w:rPr>
                <w:rFonts w:eastAsia="Calibri"/>
                <w:lang w:eastAsia="en-US"/>
              </w:rPr>
            </w:pPr>
            <w:r w:rsidRPr="00E80C5B">
              <w:rPr>
                <w:rFonts w:eastAsia="Calibri"/>
                <w:lang w:eastAsia="en-US"/>
              </w:rPr>
              <w:t xml:space="preserve">Sınıf </w:t>
            </w:r>
            <w:proofErr w:type="spellStart"/>
            <w:r w:rsidRPr="00E80C5B">
              <w:rPr>
                <w:rFonts w:eastAsia="Calibri"/>
                <w:lang w:eastAsia="en-US"/>
              </w:rPr>
              <w:t>Eğt</w:t>
            </w:r>
            <w:proofErr w:type="spellEnd"/>
            <w:r w:rsidRPr="00E80C5B">
              <w:rPr>
                <w:rFonts w:eastAsia="Calibri"/>
                <w:lang w:eastAsia="en-US"/>
              </w:rPr>
              <w:t>. (1)</w:t>
            </w:r>
          </w:p>
        </w:tc>
        <w:tc>
          <w:tcPr>
            <w:tcW w:w="775" w:type="dxa"/>
            <w:tcBorders>
              <w:top w:val="nil"/>
              <w:bottom w:val="nil"/>
            </w:tcBorders>
          </w:tcPr>
          <w:p w14:paraId="40B95E09" w14:textId="77777777" w:rsidR="008612BA" w:rsidRPr="00E80C5B" w:rsidRDefault="008612BA" w:rsidP="00E80C5B">
            <w:pPr>
              <w:ind w:firstLine="24"/>
              <w:jc w:val="center"/>
              <w:rPr>
                <w:rFonts w:eastAsia="Calibri"/>
                <w:lang w:eastAsia="en-US"/>
              </w:rPr>
            </w:pPr>
            <w:r w:rsidRPr="00E80C5B">
              <w:rPr>
                <w:rFonts w:eastAsia="Calibri"/>
                <w:lang w:eastAsia="en-US"/>
              </w:rPr>
              <w:t>216</w:t>
            </w:r>
          </w:p>
        </w:tc>
        <w:tc>
          <w:tcPr>
            <w:tcW w:w="1101" w:type="dxa"/>
            <w:tcBorders>
              <w:top w:val="nil"/>
              <w:bottom w:val="nil"/>
            </w:tcBorders>
          </w:tcPr>
          <w:p w14:paraId="225952BE" w14:textId="743FF6D0" w:rsidR="008612BA" w:rsidRPr="00E80C5B" w:rsidRDefault="008612BA" w:rsidP="00E80C5B">
            <w:pPr>
              <w:ind w:firstLine="24"/>
              <w:jc w:val="center"/>
              <w:rPr>
                <w:rFonts w:eastAsia="Calibri"/>
                <w:lang w:eastAsia="en-US"/>
              </w:rPr>
            </w:pPr>
            <w:r w:rsidRPr="00E80C5B">
              <w:rPr>
                <w:rFonts w:eastAsia="Calibri"/>
                <w:lang w:eastAsia="en-US"/>
              </w:rPr>
              <w:t>31</w:t>
            </w:r>
            <w:r w:rsidR="001E6D53" w:rsidRPr="00E80C5B">
              <w:rPr>
                <w:rFonts w:eastAsia="Calibri"/>
                <w:lang w:eastAsia="en-US"/>
              </w:rPr>
              <w:t>,</w:t>
            </w:r>
            <w:r w:rsidRPr="00E80C5B">
              <w:rPr>
                <w:rFonts w:eastAsia="Calibri"/>
                <w:lang w:eastAsia="en-US"/>
              </w:rPr>
              <w:t>85</w:t>
            </w:r>
          </w:p>
        </w:tc>
        <w:tc>
          <w:tcPr>
            <w:tcW w:w="946" w:type="dxa"/>
            <w:tcBorders>
              <w:top w:val="nil"/>
              <w:bottom w:val="nil"/>
            </w:tcBorders>
          </w:tcPr>
          <w:p w14:paraId="57C803D6" w14:textId="54EC7CBA"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4</w:t>
            </w:r>
            <w:r w:rsidRPr="00E80C5B">
              <w:rPr>
                <w:rFonts w:eastAsia="Calibri"/>
                <w:lang w:eastAsia="en-US"/>
              </w:rPr>
              <w:t>,</w:t>
            </w:r>
            <w:r w:rsidR="008612BA" w:rsidRPr="00E80C5B">
              <w:rPr>
                <w:rFonts w:eastAsia="Calibri"/>
                <w:lang w:eastAsia="en-US"/>
              </w:rPr>
              <w:t>76</w:t>
            </w:r>
          </w:p>
        </w:tc>
        <w:tc>
          <w:tcPr>
            <w:tcW w:w="706" w:type="dxa"/>
            <w:vMerge w:val="restart"/>
            <w:tcBorders>
              <w:top w:val="nil"/>
              <w:bottom w:val="nil"/>
            </w:tcBorders>
          </w:tcPr>
          <w:p w14:paraId="2F480727" w14:textId="0F79CC75" w:rsidR="008612BA" w:rsidRPr="00E80C5B" w:rsidRDefault="008612BA" w:rsidP="00E80C5B">
            <w:pPr>
              <w:spacing w:before="120"/>
              <w:ind w:hanging="7"/>
              <w:jc w:val="center"/>
              <w:rPr>
                <w:rFonts w:eastAsia="Calibri"/>
                <w:lang w:eastAsia="en-US"/>
              </w:rPr>
            </w:pPr>
            <w:r w:rsidRPr="00E80C5B">
              <w:rPr>
                <w:rFonts w:eastAsia="Calibri"/>
                <w:lang w:eastAsia="en-US"/>
              </w:rPr>
              <w:t>4</w:t>
            </w:r>
            <w:r w:rsidR="001E6D53" w:rsidRPr="00E80C5B">
              <w:rPr>
                <w:rFonts w:eastAsia="Calibri"/>
                <w:lang w:eastAsia="en-US"/>
              </w:rPr>
              <w:t>,</w:t>
            </w:r>
            <w:r w:rsidRPr="00E80C5B">
              <w:rPr>
                <w:rFonts w:eastAsia="Calibri"/>
                <w:lang w:eastAsia="en-US"/>
              </w:rPr>
              <w:t>851</w:t>
            </w:r>
          </w:p>
        </w:tc>
        <w:tc>
          <w:tcPr>
            <w:tcW w:w="707" w:type="dxa"/>
            <w:vMerge w:val="restart"/>
            <w:tcBorders>
              <w:top w:val="nil"/>
              <w:bottom w:val="nil"/>
            </w:tcBorders>
          </w:tcPr>
          <w:p w14:paraId="794737E9" w14:textId="4EA552A9" w:rsidR="008612BA" w:rsidRPr="00E80C5B" w:rsidRDefault="001E6D53" w:rsidP="00E80C5B">
            <w:pPr>
              <w:spacing w:before="120"/>
              <w:ind w:hanging="7"/>
              <w:jc w:val="center"/>
              <w:rPr>
                <w:rFonts w:eastAsia="Calibri"/>
                <w:lang w:eastAsia="en-US"/>
              </w:rPr>
            </w:pPr>
            <w:r w:rsidRPr="00E80C5B">
              <w:rPr>
                <w:rFonts w:eastAsia="Calibri"/>
                <w:lang w:eastAsia="en-US"/>
              </w:rPr>
              <w:t>,</w:t>
            </w:r>
            <w:r w:rsidR="008612BA" w:rsidRPr="00E80C5B">
              <w:rPr>
                <w:rFonts w:eastAsia="Calibri"/>
                <w:lang w:eastAsia="en-US"/>
              </w:rPr>
              <w:t>002</w:t>
            </w:r>
          </w:p>
        </w:tc>
        <w:tc>
          <w:tcPr>
            <w:tcW w:w="1078" w:type="dxa"/>
            <w:vMerge w:val="restart"/>
            <w:tcBorders>
              <w:top w:val="nil"/>
              <w:bottom w:val="nil"/>
            </w:tcBorders>
          </w:tcPr>
          <w:p w14:paraId="3C38D031" w14:textId="77777777" w:rsidR="008612BA" w:rsidRPr="00E80C5B" w:rsidRDefault="008612BA" w:rsidP="00E80C5B">
            <w:pPr>
              <w:ind w:hanging="7"/>
              <w:jc w:val="center"/>
              <w:rPr>
                <w:rFonts w:eastAsia="Calibri"/>
                <w:lang w:eastAsia="en-US"/>
              </w:rPr>
            </w:pPr>
            <w:r w:rsidRPr="00E80C5B">
              <w:rPr>
                <w:rFonts w:eastAsia="Calibri"/>
                <w:lang w:eastAsia="en-US"/>
              </w:rPr>
              <w:t>1-2</w:t>
            </w:r>
          </w:p>
          <w:p w14:paraId="6A97CD07" w14:textId="77777777" w:rsidR="008612BA" w:rsidRPr="00E80C5B" w:rsidRDefault="008612BA" w:rsidP="00E80C5B">
            <w:pPr>
              <w:ind w:hanging="7"/>
              <w:jc w:val="center"/>
              <w:rPr>
                <w:rFonts w:eastAsia="Calibri"/>
                <w:lang w:eastAsia="en-US"/>
              </w:rPr>
            </w:pPr>
            <w:r w:rsidRPr="00E80C5B">
              <w:rPr>
                <w:rFonts w:eastAsia="Calibri"/>
                <w:lang w:eastAsia="en-US"/>
              </w:rPr>
              <w:t>1-3</w:t>
            </w:r>
          </w:p>
        </w:tc>
      </w:tr>
      <w:tr w:rsidR="003F4A79" w:rsidRPr="00E80C5B" w14:paraId="1D8D3C0A" w14:textId="77777777" w:rsidTr="00DB5EB8">
        <w:trPr>
          <w:trHeight w:val="230"/>
          <w:jc w:val="center"/>
        </w:trPr>
        <w:tc>
          <w:tcPr>
            <w:tcW w:w="2086" w:type="dxa"/>
            <w:vMerge/>
            <w:tcBorders>
              <w:top w:val="nil"/>
              <w:bottom w:val="nil"/>
            </w:tcBorders>
          </w:tcPr>
          <w:p w14:paraId="381C8A05" w14:textId="77777777" w:rsidR="008612BA" w:rsidRPr="00E80C5B" w:rsidRDefault="008612BA" w:rsidP="00E80C5B">
            <w:pPr>
              <w:ind w:firstLine="24"/>
              <w:rPr>
                <w:rFonts w:eastAsia="Calibri"/>
                <w:lang w:eastAsia="en-US"/>
              </w:rPr>
            </w:pPr>
          </w:p>
        </w:tc>
        <w:tc>
          <w:tcPr>
            <w:tcW w:w="1673" w:type="dxa"/>
            <w:tcBorders>
              <w:top w:val="nil"/>
              <w:bottom w:val="nil"/>
            </w:tcBorders>
          </w:tcPr>
          <w:p w14:paraId="39E7C2A0" w14:textId="77777777" w:rsidR="008612BA" w:rsidRPr="00E80C5B" w:rsidRDefault="008612BA" w:rsidP="00E80C5B">
            <w:pPr>
              <w:ind w:firstLine="24"/>
              <w:rPr>
                <w:rFonts w:eastAsia="Calibri"/>
                <w:lang w:eastAsia="en-US"/>
              </w:rPr>
            </w:pPr>
            <w:r w:rsidRPr="00E80C5B">
              <w:rPr>
                <w:rFonts w:eastAsia="Calibri"/>
                <w:lang w:eastAsia="en-US"/>
              </w:rPr>
              <w:t xml:space="preserve">Sos. </w:t>
            </w:r>
            <w:proofErr w:type="spellStart"/>
            <w:r w:rsidRPr="00E80C5B">
              <w:rPr>
                <w:rFonts w:eastAsia="Calibri"/>
                <w:lang w:eastAsia="en-US"/>
              </w:rPr>
              <w:t>Bilg</w:t>
            </w:r>
            <w:proofErr w:type="spellEnd"/>
            <w:r w:rsidRPr="00E80C5B">
              <w:rPr>
                <w:rFonts w:eastAsia="Calibri"/>
                <w:lang w:eastAsia="en-US"/>
              </w:rPr>
              <w:t>. (2)</w:t>
            </w:r>
          </w:p>
        </w:tc>
        <w:tc>
          <w:tcPr>
            <w:tcW w:w="775" w:type="dxa"/>
            <w:tcBorders>
              <w:top w:val="nil"/>
              <w:bottom w:val="nil"/>
            </w:tcBorders>
          </w:tcPr>
          <w:p w14:paraId="0B2241AE" w14:textId="77777777" w:rsidR="008612BA" w:rsidRPr="00E80C5B" w:rsidRDefault="008612BA" w:rsidP="00E80C5B">
            <w:pPr>
              <w:ind w:firstLine="24"/>
              <w:jc w:val="center"/>
              <w:rPr>
                <w:rFonts w:eastAsia="Calibri"/>
                <w:lang w:eastAsia="en-US"/>
              </w:rPr>
            </w:pPr>
            <w:r w:rsidRPr="00E80C5B">
              <w:rPr>
                <w:rFonts w:eastAsia="Calibri"/>
                <w:lang w:eastAsia="en-US"/>
              </w:rPr>
              <w:t>173</w:t>
            </w:r>
          </w:p>
        </w:tc>
        <w:tc>
          <w:tcPr>
            <w:tcW w:w="1101" w:type="dxa"/>
            <w:tcBorders>
              <w:top w:val="nil"/>
              <w:bottom w:val="nil"/>
            </w:tcBorders>
          </w:tcPr>
          <w:p w14:paraId="3C3E639D" w14:textId="3760F30A" w:rsidR="008612BA" w:rsidRPr="00E80C5B" w:rsidRDefault="008612BA" w:rsidP="00E80C5B">
            <w:pPr>
              <w:ind w:firstLine="24"/>
              <w:jc w:val="center"/>
              <w:rPr>
                <w:rFonts w:eastAsia="Calibri"/>
                <w:lang w:eastAsia="en-US"/>
              </w:rPr>
            </w:pPr>
            <w:r w:rsidRPr="00E80C5B">
              <w:rPr>
                <w:rFonts w:eastAsia="Calibri"/>
                <w:lang w:eastAsia="en-US"/>
              </w:rPr>
              <w:t>30</w:t>
            </w:r>
            <w:r w:rsidR="001E6D53" w:rsidRPr="00E80C5B">
              <w:rPr>
                <w:rFonts w:eastAsia="Calibri"/>
                <w:lang w:eastAsia="en-US"/>
              </w:rPr>
              <w:t>,</w:t>
            </w:r>
            <w:r w:rsidRPr="00E80C5B">
              <w:rPr>
                <w:rFonts w:eastAsia="Calibri"/>
                <w:lang w:eastAsia="en-US"/>
              </w:rPr>
              <w:t>06</w:t>
            </w:r>
          </w:p>
        </w:tc>
        <w:tc>
          <w:tcPr>
            <w:tcW w:w="946" w:type="dxa"/>
            <w:tcBorders>
              <w:top w:val="nil"/>
              <w:bottom w:val="nil"/>
            </w:tcBorders>
          </w:tcPr>
          <w:p w14:paraId="408048BD" w14:textId="1D5891B7"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6</w:t>
            </w:r>
            <w:r w:rsidRPr="00E80C5B">
              <w:rPr>
                <w:rFonts w:eastAsia="Calibri"/>
                <w:lang w:eastAsia="en-US"/>
              </w:rPr>
              <w:t>,</w:t>
            </w:r>
            <w:r w:rsidR="008612BA" w:rsidRPr="00E80C5B">
              <w:rPr>
                <w:rFonts w:eastAsia="Calibri"/>
                <w:lang w:eastAsia="en-US"/>
              </w:rPr>
              <w:t>38</w:t>
            </w:r>
          </w:p>
        </w:tc>
        <w:tc>
          <w:tcPr>
            <w:tcW w:w="706" w:type="dxa"/>
            <w:vMerge/>
            <w:tcBorders>
              <w:top w:val="nil"/>
              <w:bottom w:val="nil"/>
            </w:tcBorders>
          </w:tcPr>
          <w:p w14:paraId="1473582C" w14:textId="77777777" w:rsidR="008612BA" w:rsidRPr="00E80C5B" w:rsidRDefault="008612BA" w:rsidP="00E80C5B">
            <w:pPr>
              <w:spacing w:before="120"/>
              <w:ind w:hanging="7"/>
              <w:jc w:val="center"/>
              <w:rPr>
                <w:rFonts w:eastAsia="Calibri"/>
                <w:lang w:eastAsia="en-US"/>
              </w:rPr>
            </w:pPr>
          </w:p>
        </w:tc>
        <w:tc>
          <w:tcPr>
            <w:tcW w:w="707" w:type="dxa"/>
            <w:vMerge/>
            <w:tcBorders>
              <w:top w:val="nil"/>
              <w:bottom w:val="nil"/>
            </w:tcBorders>
          </w:tcPr>
          <w:p w14:paraId="280A5DD6" w14:textId="77777777" w:rsidR="008612BA" w:rsidRPr="00E80C5B" w:rsidRDefault="008612BA" w:rsidP="00E80C5B">
            <w:pPr>
              <w:spacing w:before="120"/>
              <w:ind w:hanging="7"/>
              <w:jc w:val="center"/>
              <w:rPr>
                <w:rFonts w:eastAsia="Calibri"/>
                <w:lang w:eastAsia="en-US"/>
              </w:rPr>
            </w:pPr>
          </w:p>
        </w:tc>
        <w:tc>
          <w:tcPr>
            <w:tcW w:w="1078" w:type="dxa"/>
            <w:vMerge/>
            <w:tcBorders>
              <w:top w:val="nil"/>
              <w:bottom w:val="nil"/>
            </w:tcBorders>
          </w:tcPr>
          <w:p w14:paraId="30BEAA05" w14:textId="77777777" w:rsidR="008612BA" w:rsidRPr="00E80C5B" w:rsidRDefault="008612BA" w:rsidP="00E80C5B">
            <w:pPr>
              <w:ind w:hanging="7"/>
              <w:jc w:val="center"/>
              <w:rPr>
                <w:rFonts w:eastAsia="Calibri"/>
                <w:lang w:eastAsia="en-US"/>
              </w:rPr>
            </w:pPr>
          </w:p>
        </w:tc>
      </w:tr>
      <w:tr w:rsidR="003F4A79" w:rsidRPr="00E80C5B" w14:paraId="0474DC17" w14:textId="77777777" w:rsidTr="00DB5EB8">
        <w:trPr>
          <w:trHeight w:val="230"/>
          <w:jc w:val="center"/>
        </w:trPr>
        <w:tc>
          <w:tcPr>
            <w:tcW w:w="2086" w:type="dxa"/>
            <w:vMerge/>
            <w:tcBorders>
              <w:top w:val="nil"/>
              <w:bottom w:val="nil"/>
            </w:tcBorders>
          </w:tcPr>
          <w:p w14:paraId="4E450447" w14:textId="77777777" w:rsidR="008612BA" w:rsidRPr="00E80C5B" w:rsidRDefault="008612BA" w:rsidP="00E80C5B">
            <w:pPr>
              <w:ind w:firstLine="24"/>
              <w:rPr>
                <w:rFonts w:eastAsia="Calibri"/>
                <w:lang w:eastAsia="en-US"/>
              </w:rPr>
            </w:pPr>
          </w:p>
        </w:tc>
        <w:tc>
          <w:tcPr>
            <w:tcW w:w="1673" w:type="dxa"/>
            <w:tcBorders>
              <w:top w:val="nil"/>
              <w:bottom w:val="nil"/>
            </w:tcBorders>
          </w:tcPr>
          <w:p w14:paraId="48C1FDEC" w14:textId="77777777" w:rsidR="008612BA" w:rsidRPr="00E80C5B" w:rsidRDefault="008612BA" w:rsidP="00E80C5B">
            <w:pPr>
              <w:ind w:firstLine="24"/>
              <w:rPr>
                <w:rFonts w:eastAsia="Calibri"/>
                <w:lang w:eastAsia="en-US"/>
              </w:rPr>
            </w:pPr>
            <w:r w:rsidRPr="00E80C5B">
              <w:rPr>
                <w:rFonts w:eastAsia="Calibri"/>
                <w:lang w:eastAsia="en-US"/>
              </w:rPr>
              <w:t>Fen Bilgisi (3)</w:t>
            </w:r>
          </w:p>
        </w:tc>
        <w:tc>
          <w:tcPr>
            <w:tcW w:w="775" w:type="dxa"/>
            <w:tcBorders>
              <w:top w:val="nil"/>
              <w:bottom w:val="nil"/>
            </w:tcBorders>
          </w:tcPr>
          <w:p w14:paraId="55371050" w14:textId="77777777" w:rsidR="008612BA" w:rsidRPr="00E80C5B" w:rsidRDefault="008612BA" w:rsidP="00E80C5B">
            <w:pPr>
              <w:ind w:firstLine="24"/>
              <w:jc w:val="center"/>
              <w:rPr>
                <w:rFonts w:eastAsia="Calibri"/>
                <w:lang w:eastAsia="en-US"/>
              </w:rPr>
            </w:pPr>
            <w:r w:rsidRPr="00E80C5B">
              <w:rPr>
                <w:rFonts w:eastAsia="Calibri"/>
                <w:lang w:eastAsia="en-US"/>
              </w:rPr>
              <w:t>210</w:t>
            </w:r>
          </w:p>
        </w:tc>
        <w:tc>
          <w:tcPr>
            <w:tcW w:w="1101" w:type="dxa"/>
            <w:tcBorders>
              <w:top w:val="nil"/>
              <w:bottom w:val="nil"/>
            </w:tcBorders>
          </w:tcPr>
          <w:p w14:paraId="3C79B523" w14:textId="69DACD1B" w:rsidR="008612BA" w:rsidRPr="00E80C5B" w:rsidRDefault="008612BA" w:rsidP="00E80C5B">
            <w:pPr>
              <w:ind w:firstLine="24"/>
              <w:jc w:val="center"/>
              <w:rPr>
                <w:rFonts w:eastAsia="Calibri"/>
                <w:lang w:eastAsia="en-US"/>
              </w:rPr>
            </w:pPr>
            <w:r w:rsidRPr="00E80C5B">
              <w:rPr>
                <w:rFonts w:eastAsia="Calibri"/>
                <w:lang w:eastAsia="en-US"/>
              </w:rPr>
              <w:t>30</w:t>
            </w:r>
            <w:r w:rsidR="001E6D53" w:rsidRPr="00E80C5B">
              <w:rPr>
                <w:rFonts w:eastAsia="Calibri"/>
                <w:lang w:eastAsia="en-US"/>
              </w:rPr>
              <w:t>,</w:t>
            </w:r>
            <w:r w:rsidRPr="00E80C5B">
              <w:rPr>
                <w:rFonts w:eastAsia="Calibri"/>
                <w:lang w:eastAsia="en-US"/>
              </w:rPr>
              <w:t>19</w:t>
            </w:r>
          </w:p>
        </w:tc>
        <w:tc>
          <w:tcPr>
            <w:tcW w:w="946" w:type="dxa"/>
            <w:tcBorders>
              <w:top w:val="nil"/>
              <w:bottom w:val="nil"/>
            </w:tcBorders>
          </w:tcPr>
          <w:p w14:paraId="2426E505" w14:textId="09FB646C"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5</w:t>
            </w:r>
            <w:r w:rsidRPr="00E80C5B">
              <w:rPr>
                <w:rFonts w:eastAsia="Calibri"/>
                <w:lang w:eastAsia="en-US"/>
              </w:rPr>
              <w:t>,</w:t>
            </w:r>
            <w:r w:rsidR="008612BA" w:rsidRPr="00E80C5B">
              <w:rPr>
                <w:rFonts w:eastAsia="Calibri"/>
                <w:lang w:eastAsia="en-US"/>
              </w:rPr>
              <w:t>10</w:t>
            </w:r>
          </w:p>
        </w:tc>
        <w:tc>
          <w:tcPr>
            <w:tcW w:w="706" w:type="dxa"/>
            <w:vMerge/>
            <w:tcBorders>
              <w:top w:val="nil"/>
              <w:bottom w:val="nil"/>
            </w:tcBorders>
          </w:tcPr>
          <w:p w14:paraId="032CBA7A" w14:textId="77777777" w:rsidR="008612BA" w:rsidRPr="00E80C5B" w:rsidRDefault="008612BA" w:rsidP="00E80C5B">
            <w:pPr>
              <w:spacing w:before="120"/>
              <w:ind w:hanging="7"/>
              <w:jc w:val="center"/>
              <w:rPr>
                <w:rFonts w:eastAsia="Calibri"/>
                <w:lang w:eastAsia="en-US"/>
              </w:rPr>
            </w:pPr>
          </w:p>
        </w:tc>
        <w:tc>
          <w:tcPr>
            <w:tcW w:w="707" w:type="dxa"/>
            <w:vMerge/>
            <w:tcBorders>
              <w:top w:val="nil"/>
              <w:bottom w:val="nil"/>
            </w:tcBorders>
          </w:tcPr>
          <w:p w14:paraId="65FA7CA3" w14:textId="77777777" w:rsidR="008612BA" w:rsidRPr="00E80C5B" w:rsidRDefault="008612BA" w:rsidP="00E80C5B">
            <w:pPr>
              <w:spacing w:before="120"/>
              <w:ind w:hanging="7"/>
              <w:jc w:val="center"/>
              <w:rPr>
                <w:rFonts w:eastAsia="Calibri"/>
                <w:lang w:eastAsia="en-US"/>
              </w:rPr>
            </w:pPr>
          </w:p>
        </w:tc>
        <w:tc>
          <w:tcPr>
            <w:tcW w:w="1078" w:type="dxa"/>
            <w:vMerge/>
            <w:tcBorders>
              <w:top w:val="nil"/>
              <w:bottom w:val="nil"/>
            </w:tcBorders>
          </w:tcPr>
          <w:p w14:paraId="558C5A66" w14:textId="77777777" w:rsidR="008612BA" w:rsidRPr="00E80C5B" w:rsidRDefault="008612BA" w:rsidP="00E80C5B">
            <w:pPr>
              <w:ind w:hanging="7"/>
              <w:jc w:val="center"/>
              <w:rPr>
                <w:rFonts w:eastAsia="Calibri"/>
                <w:lang w:eastAsia="en-US"/>
              </w:rPr>
            </w:pPr>
          </w:p>
        </w:tc>
      </w:tr>
      <w:tr w:rsidR="003F4A79" w:rsidRPr="00E80C5B" w14:paraId="7A95EE21" w14:textId="77777777" w:rsidTr="00DB5EB8">
        <w:trPr>
          <w:trHeight w:val="230"/>
          <w:jc w:val="center"/>
        </w:trPr>
        <w:tc>
          <w:tcPr>
            <w:tcW w:w="2086" w:type="dxa"/>
            <w:vMerge/>
            <w:tcBorders>
              <w:top w:val="nil"/>
              <w:bottom w:val="nil"/>
            </w:tcBorders>
          </w:tcPr>
          <w:p w14:paraId="122C1A73" w14:textId="77777777" w:rsidR="008612BA" w:rsidRPr="00E80C5B" w:rsidRDefault="008612BA" w:rsidP="00E80C5B">
            <w:pPr>
              <w:ind w:firstLine="24"/>
              <w:rPr>
                <w:rFonts w:eastAsia="Calibri"/>
                <w:lang w:eastAsia="en-US"/>
              </w:rPr>
            </w:pPr>
          </w:p>
        </w:tc>
        <w:tc>
          <w:tcPr>
            <w:tcW w:w="1673" w:type="dxa"/>
            <w:tcBorders>
              <w:top w:val="nil"/>
              <w:bottom w:val="nil"/>
            </w:tcBorders>
          </w:tcPr>
          <w:p w14:paraId="40FF7B2E" w14:textId="77777777" w:rsidR="008612BA" w:rsidRPr="00E80C5B" w:rsidRDefault="008612BA" w:rsidP="00E80C5B">
            <w:pPr>
              <w:ind w:firstLine="24"/>
              <w:rPr>
                <w:rFonts w:eastAsia="Calibri"/>
                <w:lang w:eastAsia="en-US"/>
              </w:rPr>
            </w:pPr>
            <w:r w:rsidRPr="00E80C5B">
              <w:rPr>
                <w:rFonts w:eastAsia="Calibri"/>
                <w:lang w:eastAsia="en-US"/>
              </w:rPr>
              <w:t>Matematik (4)</w:t>
            </w:r>
          </w:p>
        </w:tc>
        <w:tc>
          <w:tcPr>
            <w:tcW w:w="775" w:type="dxa"/>
            <w:tcBorders>
              <w:top w:val="nil"/>
              <w:bottom w:val="nil"/>
            </w:tcBorders>
          </w:tcPr>
          <w:p w14:paraId="24255F8A" w14:textId="77777777" w:rsidR="008612BA" w:rsidRPr="00E80C5B" w:rsidRDefault="008612BA" w:rsidP="00E80C5B">
            <w:pPr>
              <w:ind w:firstLine="24"/>
              <w:jc w:val="center"/>
              <w:rPr>
                <w:rFonts w:eastAsia="Calibri"/>
                <w:lang w:eastAsia="en-US"/>
              </w:rPr>
            </w:pPr>
            <w:r w:rsidRPr="00E80C5B">
              <w:rPr>
                <w:rFonts w:eastAsia="Calibri"/>
                <w:lang w:eastAsia="en-US"/>
              </w:rPr>
              <w:t>149</w:t>
            </w:r>
          </w:p>
        </w:tc>
        <w:tc>
          <w:tcPr>
            <w:tcW w:w="1101" w:type="dxa"/>
            <w:tcBorders>
              <w:top w:val="nil"/>
              <w:bottom w:val="nil"/>
            </w:tcBorders>
          </w:tcPr>
          <w:p w14:paraId="48CF0414" w14:textId="0C482E06" w:rsidR="008612BA" w:rsidRPr="00E80C5B" w:rsidRDefault="008612BA" w:rsidP="00E80C5B">
            <w:pPr>
              <w:ind w:firstLine="24"/>
              <w:jc w:val="center"/>
              <w:rPr>
                <w:rFonts w:eastAsia="Calibri"/>
                <w:lang w:eastAsia="en-US"/>
              </w:rPr>
            </w:pPr>
            <w:r w:rsidRPr="00E80C5B">
              <w:rPr>
                <w:rFonts w:eastAsia="Calibri"/>
                <w:lang w:eastAsia="en-US"/>
              </w:rPr>
              <w:t>30</w:t>
            </w:r>
            <w:r w:rsidR="001E6D53" w:rsidRPr="00E80C5B">
              <w:rPr>
                <w:rFonts w:eastAsia="Calibri"/>
                <w:lang w:eastAsia="en-US"/>
              </w:rPr>
              <w:t>,</w:t>
            </w:r>
            <w:r w:rsidRPr="00E80C5B">
              <w:rPr>
                <w:rFonts w:eastAsia="Calibri"/>
                <w:lang w:eastAsia="en-US"/>
              </w:rPr>
              <w:t>76</w:t>
            </w:r>
          </w:p>
        </w:tc>
        <w:tc>
          <w:tcPr>
            <w:tcW w:w="946" w:type="dxa"/>
            <w:tcBorders>
              <w:top w:val="nil"/>
              <w:bottom w:val="nil"/>
            </w:tcBorders>
          </w:tcPr>
          <w:p w14:paraId="48DC5007" w14:textId="481A44CA"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4</w:t>
            </w:r>
            <w:r w:rsidRPr="00E80C5B">
              <w:rPr>
                <w:rFonts w:eastAsia="Calibri"/>
                <w:lang w:eastAsia="en-US"/>
              </w:rPr>
              <w:t>,</w:t>
            </w:r>
            <w:r w:rsidR="008612BA" w:rsidRPr="00E80C5B">
              <w:rPr>
                <w:rFonts w:eastAsia="Calibri"/>
                <w:lang w:eastAsia="en-US"/>
              </w:rPr>
              <w:t>95</w:t>
            </w:r>
          </w:p>
        </w:tc>
        <w:tc>
          <w:tcPr>
            <w:tcW w:w="706" w:type="dxa"/>
            <w:vMerge/>
            <w:tcBorders>
              <w:top w:val="nil"/>
              <w:bottom w:val="nil"/>
            </w:tcBorders>
          </w:tcPr>
          <w:p w14:paraId="46F6F170" w14:textId="77777777" w:rsidR="008612BA" w:rsidRPr="00E80C5B" w:rsidRDefault="008612BA" w:rsidP="00E80C5B">
            <w:pPr>
              <w:spacing w:before="120"/>
              <w:ind w:hanging="7"/>
              <w:jc w:val="center"/>
              <w:rPr>
                <w:rFonts w:eastAsia="Calibri"/>
                <w:lang w:eastAsia="en-US"/>
              </w:rPr>
            </w:pPr>
          </w:p>
        </w:tc>
        <w:tc>
          <w:tcPr>
            <w:tcW w:w="707" w:type="dxa"/>
            <w:vMerge/>
            <w:tcBorders>
              <w:top w:val="nil"/>
              <w:bottom w:val="nil"/>
            </w:tcBorders>
          </w:tcPr>
          <w:p w14:paraId="0A9927D0" w14:textId="77777777" w:rsidR="008612BA" w:rsidRPr="00E80C5B" w:rsidRDefault="008612BA" w:rsidP="00E80C5B">
            <w:pPr>
              <w:spacing w:before="120"/>
              <w:ind w:hanging="7"/>
              <w:jc w:val="center"/>
              <w:rPr>
                <w:rFonts w:eastAsia="Calibri"/>
                <w:lang w:eastAsia="en-US"/>
              </w:rPr>
            </w:pPr>
          </w:p>
        </w:tc>
        <w:tc>
          <w:tcPr>
            <w:tcW w:w="1078" w:type="dxa"/>
            <w:vMerge/>
            <w:tcBorders>
              <w:top w:val="nil"/>
              <w:bottom w:val="nil"/>
            </w:tcBorders>
          </w:tcPr>
          <w:p w14:paraId="30990D09" w14:textId="77777777" w:rsidR="008612BA" w:rsidRPr="00E80C5B" w:rsidRDefault="008612BA" w:rsidP="00E80C5B">
            <w:pPr>
              <w:ind w:hanging="7"/>
              <w:jc w:val="center"/>
              <w:rPr>
                <w:rFonts w:eastAsia="Calibri"/>
                <w:lang w:eastAsia="en-US"/>
              </w:rPr>
            </w:pPr>
          </w:p>
        </w:tc>
      </w:tr>
      <w:tr w:rsidR="003F4A79" w:rsidRPr="00E80C5B" w14:paraId="16F57C1C" w14:textId="77777777" w:rsidTr="00DB5EB8">
        <w:trPr>
          <w:trHeight w:val="230"/>
          <w:jc w:val="center"/>
        </w:trPr>
        <w:tc>
          <w:tcPr>
            <w:tcW w:w="2086" w:type="dxa"/>
            <w:vMerge w:val="restart"/>
            <w:tcBorders>
              <w:top w:val="nil"/>
              <w:bottom w:val="nil"/>
            </w:tcBorders>
          </w:tcPr>
          <w:p w14:paraId="64DD5C5A" w14:textId="77777777" w:rsidR="008612BA" w:rsidRPr="00E80C5B" w:rsidRDefault="008612BA" w:rsidP="00E80C5B">
            <w:pPr>
              <w:ind w:firstLine="24"/>
              <w:rPr>
                <w:rFonts w:eastAsia="Calibri"/>
                <w:lang w:eastAsia="en-US"/>
              </w:rPr>
            </w:pPr>
            <w:r w:rsidRPr="00E80C5B">
              <w:rPr>
                <w:rFonts w:eastAsia="Calibri"/>
                <w:lang w:eastAsia="en-US"/>
              </w:rPr>
              <w:t>Yanlış Afet Bilinç Algısı</w:t>
            </w:r>
          </w:p>
        </w:tc>
        <w:tc>
          <w:tcPr>
            <w:tcW w:w="1673" w:type="dxa"/>
            <w:tcBorders>
              <w:top w:val="nil"/>
              <w:bottom w:val="nil"/>
            </w:tcBorders>
          </w:tcPr>
          <w:p w14:paraId="1B2CC5FC" w14:textId="77777777" w:rsidR="008612BA" w:rsidRPr="00E80C5B" w:rsidRDefault="008612BA" w:rsidP="00E80C5B">
            <w:pPr>
              <w:ind w:firstLine="24"/>
              <w:rPr>
                <w:rFonts w:eastAsia="Calibri"/>
                <w:lang w:eastAsia="en-US"/>
              </w:rPr>
            </w:pPr>
            <w:r w:rsidRPr="00E80C5B">
              <w:rPr>
                <w:rFonts w:eastAsia="Calibri"/>
                <w:lang w:eastAsia="en-US"/>
              </w:rPr>
              <w:t xml:space="preserve">Sınıf </w:t>
            </w:r>
            <w:proofErr w:type="spellStart"/>
            <w:r w:rsidRPr="00E80C5B">
              <w:rPr>
                <w:rFonts w:eastAsia="Calibri"/>
                <w:lang w:eastAsia="en-US"/>
              </w:rPr>
              <w:t>Eğt</w:t>
            </w:r>
            <w:proofErr w:type="spellEnd"/>
            <w:r w:rsidRPr="00E80C5B">
              <w:rPr>
                <w:rFonts w:eastAsia="Calibri"/>
                <w:lang w:eastAsia="en-US"/>
              </w:rPr>
              <w:t>. (1)</w:t>
            </w:r>
          </w:p>
        </w:tc>
        <w:tc>
          <w:tcPr>
            <w:tcW w:w="775" w:type="dxa"/>
            <w:tcBorders>
              <w:top w:val="nil"/>
              <w:bottom w:val="nil"/>
            </w:tcBorders>
          </w:tcPr>
          <w:p w14:paraId="1FB40D7F" w14:textId="77777777" w:rsidR="008612BA" w:rsidRPr="00E80C5B" w:rsidRDefault="008612BA" w:rsidP="00E80C5B">
            <w:pPr>
              <w:ind w:firstLine="24"/>
              <w:jc w:val="center"/>
              <w:rPr>
                <w:rFonts w:eastAsia="Calibri"/>
                <w:lang w:eastAsia="en-US"/>
              </w:rPr>
            </w:pPr>
            <w:r w:rsidRPr="00E80C5B">
              <w:rPr>
                <w:rFonts w:eastAsia="Calibri"/>
                <w:lang w:eastAsia="en-US"/>
              </w:rPr>
              <w:t>216</w:t>
            </w:r>
          </w:p>
        </w:tc>
        <w:tc>
          <w:tcPr>
            <w:tcW w:w="1101" w:type="dxa"/>
            <w:tcBorders>
              <w:top w:val="nil"/>
              <w:bottom w:val="nil"/>
            </w:tcBorders>
          </w:tcPr>
          <w:p w14:paraId="59767669" w14:textId="32CDE475" w:rsidR="008612BA" w:rsidRPr="00E80C5B" w:rsidRDefault="008612BA" w:rsidP="00E80C5B">
            <w:pPr>
              <w:ind w:firstLine="24"/>
              <w:jc w:val="center"/>
              <w:rPr>
                <w:rFonts w:eastAsia="Calibri"/>
                <w:lang w:eastAsia="en-US"/>
              </w:rPr>
            </w:pPr>
            <w:r w:rsidRPr="00E80C5B">
              <w:rPr>
                <w:rFonts w:eastAsia="Calibri"/>
                <w:lang w:eastAsia="en-US"/>
              </w:rPr>
              <w:t>17</w:t>
            </w:r>
            <w:r w:rsidR="001E6D53" w:rsidRPr="00E80C5B">
              <w:rPr>
                <w:rFonts w:eastAsia="Calibri"/>
                <w:lang w:eastAsia="en-US"/>
              </w:rPr>
              <w:t>,</w:t>
            </w:r>
            <w:r w:rsidRPr="00E80C5B">
              <w:rPr>
                <w:rFonts w:eastAsia="Calibri"/>
                <w:lang w:eastAsia="en-US"/>
              </w:rPr>
              <w:t>84</w:t>
            </w:r>
          </w:p>
        </w:tc>
        <w:tc>
          <w:tcPr>
            <w:tcW w:w="946" w:type="dxa"/>
            <w:tcBorders>
              <w:top w:val="nil"/>
              <w:bottom w:val="nil"/>
            </w:tcBorders>
          </w:tcPr>
          <w:p w14:paraId="30A9799B" w14:textId="1FC225A3"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4</w:t>
            </w:r>
            <w:r w:rsidRPr="00E80C5B">
              <w:rPr>
                <w:rFonts w:eastAsia="Calibri"/>
                <w:lang w:eastAsia="en-US"/>
              </w:rPr>
              <w:t>,</w:t>
            </w:r>
            <w:r w:rsidR="008612BA" w:rsidRPr="00E80C5B">
              <w:rPr>
                <w:rFonts w:eastAsia="Calibri"/>
                <w:lang w:eastAsia="en-US"/>
              </w:rPr>
              <w:t>40</w:t>
            </w:r>
          </w:p>
        </w:tc>
        <w:tc>
          <w:tcPr>
            <w:tcW w:w="706" w:type="dxa"/>
            <w:vMerge w:val="restart"/>
            <w:tcBorders>
              <w:top w:val="nil"/>
              <w:bottom w:val="nil"/>
            </w:tcBorders>
          </w:tcPr>
          <w:p w14:paraId="70AAF284" w14:textId="762A9C7A" w:rsidR="008612BA" w:rsidRPr="00E80C5B" w:rsidRDefault="008612BA" w:rsidP="00E80C5B">
            <w:pPr>
              <w:spacing w:before="120"/>
              <w:ind w:hanging="7"/>
              <w:jc w:val="center"/>
              <w:rPr>
                <w:rFonts w:eastAsia="Calibri"/>
                <w:lang w:eastAsia="en-US"/>
              </w:rPr>
            </w:pPr>
            <w:r w:rsidRPr="00E80C5B">
              <w:rPr>
                <w:rFonts w:eastAsia="Calibri"/>
                <w:lang w:eastAsia="en-US"/>
              </w:rPr>
              <w:t>3</w:t>
            </w:r>
            <w:r w:rsidR="001E6D53" w:rsidRPr="00E80C5B">
              <w:rPr>
                <w:rFonts w:eastAsia="Calibri"/>
                <w:lang w:eastAsia="en-US"/>
              </w:rPr>
              <w:t>,</w:t>
            </w:r>
            <w:r w:rsidRPr="00E80C5B">
              <w:rPr>
                <w:rFonts w:eastAsia="Calibri"/>
                <w:lang w:eastAsia="en-US"/>
              </w:rPr>
              <w:t>383</w:t>
            </w:r>
          </w:p>
        </w:tc>
        <w:tc>
          <w:tcPr>
            <w:tcW w:w="707" w:type="dxa"/>
            <w:vMerge w:val="restart"/>
            <w:tcBorders>
              <w:top w:val="nil"/>
              <w:bottom w:val="nil"/>
            </w:tcBorders>
          </w:tcPr>
          <w:p w14:paraId="6926AF88" w14:textId="5BC1F259" w:rsidR="008612BA" w:rsidRPr="00E80C5B" w:rsidRDefault="001E6D53" w:rsidP="00E80C5B">
            <w:pPr>
              <w:spacing w:before="120"/>
              <w:ind w:hanging="7"/>
              <w:jc w:val="center"/>
              <w:rPr>
                <w:rFonts w:eastAsia="Calibri"/>
                <w:lang w:eastAsia="en-US"/>
              </w:rPr>
            </w:pPr>
            <w:r w:rsidRPr="00E80C5B">
              <w:rPr>
                <w:rFonts w:eastAsia="Calibri"/>
                <w:lang w:eastAsia="en-US"/>
              </w:rPr>
              <w:t>,</w:t>
            </w:r>
            <w:r w:rsidR="008612BA" w:rsidRPr="00E80C5B">
              <w:rPr>
                <w:rFonts w:eastAsia="Calibri"/>
                <w:lang w:eastAsia="en-US"/>
              </w:rPr>
              <w:t>018</w:t>
            </w:r>
          </w:p>
        </w:tc>
        <w:tc>
          <w:tcPr>
            <w:tcW w:w="1078" w:type="dxa"/>
            <w:vMerge w:val="restart"/>
            <w:tcBorders>
              <w:top w:val="nil"/>
              <w:bottom w:val="nil"/>
            </w:tcBorders>
          </w:tcPr>
          <w:p w14:paraId="0C28DEBC" w14:textId="77777777" w:rsidR="008612BA" w:rsidRPr="00E80C5B" w:rsidRDefault="008612BA" w:rsidP="00E80C5B">
            <w:pPr>
              <w:ind w:hanging="7"/>
              <w:jc w:val="center"/>
              <w:rPr>
                <w:rFonts w:eastAsia="Calibri"/>
                <w:lang w:eastAsia="en-US"/>
              </w:rPr>
            </w:pPr>
            <w:r w:rsidRPr="00E80C5B">
              <w:rPr>
                <w:rFonts w:eastAsia="Calibri"/>
                <w:lang w:eastAsia="en-US"/>
              </w:rPr>
              <w:t>1-3</w:t>
            </w:r>
          </w:p>
        </w:tc>
      </w:tr>
      <w:tr w:rsidR="003F4A79" w:rsidRPr="00E80C5B" w14:paraId="543C2BF8" w14:textId="77777777" w:rsidTr="00DB5EB8">
        <w:trPr>
          <w:trHeight w:val="230"/>
          <w:jc w:val="center"/>
        </w:trPr>
        <w:tc>
          <w:tcPr>
            <w:tcW w:w="2086" w:type="dxa"/>
            <w:vMerge/>
            <w:tcBorders>
              <w:top w:val="nil"/>
              <w:bottom w:val="nil"/>
            </w:tcBorders>
          </w:tcPr>
          <w:p w14:paraId="62A6FF48" w14:textId="77777777" w:rsidR="008612BA" w:rsidRPr="00E80C5B" w:rsidRDefault="008612BA" w:rsidP="00E80C5B">
            <w:pPr>
              <w:ind w:firstLine="24"/>
              <w:rPr>
                <w:rFonts w:eastAsia="Calibri"/>
                <w:lang w:eastAsia="en-US"/>
              </w:rPr>
            </w:pPr>
          </w:p>
        </w:tc>
        <w:tc>
          <w:tcPr>
            <w:tcW w:w="1673" w:type="dxa"/>
            <w:tcBorders>
              <w:top w:val="nil"/>
              <w:bottom w:val="nil"/>
            </w:tcBorders>
          </w:tcPr>
          <w:p w14:paraId="3B9C6771" w14:textId="77777777" w:rsidR="008612BA" w:rsidRPr="00E80C5B" w:rsidRDefault="008612BA" w:rsidP="00E80C5B">
            <w:pPr>
              <w:ind w:firstLine="24"/>
              <w:rPr>
                <w:rFonts w:eastAsia="Calibri"/>
                <w:lang w:eastAsia="en-US"/>
              </w:rPr>
            </w:pPr>
            <w:r w:rsidRPr="00E80C5B">
              <w:rPr>
                <w:rFonts w:eastAsia="Calibri"/>
                <w:lang w:eastAsia="en-US"/>
              </w:rPr>
              <w:t xml:space="preserve">Sos. </w:t>
            </w:r>
            <w:proofErr w:type="spellStart"/>
            <w:r w:rsidRPr="00E80C5B">
              <w:rPr>
                <w:rFonts w:eastAsia="Calibri"/>
                <w:lang w:eastAsia="en-US"/>
              </w:rPr>
              <w:t>Bilg</w:t>
            </w:r>
            <w:proofErr w:type="spellEnd"/>
            <w:r w:rsidRPr="00E80C5B">
              <w:rPr>
                <w:rFonts w:eastAsia="Calibri"/>
                <w:lang w:eastAsia="en-US"/>
              </w:rPr>
              <w:t>. (2)</w:t>
            </w:r>
          </w:p>
        </w:tc>
        <w:tc>
          <w:tcPr>
            <w:tcW w:w="775" w:type="dxa"/>
            <w:tcBorders>
              <w:top w:val="nil"/>
              <w:bottom w:val="nil"/>
            </w:tcBorders>
          </w:tcPr>
          <w:p w14:paraId="7A391E4F" w14:textId="77777777" w:rsidR="008612BA" w:rsidRPr="00E80C5B" w:rsidRDefault="008612BA" w:rsidP="00E80C5B">
            <w:pPr>
              <w:ind w:firstLine="24"/>
              <w:jc w:val="center"/>
              <w:rPr>
                <w:rFonts w:eastAsia="Calibri"/>
                <w:lang w:eastAsia="en-US"/>
              </w:rPr>
            </w:pPr>
            <w:r w:rsidRPr="00E80C5B">
              <w:rPr>
                <w:rFonts w:eastAsia="Calibri"/>
                <w:lang w:eastAsia="en-US"/>
              </w:rPr>
              <w:t>173</w:t>
            </w:r>
          </w:p>
        </w:tc>
        <w:tc>
          <w:tcPr>
            <w:tcW w:w="1101" w:type="dxa"/>
            <w:tcBorders>
              <w:top w:val="nil"/>
              <w:bottom w:val="nil"/>
            </w:tcBorders>
          </w:tcPr>
          <w:p w14:paraId="7C4CA8BE" w14:textId="3A7B2E41" w:rsidR="008612BA" w:rsidRPr="00E80C5B" w:rsidRDefault="008612BA" w:rsidP="00E80C5B">
            <w:pPr>
              <w:ind w:firstLine="24"/>
              <w:jc w:val="center"/>
              <w:rPr>
                <w:rFonts w:eastAsia="Calibri"/>
                <w:lang w:eastAsia="en-US"/>
              </w:rPr>
            </w:pPr>
            <w:r w:rsidRPr="00E80C5B">
              <w:rPr>
                <w:rFonts w:eastAsia="Calibri"/>
                <w:lang w:eastAsia="en-US"/>
              </w:rPr>
              <w:t>18</w:t>
            </w:r>
            <w:r w:rsidR="001E6D53" w:rsidRPr="00E80C5B">
              <w:rPr>
                <w:rFonts w:eastAsia="Calibri"/>
                <w:lang w:eastAsia="en-US"/>
              </w:rPr>
              <w:t>,</w:t>
            </w:r>
            <w:r w:rsidRPr="00E80C5B">
              <w:rPr>
                <w:rFonts w:eastAsia="Calibri"/>
                <w:lang w:eastAsia="en-US"/>
              </w:rPr>
              <w:t>55</w:t>
            </w:r>
          </w:p>
        </w:tc>
        <w:tc>
          <w:tcPr>
            <w:tcW w:w="946" w:type="dxa"/>
            <w:tcBorders>
              <w:top w:val="nil"/>
              <w:bottom w:val="nil"/>
            </w:tcBorders>
          </w:tcPr>
          <w:p w14:paraId="23F27E88" w14:textId="22AA3900"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5</w:t>
            </w:r>
            <w:r w:rsidRPr="00E80C5B">
              <w:rPr>
                <w:rFonts w:eastAsia="Calibri"/>
                <w:lang w:eastAsia="en-US"/>
              </w:rPr>
              <w:t>,</w:t>
            </w:r>
            <w:r w:rsidR="008612BA" w:rsidRPr="00E80C5B">
              <w:rPr>
                <w:rFonts w:eastAsia="Calibri"/>
                <w:lang w:eastAsia="en-US"/>
              </w:rPr>
              <w:t>19</w:t>
            </w:r>
          </w:p>
        </w:tc>
        <w:tc>
          <w:tcPr>
            <w:tcW w:w="706" w:type="dxa"/>
            <w:vMerge/>
            <w:tcBorders>
              <w:top w:val="nil"/>
              <w:bottom w:val="nil"/>
            </w:tcBorders>
          </w:tcPr>
          <w:p w14:paraId="28ECE479" w14:textId="77777777" w:rsidR="008612BA" w:rsidRPr="00E80C5B" w:rsidRDefault="008612BA" w:rsidP="00E80C5B">
            <w:pPr>
              <w:spacing w:before="120"/>
              <w:ind w:hanging="7"/>
              <w:jc w:val="center"/>
              <w:rPr>
                <w:rFonts w:eastAsia="Calibri"/>
                <w:lang w:eastAsia="en-US"/>
              </w:rPr>
            </w:pPr>
          </w:p>
        </w:tc>
        <w:tc>
          <w:tcPr>
            <w:tcW w:w="707" w:type="dxa"/>
            <w:vMerge/>
            <w:tcBorders>
              <w:top w:val="nil"/>
              <w:bottom w:val="nil"/>
            </w:tcBorders>
          </w:tcPr>
          <w:p w14:paraId="2305D139" w14:textId="77777777" w:rsidR="008612BA" w:rsidRPr="00E80C5B" w:rsidRDefault="008612BA" w:rsidP="00E80C5B">
            <w:pPr>
              <w:spacing w:before="120"/>
              <w:ind w:hanging="7"/>
              <w:jc w:val="center"/>
              <w:rPr>
                <w:rFonts w:eastAsia="Calibri"/>
                <w:lang w:eastAsia="en-US"/>
              </w:rPr>
            </w:pPr>
          </w:p>
        </w:tc>
        <w:tc>
          <w:tcPr>
            <w:tcW w:w="1078" w:type="dxa"/>
            <w:vMerge/>
            <w:tcBorders>
              <w:top w:val="nil"/>
              <w:bottom w:val="nil"/>
            </w:tcBorders>
          </w:tcPr>
          <w:p w14:paraId="31383453" w14:textId="77777777" w:rsidR="008612BA" w:rsidRPr="00E80C5B" w:rsidRDefault="008612BA" w:rsidP="00E80C5B">
            <w:pPr>
              <w:ind w:hanging="7"/>
              <w:jc w:val="center"/>
              <w:rPr>
                <w:rFonts w:eastAsia="Calibri"/>
                <w:lang w:eastAsia="en-US"/>
              </w:rPr>
            </w:pPr>
          </w:p>
        </w:tc>
      </w:tr>
      <w:tr w:rsidR="003F4A79" w:rsidRPr="00E80C5B" w14:paraId="4C575911" w14:textId="77777777" w:rsidTr="00DB5EB8">
        <w:trPr>
          <w:trHeight w:val="230"/>
          <w:jc w:val="center"/>
        </w:trPr>
        <w:tc>
          <w:tcPr>
            <w:tcW w:w="2086" w:type="dxa"/>
            <w:vMerge/>
            <w:tcBorders>
              <w:top w:val="nil"/>
              <w:bottom w:val="nil"/>
            </w:tcBorders>
          </w:tcPr>
          <w:p w14:paraId="236F9E70" w14:textId="77777777" w:rsidR="008612BA" w:rsidRPr="00E80C5B" w:rsidRDefault="008612BA" w:rsidP="00E80C5B">
            <w:pPr>
              <w:ind w:firstLine="24"/>
              <w:rPr>
                <w:rFonts w:eastAsia="Calibri"/>
                <w:lang w:eastAsia="en-US"/>
              </w:rPr>
            </w:pPr>
          </w:p>
        </w:tc>
        <w:tc>
          <w:tcPr>
            <w:tcW w:w="1673" w:type="dxa"/>
            <w:tcBorders>
              <w:top w:val="nil"/>
              <w:bottom w:val="nil"/>
            </w:tcBorders>
          </w:tcPr>
          <w:p w14:paraId="0C1E0442" w14:textId="77777777" w:rsidR="008612BA" w:rsidRPr="00E80C5B" w:rsidRDefault="008612BA" w:rsidP="00E80C5B">
            <w:pPr>
              <w:ind w:firstLine="24"/>
              <w:rPr>
                <w:rFonts w:eastAsia="Calibri"/>
                <w:lang w:eastAsia="en-US"/>
              </w:rPr>
            </w:pPr>
            <w:r w:rsidRPr="00E80C5B">
              <w:rPr>
                <w:rFonts w:eastAsia="Calibri"/>
                <w:lang w:eastAsia="en-US"/>
              </w:rPr>
              <w:t>Fen Bilgisi (3)</w:t>
            </w:r>
          </w:p>
        </w:tc>
        <w:tc>
          <w:tcPr>
            <w:tcW w:w="775" w:type="dxa"/>
            <w:tcBorders>
              <w:top w:val="nil"/>
              <w:bottom w:val="nil"/>
            </w:tcBorders>
          </w:tcPr>
          <w:p w14:paraId="76961C15" w14:textId="77777777" w:rsidR="008612BA" w:rsidRPr="00E80C5B" w:rsidRDefault="008612BA" w:rsidP="00E80C5B">
            <w:pPr>
              <w:ind w:firstLine="24"/>
              <w:jc w:val="center"/>
              <w:rPr>
                <w:rFonts w:eastAsia="Calibri"/>
                <w:lang w:eastAsia="en-US"/>
              </w:rPr>
            </w:pPr>
            <w:r w:rsidRPr="00E80C5B">
              <w:rPr>
                <w:rFonts w:eastAsia="Calibri"/>
                <w:lang w:eastAsia="en-US"/>
              </w:rPr>
              <w:t>210</w:t>
            </w:r>
          </w:p>
        </w:tc>
        <w:tc>
          <w:tcPr>
            <w:tcW w:w="1101" w:type="dxa"/>
            <w:tcBorders>
              <w:top w:val="nil"/>
              <w:bottom w:val="nil"/>
            </w:tcBorders>
          </w:tcPr>
          <w:p w14:paraId="77C05619" w14:textId="7759701E" w:rsidR="008612BA" w:rsidRPr="00E80C5B" w:rsidRDefault="008612BA" w:rsidP="00E80C5B">
            <w:pPr>
              <w:ind w:firstLine="24"/>
              <w:jc w:val="center"/>
              <w:rPr>
                <w:rFonts w:eastAsia="Calibri"/>
                <w:lang w:eastAsia="en-US"/>
              </w:rPr>
            </w:pPr>
            <w:r w:rsidRPr="00E80C5B">
              <w:rPr>
                <w:rFonts w:eastAsia="Calibri"/>
                <w:lang w:eastAsia="en-US"/>
              </w:rPr>
              <w:t>19</w:t>
            </w:r>
            <w:r w:rsidR="001E6D53" w:rsidRPr="00E80C5B">
              <w:rPr>
                <w:rFonts w:eastAsia="Calibri"/>
                <w:lang w:eastAsia="en-US"/>
              </w:rPr>
              <w:t>,</w:t>
            </w:r>
            <w:r w:rsidRPr="00E80C5B">
              <w:rPr>
                <w:rFonts w:eastAsia="Calibri"/>
                <w:lang w:eastAsia="en-US"/>
              </w:rPr>
              <w:t>27</w:t>
            </w:r>
          </w:p>
        </w:tc>
        <w:tc>
          <w:tcPr>
            <w:tcW w:w="946" w:type="dxa"/>
            <w:tcBorders>
              <w:top w:val="nil"/>
              <w:bottom w:val="nil"/>
            </w:tcBorders>
          </w:tcPr>
          <w:p w14:paraId="28B402AE" w14:textId="3D2F14CD"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4</w:t>
            </w:r>
            <w:r w:rsidRPr="00E80C5B">
              <w:rPr>
                <w:rFonts w:eastAsia="Calibri"/>
                <w:lang w:eastAsia="en-US"/>
              </w:rPr>
              <w:t>,</w:t>
            </w:r>
            <w:r w:rsidR="008612BA" w:rsidRPr="00E80C5B">
              <w:rPr>
                <w:rFonts w:eastAsia="Calibri"/>
                <w:lang w:eastAsia="en-US"/>
              </w:rPr>
              <w:t>99</w:t>
            </w:r>
          </w:p>
        </w:tc>
        <w:tc>
          <w:tcPr>
            <w:tcW w:w="706" w:type="dxa"/>
            <w:vMerge/>
            <w:tcBorders>
              <w:top w:val="nil"/>
              <w:bottom w:val="nil"/>
            </w:tcBorders>
          </w:tcPr>
          <w:p w14:paraId="1CD7A1F5" w14:textId="77777777" w:rsidR="008612BA" w:rsidRPr="00E80C5B" w:rsidRDefault="008612BA" w:rsidP="00E80C5B">
            <w:pPr>
              <w:spacing w:before="120"/>
              <w:ind w:hanging="7"/>
              <w:jc w:val="center"/>
              <w:rPr>
                <w:rFonts w:eastAsia="Calibri"/>
                <w:lang w:eastAsia="en-US"/>
              </w:rPr>
            </w:pPr>
          </w:p>
        </w:tc>
        <w:tc>
          <w:tcPr>
            <w:tcW w:w="707" w:type="dxa"/>
            <w:vMerge/>
            <w:tcBorders>
              <w:top w:val="nil"/>
              <w:bottom w:val="nil"/>
            </w:tcBorders>
          </w:tcPr>
          <w:p w14:paraId="176CF831" w14:textId="77777777" w:rsidR="008612BA" w:rsidRPr="00E80C5B" w:rsidRDefault="008612BA" w:rsidP="00E80C5B">
            <w:pPr>
              <w:spacing w:before="120"/>
              <w:ind w:hanging="7"/>
              <w:jc w:val="center"/>
              <w:rPr>
                <w:rFonts w:eastAsia="Calibri"/>
                <w:lang w:eastAsia="en-US"/>
              </w:rPr>
            </w:pPr>
          </w:p>
        </w:tc>
        <w:tc>
          <w:tcPr>
            <w:tcW w:w="1078" w:type="dxa"/>
            <w:vMerge/>
            <w:tcBorders>
              <w:top w:val="nil"/>
              <w:bottom w:val="nil"/>
            </w:tcBorders>
          </w:tcPr>
          <w:p w14:paraId="4A7A2E84" w14:textId="77777777" w:rsidR="008612BA" w:rsidRPr="00E80C5B" w:rsidRDefault="008612BA" w:rsidP="00E80C5B">
            <w:pPr>
              <w:ind w:hanging="7"/>
              <w:jc w:val="center"/>
              <w:rPr>
                <w:rFonts w:eastAsia="Calibri"/>
                <w:lang w:eastAsia="en-US"/>
              </w:rPr>
            </w:pPr>
          </w:p>
        </w:tc>
      </w:tr>
      <w:tr w:rsidR="003F4A79" w:rsidRPr="00E80C5B" w14:paraId="06C29F29" w14:textId="77777777" w:rsidTr="00DB5EB8">
        <w:trPr>
          <w:trHeight w:val="230"/>
          <w:jc w:val="center"/>
        </w:trPr>
        <w:tc>
          <w:tcPr>
            <w:tcW w:w="2086" w:type="dxa"/>
            <w:vMerge/>
            <w:tcBorders>
              <w:top w:val="nil"/>
              <w:bottom w:val="nil"/>
            </w:tcBorders>
          </w:tcPr>
          <w:p w14:paraId="4E00B638" w14:textId="77777777" w:rsidR="008612BA" w:rsidRPr="00E80C5B" w:rsidRDefault="008612BA" w:rsidP="00E80C5B">
            <w:pPr>
              <w:ind w:firstLine="24"/>
              <w:rPr>
                <w:rFonts w:eastAsia="Calibri"/>
                <w:lang w:eastAsia="en-US"/>
              </w:rPr>
            </w:pPr>
          </w:p>
        </w:tc>
        <w:tc>
          <w:tcPr>
            <w:tcW w:w="1673" w:type="dxa"/>
            <w:tcBorders>
              <w:top w:val="nil"/>
              <w:bottom w:val="nil"/>
            </w:tcBorders>
          </w:tcPr>
          <w:p w14:paraId="0C5B6268" w14:textId="77777777" w:rsidR="008612BA" w:rsidRPr="00E80C5B" w:rsidRDefault="008612BA" w:rsidP="00E80C5B">
            <w:pPr>
              <w:ind w:firstLine="24"/>
              <w:rPr>
                <w:rFonts w:eastAsia="Calibri"/>
                <w:lang w:eastAsia="en-US"/>
              </w:rPr>
            </w:pPr>
            <w:r w:rsidRPr="00E80C5B">
              <w:rPr>
                <w:rFonts w:eastAsia="Calibri"/>
                <w:lang w:eastAsia="en-US"/>
              </w:rPr>
              <w:t>Matematik (4)</w:t>
            </w:r>
          </w:p>
        </w:tc>
        <w:tc>
          <w:tcPr>
            <w:tcW w:w="775" w:type="dxa"/>
            <w:tcBorders>
              <w:top w:val="nil"/>
              <w:bottom w:val="nil"/>
            </w:tcBorders>
          </w:tcPr>
          <w:p w14:paraId="28DADE04" w14:textId="77777777" w:rsidR="008612BA" w:rsidRPr="00E80C5B" w:rsidRDefault="008612BA" w:rsidP="00E80C5B">
            <w:pPr>
              <w:ind w:firstLine="24"/>
              <w:jc w:val="center"/>
              <w:rPr>
                <w:rFonts w:eastAsia="Calibri"/>
                <w:lang w:eastAsia="en-US"/>
              </w:rPr>
            </w:pPr>
            <w:r w:rsidRPr="00E80C5B">
              <w:rPr>
                <w:rFonts w:eastAsia="Calibri"/>
                <w:lang w:eastAsia="en-US"/>
              </w:rPr>
              <w:t>149</w:t>
            </w:r>
          </w:p>
        </w:tc>
        <w:tc>
          <w:tcPr>
            <w:tcW w:w="1101" w:type="dxa"/>
            <w:tcBorders>
              <w:top w:val="nil"/>
              <w:bottom w:val="nil"/>
            </w:tcBorders>
          </w:tcPr>
          <w:p w14:paraId="6F83F5B3" w14:textId="523DD782" w:rsidR="008612BA" w:rsidRPr="00E80C5B" w:rsidRDefault="008612BA" w:rsidP="00E80C5B">
            <w:pPr>
              <w:ind w:firstLine="24"/>
              <w:jc w:val="center"/>
              <w:rPr>
                <w:rFonts w:eastAsia="Calibri"/>
                <w:lang w:eastAsia="en-US"/>
              </w:rPr>
            </w:pPr>
            <w:r w:rsidRPr="00E80C5B">
              <w:rPr>
                <w:rFonts w:eastAsia="Calibri"/>
                <w:lang w:eastAsia="en-US"/>
              </w:rPr>
              <w:t>18</w:t>
            </w:r>
            <w:r w:rsidR="001E6D53" w:rsidRPr="00E80C5B">
              <w:rPr>
                <w:rFonts w:eastAsia="Calibri"/>
                <w:lang w:eastAsia="en-US"/>
              </w:rPr>
              <w:t>,</w:t>
            </w:r>
            <w:r w:rsidRPr="00E80C5B">
              <w:rPr>
                <w:rFonts w:eastAsia="Calibri"/>
                <w:lang w:eastAsia="en-US"/>
              </w:rPr>
              <w:t>87</w:t>
            </w:r>
          </w:p>
        </w:tc>
        <w:tc>
          <w:tcPr>
            <w:tcW w:w="946" w:type="dxa"/>
            <w:tcBorders>
              <w:top w:val="nil"/>
              <w:bottom w:val="nil"/>
            </w:tcBorders>
          </w:tcPr>
          <w:p w14:paraId="3475C159" w14:textId="29818AAB"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4</w:t>
            </w:r>
            <w:r w:rsidRPr="00E80C5B">
              <w:rPr>
                <w:rFonts w:eastAsia="Calibri"/>
                <w:lang w:eastAsia="en-US"/>
              </w:rPr>
              <w:t>,</w:t>
            </w:r>
            <w:r w:rsidR="008612BA" w:rsidRPr="00E80C5B">
              <w:rPr>
                <w:rFonts w:eastAsia="Calibri"/>
                <w:lang w:eastAsia="en-US"/>
              </w:rPr>
              <w:t>37</w:t>
            </w:r>
          </w:p>
        </w:tc>
        <w:tc>
          <w:tcPr>
            <w:tcW w:w="706" w:type="dxa"/>
            <w:vMerge/>
            <w:tcBorders>
              <w:top w:val="nil"/>
              <w:bottom w:val="nil"/>
            </w:tcBorders>
          </w:tcPr>
          <w:p w14:paraId="24874DC6" w14:textId="77777777" w:rsidR="008612BA" w:rsidRPr="00E80C5B" w:rsidRDefault="008612BA" w:rsidP="00E80C5B">
            <w:pPr>
              <w:spacing w:before="120"/>
              <w:ind w:hanging="7"/>
              <w:jc w:val="center"/>
              <w:rPr>
                <w:rFonts w:eastAsia="Calibri"/>
                <w:lang w:eastAsia="en-US"/>
              </w:rPr>
            </w:pPr>
          </w:p>
        </w:tc>
        <w:tc>
          <w:tcPr>
            <w:tcW w:w="707" w:type="dxa"/>
            <w:vMerge/>
            <w:tcBorders>
              <w:top w:val="nil"/>
              <w:bottom w:val="nil"/>
            </w:tcBorders>
          </w:tcPr>
          <w:p w14:paraId="75BF619E" w14:textId="77777777" w:rsidR="008612BA" w:rsidRPr="00E80C5B" w:rsidRDefault="008612BA" w:rsidP="00E80C5B">
            <w:pPr>
              <w:spacing w:before="120"/>
              <w:ind w:hanging="7"/>
              <w:jc w:val="center"/>
              <w:rPr>
                <w:rFonts w:eastAsia="Calibri"/>
                <w:lang w:eastAsia="en-US"/>
              </w:rPr>
            </w:pPr>
          </w:p>
        </w:tc>
        <w:tc>
          <w:tcPr>
            <w:tcW w:w="1078" w:type="dxa"/>
            <w:vMerge/>
            <w:tcBorders>
              <w:top w:val="nil"/>
              <w:bottom w:val="nil"/>
            </w:tcBorders>
          </w:tcPr>
          <w:p w14:paraId="4A10EF8C" w14:textId="77777777" w:rsidR="008612BA" w:rsidRPr="00E80C5B" w:rsidRDefault="008612BA" w:rsidP="00E80C5B">
            <w:pPr>
              <w:ind w:hanging="7"/>
              <w:jc w:val="center"/>
              <w:rPr>
                <w:rFonts w:eastAsia="Calibri"/>
                <w:lang w:eastAsia="en-US"/>
              </w:rPr>
            </w:pPr>
          </w:p>
        </w:tc>
      </w:tr>
      <w:tr w:rsidR="003F4A79" w:rsidRPr="00E80C5B" w14:paraId="6F08A90D" w14:textId="77777777" w:rsidTr="00DB5EB8">
        <w:trPr>
          <w:trHeight w:val="230"/>
          <w:jc w:val="center"/>
        </w:trPr>
        <w:tc>
          <w:tcPr>
            <w:tcW w:w="2086" w:type="dxa"/>
            <w:vMerge w:val="restart"/>
            <w:tcBorders>
              <w:top w:val="nil"/>
              <w:bottom w:val="nil"/>
            </w:tcBorders>
          </w:tcPr>
          <w:p w14:paraId="73609E71" w14:textId="77777777" w:rsidR="008612BA" w:rsidRPr="00E80C5B" w:rsidRDefault="008612BA" w:rsidP="00E80C5B">
            <w:pPr>
              <w:ind w:firstLine="24"/>
              <w:rPr>
                <w:rFonts w:eastAsia="Calibri"/>
                <w:lang w:eastAsia="en-US"/>
              </w:rPr>
            </w:pPr>
            <w:r w:rsidRPr="00E80C5B">
              <w:rPr>
                <w:rFonts w:eastAsia="Calibri"/>
                <w:lang w:eastAsia="en-US"/>
              </w:rPr>
              <w:t>Afet Sonrası Bilinç Algısı</w:t>
            </w:r>
          </w:p>
        </w:tc>
        <w:tc>
          <w:tcPr>
            <w:tcW w:w="1673" w:type="dxa"/>
            <w:tcBorders>
              <w:top w:val="nil"/>
              <w:bottom w:val="nil"/>
            </w:tcBorders>
          </w:tcPr>
          <w:p w14:paraId="5CAB37E1" w14:textId="77777777" w:rsidR="008612BA" w:rsidRPr="00E80C5B" w:rsidRDefault="008612BA" w:rsidP="00E80C5B">
            <w:pPr>
              <w:ind w:firstLine="24"/>
              <w:rPr>
                <w:rFonts w:eastAsia="Calibri"/>
                <w:lang w:eastAsia="en-US"/>
              </w:rPr>
            </w:pPr>
            <w:r w:rsidRPr="00E80C5B">
              <w:rPr>
                <w:rFonts w:eastAsia="Calibri"/>
                <w:lang w:eastAsia="en-US"/>
              </w:rPr>
              <w:t xml:space="preserve">Sınıf </w:t>
            </w:r>
            <w:proofErr w:type="spellStart"/>
            <w:r w:rsidRPr="00E80C5B">
              <w:rPr>
                <w:rFonts w:eastAsia="Calibri"/>
                <w:lang w:eastAsia="en-US"/>
              </w:rPr>
              <w:t>Eğt</w:t>
            </w:r>
            <w:proofErr w:type="spellEnd"/>
            <w:r w:rsidRPr="00E80C5B">
              <w:rPr>
                <w:rFonts w:eastAsia="Calibri"/>
                <w:lang w:eastAsia="en-US"/>
              </w:rPr>
              <w:t>. (1)</w:t>
            </w:r>
          </w:p>
        </w:tc>
        <w:tc>
          <w:tcPr>
            <w:tcW w:w="775" w:type="dxa"/>
            <w:tcBorders>
              <w:top w:val="nil"/>
              <w:bottom w:val="nil"/>
            </w:tcBorders>
          </w:tcPr>
          <w:p w14:paraId="2F8BA30F" w14:textId="77777777" w:rsidR="008612BA" w:rsidRPr="00E80C5B" w:rsidRDefault="008612BA" w:rsidP="00E80C5B">
            <w:pPr>
              <w:ind w:firstLine="24"/>
              <w:jc w:val="center"/>
              <w:rPr>
                <w:rFonts w:eastAsia="Calibri"/>
                <w:lang w:eastAsia="en-US"/>
              </w:rPr>
            </w:pPr>
            <w:r w:rsidRPr="00E80C5B">
              <w:rPr>
                <w:rFonts w:eastAsia="Calibri"/>
                <w:lang w:eastAsia="en-US"/>
              </w:rPr>
              <w:t>216</w:t>
            </w:r>
          </w:p>
        </w:tc>
        <w:tc>
          <w:tcPr>
            <w:tcW w:w="1101" w:type="dxa"/>
            <w:tcBorders>
              <w:top w:val="nil"/>
              <w:bottom w:val="nil"/>
            </w:tcBorders>
          </w:tcPr>
          <w:p w14:paraId="1AFB34A4" w14:textId="69B17FEF" w:rsidR="008612BA" w:rsidRPr="00E80C5B" w:rsidRDefault="008612BA" w:rsidP="00E80C5B">
            <w:pPr>
              <w:ind w:firstLine="24"/>
              <w:jc w:val="center"/>
              <w:rPr>
                <w:rFonts w:eastAsia="Calibri"/>
                <w:lang w:eastAsia="en-US"/>
              </w:rPr>
            </w:pPr>
            <w:r w:rsidRPr="00E80C5B">
              <w:rPr>
                <w:rFonts w:eastAsia="Calibri"/>
                <w:lang w:eastAsia="en-US"/>
              </w:rPr>
              <w:t>21</w:t>
            </w:r>
            <w:r w:rsidR="001E6D53" w:rsidRPr="00E80C5B">
              <w:rPr>
                <w:rFonts w:eastAsia="Calibri"/>
                <w:lang w:eastAsia="en-US"/>
              </w:rPr>
              <w:t>,</w:t>
            </w:r>
            <w:r w:rsidRPr="00E80C5B">
              <w:rPr>
                <w:rFonts w:eastAsia="Calibri"/>
                <w:lang w:eastAsia="en-US"/>
              </w:rPr>
              <w:t>06</w:t>
            </w:r>
          </w:p>
        </w:tc>
        <w:tc>
          <w:tcPr>
            <w:tcW w:w="946" w:type="dxa"/>
            <w:tcBorders>
              <w:top w:val="nil"/>
              <w:bottom w:val="nil"/>
            </w:tcBorders>
          </w:tcPr>
          <w:p w14:paraId="321F4847" w14:textId="5985EE68"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4</w:t>
            </w:r>
            <w:r w:rsidRPr="00E80C5B">
              <w:rPr>
                <w:rFonts w:eastAsia="Calibri"/>
                <w:lang w:eastAsia="en-US"/>
              </w:rPr>
              <w:t>,</w:t>
            </w:r>
            <w:r w:rsidR="008612BA" w:rsidRPr="00E80C5B">
              <w:rPr>
                <w:rFonts w:eastAsia="Calibri"/>
                <w:lang w:eastAsia="en-US"/>
              </w:rPr>
              <w:t>45</w:t>
            </w:r>
          </w:p>
        </w:tc>
        <w:tc>
          <w:tcPr>
            <w:tcW w:w="706" w:type="dxa"/>
            <w:vMerge w:val="restart"/>
            <w:tcBorders>
              <w:top w:val="nil"/>
              <w:bottom w:val="nil"/>
            </w:tcBorders>
          </w:tcPr>
          <w:p w14:paraId="75249751" w14:textId="0217EBEB" w:rsidR="008612BA" w:rsidRPr="00E80C5B" w:rsidRDefault="008612BA" w:rsidP="00E80C5B">
            <w:pPr>
              <w:spacing w:before="120"/>
              <w:ind w:hanging="7"/>
              <w:jc w:val="center"/>
              <w:rPr>
                <w:rFonts w:eastAsia="Calibri"/>
                <w:lang w:eastAsia="en-US"/>
              </w:rPr>
            </w:pPr>
            <w:r w:rsidRPr="00E80C5B">
              <w:rPr>
                <w:rFonts w:eastAsia="Calibri"/>
                <w:lang w:eastAsia="en-US"/>
              </w:rPr>
              <w:t>7</w:t>
            </w:r>
            <w:r w:rsidR="001E6D53" w:rsidRPr="00E80C5B">
              <w:rPr>
                <w:rFonts w:eastAsia="Calibri"/>
                <w:lang w:eastAsia="en-US"/>
              </w:rPr>
              <w:t>,</w:t>
            </w:r>
            <w:r w:rsidRPr="00E80C5B">
              <w:rPr>
                <w:rFonts w:eastAsia="Calibri"/>
                <w:lang w:eastAsia="en-US"/>
              </w:rPr>
              <w:t>959</w:t>
            </w:r>
          </w:p>
        </w:tc>
        <w:tc>
          <w:tcPr>
            <w:tcW w:w="707" w:type="dxa"/>
            <w:vMerge w:val="restart"/>
            <w:tcBorders>
              <w:top w:val="nil"/>
              <w:bottom w:val="nil"/>
            </w:tcBorders>
          </w:tcPr>
          <w:p w14:paraId="17CE023A" w14:textId="6AC24B91" w:rsidR="008612BA" w:rsidRPr="00E80C5B" w:rsidRDefault="001E6D53" w:rsidP="00E80C5B">
            <w:pPr>
              <w:spacing w:before="120"/>
              <w:ind w:hanging="7"/>
              <w:jc w:val="center"/>
              <w:rPr>
                <w:rFonts w:eastAsia="Calibri"/>
                <w:lang w:eastAsia="en-US"/>
              </w:rPr>
            </w:pPr>
            <w:r w:rsidRPr="00E80C5B">
              <w:rPr>
                <w:rFonts w:eastAsia="Calibri"/>
                <w:lang w:eastAsia="en-US"/>
              </w:rPr>
              <w:t>,</w:t>
            </w:r>
            <w:r w:rsidR="008612BA" w:rsidRPr="00E80C5B">
              <w:rPr>
                <w:rFonts w:eastAsia="Calibri"/>
                <w:lang w:eastAsia="en-US"/>
              </w:rPr>
              <w:t>0000</w:t>
            </w:r>
          </w:p>
        </w:tc>
        <w:tc>
          <w:tcPr>
            <w:tcW w:w="1078" w:type="dxa"/>
            <w:vMerge w:val="restart"/>
            <w:tcBorders>
              <w:top w:val="nil"/>
              <w:bottom w:val="nil"/>
            </w:tcBorders>
          </w:tcPr>
          <w:p w14:paraId="55383207" w14:textId="77777777" w:rsidR="008612BA" w:rsidRPr="00E80C5B" w:rsidRDefault="008612BA" w:rsidP="00E80C5B">
            <w:pPr>
              <w:ind w:hanging="7"/>
              <w:jc w:val="center"/>
              <w:rPr>
                <w:rFonts w:eastAsia="Calibri"/>
                <w:lang w:eastAsia="en-US"/>
              </w:rPr>
            </w:pPr>
            <w:r w:rsidRPr="00E80C5B">
              <w:rPr>
                <w:rFonts w:eastAsia="Calibri"/>
                <w:lang w:eastAsia="en-US"/>
              </w:rPr>
              <w:t>1-2</w:t>
            </w:r>
          </w:p>
          <w:p w14:paraId="67E410E8" w14:textId="77777777" w:rsidR="008612BA" w:rsidRPr="00E80C5B" w:rsidRDefault="008612BA" w:rsidP="00E80C5B">
            <w:pPr>
              <w:ind w:hanging="7"/>
              <w:jc w:val="center"/>
              <w:rPr>
                <w:rFonts w:eastAsia="Calibri"/>
                <w:lang w:eastAsia="en-US"/>
              </w:rPr>
            </w:pPr>
            <w:r w:rsidRPr="00E80C5B">
              <w:rPr>
                <w:rFonts w:eastAsia="Calibri"/>
                <w:lang w:eastAsia="en-US"/>
              </w:rPr>
              <w:t>2-4</w:t>
            </w:r>
          </w:p>
          <w:p w14:paraId="3369705F" w14:textId="77777777" w:rsidR="008612BA" w:rsidRPr="00E80C5B" w:rsidRDefault="008612BA" w:rsidP="00E80C5B">
            <w:pPr>
              <w:ind w:hanging="7"/>
              <w:jc w:val="center"/>
              <w:rPr>
                <w:rFonts w:eastAsia="Calibri"/>
                <w:lang w:eastAsia="en-US"/>
              </w:rPr>
            </w:pPr>
            <w:r w:rsidRPr="00E80C5B">
              <w:rPr>
                <w:rFonts w:eastAsia="Calibri"/>
                <w:lang w:eastAsia="en-US"/>
              </w:rPr>
              <w:t>3-4</w:t>
            </w:r>
          </w:p>
        </w:tc>
      </w:tr>
      <w:tr w:rsidR="003F4A79" w:rsidRPr="00E80C5B" w14:paraId="74EABD66" w14:textId="77777777" w:rsidTr="00DB5EB8">
        <w:trPr>
          <w:trHeight w:val="230"/>
          <w:jc w:val="center"/>
        </w:trPr>
        <w:tc>
          <w:tcPr>
            <w:tcW w:w="2086" w:type="dxa"/>
            <w:vMerge/>
            <w:tcBorders>
              <w:top w:val="nil"/>
              <w:bottom w:val="nil"/>
            </w:tcBorders>
          </w:tcPr>
          <w:p w14:paraId="3A4A4EEF" w14:textId="77777777" w:rsidR="008612BA" w:rsidRPr="00E80C5B" w:rsidRDefault="008612BA" w:rsidP="00E80C5B">
            <w:pPr>
              <w:ind w:firstLine="24"/>
              <w:rPr>
                <w:rFonts w:eastAsia="Calibri"/>
                <w:lang w:eastAsia="en-US"/>
              </w:rPr>
            </w:pPr>
          </w:p>
        </w:tc>
        <w:tc>
          <w:tcPr>
            <w:tcW w:w="1673" w:type="dxa"/>
            <w:tcBorders>
              <w:top w:val="nil"/>
              <w:bottom w:val="nil"/>
            </w:tcBorders>
          </w:tcPr>
          <w:p w14:paraId="4FC3005D" w14:textId="77777777" w:rsidR="008612BA" w:rsidRPr="00E80C5B" w:rsidRDefault="008612BA" w:rsidP="00E80C5B">
            <w:pPr>
              <w:ind w:firstLine="24"/>
              <w:rPr>
                <w:rFonts w:eastAsia="Calibri"/>
                <w:lang w:eastAsia="en-US"/>
              </w:rPr>
            </w:pPr>
            <w:r w:rsidRPr="00E80C5B">
              <w:rPr>
                <w:rFonts w:eastAsia="Calibri"/>
                <w:lang w:eastAsia="en-US"/>
              </w:rPr>
              <w:t xml:space="preserve">Sos. </w:t>
            </w:r>
            <w:proofErr w:type="spellStart"/>
            <w:r w:rsidRPr="00E80C5B">
              <w:rPr>
                <w:rFonts w:eastAsia="Calibri"/>
                <w:lang w:eastAsia="en-US"/>
              </w:rPr>
              <w:t>Bilg</w:t>
            </w:r>
            <w:proofErr w:type="spellEnd"/>
            <w:r w:rsidRPr="00E80C5B">
              <w:rPr>
                <w:rFonts w:eastAsia="Calibri"/>
                <w:lang w:eastAsia="en-US"/>
              </w:rPr>
              <w:t>. (2)</w:t>
            </w:r>
          </w:p>
        </w:tc>
        <w:tc>
          <w:tcPr>
            <w:tcW w:w="775" w:type="dxa"/>
            <w:tcBorders>
              <w:top w:val="nil"/>
              <w:bottom w:val="nil"/>
            </w:tcBorders>
          </w:tcPr>
          <w:p w14:paraId="06F1CBF3" w14:textId="77777777" w:rsidR="008612BA" w:rsidRPr="00E80C5B" w:rsidRDefault="008612BA" w:rsidP="00E80C5B">
            <w:pPr>
              <w:ind w:firstLine="24"/>
              <w:jc w:val="center"/>
              <w:rPr>
                <w:rFonts w:eastAsia="Calibri"/>
                <w:lang w:eastAsia="en-US"/>
              </w:rPr>
            </w:pPr>
            <w:r w:rsidRPr="00E80C5B">
              <w:rPr>
                <w:rFonts w:eastAsia="Calibri"/>
                <w:lang w:eastAsia="en-US"/>
              </w:rPr>
              <w:t>173</w:t>
            </w:r>
          </w:p>
        </w:tc>
        <w:tc>
          <w:tcPr>
            <w:tcW w:w="1101" w:type="dxa"/>
            <w:tcBorders>
              <w:top w:val="nil"/>
              <w:bottom w:val="nil"/>
            </w:tcBorders>
          </w:tcPr>
          <w:p w14:paraId="0529ECCB" w14:textId="3AD9F888" w:rsidR="008612BA" w:rsidRPr="00E80C5B" w:rsidRDefault="008612BA" w:rsidP="00E80C5B">
            <w:pPr>
              <w:ind w:firstLine="24"/>
              <w:jc w:val="center"/>
              <w:rPr>
                <w:rFonts w:eastAsia="Calibri"/>
                <w:lang w:eastAsia="en-US"/>
              </w:rPr>
            </w:pPr>
            <w:r w:rsidRPr="00E80C5B">
              <w:rPr>
                <w:rFonts w:eastAsia="Calibri"/>
                <w:lang w:eastAsia="en-US"/>
              </w:rPr>
              <w:t>22</w:t>
            </w:r>
            <w:r w:rsidR="001E6D53" w:rsidRPr="00E80C5B">
              <w:rPr>
                <w:rFonts w:eastAsia="Calibri"/>
                <w:lang w:eastAsia="en-US"/>
              </w:rPr>
              <w:t>,</w:t>
            </w:r>
            <w:r w:rsidRPr="00E80C5B">
              <w:rPr>
                <w:rFonts w:eastAsia="Calibri"/>
                <w:lang w:eastAsia="en-US"/>
              </w:rPr>
              <w:t>63</w:t>
            </w:r>
          </w:p>
        </w:tc>
        <w:tc>
          <w:tcPr>
            <w:tcW w:w="946" w:type="dxa"/>
            <w:tcBorders>
              <w:top w:val="nil"/>
              <w:bottom w:val="nil"/>
            </w:tcBorders>
          </w:tcPr>
          <w:p w14:paraId="346DCE1C" w14:textId="572057BD"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4</w:t>
            </w:r>
            <w:r w:rsidRPr="00E80C5B">
              <w:rPr>
                <w:rFonts w:eastAsia="Calibri"/>
                <w:lang w:eastAsia="en-US"/>
              </w:rPr>
              <w:t>,</w:t>
            </w:r>
            <w:r w:rsidR="008612BA" w:rsidRPr="00E80C5B">
              <w:rPr>
                <w:rFonts w:eastAsia="Calibri"/>
                <w:lang w:eastAsia="en-US"/>
              </w:rPr>
              <w:t>33</w:t>
            </w:r>
          </w:p>
        </w:tc>
        <w:tc>
          <w:tcPr>
            <w:tcW w:w="706" w:type="dxa"/>
            <w:vMerge/>
            <w:tcBorders>
              <w:top w:val="nil"/>
              <w:bottom w:val="nil"/>
            </w:tcBorders>
          </w:tcPr>
          <w:p w14:paraId="7388E202" w14:textId="77777777" w:rsidR="008612BA" w:rsidRPr="00E80C5B" w:rsidRDefault="008612BA" w:rsidP="00E80C5B">
            <w:pPr>
              <w:spacing w:before="120"/>
              <w:ind w:hanging="7"/>
              <w:jc w:val="center"/>
              <w:rPr>
                <w:rFonts w:eastAsia="Calibri"/>
                <w:lang w:eastAsia="en-US"/>
              </w:rPr>
            </w:pPr>
          </w:p>
        </w:tc>
        <w:tc>
          <w:tcPr>
            <w:tcW w:w="707" w:type="dxa"/>
            <w:vMerge/>
            <w:tcBorders>
              <w:top w:val="nil"/>
              <w:bottom w:val="nil"/>
            </w:tcBorders>
          </w:tcPr>
          <w:p w14:paraId="65535EC2" w14:textId="77777777" w:rsidR="008612BA" w:rsidRPr="00E80C5B" w:rsidRDefault="008612BA" w:rsidP="00E80C5B">
            <w:pPr>
              <w:spacing w:before="120"/>
              <w:ind w:hanging="7"/>
              <w:jc w:val="center"/>
              <w:rPr>
                <w:rFonts w:eastAsia="Calibri"/>
                <w:lang w:eastAsia="en-US"/>
              </w:rPr>
            </w:pPr>
          </w:p>
        </w:tc>
        <w:tc>
          <w:tcPr>
            <w:tcW w:w="1078" w:type="dxa"/>
            <w:vMerge/>
            <w:tcBorders>
              <w:top w:val="nil"/>
              <w:bottom w:val="nil"/>
            </w:tcBorders>
          </w:tcPr>
          <w:p w14:paraId="4A673861" w14:textId="77777777" w:rsidR="008612BA" w:rsidRPr="00E80C5B" w:rsidRDefault="008612BA" w:rsidP="00E80C5B">
            <w:pPr>
              <w:ind w:hanging="7"/>
              <w:jc w:val="center"/>
              <w:rPr>
                <w:rFonts w:eastAsia="Calibri"/>
                <w:lang w:eastAsia="en-US"/>
              </w:rPr>
            </w:pPr>
          </w:p>
        </w:tc>
      </w:tr>
      <w:tr w:rsidR="003F4A79" w:rsidRPr="00E80C5B" w14:paraId="6AFA9109" w14:textId="77777777" w:rsidTr="00DB5EB8">
        <w:trPr>
          <w:trHeight w:val="230"/>
          <w:jc w:val="center"/>
        </w:trPr>
        <w:tc>
          <w:tcPr>
            <w:tcW w:w="2086" w:type="dxa"/>
            <w:vMerge/>
            <w:tcBorders>
              <w:top w:val="nil"/>
              <w:bottom w:val="nil"/>
            </w:tcBorders>
          </w:tcPr>
          <w:p w14:paraId="6C70DBED" w14:textId="77777777" w:rsidR="008612BA" w:rsidRPr="00E80C5B" w:rsidRDefault="008612BA" w:rsidP="00E80C5B">
            <w:pPr>
              <w:ind w:firstLine="24"/>
              <w:rPr>
                <w:rFonts w:eastAsia="Calibri"/>
                <w:lang w:eastAsia="en-US"/>
              </w:rPr>
            </w:pPr>
          </w:p>
        </w:tc>
        <w:tc>
          <w:tcPr>
            <w:tcW w:w="1673" w:type="dxa"/>
            <w:tcBorders>
              <w:top w:val="nil"/>
              <w:bottom w:val="nil"/>
            </w:tcBorders>
          </w:tcPr>
          <w:p w14:paraId="40B20643" w14:textId="77777777" w:rsidR="008612BA" w:rsidRPr="00E80C5B" w:rsidRDefault="008612BA" w:rsidP="00E80C5B">
            <w:pPr>
              <w:ind w:firstLine="24"/>
              <w:rPr>
                <w:rFonts w:eastAsia="Calibri"/>
                <w:lang w:eastAsia="en-US"/>
              </w:rPr>
            </w:pPr>
            <w:r w:rsidRPr="00E80C5B">
              <w:rPr>
                <w:rFonts w:eastAsia="Calibri"/>
                <w:lang w:eastAsia="en-US"/>
              </w:rPr>
              <w:t>Fen Bilgisi (3)</w:t>
            </w:r>
          </w:p>
        </w:tc>
        <w:tc>
          <w:tcPr>
            <w:tcW w:w="775" w:type="dxa"/>
            <w:tcBorders>
              <w:top w:val="nil"/>
              <w:bottom w:val="nil"/>
            </w:tcBorders>
          </w:tcPr>
          <w:p w14:paraId="08A7193A" w14:textId="77777777" w:rsidR="008612BA" w:rsidRPr="00E80C5B" w:rsidRDefault="008612BA" w:rsidP="00E80C5B">
            <w:pPr>
              <w:ind w:firstLine="24"/>
              <w:jc w:val="center"/>
              <w:rPr>
                <w:rFonts w:eastAsia="Calibri"/>
                <w:lang w:eastAsia="en-US"/>
              </w:rPr>
            </w:pPr>
            <w:r w:rsidRPr="00E80C5B">
              <w:rPr>
                <w:rFonts w:eastAsia="Calibri"/>
                <w:lang w:eastAsia="en-US"/>
              </w:rPr>
              <w:t>210</w:t>
            </w:r>
          </w:p>
        </w:tc>
        <w:tc>
          <w:tcPr>
            <w:tcW w:w="1101" w:type="dxa"/>
            <w:tcBorders>
              <w:top w:val="nil"/>
              <w:bottom w:val="nil"/>
            </w:tcBorders>
          </w:tcPr>
          <w:p w14:paraId="0D7F743B" w14:textId="0ED2E1CD" w:rsidR="008612BA" w:rsidRPr="00E80C5B" w:rsidRDefault="008612BA" w:rsidP="00E80C5B">
            <w:pPr>
              <w:ind w:firstLine="24"/>
              <w:jc w:val="center"/>
              <w:rPr>
                <w:rFonts w:eastAsia="Calibri"/>
                <w:lang w:eastAsia="en-US"/>
              </w:rPr>
            </w:pPr>
            <w:r w:rsidRPr="00E80C5B">
              <w:rPr>
                <w:rFonts w:eastAsia="Calibri"/>
                <w:lang w:eastAsia="en-US"/>
              </w:rPr>
              <w:t>21</w:t>
            </w:r>
            <w:r w:rsidR="001E6D53" w:rsidRPr="00E80C5B">
              <w:rPr>
                <w:rFonts w:eastAsia="Calibri"/>
                <w:lang w:eastAsia="en-US"/>
              </w:rPr>
              <w:t>,</w:t>
            </w:r>
            <w:r w:rsidRPr="00E80C5B">
              <w:rPr>
                <w:rFonts w:eastAsia="Calibri"/>
                <w:lang w:eastAsia="en-US"/>
              </w:rPr>
              <w:t>98</w:t>
            </w:r>
          </w:p>
        </w:tc>
        <w:tc>
          <w:tcPr>
            <w:tcW w:w="946" w:type="dxa"/>
            <w:tcBorders>
              <w:top w:val="nil"/>
              <w:bottom w:val="nil"/>
            </w:tcBorders>
          </w:tcPr>
          <w:p w14:paraId="6D9AAAB6" w14:textId="4B2D3DC7"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4</w:t>
            </w:r>
            <w:r w:rsidRPr="00E80C5B">
              <w:rPr>
                <w:rFonts w:eastAsia="Calibri"/>
                <w:lang w:eastAsia="en-US"/>
              </w:rPr>
              <w:t>,</w:t>
            </w:r>
            <w:r w:rsidR="008612BA" w:rsidRPr="00E80C5B">
              <w:rPr>
                <w:rFonts w:eastAsia="Calibri"/>
                <w:lang w:eastAsia="en-US"/>
              </w:rPr>
              <w:t>34</w:t>
            </w:r>
          </w:p>
        </w:tc>
        <w:tc>
          <w:tcPr>
            <w:tcW w:w="706" w:type="dxa"/>
            <w:vMerge/>
            <w:tcBorders>
              <w:top w:val="nil"/>
              <w:bottom w:val="nil"/>
            </w:tcBorders>
          </w:tcPr>
          <w:p w14:paraId="6193F98F" w14:textId="77777777" w:rsidR="008612BA" w:rsidRPr="00E80C5B" w:rsidRDefault="008612BA" w:rsidP="00E80C5B">
            <w:pPr>
              <w:spacing w:before="120"/>
              <w:ind w:hanging="7"/>
              <w:jc w:val="center"/>
              <w:rPr>
                <w:rFonts w:eastAsia="Calibri"/>
                <w:lang w:eastAsia="en-US"/>
              </w:rPr>
            </w:pPr>
          </w:p>
        </w:tc>
        <w:tc>
          <w:tcPr>
            <w:tcW w:w="707" w:type="dxa"/>
            <w:vMerge/>
            <w:tcBorders>
              <w:top w:val="nil"/>
              <w:bottom w:val="nil"/>
            </w:tcBorders>
          </w:tcPr>
          <w:p w14:paraId="04D9BD18" w14:textId="77777777" w:rsidR="008612BA" w:rsidRPr="00E80C5B" w:rsidRDefault="008612BA" w:rsidP="00E80C5B">
            <w:pPr>
              <w:spacing w:before="120"/>
              <w:ind w:hanging="7"/>
              <w:jc w:val="center"/>
              <w:rPr>
                <w:rFonts w:eastAsia="Calibri"/>
                <w:lang w:eastAsia="en-US"/>
              </w:rPr>
            </w:pPr>
          </w:p>
        </w:tc>
        <w:tc>
          <w:tcPr>
            <w:tcW w:w="1078" w:type="dxa"/>
            <w:vMerge/>
            <w:tcBorders>
              <w:top w:val="nil"/>
              <w:bottom w:val="nil"/>
            </w:tcBorders>
          </w:tcPr>
          <w:p w14:paraId="3037E28A" w14:textId="77777777" w:rsidR="008612BA" w:rsidRPr="00E80C5B" w:rsidRDefault="008612BA" w:rsidP="00E80C5B">
            <w:pPr>
              <w:ind w:hanging="7"/>
              <w:jc w:val="center"/>
              <w:rPr>
                <w:rFonts w:eastAsia="Calibri"/>
                <w:lang w:eastAsia="en-US"/>
              </w:rPr>
            </w:pPr>
          </w:p>
        </w:tc>
      </w:tr>
      <w:tr w:rsidR="003F4A79" w:rsidRPr="00E80C5B" w14:paraId="7AB4972F" w14:textId="77777777" w:rsidTr="00DB5EB8">
        <w:trPr>
          <w:trHeight w:val="230"/>
          <w:jc w:val="center"/>
        </w:trPr>
        <w:tc>
          <w:tcPr>
            <w:tcW w:w="2086" w:type="dxa"/>
            <w:vMerge/>
            <w:tcBorders>
              <w:top w:val="nil"/>
              <w:bottom w:val="single" w:sz="4" w:space="0" w:color="auto"/>
            </w:tcBorders>
          </w:tcPr>
          <w:p w14:paraId="299AFC5C" w14:textId="77777777" w:rsidR="008612BA" w:rsidRPr="00E80C5B" w:rsidRDefault="008612BA" w:rsidP="00E80C5B">
            <w:pPr>
              <w:ind w:firstLine="24"/>
              <w:rPr>
                <w:rFonts w:eastAsia="Calibri"/>
                <w:lang w:eastAsia="en-US"/>
              </w:rPr>
            </w:pPr>
          </w:p>
        </w:tc>
        <w:tc>
          <w:tcPr>
            <w:tcW w:w="1673" w:type="dxa"/>
            <w:tcBorders>
              <w:top w:val="nil"/>
              <w:bottom w:val="single" w:sz="4" w:space="0" w:color="auto"/>
            </w:tcBorders>
          </w:tcPr>
          <w:p w14:paraId="39D01317" w14:textId="77777777" w:rsidR="008612BA" w:rsidRPr="00E80C5B" w:rsidRDefault="008612BA" w:rsidP="00E80C5B">
            <w:pPr>
              <w:ind w:firstLine="24"/>
              <w:rPr>
                <w:rFonts w:eastAsia="Calibri"/>
                <w:lang w:eastAsia="en-US"/>
              </w:rPr>
            </w:pPr>
            <w:r w:rsidRPr="00E80C5B">
              <w:rPr>
                <w:rFonts w:eastAsia="Calibri"/>
                <w:lang w:eastAsia="en-US"/>
              </w:rPr>
              <w:t>Matematik (4)</w:t>
            </w:r>
          </w:p>
        </w:tc>
        <w:tc>
          <w:tcPr>
            <w:tcW w:w="775" w:type="dxa"/>
            <w:tcBorders>
              <w:top w:val="nil"/>
              <w:bottom w:val="single" w:sz="4" w:space="0" w:color="auto"/>
            </w:tcBorders>
          </w:tcPr>
          <w:p w14:paraId="7E791FA2" w14:textId="77777777" w:rsidR="008612BA" w:rsidRPr="00E80C5B" w:rsidRDefault="008612BA" w:rsidP="00E80C5B">
            <w:pPr>
              <w:ind w:firstLine="24"/>
              <w:jc w:val="center"/>
              <w:rPr>
                <w:rFonts w:eastAsia="Calibri"/>
                <w:lang w:eastAsia="en-US"/>
              </w:rPr>
            </w:pPr>
            <w:r w:rsidRPr="00E80C5B">
              <w:rPr>
                <w:rFonts w:eastAsia="Calibri"/>
                <w:lang w:eastAsia="en-US"/>
              </w:rPr>
              <w:t>149</w:t>
            </w:r>
          </w:p>
        </w:tc>
        <w:tc>
          <w:tcPr>
            <w:tcW w:w="1101" w:type="dxa"/>
            <w:tcBorders>
              <w:top w:val="nil"/>
              <w:bottom w:val="single" w:sz="4" w:space="0" w:color="auto"/>
            </w:tcBorders>
          </w:tcPr>
          <w:p w14:paraId="07BF9898" w14:textId="21A7E000" w:rsidR="008612BA" w:rsidRPr="00E80C5B" w:rsidRDefault="008612BA" w:rsidP="00E80C5B">
            <w:pPr>
              <w:ind w:firstLine="24"/>
              <w:jc w:val="center"/>
              <w:rPr>
                <w:rFonts w:eastAsia="Calibri"/>
                <w:lang w:eastAsia="en-US"/>
              </w:rPr>
            </w:pPr>
            <w:r w:rsidRPr="00E80C5B">
              <w:rPr>
                <w:rFonts w:eastAsia="Calibri"/>
                <w:lang w:eastAsia="en-US"/>
              </w:rPr>
              <w:t>20</w:t>
            </w:r>
            <w:r w:rsidR="001E6D53" w:rsidRPr="00E80C5B">
              <w:rPr>
                <w:rFonts w:eastAsia="Calibri"/>
                <w:lang w:eastAsia="en-US"/>
              </w:rPr>
              <w:t>,</w:t>
            </w:r>
            <w:r w:rsidRPr="00E80C5B">
              <w:rPr>
                <w:rFonts w:eastAsia="Calibri"/>
                <w:lang w:eastAsia="en-US"/>
              </w:rPr>
              <w:t>52</w:t>
            </w:r>
          </w:p>
        </w:tc>
        <w:tc>
          <w:tcPr>
            <w:tcW w:w="946" w:type="dxa"/>
            <w:tcBorders>
              <w:top w:val="nil"/>
              <w:bottom w:val="single" w:sz="4" w:space="0" w:color="auto"/>
            </w:tcBorders>
          </w:tcPr>
          <w:p w14:paraId="5C4DB3BE" w14:textId="40491845"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4</w:t>
            </w:r>
            <w:r w:rsidRPr="00E80C5B">
              <w:rPr>
                <w:rFonts w:eastAsia="Calibri"/>
                <w:lang w:eastAsia="en-US"/>
              </w:rPr>
              <w:t>,</w:t>
            </w:r>
            <w:r w:rsidR="008612BA" w:rsidRPr="00E80C5B">
              <w:rPr>
                <w:rFonts w:eastAsia="Calibri"/>
                <w:lang w:eastAsia="en-US"/>
              </w:rPr>
              <w:t>19</w:t>
            </w:r>
          </w:p>
        </w:tc>
        <w:tc>
          <w:tcPr>
            <w:tcW w:w="706" w:type="dxa"/>
            <w:vMerge/>
            <w:tcBorders>
              <w:top w:val="nil"/>
              <w:bottom w:val="single" w:sz="4" w:space="0" w:color="auto"/>
            </w:tcBorders>
          </w:tcPr>
          <w:p w14:paraId="2BF56687" w14:textId="77777777" w:rsidR="008612BA" w:rsidRPr="00E80C5B" w:rsidRDefault="008612BA" w:rsidP="00E80C5B">
            <w:pPr>
              <w:spacing w:before="120"/>
              <w:ind w:hanging="7"/>
              <w:jc w:val="center"/>
              <w:rPr>
                <w:rFonts w:eastAsia="Calibri"/>
                <w:lang w:eastAsia="en-US"/>
              </w:rPr>
            </w:pPr>
          </w:p>
        </w:tc>
        <w:tc>
          <w:tcPr>
            <w:tcW w:w="707" w:type="dxa"/>
            <w:vMerge/>
            <w:tcBorders>
              <w:top w:val="nil"/>
              <w:bottom w:val="single" w:sz="4" w:space="0" w:color="auto"/>
            </w:tcBorders>
          </w:tcPr>
          <w:p w14:paraId="006B0F1B" w14:textId="77777777" w:rsidR="008612BA" w:rsidRPr="00E80C5B" w:rsidRDefault="008612BA" w:rsidP="00E80C5B">
            <w:pPr>
              <w:spacing w:before="120"/>
              <w:ind w:hanging="7"/>
              <w:jc w:val="center"/>
              <w:rPr>
                <w:rFonts w:eastAsia="Calibri"/>
                <w:lang w:eastAsia="en-US"/>
              </w:rPr>
            </w:pPr>
          </w:p>
        </w:tc>
        <w:tc>
          <w:tcPr>
            <w:tcW w:w="1078" w:type="dxa"/>
            <w:vMerge/>
            <w:tcBorders>
              <w:top w:val="nil"/>
              <w:bottom w:val="single" w:sz="4" w:space="0" w:color="auto"/>
            </w:tcBorders>
          </w:tcPr>
          <w:p w14:paraId="262F2BEB" w14:textId="77777777" w:rsidR="008612BA" w:rsidRPr="00E80C5B" w:rsidRDefault="008612BA" w:rsidP="00E80C5B">
            <w:pPr>
              <w:ind w:hanging="7"/>
              <w:jc w:val="center"/>
              <w:rPr>
                <w:rFonts w:eastAsia="Calibri"/>
                <w:lang w:eastAsia="en-US"/>
              </w:rPr>
            </w:pPr>
          </w:p>
        </w:tc>
      </w:tr>
      <w:tr w:rsidR="003F4A79" w:rsidRPr="00E80C5B" w14:paraId="780B4AE9" w14:textId="77777777" w:rsidTr="00DB5EB8">
        <w:trPr>
          <w:trHeight w:val="230"/>
          <w:jc w:val="center"/>
        </w:trPr>
        <w:tc>
          <w:tcPr>
            <w:tcW w:w="2086" w:type="dxa"/>
            <w:vMerge w:val="restart"/>
            <w:tcBorders>
              <w:top w:val="single" w:sz="4" w:space="0" w:color="auto"/>
              <w:bottom w:val="nil"/>
            </w:tcBorders>
          </w:tcPr>
          <w:p w14:paraId="7D18CFFB" w14:textId="77777777" w:rsidR="008612BA" w:rsidRPr="00E80C5B" w:rsidRDefault="008612BA" w:rsidP="00E80C5B">
            <w:pPr>
              <w:ind w:firstLine="24"/>
              <w:rPr>
                <w:rFonts w:eastAsia="Calibri"/>
                <w:lang w:eastAsia="en-US"/>
              </w:rPr>
            </w:pPr>
          </w:p>
          <w:p w14:paraId="3BEFD9FA" w14:textId="77777777" w:rsidR="008612BA" w:rsidRPr="00E80C5B" w:rsidRDefault="008612BA" w:rsidP="00E80C5B">
            <w:pPr>
              <w:ind w:firstLine="24"/>
              <w:rPr>
                <w:rFonts w:eastAsia="Calibri"/>
                <w:lang w:eastAsia="en-US"/>
              </w:rPr>
            </w:pPr>
            <w:r w:rsidRPr="00E80C5B">
              <w:rPr>
                <w:rFonts w:eastAsia="Calibri"/>
                <w:lang w:eastAsia="en-US"/>
              </w:rPr>
              <w:t>Toplam</w:t>
            </w:r>
          </w:p>
        </w:tc>
        <w:tc>
          <w:tcPr>
            <w:tcW w:w="1673" w:type="dxa"/>
            <w:tcBorders>
              <w:top w:val="single" w:sz="4" w:space="0" w:color="auto"/>
              <w:bottom w:val="nil"/>
            </w:tcBorders>
          </w:tcPr>
          <w:p w14:paraId="7B8A2728" w14:textId="77777777" w:rsidR="008612BA" w:rsidRPr="00E80C5B" w:rsidRDefault="008612BA" w:rsidP="00E80C5B">
            <w:pPr>
              <w:ind w:firstLine="24"/>
              <w:rPr>
                <w:rFonts w:eastAsia="Calibri"/>
                <w:lang w:eastAsia="en-US"/>
              </w:rPr>
            </w:pPr>
            <w:r w:rsidRPr="00E80C5B">
              <w:rPr>
                <w:rFonts w:eastAsia="Calibri"/>
                <w:lang w:eastAsia="en-US"/>
              </w:rPr>
              <w:t xml:space="preserve">Sınıf </w:t>
            </w:r>
            <w:proofErr w:type="spellStart"/>
            <w:r w:rsidRPr="00E80C5B">
              <w:rPr>
                <w:rFonts w:eastAsia="Calibri"/>
                <w:lang w:eastAsia="en-US"/>
              </w:rPr>
              <w:t>Eğt</w:t>
            </w:r>
            <w:proofErr w:type="spellEnd"/>
            <w:r w:rsidRPr="00E80C5B">
              <w:rPr>
                <w:rFonts w:eastAsia="Calibri"/>
                <w:lang w:eastAsia="en-US"/>
              </w:rPr>
              <w:t>. (1)</w:t>
            </w:r>
          </w:p>
        </w:tc>
        <w:tc>
          <w:tcPr>
            <w:tcW w:w="775" w:type="dxa"/>
            <w:tcBorders>
              <w:top w:val="single" w:sz="4" w:space="0" w:color="auto"/>
              <w:bottom w:val="nil"/>
            </w:tcBorders>
          </w:tcPr>
          <w:p w14:paraId="7E0D137A" w14:textId="77777777" w:rsidR="008612BA" w:rsidRPr="00E80C5B" w:rsidRDefault="008612BA" w:rsidP="00E80C5B">
            <w:pPr>
              <w:ind w:firstLine="24"/>
              <w:jc w:val="center"/>
              <w:rPr>
                <w:rFonts w:eastAsia="Calibri"/>
                <w:lang w:eastAsia="en-US"/>
              </w:rPr>
            </w:pPr>
            <w:r w:rsidRPr="00E80C5B">
              <w:rPr>
                <w:rFonts w:eastAsia="Calibri"/>
                <w:lang w:eastAsia="en-US"/>
              </w:rPr>
              <w:t>216</w:t>
            </w:r>
          </w:p>
        </w:tc>
        <w:tc>
          <w:tcPr>
            <w:tcW w:w="1101" w:type="dxa"/>
            <w:tcBorders>
              <w:top w:val="single" w:sz="4" w:space="0" w:color="auto"/>
              <w:bottom w:val="nil"/>
            </w:tcBorders>
          </w:tcPr>
          <w:p w14:paraId="56B12987" w14:textId="4F34F8B7" w:rsidR="008612BA" w:rsidRPr="00E80C5B" w:rsidRDefault="008612BA" w:rsidP="00E80C5B">
            <w:pPr>
              <w:ind w:firstLine="24"/>
              <w:jc w:val="center"/>
              <w:rPr>
                <w:rFonts w:eastAsia="Calibri"/>
                <w:lang w:eastAsia="en-US"/>
              </w:rPr>
            </w:pPr>
            <w:r w:rsidRPr="00E80C5B">
              <w:rPr>
                <w:rFonts w:eastAsia="Calibri"/>
                <w:lang w:eastAsia="en-US"/>
              </w:rPr>
              <w:t>122</w:t>
            </w:r>
            <w:r w:rsidR="001E6D53" w:rsidRPr="00E80C5B">
              <w:rPr>
                <w:rFonts w:eastAsia="Calibri"/>
                <w:lang w:eastAsia="en-US"/>
              </w:rPr>
              <w:t>,</w:t>
            </w:r>
            <w:r w:rsidRPr="00E80C5B">
              <w:rPr>
                <w:rFonts w:eastAsia="Calibri"/>
                <w:lang w:eastAsia="en-US"/>
              </w:rPr>
              <w:t>24</w:t>
            </w:r>
          </w:p>
        </w:tc>
        <w:tc>
          <w:tcPr>
            <w:tcW w:w="946" w:type="dxa"/>
            <w:tcBorders>
              <w:top w:val="single" w:sz="4" w:space="0" w:color="auto"/>
              <w:bottom w:val="nil"/>
            </w:tcBorders>
          </w:tcPr>
          <w:p w14:paraId="659303C5" w14:textId="3E3662AA" w:rsidR="008612BA" w:rsidRPr="00E80C5B" w:rsidRDefault="001E6D53" w:rsidP="00E80C5B">
            <w:pPr>
              <w:ind w:firstLine="24"/>
              <w:jc w:val="center"/>
              <w:rPr>
                <w:rFonts w:eastAsia="Calibri"/>
                <w:lang w:eastAsia="en-US"/>
              </w:rPr>
            </w:pPr>
            <w:r w:rsidRPr="00E80C5B">
              <w:rPr>
                <w:rFonts w:eastAsia="Calibri"/>
                <w:lang w:eastAsia="en-US"/>
              </w:rPr>
              <w:t xml:space="preserve"> </w:t>
            </w:r>
            <w:r w:rsidR="008612BA" w:rsidRPr="00E80C5B">
              <w:rPr>
                <w:rFonts w:eastAsia="Calibri"/>
                <w:lang w:eastAsia="en-US"/>
              </w:rPr>
              <w:t>9</w:t>
            </w:r>
            <w:r w:rsidRPr="00E80C5B">
              <w:rPr>
                <w:rFonts w:eastAsia="Calibri"/>
                <w:lang w:eastAsia="en-US"/>
              </w:rPr>
              <w:t>,</w:t>
            </w:r>
            <w:r w:rsidR="008612BA" w:rsidRPr="00E80C5B">
              <w:rPr>
                <w:rFonts w:eastAsia="Calibri"/>
                <w:lang w:eastAsia="en-US"/>
              </w:rPr>
              <w:t>37</w:t>
            </w:r>
          </w:p>
        </w:tc>
        <w:tc>
          <w:tcPr>
            <w:tcW w:w="706" w:type="dxa"/>
            <w:vMerge w:val="restart"/>
            <w:tcBorders>
              <w:top w:val="single" w:sz="4" w:space="0" w:color="auto"/>
              <w:bottom w:val="nil"/>
            </w:tcBorders>
          </w:tcPr>
          <w:p w14:paraId="540493B4" w14:textId="4773F9F6" w:rsidR="008612BA" w:rsidRPr="00E80C5B" w:rsidRDefault="008612BA" w:rsidP="00E80C5B">
            <w:pPr>
              <w:spacing w:before="120"/>
              <w:ind w:hanging="7"/>
              <w:rPr>
                <w:rFonts w:eastAsia="Calibri"/>
                <w:lang w:eastAsia="en-US"/>
              </w:rPr>
            </w:pPr>
            <w:r w:rsidRPr="00E80C5B">
              <w:rPr>
                <w:rFonts w:eastAsia="Calibri"/>
                <w:lang w:eastAsia="en-US"/>
              </w:rPr>
              <w:t>0</w:t>
            </w:r>
            <w:r w:rsidR="001E6D53" w:rsidRPr="00E80C5B">
              <w:rPr>
                <w:rFonts w:eastAsia="Calibri"/>
                <w:lang w:eastAsia="en-US"/>
              </w:rPr>
              <w:t>,</w:t>
            </w:r>
            <w:r w:rsidRPr="00E80C5B">
              <w:rPr>
                <w:rFonts w:eastAsia="Calibri"/>
                <w:lang w:eastAsia="en-US"/>
              </w:rPr>
              <w:t>417</w:t>
            </w:r>
          </w:p>
        </w:tc>
        <w:tc>
          <w:tcPr>
            <w:tcW w:w="707" w:type="dxa"/>
            <w:vMerge w:val="restart"/>
            <w:tcBorders>
              <w:top w:val="single" w:sz="4" w:space="0" w:color="auto"/>
              <w:bottom w:val="nil"/>
            </w:tcBorders>
          </w:tcPr>
          <w:p w14:paraId="4EA332E3" w14:textId="474922EA" w:rsidR="008612BA" w:rsidRPr="00E80C5B" w:rsidRDefault="008612BA" w:rsidP="00E80C5B">
            <w:pPr>
              <w:spacing w:before="120"/>
              <w:ind w:hanging="7"/>
              <w:jc w:val="center"/>
              <w:rPr>
                <w:rFonts w:eastAsia="Calibri"/>
                <w:lang w:eastAsia="en-US"/>
              </w:rPr>
            </w:pPr>
            <w:r w:rsidRPr="00E80C5B">
              <w:rPr>
                <w:rFonts w:eastAsia="Calibri"/>
                <w:lang w:eastAsia="en-US"/>
              </w:rPr>
              <w:t>0</w:t>
            </w:r>
            <w:r w:rsidR="001E6D53" w:rsidRPr="00E80C5B">
              <w:rPr>
                <w:rFonts w:eastAsia="Calibri"/>
                <w:lang w:eastAsia="en-US"/>
              </w:rPr>
              <w:t>,</w:t>
            </w:r>
            <w:r w:rsidRPr="00E80C5B">
              <w:rPr>
                <w:rFonts w:eastAsia="Calibri"/>
                <w:lang w:eastAsia="en-US"/>
              </w:rPr>
              <w:t>741</w:t>
            </w:r>
          </w:p>
        </w:tc>
        <w:tc>
          <w:tcPr>
            <w:tcW w:w="1078" w:type="dxa"/>
            <w:vMerge w:val="restart"/>
            <w:tcBorders>
              <w:top w:val="single" w:sz="4" w:space="0" w:color="auto"/>
              <w:bottom w:val="nil"/>
            </w:tcBorders>
          </w:tcPr>
          <w:p w14:paraId="65E407C7" w14:textId="77777777" w:rsidR="008612BA" w:rsidRPr="00E80C5B" w:rsidRDefault="008612BA" w:rsidP="00E80C5B">
            <w:pPr>
              <w:ind w:hanging="7"/>
              <w:jc w:val="center"/>
              <w:rPr>
                <w:rFonts w:eastAsia="Calibri"/>
                <w:lang w:eastAsia="en-US"/>
              </w:rPr>
            </w:pPr>
            <w:r w:rsidRPr="00E80C5B">
              <w:rPr>
                <w:rFonts w:eastAsia="Calibri"/>
                <w:lang w:eastAsia="en-US"/>
              </w:rPr>
              <w:t>--</w:t>
            </w:r>
          </w:p>
        </w:tc>
      </w:tr>
      <w:tr w:rsidR="003F4A79" w:rsidRPr="00E80C5B" w14:paraId="4F14A7A2" w14:textId="77777777" w:rsidTr="00DB5EB8">
        <w:trPr>
          <w:trHeight w:val="220"/>
          <w:jc w:val="center"/>
        </w:trPr>
        <w:tc>
          <w:tcPr>
            <w:tcW w:w="2086" w:type="dxa"/>
            <w:vMerge/>
            <w:tcBorders>
              <w:top w:val="nil"/>
              <w:bottom w:val="nil"/>
            </w:tcBorders>
          </w:tcPr>
          <w:p w14:paraId="6445C2E1" w14:textId="77777777" w:rsidR="008612BA" w:rsidRPr="00E80C5B" w:rsidRDefault="008612BA" w:rsidP="00E80C5B">
            <w:pPr>
              <w:ind w:firstLine="426"/>
              <w:rPr>
                <w:rFonts w:eastAsia="Calibri"/>
                <w:lang w:eastAsia="en-US"/>
              </w:rPr>
            </w:pPr>
          </w:p>
        </w:tc>
        <w:tc>
          <w:tcPr>
            <w:tcW w:w="1673" w:type="dxa"/>
            <w:tcBorders>
              <w:top w:val="nil"/>
              <w:bottom w:val="nil"/>
            </w:tcBorders>
          </w:tcPr>
          <w:p w14:paraId="635223DA" w14:textId="77777777" w:rsidR="008612BA" w:rsidRPr="00E80C5B" w:rsidRDefault="008612BA" w:rsidP="00E80C5B">
            <w:pPr>
              <w:rPr>
                <w:rFonts w:eastAsia="Calibri"/>
                <w:lang w:eastAsia="en-US"/>
              </w:rPr>
            </w:pPr>
            <w:r w:rsidRPr="00E80C5B">
              <w:rPr>
                <w:rFonts w:eastAsia="Calibri"/>
                <w:lang w:eastAsia="en-US"/>
              </w:rPr>
              <w:t xml:space="preserve">Sos. </w:t>
            </w:r>
            <w:proofErr w:type="spellStart"/>
            <w:r w:rsidRPr="00E80C5B">
              <w:rPr>
                <w:rFonts w:eastAsia="Calibri"/>
                <w:lang w:eastAsia="en-US"/>
              </w:rPr>
              <w:t>Bilg</w:t>
            </w:r>
            <w:proofErr w:type="spellEnd"/>
            <w:r w:rsidRPr="00E80C5B">
              <w:rPr>
                <w:rFonts w:eastAsia="Calibri"/>
                <w:lang w:eastAsia="en-US"/>
              </w:rPr>
              <w:t>. (2)</w:t>
            </w:r>
          </w:p>
        </w:tc>
        <w:tc>
          <w:tcPr>
            <w:tcW w:w="775" w:type="dxa"/>
            <w:tcBorders>
              <w:top w:val="nil"/>
              <w:bottom w:val="nil"/>
            </w:tcBorders>
          </w:tcPr>
          <w:p w14:paraId="61365489" w14:textId="77777777" w:rsidR="008612BA" w:rsidRPr="00E80C5B" w:rsidRDefault="008612BA" w:rsidP="00E80C5B">
            <w:pPr>
              <w:jc w:val="center"/>
              <w:rPr>
                <w:rFonts w:eastAsia="Calibri"/>
                <w:lang w:eastAsia="en-US"/>
              </w:rPr>
            </w:pPr>
            <w:r w:rsidRPr="00E80C5B">
              <w:rPr>
                <w:rFonts w:eastAsia="Calibri"/>
                <w:lang w:eastAsia="en-US"/>
              </w:rPr>
              <w:t>173</w:t>
            </w:r>
          </w:p>
        </w:tc>
        <w:tc>
          <w:tcPr>
            <w:tcW w:w="1101" w:type="dxa"/>
            <w:tcBorders>
              <w:top w:val="nil"/>
              <w:bottom w:val="nil"/>
            </w:tcBorders>
          </w:tcPr>
          <w:p w14:paraId="7C55ECA6" w14:textId="5BCD4EF6" w:rsidR="008612BA" w:rsidRPr="00E80C5B" w:rsidRDefault="008612BA" w:rsidP="00E80C5B">
            <w:pPr>
              <w:jc w:val="center"/>
              <w:rPr>
                <w:rFonts w:eastAsia="Calibri"/>
                <w:lang w:eastAsia="en-US"/>
              </w:rPr>
            </w:pPr>
            <w:r w:rsidRPr="00E80C5B">
              <w:rPr>
                <w:rFonts w:eastAsia="Calibri"/>
                <w:lang w:eastAsia="en-US"/>
              </w:rPr>
              <w:t>121</w:t>
            </w:r>
            <w:r w:rsidR="001E6D53" w:rsidRPr="00E80C5B">
              <w:rPr>
                <w:rFonts w:eastAsia="Calibri"/>
                <w:lang w:eastAsia="en-US"/>
              </w:rPr>
              <w:t>,</w:t>
            </w:r>
            <w:r w:rsidRPr="00E80C5B">
              <w:rPr>
                <w:rFonts w:eastAsia="Calibri"/>
                <w:lang w:eastAsia="en-US"/>
              </w:rPr>
              <w:t>78</w:t>
            </w:r>
          </w:p>
        </w:tc>
        <w:tc>
          <w:tcPr>
            <w:tcW w:w="946" w:type="dxa"/>
            <w:tcBorders>
              <w:top w:val="nil"/>
              <w:bottom w:val="nil"/>
            </w:tcBorders>
          </w:tcPr>
          <w:p w14:paraId="07649731" w14:textId="6E5B190B" w:rsidR="008612BA" w:rsidRPr="00E80C5B" w:rsidRDefault="008612BA" w:rsidP="00E80C5B">
            <w:pPr>
              <w:jc w:val="center"/>
              <w:rPr>
                <w:rFonts w:eastAsia="Calibri"/>
                <w:lang w:eastAsia="en-US"/>
              </w:rPr>
            </w:pPr>
            <w:r w:rsidRPr="00E80C5B">
              <w:rPr>
                <w:rFonts w:eastAsia="Calibri"/>
                <w:lang w:eastAsia="en-US"/>
              </w:rPr>
              <w:t>10</w:t>
            </w:r>
            <w:r w:rsidR="001E6D53" w:rsidRPr="00E80C5B">
              <w:rPr>
                <w:rFonts w:eastAsia="Calibri"/>
                <w:lang w:eastAsia="en-US"/>
              </w:rPr>
              <w:t>,</w:t>
            </w:r>
            <w:r w:rsidRPr="00E80C5B">
              <w:rPr>
                <w:rFonts w:eastAsia="Calibri"/>
                <w:lang w:eastAsia="en-US"/>
              </w:rPr>
              <w:t>09</w:t>
            </w:r>
          </w:p>
        </w:tc>
        <w:tc>
          <w:tcPr>
            <w:tcW w:w="706" w:type="dxa"/>
            <w:vMerge/>
            <w:tcBorders>
              <w:top w:val="nil"/>
              <w:bottom w:val="nil"/>
            </w:tcBorders>
          </w:tcPr>
          <w:p w14:paraId="3908E215" w14:textId="77777777" w:rsidR="008612BA" w:rsidRPr="00E80C5B" w:rsidRDefault="008612BA" w:rsidP="00E80C5B">
            <w:pPr>
              <w:ind w:firstLine="426"/>
              <w:rPr>
                <w:rFonts w:eastAsia="Calibri"/>
                <w:lang w:eastAsia="en-US"/>
              </w:rPr>
            </w:pPr>
          </w:p>
        </w:tc>
        <w:tc>
          <w:tcPr>
            <w:tcW w:w="707" w:type="dxa"/>
            <w:vMerge/>
            <w:tcBorders>
              <w:top w:val="nil"/>
              <w:bottom w:val="nil"/>
            </w:tcBorders>
          </w:tcPr>
          <w:p w14:paraId="24D60AB6" w14:textId="77777777" w:rsidR="008612BA" w:rsidRPr="00E80C5B" w:rsidRDefault="008612BA" w:rsidP="00E80C5B">
            <w:pPr>
              <w:ind w:firstLine="426"/>
              <w:rPr>
                <w:rFonts w:eastAsia="Calibri"/>
                <w:lang w:eastAsia="en-US"/>
              </w:rPr>
            </w:pPr>
          </w:p>
        </w:tc>
        <w:tc>
          <w:tcPr>
            <w:tcW w:w="1078" w:type="dxa"/>
            <w:vMerge/>
            <w:tcBorders>
              <w:top w:val="nil"/>
              <w:bottom w:val="nil"/>
            </w:tcBorders>
          </w:tcPr>
          <w:p w14:paraId="42659BBE" w14:textId="77777777" w:rsidR="008612BA" w:rsidRPr="00E80C5B" w:rsidRDefault="008612BA" w:rsidP="00E80C5B">
            <w:pPr>
              <w:ind w:firstLine="426"/>
              <w:rPr>
                <w:rFonts w:eastAsia="Calibri"/>
                <w:lang w:eastAsia="en-US"/>
              </w:rPr>
            </w:pPr>
          </w:p>
        </w:tc>
      </w:tr>
      <w:tr w:rsidR="003F4A79" w:rsidRPr="00E80C5B" w14:paraId="63A81631" w14:textId="77777777" w:rsidTr="00DB5EB8">
        <w:trPr>
          <w:trHeight w:val="230"/>
          <w:jc w:val="center"/>
        </w:trPr>
        <w:tc>
          <w:tcPr>
            <w:tcW w:w="2086" w:type="dxa"/>
            <w:vMerge/>
            <w:tcBorders>
              <w:top w:val="nil"/>
              <w:bottom w:val="nil"/>
            </w:tcBorders>
          </w:tcPr>
          <w:p w14:paraId="666FC2FF" w14:textId="77777777" w:rsidR="008612BA" w:rsidRPr="00E80C5B" w:rsidRDefault="008612BA" w:rsidP="00E80C5B">
            <w:pPr>
              <w:ind w:firstLine="426"/>
              <w:rPr>
                <w:rFonts w:eastAsia="Calibri"/>
                <w:lang w:eastAsia="en-US"/>
              </w:rPr>
            </w:pPr>
          </w:p>
        </w:tc>
        <w:tc>
          <w:tcPr>
            <w:tcW w:w="1673" w:type="dxa"/>
            <w:tcBorders>
              <w:top w:val="nil"/>
              <w:bottom w:val="nil"/>
            </w:tcBorders>
          </w:tcPr>
          <w:p w14:paraId="6898A5F9" w14:textId="77777777" w:rsidR="008612BA" w:rsidRPr="00E80C5B" w:rsidRDefault="008612BA" w:rsidP="00E80C5B">
            <w:pPr>
              <w:rPr>
                <w:rFonts w:eastAsia="Calibri"/>
                <w:lang w:eastAsia="en-US"/>
              </w:rPr>
            </w:pPr>
            <w:r w:rsidRPr="00E80C5B">
              <w:rPr>
                <w:rFonts w:eastAsia="Calibri"/>
                <w:lang w:eastAsia="en-US"/>
              </w:rPr>
              <w:t>Fen Bilgisi (3)</w:t>
            </w:r>
          </w:p>
        </w:tc>
        <w:tc>
          <w:tcPr>
            <w:tcW w:w="775" w:type="dxa"/>
            <w:tcBorders>
              <w:top w:val="nil"/>
              <w:bottom w:val="nil"/>
            </w:tcBorders>
          </w:tcPr>
          <w:p w14:paraId="43242C88" w14:textId="77777777" w:rsidR="008612BA" w:rsidRPr="00E80C5B" w:rsidRDefault="008612BA" w:rsidP="00E80C5B">
            <w:pPr>
              <w:jc w:val="center"/>
              <w:rPr>
                <w:rFonts w:eastAsia="Calibri"/>
                <w:lang w:eastAsia="en-US"/>
              </w:rPr>
            </w:pPr>
            <w:r w:rsidRPr="00E80C5B">
              <w:rPr>
                <w:rFonts w:eastAsia="Calibri"/>
                <w:lang w:eastAsia="en-US"/>
              </w:rPr>
              <w:t>210</w:t>
            </w:r>
          </w:p>
        </w:tc>
        <w:tc>
          <w:tcPr>
            <w:tcW w:w="1101" w:type="dxa"/>
            <w:tcBorders>
              <w:top w:val="nil"/>
              <w:bottom w:val="nil"/>
            </w:tcBorders>
          </w:tcPr>
          <w:p w14:paraId="5DCD2689" w14:textId="37DCA77E" w:rsidR="008612BA" w:rsidRPr="00E80C5B" w:rsidRDefault="008612BA" w:rsidP="00E80C5B">
            <w:pPr>
              <w:jc w:val="center"/>
              <w:rPr>
                <w:rFonts w:eastAsia="Calibri"/>
                <w:lang w:eastAsia="en-US"/>
              </w:rPr>
            </w:pPr>
            <w:r w:rsidRPr="00E80C5B">
              <w:rPr>
                <w:rFonts w:eastAsia="Calibri"/>
                <w:lang w:eastAsia="en-US"/>
              </w:rPr>
              <w:t>121</w:t>
            </w:r>
            <w:r w:rsidR="001E6D53" w:rsidRPr="00E80C5B">
              <w:rPr>
                <w:rFonts w:eastAsia="Calibri"/>
                <w:lang w:eastAsia="en-US"/>
              </w:rPr>
              <w:t>,</w:t>
            </w:r>
            <w:r w:rsidRPr="00E80C5B">
              <w:rPr>
                <w:rFonts w:eastAsia="Calibri"/>
                <w:lang w:eastAsia="en-US"/>
              </w:rPr>
              <w:t>37</w:t>
            </w:r>
          </w:p>
        </w:tc>
        <w:tc>
          <w:tcPr>
            <w:tcW w:w="946" w:type="dxa"/>
            <w:tcBorders>
              <w:top w:val="nil"/>
              <w:bottom w:val="nil"/>
            </w:tcBorders>
          </w:tcPr>
          <w:p w14:paraId="224C3A66" w14:textId="27126737" w:rsidR="008612BA" w:rsidRPr="00E80C5B" w:rsidRDefault="008612BA" w:rsidP="00E80C5B">
            <w:pPr>
              <w:jc w:val="center"/>
              <w:rPr>
                <w:rFonts w:eastAsia="Calibri"/>
                <w:lang w:eastAsia="en-US"/>
              </w:rPr>
            </w:pPr>
            <w:r w:rsidRPr="00E80C5B">
              <w:rPr>
                <w:rFonts w:eastAsia="Calibri"/>
                <w:lang w:eastAsia="en-US"/>
              </w:rPr>
              <w:t>10</w:t>
            </w:r>
            <w:r w:rsidR="001E6D53" w:rsidRPr="00E80C5B">
              <w:rPr>
                <w:rFonts w:eastAsia="Calibri"/>
                <w:lang w:eastAsia="en-US"/>
              </w:rPr>
              <w:t>,</w:t>
            </w:r>
            <w:r w:rsidRPr="00E80C5B">
              <w:rPr>
                <w:rFonts w:eastAsia="Calibri"/>
                <w:lang w:eastAsia="en-US"/>
              </w:rPr>
              <w:t>08</w:t>
            </w:r>
          </w:p>
        </w:tc>
        <w:tc>
          <w:tcPr>
            <w:tcW w:w="706" w:type="dxa"/>
            <w:vMerge/>
            <w:tcBorders>
              <w:top w:val="nil"/>
              <w:bottom w:val="nil"/>
            </w:tcBorders>
          </w:tcPr>
          <w:p w14:paraId="616932B8" w14:textId="77777777" w:rsidR="008612BA" w:rsidRPr="00E80C5B" w:rsidRDefault="008612BA" w:rsidP="00E80C5B">
            <w:pPr>
              <w:ind w:firstLine="426"/>
              <w:rPr>
                <w:rFonts w:eastAsia="Calibri"/>
                <w:lang w:eastAsia="en-US"/>
              </w:rPr>
            </w:pPr>
          </w:p>
        </w:tc>
        <w:tc>
          <w:tcPr>
            <w:tcW w:w="707" w:type="dxa"/>
            <w:vMerge/>
            <w:tcBorders>
              <w:top w:val="nil"/>
              <w:bottom w:val="nil"/>
            </w:tcBorders>
          </w:tcPr>
          <w:p w14:paraId="1BCBAA9E" w14:textId="77777777" w:rsidR="008612BA" w:rsidRPr="00E80C5B" w:rsidRDefault="008612BA" w:rsidP="00E80C5B">
            <w:pPr>
              <w:ind w:firstLine="426"/>
              <w:rPr>
                <w:rFonts w:eastAsia="Calibri"/>
                <w:lang w:eastAsia="en-US"/>
              </w:rPr>
            </w:pPr>
          </w:p>
        </w:tc>
        <w:tc>
          <w:tcPr>
            <w:tcW w:w="1078" w:type="dxa"/>
            <w:vMerge/>
            <w:tcBorders>
              <w:top w:val="nil"/>
              <w:bottom w:val="nil"/>
            </w:tcBorders>
          </w:tcPr>
          <w:p w14:paraId="6F5D26D8" w14:textId="77777777" w:rsidR="008612BA" w:rsidRPr="00E80C5B" w:rsidRDefault="008612BA" w:rsidP="00E80C5B">
            <w:pPr>
              <w:ind w:firstLine="426"/>
              <w:rPr>
                <w:rFonts w:eastAsia="Calibri"/>
                <w:lang w:eastAsia="en-US"/>
              </w:rPr>
            </w:pPr>
          </w:p>
        </w:tc>
      </w:tr>
      <w:tr w:rsidR="003F4A79" w:rsidRPr="00E80C5B" w14:paraId="003BDC0B" w14:textId="77777777" w:rsidTr="00DB5EB8">
        <w:trPr>
          <w:trHeight w:val="220"/>
          <w:jc w:val="center"/>
        </w:trPr>
        <w:tc>
          <w:tcPr>
            <w:tcW w:w="2086" w:type="dxa"/>
            <w:vMerge/>
            <w:tcBorders>
              <w:top w:val="nil"/>
              <w:bottom w:val="single" w:sz="12" w:space="0" w:color="auto"/>
            </w:tcBorders>
          </w:tcPr>
          <w:p w14:paraId="42683B07" w14:textId="77777777" w:rsidR="008612BA" w:rsidRPr="00E80C5B" w:rsidRDefault="008612BA" w:rsidP="00E80C5B">
            <w:pPr>
              <w:ind w:firstLine="426"/>
              <w:rPr>
                <w:rFonts w:eastAsia="Calibri"/>
                <w:lang w:eastAsia="en-US"/>
              </w:rPr>
            </w:pPr>
          </w:p>
        </w:tc>
        <w:tc>
          <w:tcPr>
            <w:tcW w:w="1673" w:type="dxa"/>
            <w:tcBorders>
              <w:top w:val="nil"/>
              <w:bottom w:val="single" w:sz="12" w:space="0" w:color="auto"/>
            </w:tcBorders>
          </w:tcPr>
          <w:p w14:paraId="33AD6498" w14:textId="77777777" w:rsidR="008612BA" w:rsidRPr="00E80C5B" w:rsidRDefault="008612BA" w:rsidP="00E80C5B">
            <w:pPr>
              <w:rPr>
                <w:rFonts w:eastAsia="Calibri"/>
                <w:lang w:eastAsia="en-US"/>
              </w:rPr>
            </w:pPr>
            <w:r w:rsidRPr="00E80C5B">
              <w:rPr>
                <w:rFonts w:eastAsia="Calibri"/>
                <w:lang w:eastAsia="en-US"/>
              </w:rPr>
              <w:t>Matematik (4)</w:t>
            </w:r>
          </w:p>
        </w:tc>
        <w:tc>
          <w:tcPr>
            <w:tcW w:w="775" w:type="dxa"/>
            <w:tcBorders>
              <w:top w:val="nil"/>
              <w:bottom w:val="single" w:sz="12" w:space="0" w:color="auto"/>
            </w:tcBorders>
          </w:tcPr>
          <w:p w14:paraId="1DF8E806" w14:textId="77777777" w:rsidR="008612BA" w:rsidRPr="00E80C5B" w:rsidRDefault="008612BA" w:rsidP="00E80C5B">
            <w:pPr>
              <w:jc w:val="center"/>
              <w:rPr>
                <w:rFonts w:eastAsia="Calibri"/>
                <w:lang w:eastAsia="en-US"/>
              </w:rPr>
            </w:pPr>
            <w:r w:rsidRPr="00E80C5B">
              <w:rPr>
                <w:rFonts w:eastAsia="Calibri"/>
                <w:lang w:eastAsia="en-US"/>
              </w:rPr>
              <w:t>149</w:t>
            </w:r>
          </w:p>
        </w:tc>
        <w:tc>
          <w:tcPr>
            <w:tcW w:w="1101" w:type="dxa"/>
            <w:tcBorders>
              <w:top w:val="nil"/>
              <w:bottom w:val="single" w:sz="12" w:space="0" w:color="auto"/>
            </w:tcBorders>
          </w:tcPr>
          <w:p w14:paraId="70E9E89F" w14:textId="080E65AD" w:rsidR="008612BA" w:rsidRPr="00E80C5B" w:rsidRDefault="008612BA" w:rsidP="00E80C5B">
            <w:pPr>
              <w:jc w:val="center"/>
              <w:rPr>
                <w:rFonts w:eastAsia="Calibri"/>
                <w:lang w:eastAsia="en-US"/>
              </w:rPr>
            </w:pPr>
            <w:r w:rsidRPr="00E80C5B">
              <w:rPr>
                <w:rFonts w:eastAsia="Calibri"/>
                <w:lang w:eastAsia="en-US"/>
              </w:rPr>
              <w:t>121</w:t>
            </w:r>
            <w:r w:rsidR="001E6D53" w:rsidRPr="00E80C5B">
              <w:rPr>
                <w:rFonts w:eastAsia="Calibri"/>
                <w:lang w:eastAsia="en-US"/>
              </w:rPr>
              <w:t>,</w:t>
            </w:r>
            <w:r w:rsidRPr="00E80C5B">
              <w:rPr>
                <w:rFonts w:eastAsia="Calibri"/>
                <w:lang w:eastAsia="en-US"/>
              </w:rPr>
              <w:t>26</w:t>
            </w:r>
          </w:p>
        </w:tc>
        <w:tc>
          <w:tcPr>
            <w:tcW w:w="946" w:type="dxa"/>
            <w:tcBorders>
              <w:top w:val="nil"/>
              <w:bottom w:val="single" w:sz="12" w:space="0" w:color="auto"/>
            </w:tcBorders>
          </w:tcPr>
          <w:p w14:paraId="588E0FAD" w14:textId="2B5F5645" w:rsidR="008612BA" w:rsidRPr="00E80C5B" w:rsidRDefault="001E6D53" w:rsidP="00E80C5B">
            <w:pPr>
              <w:jc w:val="center"/>
              <w:rPr>
                <w:rFonts w:eastAsia="Calibri"/>
                <w:lang w:eastAsia="en-US"/>
              </w:rPr>
            </w:pPr>
            <w:r w:rsidRPr="00E80C5B">
              <w:rPr>
                <w:rFonts w:eastAsia="Calibri"/>
                <w:lang w:eastAsia="en-US"/>
              </w:rPr>
              <w:t xml:space="preserve">  </w:t>
            </w:r>
            <w:r w:rsidR="008612BA" w:rsidRPr="00E80C5B">
              <w:rPr>
                <w:rFonts w:eastAsia="Calibri"/>
                <w:lang w:eastAsia="en-US"/>
              </w:rPr>
              <w:t>8</w:t>
            </w:r>
            <w:r w:rsidRPr="00E80C5B">
              <w:rPr>
                <w:rFonts w:eastAsia="Calibri"/>
                <w:lang w:eastAsia="en-US"/>
              </w:rPr>
              <w:t>,</w:t>
            </w:r>
            <w:r w:rsidR="008612BA" w:rsidRPr="00E80C5B">
              <w:rPr>
                <w:rFonts w:eastAsia="Calibri"/>
                <w:lang w:eastAsia="en-US"/>
              </w:rPr>
              <w:t>84</w:t>
            </w:r>
          </w:p>
        </w:tc>
        <w:tc>
          <w:tcPr>
            <w:tcW w:w="706" w:type="dxa"/>
            <w:vMerge/>
            <w:tcBorders>
              <w:top w:val="nil"/>
              <w:bottom w:val="single" w:sz="12" w:space="0" w:color="auto"/>
            </w:tcBorders>
          </w:tcPr>
          <w:p w14:paraId="5CFC39AF" w14:textId="77777777" w:rsidR="008612BA" w:rsidRPr="00E80C5B" w:rsidRDefault="008612BA" w:rsidP="00E80C5B">
            <w:pPr>
              <w:ind w:firstLine="426"/>
              <w:rPr>
                <w:rFonts w:eastAsia="Calibri"/>
                <w:lang w:eastAsia="en-US"/>
              </w:rPr>
            </w:pPr>
          </w:p>
        </w:tc>
        <w:tc>
          <w:tcPr>
            <w:tcW w:w="707" w:type="dxa"/>
            <w:vMerge/>
            <w:tcBorders>
              <w:top w:val="nil"/>
              <w:bottom w:val="single" w:sz="12" w:space="0" w:color="auto"/>
            </w:tcBorders>
          </w:tcPr>
          <w:p w14:paraId="533DE69C" w14:textId="77777777" w:rsidR="008612BA" w:rsidRPr="00E80C5B" w:rsidRDefault="008612BA" w:rsidP="00E80C5B">
            <w:pPr>
              <w:ind w:firstLine="426"/>
              <w:rPr>
                <w:rFonts w:eastAsia="Calibri"/>
                <w:lang w:eastAsia="en-US"/>
              </w:rPr>
            </w:pPr>
          </w:p>
        </w:tc>
        <w:tc>
          <w:tcPr>
            <w:tcW w:w="1078" w:type="dxa"/>
            <w:vMerge/>
            <w:tcBorders>
              <w:top w:val="nil"/>
              <w:bottom w:val="single" w:sz="12" w:space="0" w:color="auto"/>
            </w:tcBorders>
          </w:tcPr>
          <w:p w14:paraId="08C4C811" w14:textId="77777777" w:rsidR="008612BA" w:rsidRPr="00E80C5B" w:rsidRDefault="008612BA" w:rsidP="00E80C5B">
            <w:pPr>
              <w:ind w:firstLine="426"/>
              <w:rPr>
                <w:rFonts w:eastAsia="Calibri"/>
                <w:lang w:eastAsia="en-US"/>
              </w:rPr>
            </w:pPr>
          </w:p>
        </w:tc>
      </w:tr>
    </w:tbl>
    <w:p w14:paraId="13753763" w14:textId="77777777" w:rsidR="00734BBA" w:rsidRPr="00E80C5B" w:rsidRDefault="00734B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bookmarkStart w:id="4" w:name="_Hlk508724376"/>
    </w:p>
    <w:p w14:paraId="12DA9CF2"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Tablo 5 incelendiğinde, araştırmaya katılan öğretmen adaylarının afet bilinci algıları ile öğrenim gördükleri anabilim dalları arasındaki ilişkiye yönelik yapılan </w:t>
      </w:r>
      <w:proofErr w:type="spellStart"/>
      <w:r w:rsidRPr="00E80C5B">
        <w:rPr>
          <w:rFonts w:ascii="Times New Roman" w:eastAsia="Calibri" w:hAnsi="Times New Roman" w:cs="Times New Roman"/>
          <w:sz w:val="24"/>
          <w:szCs w:val="24"/>
        </w:rPr>
        <w:t>varyans</w:t>
      </w:r>
      <w:proofErr w:type="spellEnd"/>
      <w:r w:rsidRPr="00E80C5B">
        <w:rPr>
          <w:rFonts w:ascii="Times New Roman" w:eastAsia="Calibri" w:hAnsi="Times New Roman" w:cs="Times New Roman"/>
          <w:sz w:val="24"/>
          <w:szCs w:val="24"/>
        </w:rPr>
        <w:t xml:space="preserve"> analizi sonuçlarına göre anlamlı bir fark olmadığı bulunmuştur [F (3-744)=0,417; p=0,741]. Fakat ölçeğin alt boyutları ile öğretmen adaylarının anabilim dalları arasında anlamlı düzeyde farklılıklar olduğu belirlenmiştir.</w:t>
      </w:r>
    </w:p>
    <w:p w14:paraId="67C3B8CC"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Öğretmen adaylarının afet eğitimi bilinç algısı düzeleriyle anabilim dalları arasında anlamlı bir fark olduğu bulunmuştur [F (3-744)=3,331; p=0.019]. Öğretmen adaylarının afet eğitimi bilinç algısı düzelerinin sınıf eğitimi ile ilköğretim matematik eğitimi arasında sınıf eğitimi lehine anlamlı farklılık olduğu gözlenmiştir. </w:t>
      </w:r>
    </w:p>
    <w:p w14:paraId="5A95680B"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lastRenderedPageBreak/>
        <w:t>Öğretmen adaylarının afet öncesi bilinç algısı düzeleriyle anabilim dalları arasında anlamlı bir fark olduğu [F (3-744)=4,851; p=0.002], bu farklılığın sınıf eğitimi ile sosyal bilgiler eğitimi ve sınıf eğitimi ile fen bilgisi eğitimi arasında sınıf eğitimi lehine anlamlı farklılık olduğu gözlenmiştir.</w:t>
      </w:r>
    </w:p>
    <w:p w14:paraId="30C55CAB"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Öğretmen adaylarının yanlış afet bilinç algısı düzeleriyle anabilim dalları arasında anlamlı bir fark olduğu bulunmuştur [F (3-744)=3,383; p=0.018]. Öğretmen adaylarının yanlış afet bilinç algısı düzelerinin sınıf eğitimi ile fen bilgisi eğitimi arasında, fen bilgisi eğitimi lehine anlamlı farklılık olduğu gözlenmiştir. </w:t>
      </w:r>
    </w:p>
    <w:p w14:paraId="1E80CA77" w14:textId="77777777" w:rsidR="005F209F" w:rsidRPr="00E80C5B" w:rsidRDefault="008612BA" w:rsidP="00E80C5B">
      <w:pPr>
        <w:autoSpaceDE w:val="0"/>
        <w:autoSpaceDN w:val="0"/>
        <w:adjustRightInd w:val="0"/>
        <w:spacing w:before="0" w:after="0" w:line="480" w:lineRule="auto"/>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Öğretmen adaylarının afet sonrası bilinç algısı düzeleriyle anabilim dalları arasında anlamlı bir fark olduğu bulunmuştur [F (3-744)=7,959; p=0.000]. Öğretmen adaylarının afet sonrası bilinç algı düzelerinin sınıf eğitimi ile sosyal bilgiler eğitimi arasında, sosyal bilgiler eğitimi lehine; sosyal bilgiler eğitimi ile matematik eğitimi arasında, sosyal bilgiler eğitimi lehine; fen bilgisi ile matematik eğitimi arasında, fen bilgisi lehine anlamlı farklılık olduğu </w:t>
      </w:r>
      <w:bookmarkEnd w:id="4"/>
      <w:r w:rsidR="008D0921" w:rsidRPr="00E80C5B">
        <w:rPr>
          <w:rFonts w:ascii="Times New Roman" w:eastAsia="Calibri" w:hAnsi="Times New Roman" w:cs="Times New Roman"/>
          <w:sz w:val="24"/>
          <w:szCs w:val="24"/>
        </w:rPr>
        <w:t>görülmüştür.</w:t>
      </w:r>
    </w:p>
    <w:p w14:paraId="4DE3EF80" w14:textId="77777777" w:rsidR="008612BA" w:rsidRPr="00E80C5B" w:rsidRDefault="008612BA" w:rsidP="00E80C5B">
      <w:pPr>
        <w:autoSpaceDE w:val="0"/>
        <w:autoSpaceDN w:val="0"/>
        <w:adjustRightInd w:val="0"/>
        <w:spacing w:before="0" w:after="0" w:line="480" w:lineRule="auto"/>
        <w:jc w:val="both"/>
        <w:rPr>
          <w:rFonts w:ascii="Times New Roman" w:eastAsia="Calibri" w:hAnsi="Times New Roman" w:cs="Times New Roman"/>
          <w:b/>
          <w:sz w:val="24"/>
          <w:szCs w:val="24"/>
        </w:rPr>
      </w:pPr>
      <w:r w:rsidRPr="00E80C5B">
        <w:rPr>
          <w:rFonts w:ascii="Times New Roman" w:eastAsia="Calibri" w:hAnsi="Times New Roman" w:cs="Times New Roman"/>
          <w:b/>
          <w:sz w:val="24"/>
          <w:szCs w:val="24"/>
        </w:rPr>
        <w:t>Öğretmen Adaylarının Afet Bilinci Algıları Sınıf Düzeyine Göre Farklılaşmakta mıdır?</w:t>
      </w:r>
    </w:p>
    <w:p w14:paraId="3C67EB26" w14:textId="77777777" w:rsidR="008612BA" w:rsidRPr="00E80C5B" w:rsidRDefault="008612BA" w:rsidP="00E80C5B">
      <w:pPr>
        <w:spacing w:before="0" w:after="0" w:line="480" w:lineRule="auto"/>
        <w:ind w:firstLine="426"/>
        <w:jc w:val="both"/>
        <w:outlineLvl w:val="2"/>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Öğretmen adaylarının afet bilinci algıları ile öğrenim gördükleri sınıf düzeyine göre dağılımı ve bunlar arasında anlamlı bir ilişki olup olmadığına ilişkin yapılan ANOVA sonuçları Tablo 6’da verilmiştir. </w:t>
      </w:r>
    </w:p>
    <w:p w14:paraId="79B4EEFD" w14:textId="77777777" w:rsidR="008612BA" w:rsidRPr="00E80C5B" w:rsidRDefault="00987ED3" w:rsidP="00E80C5B">
      <w:pPr>
        <w:spacing w:before="0" w:line="240" w:lineRule="auto"/>
        <w:jc w:val="center"/>
        <w:rPr>
          <w:rFonts w:ascii="Times New Roman" w:eastAsia="Calibri" w:hAnsi="Times New Roman" w:cs="Times New Roman"/>
          <w:i/>
          <w:sz w:val="24"/>
          <w:szCs w:val="24"/>
        </w:rPr>
      </w:pPr>
      <w:r w:rsidRPr="00E80C5B">
        <w:rPr>
          <w:rFonts w:ascii="Times New Roman" w:eastAsia="Calibri" w:hAnsi="Times New Roman" w:cs="Times New Roman"/>
          <w:i/>
          <w:sz w:val="24"/>
          <w:szCs w:val="24"/>
        </w:rPr>
        <w:t xml:space="preserve">Tablo 6. Öğretmen adaylarının afet bilinci algılarının sınıf düzeyine göre </w:t>
      </w:r>
      <w:proofErr w:type="spellStart"/>
      <w:r w:rsidRPr="00E80C5B">
        <w:rPr>
          <w:rFonts w:ascii="Times New Roman" w:eastAsia="Calibri" w:hAnsi="Times New Roman" w:cs="Times New Roman"/>
          <w:i/>
          <w:sz w:val="24"/>
          <w:szCs w:val="24"/>
        </w:rPr>
        <w:t>varyans</w:t>
      </w:r>
      <w:proofErr w:type="spellEnd"/>
      <w:r w:rsidRPr="00E80C5B">
        <w:rPr>
          <w:rFonts w:ascii="Times New Roman" w:eastAsia="Calibri" w:hAnsi="Times New Roman" w:cs="Times New Roman"/>
          <w:i/>
          <w:sz w:val="24"/>
          <w:szCs w:val="24"/>
        </w:rPr>
        <w:t xml:space="preserve"> analizi</w:t>
      </w:r>
    </w:p>
    <w:tbl>
      <w:tblPr>
        <w:tblStyle w:val="TabloKlavuzu"/>
        <w:tblW w:w="876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1256"/>
        <w:gridCol w:w="702"/>
        <w:gridCol w:w="1160"/>
        <w:gridCol w:w="865"/>
        <w:gridCol w:w="740"/>
        <w:gridCol w:w="851"/>
        <w:gridCol w:w="834"/>
      </w:tblGrid>
      <w:tr w:rsidR="003F4A79" w:rsidRPr="00E80C5B" w14:paraId="7B0B0A2F" w14:textId="77777777" w:rsidTr="00734BBA">
        <w:trPr>
          <w:trHeight w:val="226"/>
        </w:trPr>
        <w:tc>
          <w:tcPr>
            <w:tcW w:w="2353" w:type="dxa"/>
            <w:vMerge w:val="restart"/>
            <w:tcBorders>
              <w:top w:val="single" w:sz="12" w:space="0" w:color="auto"/>
              <w:bottom w:val="nil"/>
            </w:tcBorders>
          </w:tcPr>
          <w:p w14:paraId="2D41461D" w14:textId="77777777" w:rsidR="008612BA" w:rsidRPr="00E80C5B" w:rsidRDefault="008612BA" w:rsidP="00E80C5B">
            <w:pPr>
              <w:autoSpaceDE w:val="0"/>
              <w:autoSpaceDN w:val="0"/>
              <w:adjustRightInd w:val="0"/>
              <w:rPr>
                <w:rFonts w:eastAsia="Calibri"/>
                <w:b/>
                <w:lang w:eastAsia="en-US"/>
              </w:rPr>
            </w:pPr>
            <w:r w:rsidRPr="00E80C5B">
              <w:rPr>
                <w:rFonts w:eastAsia="Calibri"/>
                <w:b/>
                <w:lang w:eastAsia="en-US"/>
              </w:rPr>
              <w:t>Afet Bilinci Algısı</w:t>
            </w:r>
          </w:p>
          <w:p w14:paraId="3C2B9715" w14:textId="77777777" w:rsidR="008612BA" w:rsidRPr="00E80C5B" w:rsidRDefault="008612BA" w:rsidP="00E80C5B">
            <w:pPr>
              <w:rPr>
                <w:rFonts w:eastAsia="Calibri"/>
                <w:b/>
                <w:lang w:eastAsia="en-US"/>
              </w:rPr>
            </w:pPr>
            <w:r w:rsidRPr="00E80C5B">
              <w:rPr>
                <w:rFonts w:eastAsia="Calibri"/>
                <w:b/>
                <w:lang w:eastAsia="en-US"/>
              </w:rPr>
              <w:t>Alt Bileşenleri</w:t>
            </w:r>
          </w:p>
        </w:tc>
        <w:tc>
          <w:tcPr>
            <w:tcW w:w="1256" w:type="dxa"/>
            <w:vMerge w:val="restart"/>
            <w:tcBorders>
              <w:top w:val="single" w:sz="12" w:space="0" w:color="auto"/>
              <w:bottom w:val="nil"/>
            </w:tcBorders>
          </w:tcPr>
          <w:p w14:paraId="6F4FE495" w14:textId="77777777" w:rsidR="008612BA" w:rsidRPr="00E80C5B" w:rsidRDefault="008612BA" w:rsidP="00E80C5B">
            <w:pPr>
              <w:rPr>
                <w:rFonts w:eastAsia="Calibri"/>
                <w:b/>
                <w:lang w:eastAsia="en-US"/>
              </w:rPr>
            </w:pPr>
            <w:r w:rsidRPr="00E80C5B">
              <w:rPr>
                <w:rFonts w:eastAsia="Calibri"/>
                <w:b/>
                <w:lang w:eastAsia="en-US"/>
              </w:rPr>
              <w:t>Sınıf Düzeyi</w:t>
            </w:r>
          </w:p>
        </w:tc>
        <w:tc>
          <w:tcPr>
            <w:tcW w:w="702" w:type="dxa"/>
            <w:vMerge w:val="restart"/>
            <w:tcBorders>
              <w:top w:val="single" w:sz="12" w:space="0" w:color="auto"/>
              <w:bottom w:val="nil"/>
            </w:tcBorders>
          </w:tcPr>
          <w:p w14:paraId="67010DCE" w14:textId="77777777" w:rsidR="008612BA" w:rsidRPr="00E80C5B" w:rsidRDefault="00734BBA" w:rsidP="00E80C5B">
            <w:pPr>
              <w:spacing w:before="120"/>
              <w:jc w:val="center"/>
              <w:rPr>
                <w:rFonts w:eastAsia="Calibri"/>
                <w:b/>
                <w:lang w:eastAsia="en-US"/>
              </w:rPr>
            </w:pPr>
            <w:proofErr w:type="gramStart"/>
            <w:r w:rsidRPr="00E80C5B">
              <w:rPr>
                <w:rFonts w:eastAsia="Calibri"/>
                <w:b/>
                <w:lang w:eastAsia="en-US"/>
              </w:rPr>
              <w:t>n</w:t>
            </w:r>
            <w:proofErr w:type="gramEnd"/>
          </w:p>
        </w:tc>
        <w:tc>
          <w:tcPr>
            <w:tcW w:w="1160" w:type="dxa"/>
            <w:vMerge w:val="restart"/>
            <w:tcBorders>
              <w:top w:val="single" w:sz="12" w:space="0" w:color="auto"/>
              <w:bottom w:val="nil"/>
            </w:tcBorders>
          </w:tcPr>
          <w:p w14:paraId="2E7B8469" w14:textId="77777777" w:rsidR="008612BA" w:rsidRPr="00E80C5B" w:rsidRDefault="00FD22E4" w:rsidP="00E80C5B">
            <w:pPr>
              <w:spacing w:before="120"/>
              <w:jc w:val="center"/>
              <w:rPr>
                <w:rFonts w:eastAsia="Calibri"/>
                <w:b/>
                <w:lang w:eastAsia="en-US"/>
              </w:rPr>
            </w:pPr>
            <m:oMathPara>
              <m:oMath>
                <m:acc>
                  <m:accPr>
                    <m:chr m:val="̅"/>
                    <m:ctrlPr>
                      <w:rPr>
                        <w:rFonts w:ascii="Cambria Math" w:eastAsia="Calibri" w:hAnsi="Cambria Math"/>
                        <w:b/>
                        <w:lang w:eastAsia="en-US"/>
                      </w:rPr>
                    </m:ctrlPr>
                  </m:accPr>
                  <m:e>
                    <m:r>
                      <m:rPr>
                        <m:sty m:val="b"/>
                      </m:rPr>
                      <w:rPr>
                        <w:rFonts w:ascii="Cambria Math" w:eastAsia="Calibri" w:hAnsi="Cambria Math"/>
                        <w:lang w:eastAsia="en-US"/>
                      </w:rPr>
                      <m:t>X</m:t>
                    </m:r>
                  </m:e>
                </m:acc>
              </m:oMath>
            </m:oMathPara>
          </w:p>
        </w:tc>
        <w:tc>
          <w:tcPr>
            <w:tcW w:w="865" w:type="dxa"/>
            <w:vMerge w:val="restart"/>
            <w:tcBorders>
              <w:top w:val="single" w:sz="12" w:space="0" w:color="auto"/>
              <w:bottom w:val="nil"/>
            </w:tcBorders>
          </w:tcPr>
          <w:p w14:paraId="53936B30" w14:textId="77777777" w:rsidR="008612BA" w:rsidRPr="00E80C5B" w:rsidRDefault="00734BBA" w:rsidP="00E80C5B">
            <w:pPr>
              <w:spacing w:before="120"/>
              <w:jc w:val="center"/>
              <w:rPr>
                <w:rFonts w:eastAsia="Calibri"/>
                <w:b/>
                <w:lang w:eastAsia="en-US"/>
              </w:rPr>
            </w:pPr>
            <w:proofErr w:type="gramStart"/>
            <w:r w:rsidRPr="00E80C5B">
              <w:rPr>
                <w:rFonts w:eastAsia="Calibri"/>
                <w:b/>
                <w:lang w:eastAsia="en-US"/>
              </w:rPr>
              <w:t>s</w:t>
            </w:r>
            <w:proofErr w:type="gramEnd"/>
          </w:p>
        </w:tc>
        <w:tc>
          <w:tcPr>
            <w:tcW w:w="1591" w:type="dxa"/>
            <w:gridSpan w:val="2"/>
            <w:tcBorders>
              <w:top w:val="single" w:sz="12" w:space="0" w:color="auto"/>
              <w:bottom w:val="nil"/>
            </w:tcBorders>
          </w:tcPr>
          <w:p w14:paraId="5983EF5F" w14:textId="77777777" w:rsidR="008612BA" w:rsidRPr="00E80C5B" w:rsidRDefault="008612BA" w:rsidP="00E80C5B">
            <w:pPr>
              <w:jc w:val="center"/>
              <w:rPr>
                <w:rFonts w:eastAsia="Calibri"/>
                <w:b/>
                <w:lang w:eastAsia="en-US"/>
              </w:rPr>
            </w:pPr>
            <w:proofErr w:type="spellStart"/>
            <w:r w:rsidRPr="00E80C5B">
              <w:rPr>
                <w:rFonts w:eastAsia="Calibri"/>
                <w:b/>
                <w:lang w:eastAsia="en-US"/>
              </w:rPr>
              <w:t>A</w:t>
            </w:r>
            <w:r w:rsidR="00734BBA" w:rsidRPr="00E80C5B">
              <w:rPr>
                <w:rFonts w:eastAsia="Calibri"/>
                <w:b/>
                <w:lang w:eastAsia="en-US"/>
              </w:rPr>
              <w:t>nova</w:t>
            </w:r>
            <w:proofErr w:type="spellEnd"/>
          </w:p>
        </w:tc>
        <w:tc>
          <w:tcPr>
            <w:tcW w:w="834" w:type="dxa"/>
            <w:vMerge w:val="restart"/>
            <w:tcBorders>
              <w:top w:val="single" w:sz="12" w:space="0" w:color="auto"/>
              <w:bottom w:val="single" w:sz="12" w:space="0" w:color="auto"/>
            </w:tcBorders>
          </w:tcPr>
          <w:p w14:paraId="3582EEAC" w14:textId="77777777" w:rsidR="008612BA" w:rsidRPr="00E80C5B" w:rsidRDefault="008612BA" w:rsidP="00E80C5B">
            <w:pPr>
              <w:jc w:val="center"/>
              <w:rPr>
                <w:rFonts w:eastAsia="Calibri"/>
                <w:b/>
                <w:lang w:eastAsia="en-US"/>
              </w:rPr>
            </w:pPr>
            <w:r w:rsidRPr="00E80C5B">
              <w:rPr>
                <w:rFonts w:eastAsia="Calibri"/>
                <w:b/>
                <w:lang w:eastAsia="en-US"/>
              </w:rPr>
              <w:t>Fark</w:t>
            </w:r>
          </w:p>
        </w:tc>
      </w:tr>
      <w:tr w:rsidR="003F4A79" w:rsidRPr="00E80C5B" w14:paraId="5097DE57" w14:textId="77777777" w:rsidTr="00734BBA">
        <w:trPr>
          <w:trHeight w:val="226"/>
        </w:trPr>
        <w:tc>
          <w:tcPr>
            <w:tcW w:w="2353" w:type="dxa"/>
            <w:vMerge/>
            <w:tcBorders>
              <w:top w:val="nil"/>
              <w:bottom w:val="single" w:sz="12" w:space="0" w:color="auto"/>
            </w:tcBorders>
          </w:tcPr>
          <w:p w14:paraId="719294C6" w14:textId="77777777" w:rsidR="008612BA" w:rsidRPr="00E80C5B" w:rsidRDefault="008612BA" w:rsidP="00E80C5B">
            <w:pPr>
              <w:rPr>
                <w:rFonts w:eastAsia="Calibri"/>
                <w:lang w:eastAsia="en-US"/>
              </w:rPr>
            </w:pPr>
          </w:p>
        </w:tc>
        <w:tc>
          <w:tcPr>
            <w:tcW w:w="1256" w:type="dxa"/>
            <w:vMerge/>
            <w:tcBorders>
              <w:top w:val="nil"/>
              <w:bottom w:val="single" w:sz="12" w:space="0" w:color="auto"/>
            </w:tcBorders>
          </w:tcPr>
          <w:p w14:paraId="1F6258C2" w14:textId="77777777" w:rsidR="008612BA" w:rsidRPr="00E80C5B" w:rsidRDefault="008612BA" w:rsidP="00E80C5B">
            <w:pPr>
              <w:rPr>
                <w:rFonts w:eastAsia="Calibri"/>
                <w:lang w:eastAsia="en-US"/>
              </w:rPr>
            </w:pPr>
          </w:p>
        </w:tc>
        <w:tc>
          <w:tcPr>
            <w:tcW w:w="702" w:type="dxa"/>
            <w:vMerge/>
            <w:tcBorders>
              <w:top w:val="nil"/>
              <w:bottom w:val="single" w:sz="12" w:space="0" w:color="auto"/>
            </w:tcBorders>
          </w:tcPr>
          <w:p w14:paraId="1AF3C273" w14:textId="77777777" w:rsidR="008612BA" w:rsidRPr="00E80C5B" w:rsidRDefault="008612BA" w:rsidP="00E80C5B">
            <w:pPr>
              <w:jc w:val="center"/>
              <w:rPr>
                <w:rFonts w:eastAsia="Calibri"/>
                <w:lang w:eastAsia="en-US"/>
              </w:rPr>
            </w:pPr>
          </w:p>
        </w:tc>
        <w:tc>
          <w:tcPr>
            <w:tcW w:w="1160" w:type="dxa"/>
            <w:vMerge/>
            <w:tcBorders>
              <w:top w:val="nil"/>
              <w:bottom w:val="single" w:sz="12" w:space="0" w:color="auto"/>
            </w:tcBorders>
          </w:tcPr>
          <w:p w14:paraId="1477838E" w14:textId="77777777" w:rsidR="008612BA" w:rsidRPr="00E80C5B" w:rsidRDefault="008612BA" w:rsidP="00E80C5B">
            <w:pPr>
              <w:jc w:val="center"/>
              <w:rPr>
                <w:rFonts w:eastAsia="Calibri"/>
                <w:lang w:eastAsia="en-US"/>
              </w:rPr>
            </w:pPr>
          </w:p>
        </w:tc>
        <w:tc>
          <w:tcPr>
            <w:tcW w:w="865" w:type="dxa"/>
            <w:vMerge/>
            <w:tcBorders>
              <w:top w:val="nil"/>
              <w:bottom w:val="single" w:sz="12" w:space="0" w:color="auto"/>
            </w:tcBorders>
          </w:tcPr>
          <w:p w14:paraId="47FEA6E4" w14:textId="77777777" w:rsidR="008612BA" w:rsidRPr="00E80C5B" w:rsidRDefault="008612BA" w:rsidP="00E80C5B">
            <w:pPr>
              <w:jc w:val="center"/>
              <w:rPr>
                <w:rFonts w:eastAsia="Calibri"/>
                <w:lang w:eastAsia="en-US"/>
              </w:rPr>
            </w:pPr>
          </w:p>
        </w:tc>
        <w:tc>
          <w:tcPr>
            <w:tcW w:w="740" w:type="dxa"/>
            <w:tcBorders>
              <w:top w:val="nil"/>
              <w:bottom w:val="single" w:sz="12" w:space="0" w:color="auto"/>
            </w:tcBorders>
          </w:tcPr>
          <w:p w14:paraId="0F555D89" w14:textId="77777777" w:rsidR="008612BA" w:rsidRPr="00E80C5B" w:rsidRDefault="00987ED3" w:rsidP="00E80C5B">
            <w:pPr>
              <w:jc w:val="center"/>
              <w:rPr>
                <w:rFonts w:eastAsia="Calibri"/>
                <w:lang w:eastAsia="en-US"/>
              </w:rPr>
            </w:pPr>
            <w:proofErr w:type="gramStart"/>
            <w:r w:rsidRPr="00E80C5B">
              <w:rPr>
                <w:rFonts w:eastAsia="Calibri"/>
                <w:lang w:eastAsia="en-US"/>
              </w:rPr>
              <w:t>f</w:t>
            </w:r>
            <w:proofErr w:type="gramEnd"/>
          </w:p>
        </w:tc>
        <w:tc>
          <w:tcPr>
            <w:tcW w:w="851" w:type="dxa"/>
            <w:tcBorders>
              <w:top w:val="nil"/>
              <w:bottom w:val="single" w:sz="12" w:space="0" w:color="auto"/>
            </w:tcBorders>
          </w:tcPr>
          <w:p w14:paraId="58F2090A" w14:textId="77777777" w:rsidR="008612BA" w:rsidRPr="00E80C5B" w:rsidRDefault="008612BA" w:rsidP="00E80C5B">
            <w:pPr>
              <w:jc w:val="center"/>
              <w:rPr>
                <w:rFonts w:eastAsia="Calibri"/>
                <w:lang w:eastAsia="en-US"/>
              </w:rPr>
            </w:pPr>
            <w:proofErr w:type="gramStart"/>
            <w:r w:rsidRPr="00E80C5B">
              <w:rPr>
                <w:rFonts w:eastAsia="Calibri"/>
                <w:lang w:eastAsia="en-US"/>
              </w:rPr>
              <w:t>p</w:t>
            </w:r>
            <w:proofErr w:type="gramEnd"/>
          </w:p>
        </w:tc>
        <w:tc>
          <w:tcPr>
            <w:tcW w:w="834" w:type="dxa"/>
            <w:vMerge/>
            <w:tcBorders>
              <w:top w:val="nil"/>
              <w:bottom w:val="single" w:sz="12" w:space="0" w:color="auto"/>
            </w:tcBorders>
          </w:tcPr>
          <w:p w14:paraId="5851AE48" w14:textId="77777777" w:rsidR="008612BA" w:rsidRPr="00E80C5B" w:rsidRDefault="008612BA" w:rsidP="00E80C5B">
            <w:pPr>
              <w:jc w:val="center"/>
              <w:rPr>
                <w:rFonts w:eastAsia="Calibri"/>
                <w:lang w:eastAsia="en-US"/>
              </w:rPr>
            </w:pPr>
          </w:p>
        </w:tc>
      </w:tr>
      <w:tr w:rsidR="003F4A79" w:rsidRPr="00E80C5B" w14:paraId="7E0AF0A6" w14:textId="77777777" w:rsidTr="00734BBA">
        <w:trPr>
          <w:trHeight w:val="246"/>
        </w:trPr>
        <w:tc>
          <w:tcPr>
            <w:tcW w:w="2353" w:type="dxa"/>
            <w:vMerge w:val="restart"/>
            <w:tcBorders>
              <w:top w:val="single" w:sz="12" w:space="0" w:color="auto"/>
            </w:tcBorders>
          </w:tcPr>
          <w:p w14:paraId="6D3995CE" w14:textId="77777777" w:rsidR="008612BA" w:rsidRPr="00E80C5B" w:rsidRDefault="008612BA" w:rsidP="00E80C5B">
            <w:pPr>
              <w:spacing w:before="240"/>
              <w:rPr>
                <w:rFonts w:eastAsia="Calibri"/>
                <w:lang w:eastAsia="en-US"/>
              </w:rPr>
            </w:pPr>
            <w:r w:rsidRPr="00E80C5B">
              <w:rPr>
                <w:rFonts w:eastAsia="Calibri"/>
                <w:lang w:eastAsia="en-US"/>
              </w:rPr>
              <w:t>Afet Eğitimi Bilinç Algısı</w:t>
            </w:r>
          </w:p>
        </w:tc>
        <w:tc>
          <w:tcPr>
            <w:tcW w:w="1256" w:type="dxa"/>
            <w:tcBorders>
              <w:top w:val="single" w:sz="12" w:space="0" w:color="auto"/>
            </w:tcBorders>
          </w:tcPr>
          <w:p w14:paraId="5534F6BF" w14:textId="77777777" w:rsidR="008612BA" w:rsidRPr="00E80C5B" w:rsidRDefault="008612BA" w:rsidP="00E80C5B">
            <w:pPr>
              <w:rPr>
                <w:rFonts w:eastAsia="Calibri"/>
                <w:lang w:eastAsia="en-US"/>
              </w:rPr>
            </w:pPr>
            <w:r w:rsidRPr="00E80C5B">
              <w:rPr>
                <w:rFonts w:eastAsia="Calibri"/>
                <w:lang w:eastAsia="en-US"/>
              </w:rPr>
              <w:t>1.Sınıf (1)</w:t>
            </w:r>
          </w:p>
        </w:tc>
        <w:tc>
          <w:tcPr>
            <w:tcW w:w="702" w:type="dxa"/>
            <w:tcBorders>
              <w:top w:val="single" w:sz="12" w:space="0" w:color="auto"/>
            </w:tcBorders>
          </w:tcPr>
          <w:p w14:paraId="6BEAE16A" w14:textId="77777777" w:rsidR="008612BA" w:rsidRPr="00E80C5B" w:rsidRDefault="008612BA" w:rsidP="00E80C5B">
            <w:pPr>
              <w:jc w:val="center"/>
              <w:rPr>
                <w:rFonts w:eastAsia="Calibri"/>
                <w:lang w:eastAsia="en-US"/>
              </w:rPr>
            </w:pPr>
            <w:r w:rsidRPr="00E80C5B">
              <w:rPr>
                <w:rFonts w:eastAsia="Calibri"/>
                <w:lang w:eastAsia="en-US"/>
              </w:rPr>
              <w:t>199</w:t>
            </w:r>
          </w:p>
        </w:tc>
        <w:tc>
          <w:tcPr>
            <w:tcW w:w="1160" w:type="dxa"/>
            <w:tcBorders>
              <w:top w:val="single" w:sz="12" w:space="0" w:color="auto"/>
            </w:tcBorders>
          </w:tcPr>
          <w:p w14:paraId="2CD68C28" w14:textId="77777777" w:rsidR="008612BA" w:rsidRPr="00E80C5B" w:rsidRDefault="008612BA" w:rsidP="00E80C5B">
            <w:pPr>
              <w:jc w:val="center"/>
              <w:rPr>
                <w:rFonts w:eastAsia="Calibri"/>
                <w:lang w:eastAsia="en-US"/>
              </w:rPr>
            </w:pPr>
            <w:r w:rsidRPr="00E80C5B">
              <w:rPr>
                <w:rFonts w:eastAsia="Calibri"/>
                <w:lang w:eastAsia="en-US"/>
              </w:rPr>
              <w:t>50.67</w:t>
            </w:r>
          </w:p>
        </w:tc>
        <w:tc>
          <w:tcPr>
            <w:tcW w:w="865" w:type="dxa"/>
            <w:tcBorders>
              <w:top w:val="single" w:sz="12" w:space="0" w:color="auto"/>
            </w:tcBorders>
          </w:tcPr>
          <w:p w14:paraId="3DCB9CB2" w14:textId="77777777" w:rsidR="008612BA" w:rsidRPr="00E80C5B" w:rsidRDefault="008612BA" w:rsidP="00E80C5B">
            <w:pPr>
              <w:jc w:val="center"/>
              <w:rPr>
                <w:rFonts w:eastAsia="Calibri"/>
                <w:lang w:eastAsia="en-US"/>
              </w:rPr>
            </w:pPr>
            <w:r w:rsidRPr="00E80C5B">
              <w:rPr>
                <w:rFonts w:eastAsia="Calibri"/>
                <w:lang w:eastAsia="en-US"/>
              </w:rPr>
              <w:t>6.33</w:t>
            </w:r>
          </w:p>
        </w:tc>
        <w:tc>
          <w:tcPr>
            <w:tcW w:w="740" w:type="dxa"/>
            <w:vMerge w:val="restart"/>
            <w:tcBorders>
              <w:top w:val="single" w:sz="12" w:space="0" w:color="auto"/>
            </w:tcBorders>
          </w:tcPr>
          <w:p w14:paraId="47471B0D" w14:textId="77777777" w:rsidR="008612BA" w:rsidRPr="00E80C5B" w:rsidRDefault="008612BA" w:rsidP="00E80C5B">
            <w:pPr>
              <w:spacing w:before="120"/>
              <w:jc w:val="center"/>
              <w:rPr>
                <w:rFonts w:eastAsia="Calibri"/>
                <w:lang w:eastAsia="en-US"/>
              </w:rPr>
            </w:pPr>
            <w:r w:rsidRPr="00E80C5B">
              <w:rPr>
                <w:rFonts w:eastAsia="Calibri"/>
                <w:lang w:eastAsia="en-US"/>
              </w:rPr>
              <w:t>.321</w:t>
            </w:r>
          </w:p>
        </w:tc>
        <w:tc>
          <w:tcPr>
            <w:tcW w:w="851" w:type="dxa"/>
            <w:vMerge w:val="restart"/>
            <w:tcBorders>
              <w:top w:val="single" w:sz="12" w:space="0" w:color="auto"/>
            </w:tcBorders>
          </w:tcPr>
          <w:p w14:paraId="0DE59904" w14:textId="77777777" w:rsidR="008612BA" w:rsidRPr="00E80C5B" w:rsidRDefault="008612BA" w:rsidP="00E80C5B">
            <w:pPr>
              <w:spacing w:before="120"/>
              <w:jc w:val="center"/>
              <w:rPr>
                <w:rFonts w:eastAsia="Calibri"/>
                <w:lang w:eastAsia="en-US"/>
              </w:rPr>
            </w:pPr>
            <w:r w:rsidRPr="00E80C5B">
              <w:rPr>
                <w:rFonts w:eastAsia="Calibri"/>
                <w:lang w:eastAsia="en-US"/>
              </w:rPr>
              <w:t>.810</w:t>
            </w:r>
          </w:p>
        </w:tc>
        <w:tc>
          <w:tcPr>
            <w:tcW w:w="834" w:type="dxa"/>
            <w:vMerge w:val="restart"/>
            <w:tcBorders>
              <w:top w:val="single" w:sz="12" w:space="0" w:color="auto"/>
            </w:tcBorders>
          </w:tcPr>
          <w:p w14:paraId="3C2BF962" w14:textId="77777777" w:rsidR="008612BA" w:rsidRPr="00E80C5B" w:rsidRDefault="008612BA" w:rsidP="00E80C5B">
            <w:pPr>
              <w:spacing w:before="120"/>
              <w:jc w:val="center"/>
              <w:rPr>
                <w:rFonts w:eastAsia="Calibri"/>
                <w:lang w:eastAsia="en-US"/>
              </w:rPr>
            </w:pPr>
            <w:r w:rsidRPr="00E80C5B">
              <w:rPr>
                <w:rFonts w:eastAsia="Calibri"/>
                <w:lang w:eastAsia="en-US"/>
              </w:rPr>
              <w:t>--</w:t>
            </w:r>
          </w:p>
        </w:tc>
      </w:tr>
      <w:tr w:rsidR="003F4A79" w:rsidRPr="00E80C5B" w14:paraId="7D4F0C38" w14:textId="77777777" w:rsidTr="00734BBA">
        <w:trPr>
          <w:trHeight w:val="246"/>
        </w:trPr>
        <w:tc>
          <w:tcPr>
            <w:tcW w:w="2353" w:type="dxa"/>
            <w:vMerge/>
          </w:tcPr>
          <w:p w14:paraId="04BF1E86" w14:textId="77777777" w:rsidR="008612BA" w:rsidRPr="00E80C5B" w:rsidRDefault="008612BA" w:rsidP="00E80C5B">
            <w:pPr>
              <w:spacing w:before="240"/>
              <w:rPr>
                <w:rFonts w:eastAsia="Calibri"/>
                <w:lang w:eastAsia="en-US"/>
              </w:rPr>
            </w:pPr>
          </w:p>
        </w:tc>
        <w:tc>
          <w:tcPr>
            <w:tcW w:w="1256" w:type="dxa"/>
          </w:tcPr>
          <w:p w14:paraId="3302A4DE" w14:textId="77777777" w:rsidR="008612BA" w:rsidRPr="00E80C5B" w:rsidRDefault="008612BA" w:rsidP="00E80C5B">
            <w:pPr>
              <w:rPr>
                <w:rFonts w:eastAsia="Calibri"/>
                <w:lang w:eastAsia="en-US"/>
              </w:rPr>
            </w:pPr>
            <w:r w:rsidRPr="00E80C5B">
              <w:rPr>
                <w:rFonts w:eastAsia="Calibri"/>
                <w:lang w:eastAsia="en-US"/>
              </w:rPr>
              <w:t>2.Sınıf (2)</w:t>
            </w:r>
          </w:p>
        </w:tc>
        <w:tc>
          <w:tcPr>
            <w:tcW w:w="702" w:type="dxa"/>
          </w:tcPr>
          <w:p w14:paraId="077B963E" w14:textId="77777777" w:rsidR="008612BA" w:rsidRPr="00E80C5B" w:rsidRDefault="008612BA" w:rsidP="00E80C5B">
            <w:pPr>
              <w:jc w:val="center"/>
              <w:rPr>
                <w:rFonts w:eastAsia="Calibri"/>
                <w:lang w:eastAsia="en-US"/>
              </w:rPr>
            </w:pPr>
            <w:r w:rsidRPr="00E80C5B">
              <w:rPr>
                <w:rFonts w:eastAsia="Calibri"/>
                <w:lang w:eastAsia="en-US"/>
              </w:rPr>
              <w:t>243</w:t>
            </w:r>
          </w:p>
        </w:tc>
        <w:tc>
          <w:tcPr>
            <w:tcW w:w="1160" w:type="dxa"/>
          </w:tcPr>
          <w:p w14:paraId="2B3F87D7" w14:textId="77777777" w:rsidR="008612BA" w:rsidRPr="00E80C5B" w:rsidRDefault="008612BA" w:rsidP="00E80C5B">
            <w:pPr>
              <w:jc w:val="center"/>
              <w:rPr>
                <w:rFonts w:eastAsia="Calibri"/>
                <w:lang w:eastAsia="en-US"/>
              </w:rPr>
            </w:pPr>
            <w:r w:rsidRPr="00E80C5B">
              <w:rPr>
                <w:rFonts w:eastAsia="Calibri"/>
                <w:lang w:eastAsia="en-US"/>
              </w:rPr>
              <w:t>50.94</w:t>
            </w:r>
          </w:p>
        </w:tc>
        <w:tc>
          <w:tcPr>
            <w:tcW w:w="865" w:type="dxa"/>
          </w:tcPr>
          <w:p w14:paraId="3F4B093D" w14:textId="77777777" w:rsidR="008612BA" w:rsidRPr="00E80C5B" w:rsidRDefault="008612BA" w:rsidP="00E80C5B">
            <w:pPr>
              <w:jc w:val="center"/>
              <w:rPr>
                <w:rFonts w:eastAsia="Calibri"/>
                <w:lang w:eastAsia="en-US"/>
              </w:rPr>
            </w:pPr>
            <w:r w:rsidRPr="00E80C5B">
              <w:rPr>
                <w:rFonts w:eastAsia="Calibri"/>
                <w:lang w:eastAsia="en-US"/>
              </w:rPr>
              <w:t>6.64</w:t>
            </w:r>
          </w:p>
        </w:tc>
        <w:tc>
          <w:tcPr>
            <w:tcW w:w="740" w:type="dxa"/>
            <w:vMerge/>
          </w:tcPr>
          <w:p w14:paraId="3CAE4399" w14:textId="77777777" w:rsidR="008612BA" w:rsidRPr="00E80C5B" w:rsidRDefault="008612BA" w:rsidP="00E80C5B">
            <w:pPr>
              <w:spacing w:before="120"/>
              <w:jc w:val="center"/>
              <w:rPr>
                <w:rFonts w:eastAsia="Calibri"/>
                <w:lang w:eastAsia="en-US"/>
              </w:rPr>
            </w:pPr>
          </w:p>
        </w:tc>
        <w:tc>
          <w:tcPr>
            <w:tcW w:w="851" w:type="dxa"/>
            <w:vMerge/>
          </w:tcPr>
          <w:p w14:paraId="046427A4" w14:textId="77777777" w:rsidR="008612BA" w:rsidRPr="00E80C5B" w:rsidRDefault="008612BA" w:rsidP="00E80C5B">
            <w:pPr>
              <w:spacing w:before="120"/>
              <w:jc w:val="center"/>
              <w:rPr>
                <w:rFonts w:eastAsia="Calibri"/>
                <w:lang w:eastAsia="en-US"/>
              </w:rPr>
            </w:pPr>
          </w:p>
        </w:tc>
        <w:tc>
          <w:tcPr>
            <w:tcW w:w="834" w:type="dxa"/>
            <w:vMerge/>
          </w:tcPr>
          <w:p w14:paraId="11517701" w14:textId="77777777" w:rsidR="008612BA" w:rsidRPr="00E80C5B" w:rsidRDefault="008612BA" w:rsidP="00E80C5B">
            <w:pPr>
              <w:spacing w:before="120"/>
              <w:jc w:val="center"/>
              <w:rPr>
                <w:rFonts w:eastAsia="Calibri"/>
                <w:lang w:eastAsia="en-US"/>
              </w:rPr>
            </w:pPr>
          </w:p>
        </w:tc>
      </w:tr>
      <w:tr w:rsidR="003F4A79" w:rsidRPr="00E80C5B" w14:paraId="66EAFBFB" w14:textId="77777777" w:rsidTr="00734BBA">
        <w:trPr>
          <w:trHeight w:val="246"/>
        </w:trPr>
        <w:tc>
          <w:tcPr>
            <w:tcW w:w="2353" w:type="dxa"/>
            <w:vMerge/>
          </w:tcPr>
          <w:p w14:paraId="5C94BCA6" w14:textId="77777777" w:rsidR="008612BA" w:rsidRPr="00E80C5B" w:rsidRDefault="008612BA" w:rsidP="00E80C5B">
            <w:pPr>
              <w:spacing w:before="240"/>
              <w:rPr>
                <w:rFonts w:eastAsia="Calibri"/>
                <w:lang w:eastAsia="en-US"/>
              </w:rPr>
            </w:pPr>
          </w:p>
        </w:tc>
        <w:tc>
          <w:tcPr>
            <w:tcW w:w="1256" w:type="dxa"/>
          </w:tcPr>
          <w:p w14:paraId="51161355" w14:textId="77777777" w:rsidR="008612BA" w:rsidRPr="00E80C5B" w:rsidRDefault="008612BA" w:rsidP="00E80C5B">
            <w:pPr>
              <w:rPr>
                <w:rFonts w:eastAsia="Calibri"/>
                <w:lang w:eastAsia="en-US"/>
              </w:rPr>
            </w:pPr>
            <w:r w:rsidRPr="00E80C5B">
              <w:rPr>
                <w:rFonts w:eastAsia="Calibri"/>
                <w:lang w:eastAsia="en-US"/>
              </w:rPr>
              <w:t>3.Sınıf (3)</w:t>
            </w:r>
          </w:p>
        </w:tc>
        <w:tc>
          <w:tcPr>
            <w:tcW w:w="702" w:type="dxa"/>
          </w:tcPr>
          <w:p w14:paraId="56F0745A" w14:textId="77777777" w:rsidR="008612BA" w:rsidRPr="00E80C5B" w:rsidRDefault="008612BA" w:rsidP="00E80C5B">
            <w:pPr>
              <w:jc w:val="center"/>
              <w:rPr>
                <w:rFonts w:eastAsia="Calibri"/>
                <w:lang w:eastAsia="en-US"/>
              </w:rPr>
            </w:pPr>
            <w:r w:rsidRPr="00E80C5B">
              <w:rPr>
                <w:rFonts w:eastAsia="Calibri"/>
                <w:lang w:eastAsia="en-US"/>
              </w:rPr>
              <w:t>192</w:t>
            </w:r>
          </w:p>
        </w:tc>
        <w:tc>
          <w:tcPr>
            <w:tcW w:w="1160" w:type="dxa"/>
          </w:tcPr>
          <w:p w14:paraId="61AC7DAE" w14:textId="77777777" w:rsidR="008612BA" w:rsidRPr="00E80C5B" w:rsidRDefault="008612BA" w:rsidP="00E80C5B">
            <w:pPr>
              <w:jc w:val="center"/>
              <w:rPr>
                <w:rFonts w:eastAsia="Calibri"/>
                <w:lang w:eastAsia="en-US"/>
              </w:rPr>
            </w:pPr>
            <w:r w:rsidRPr="00E80C5B">
              <w:rPr>
                <w:rFonts w:eastAsia="Calibri"/>
                <w:lang w:eastAsia="en-US"/>
              </w:rPr>
              <w:t>50.42</w:t>
            </w:r>
          </w:p>
        </w:tc>
        <w:tc>
          <w:tcPr>
            <w:tcW w:w="865" w:type="dxa"/>
          </w:tcPr>
          <w:p w14:paraId="315E6603" w14:textId="77777777" w:rsidR="008612BA" w:rsidRPr="00E80C5B" w:rsidRDefault="008612BA" w:rsidP="00E80C5B">
            <w:pPr>
              <w:jc w:val="center"/>
              <w:rPr>
                <w:rFonts w:eastAsia="Calibri"/>
                <w:lang w:eastAsia="en-US"/>
              </w:rPr>
            </w:pPr>
            <w:r w:rsidRPr="00E80C5B">
              <w:rPr>
                <w:rFonts w:eastAsia="Calibri"/>
                <w:lang w:eastAsia="en-US"/>
              </w:rPr>
              <w:t>6.53</w:t>
            </w:r>
          </w:p>
        </w:tc>
        <w:tc>
          <w:tcPr>
            <w:tcW w:w="740" w:type="dxa"/>
            <w:vMerge/>
          </w:tcPr>
          <w:p w14:paraId="0D7C46DA" w14:textId="77777777" w:rsidR="008612BA" w:rsidRPr="00E80C5B" w:rsidRDefault="008612BA" w:rsidP="00E80C5B">
            <w:pPr>
              <w:spacing w:before="120"/>
              <w:jc w:val="center"/>
              <w:rPr>
                <w:rFonts w:eastAsia="Calibri"/>
                <w:lang w:eastAsia="en-US"/>
              </w:rPr>
            </w:pPr>
          </w:p>
        </w:tc>
        <w:tc>
          <w:tcPr>
            <w:tcW w:w="851" w:type="dxa"/>
            <w:vMerge/>
          </w:tcPr>
          <w:p w14:paraId="73B6D0CA" w14:textId="77777777" w:rsidR="008612BA" w:rsidRPr="00E80C5B" w:rsidRDefault="008612BA" w:rsidP="00E80C5B">
            <w:pPr>
              <w:spacing w:before="120"/>
              <w:jc w:val="center"/>
              <w:rPr>
                <w:rFonts w:eastAsia="Calibri"/>
                <w:lang w:eastAsia="en-US"/>
              </w:rPr>
            </w:pPr>
          </w:p>
        </w:tc>
        <w:tc>
          <w:tcPr>
            <w:tcW w:w="834" w:type="dxa"/>
            <w:vMerge/>
          </w:tcPr>
          <w:p w14:paraId="4774CD0B" w14:textId="77777777" w:rsidR="008612BA" w:rsidRPr="00E80C5B" w:rsidRDefault="008612BA" w:rsidP="00E80C5B">
            <w:pPr>
              <w:spacing w:before="120"/>
              <w:jc w:val="center"/>
              <w:rPr>
                <w:rFonts w:eastAsia="Calibri"/>
                <w:lang w:eastAsia="en-US"/>
              </w:rPr>
            </w:pPr>
          </w:p>
        </w:tc>
      </w:tr>
      <w:tr w:rsidR="003F4A79" w:rsidRPr="00E80C5B" w14:paraId="4C5A7123" w14:textId="77777777" w:rsidTr="00734BBA">
        <w:trPr>
          <w:trHeight w:val="246"/>
        </w:trPr>
        <w:tc>
          <w:tcPr>
            <w:tcW w:w="2353" w:type="dxa"/>
            <w:vMerge/>
          </w:tcPr>
          <w:p w14:paraId="5FD1B5FB" w14:textId="77777777" w:rsidR="008612BA" w:rsidRPr="00E80C5B" w:rsidRDefault="008612BA" w:rsidP="00E80C5B">
            <w:pPr>
              <w:spacing w:before="240"/>
              <w:rPr>
                <w:rFonts w:eastAsia="Calibri"/>
                <w:lang w:eastAsia="en-US"/>
              </w:rPr>
            </w:pPr>
          </w:p>
        </w:tc>
        <w:tc>
          <w:tcPr>
            <w:tcW w:w="1256" w:type="dxa"/>
          </w:tcPr>
          <w:p w14:paraId="0B3F4A4F" w14:textId="77777777" w:rsidR="008612BA" w:rsidRPr="00E80C5B" w:rsidRDefault="008612BA" w:rsidP="00E80C5B">
            <w:pPr>
              <w:rPr>
                <w:rFonts w:eastAsia="Calibri"/>
                <w:lang w:eastAsia="en-US"/>
              </w:rPr>
            </w:pPr>
            <w:r w:rsidRPr="00E80C5B">
              <w:rPr>
                <w:rFonts w:eastAsia="Calibri"/>
                <w:lang w:eastAsia="en-US"/>
              </w:rPr>
              <w:t>4.Sınıf (4)</w:t>
            </w:r>
          </w:p>
        </w:tc>
        <w:tc>
          <w:tcPr>
            <w:tcW w:w="702" w:type="dxa"/>
          </w:tcPr>
          <w:p w14:paraId="1612704D" w14:textId="77777777" w:rsidR="008612BA" w:rsidRPr="00E80C5B" w:rsidRDefault="008612BA" w:rsidP="00E80C5B">
            <w:pPr>
              <w:jc w:val="center"/>
              <w:rPr>
                <w:rFonts w:eastAsia="Calibri"/>
                <w:lang w:eastAsia="en-US"/>
              </w:rPr>
            </w:pPr>
            <w:r w:rsidRPr="00E80C5B">
              <w:rPr>
                <w:rFonts w:eastAsia="Calibri"/>
                <w:lang w:eastAsia="en-US"/>
              </w:rPr>
              <w:t>114</w:t>
            </w:r>
          </w:p>
        </w:tc>
        <w:tc>
          <w:tcPr>
            <w:tcW w:w="1160" w:type="dxa"/>
          </w:tcPr>
          <w:p w14:paraId="5C6AE4E8" w14:textId="77777777" w:rsidR="008612BA" w:rsidRPr="00E80C5B" w:rsidRDefault="008612BA" w:rsidP="00E80C5B">
            <w:pPr>
              <w:jc w:val="center"/>
              <w:rPr>
                <w:rFonts w:eastAsia="Calibri"/>
                <w:lang w:eastAsia="en-US"/>
              </w:rPr>
            </w:pPr>
            <w:r w:rsidRPr="00E80C5B">
              <w:rPr>
                <w:rFonts w:eastAsia="Calibri"/>
                <w:lang w:eastAsia="en-US"/>
              </w:rPr>
              <w:t>51.01</w:t>
            </w:r>
          </w:p>
        </w:tc>
        <w:tc>
          <w:tcPr>
            <w:tcW w:w="865" w:type="dxa"/>
          </w:tcPr>
          <w:p w14:paraId="0BDC7532" w14:textId="77777777" w:rsidR="008612BA" w:rsidRPr="00E80C5B" w:rsidRDefault="008612BA" w:rsidP="00E80C5B">
            <w:pPr>
              <w:jc w:val="center"/>
              <w:rPr>
                <w:rFonts w:eastAsia="Calibri"/>
                <w:lang w:eastAsia="en-US"/>
              </w:rPr>
            </w:pPr>
            <w:r w:rsidRPr="00E80C5B">
              <w:rPr>
                <w:rFonts w:eastAsia="Calibri"/>
                <w:lang w:eastAsia="en-US"/>
              </w:rPr>
              <w:t>5.41</w:t>
            </w:r>
          </w:p>
        </w:tc>
        <w:tc>
          <w:tcPr>
            <w:tcW w:w="740" w:type="dxa"/>
            <w:vMerge/>
          </w:tcPr>
          <w:p w14:paraId="2388BBA2" w14:textId="77777777" w:rsidR="008612BA" w:rsidRPr="00E80C5B" w:rsidRDefault="008612BA" w:rsidP="00E80C5B">
            <w:pPr>
              <w:spacing w:before="120"/>
              <w:jc w:val="center"/>
              <w:rPr>
                <w:rFonts w:eastAsia="Calibri"/>
                <w:lang w:eastAsia="en-US"/>
              </w:rPr>
            </w:pPr>
          </w:p>
        </w:tc>
        <w:tc>
          <w:tcPr>
            <w:tcW w:w="851" w:type="dxa"/>
            <w:vMerge/>
          </w:tcPr>
          <w:p w14:paraId="4F92FFBB" w14:textId="77777777" w:rsidR="008612BA" w:rsidRPr="00E80C5B" w:rsidRDefault="008612BA" w:rsidP="00E80C5B">
            <w:pPr>
              <w:spacing w:before="120"/>
              <w:jc w:val="center"/>
              <w:rPr>
                <w:rFonts w:eastAsia="Calibri"/>
                <w:lang w:eastAsia="en-US"/>
              </w:rPr>
            </w:pPr>
          </w:p>
        </w:tc>
        <w:tc>
          <w:tcPr>
            <w:tcW w:w="834" w:type="dxa"/>
            <w:vMerge/>
          </w:tcPr>
          <w:p w14:paraId="55698685" w14:textId="77777777" w:rsidR="008612BA" w:rsidRPr="00E80C5B" w:rsidRDefault="008612BA" w:rsidP="00E80C5B">
            <w:pPr>
              <w:spacing w:before="120"/>
              <w:jc w:val="center"/>
              <w:rPr>
                <w:rFonts w:eastAsia="Calibri"/>
                <w:lang w:eastAsia="en-US"/>
              </w:rPr>
            </w:pPr>
          </w:p>
        </w:tc>
      </w:tr>
      <w:tr w:rsidR="003F4A79" w:rsidRPr="00E80C5B" w14:paraId="65CB2986" w14:textId="77777777" w:rsidTr="00734BBA">
        <w:trPr>
          <w:trHeight w:val="246"/>
        </w:trPr>
        <w:tc>
          <w:tcPr>
            <w:tcW w:w="2353" w:type="dxa"/>
            <w:vMerge w:val="restart"/>
          </w:tcPr>
          <w:p w14:paraId="44B316DE" w14:textId="77777777" w:rsidR="008612BA" w:rsidRPr="00E80C5B" w:rsidRDefault="008612BA" w:rsidP="00E80C5B">
            <w:pPr>
              <w:spacing w:before="240"/>
              <w:rPr>
                <w:rFonts w:eastAsia="Calibri"/>
                <w:lang w:eastAsia="en-US"/>
              </w:rPr>
            </w:pPr>
            <w:r w:rsidRPr="00E80C5B">
              <w:rPr>
                <w:rFonts w:eastAsia="Calibri"/>
                <w:lang w:eastAsia="en-US"/>
              </w:rPr>
              <w:t>Afet Öncesi Bilinç Algısı</w:t>
            </w:r>
          </w:p>
        </w:tc>
        <w:tc>
          <w:tcPr>
            <w:tcW w:w="1256" w:type="dxa"/>
          </w:tcPr>
          <w:p w14:paraId="2581239C" w14:textId="77777777" w:rsidR="008612BA" w:rsidRPr="00E80C5B" w:rsidRDefault="008612BA" w:rsidP="00E80C5B">
            <w:pPr>
              <w:rPr>
                <w:rFonts w:eastAsia="Calibri"/>
                <w:lang w:eastAsia="en-US"/>
              </w:rPr>
            </w:pPr>
            <w:r w:rsidRPr="00E80C5B">
              <w:rPr>
                <w:rFonts w:eastAsia="Calibri"/>
                <w:lang w:eastAsia="en-US"/>
              </w:rPr>
              <w:t>1.Sınıf (1)</w:t>
            </w:r>
          </w:p>
        </w:tc>
        <w:tc>
          <w:tcPr>
            <w:tcW w:w="702" w:type="dxa"/>
          </w:tcPr>
          <w:p w14:paraId="663FCCCB" w14:textId="77777777" w:rsidR="008612BA" w:rsidRPr="00E80C5B" w:rsidRDefault="008612BA" w:rsidP="00E80C5B">
            <w:pPr>
              <w:jc w:val="center"/>
              <w:rPr>
                <w:rFonts w:eastAsia="Calibri"/>
                <w:lang w:eastAsia="en-US"/>
              </w:rPr>
            </w:pPr>
            <w:r w:rsidRPr="00E80C5B">
              <w:rPr>
                <w:rFonts w:eastAsia="Calibri"/>
                <w:lang w:eastAsia="en-US"/>
              </w:rPr>
              <w:t>199</w:t>
            </w:r>
          </w:p>
        </w:tc>
        <w:tc>
          <w:tcPr>
            <w:tcW w:w="1160" w:type="dxa"/>
          </w:tcPr>
          <w:p w14:paraId="38A07FA2" w14:textId="77777777" w:rsidR="008612BA" w:rsidRPr="00E80C5B" w:rsidRDefault="008612BA" w:rsidP="00E80C5B">
            <w:pPr>
              <w:jc w:val="center"/>
              <w:rPr>
                <w:rFonts w:eastAsia="Calibri"/>
                <w:lang w:eastAsia="en-US"/>
              </w:rPr>
            </w:pPr>
            <w:r w:rsidRPr="00E80C5B">
              <w:rPr>
                <w:rFonts w:eastAsia="Calibri"/>
                <w:lang w:eastAsia="en-US"/>
              </w:rPr>
              <w:t>29.42</w:t>
            </w:r>
          </w:p>
        </w:tc>
        <w:tc>
          <w:tcPr>
            <w:tcW w:w="865" w:type="dxa"/>
          </w:tcPr>
          <w:p w14:paraId="004D354F" w14:textId="77777777" w:rsidR="008612BA" w:rsidRPr="00E80C5B" w:rsidRDefault="008612BA" w:rsidP="00E80C5B">
            <w:pPr>
              <w:jc w:val="center"/>
              <w:rPr>
                <w:rFonts w:eastAsia="Calibri"/>
                <w:lang w:eastAsia="en-US"/>
              </w:rPr>
            </w:pPr>
            <w:r w:rsidRPr="00E80C5B">
              <w:rPr>
                <w:rFonts w:eastAsia="Calibri"/>
                <w:lang w:eastAsia="en-US"/>
              </w:rPr>
              <w:t>5.79</w:t>
            </w:r>
          </w:p>
        </w:tc>
        <w:tc>
          <w:tcPr>
            <w:tcW w:w="740" w:type="dxa"/>
            <w:vMerge w:val="restart"/>
          </w:tcPr>
          <w:p w14:paraId="2D02C7CE" w14:textId="77777777" w:rsidR="008612BA" w:rsidRPr="00E80C5B" w:rsidRDefault="008612BA" w:rsidP="00E80C5B">
            <w:pPr>
              <w:spacing w:before="120"/>
              <w:jc w:val="center"/>
              <w:rPr>
                <w:rFonts w:eastAsia="Calibri"/>
                <w:lang w:eastAsia="en-US"/>
              </w:rPr>
            </w:pPr>
            <w:r w:rsidRPr="00E80C5B">
              <w:rPr>
                <w:rFonts w:eastAsia="Calibri"/>
                <w:lang w:eastAsia="en-US"/>
              </w:rPr>
              <w:t>8.069</w:t>
            </w:r>
          </w:p>
        </w:tc>
        <w:tc>
          <w:tcPr>
            <w:tcW w:w="851" w:type="dxa"/>
            <w:vMerge w:val="restart"/>
          </w:tcPr>
          <w:p w14:paraId="5EB7F4D7" w14:textId="77777777" w:rsidR="008612BA" w:rsidRPr="00E80C5B" w:rsidRDefault="008612BA" w:rsidP="00E80C5B">
            <w:pPr>
              <w:spacing w:before="120"/>
              <w:jc w:val="center"/>
              <w:rPr>
                <w:rFonts w:eastAsia="Calibri"/>
                <w:lang w:eastAsia="en-US"/>
              </w:rPr>
            </w:pPr>
            <w:r w:rsidRPr="00E80C5B">
              <w:rPr>
                <w:rFonts w:eastAsia="Calibri"/>
                <w:lang w:eastAsia="en-US"/>
              </w:rPr>
              <w:t>.0000</w:t>
            </w:r>
          </w:p>
        </w:tc>
        <w:tc>
          <w:tcPr>
            <w:tcW w:w="834" w:type="dxa"/>
            <w:vMerge w:val="restart"/>
          </w:tcPr>
          <w:p w14:paraId="5238BD83" w14:textId="77777777" w:rsidR="008612BA" w:rsidRPr="00E80C5B" w:rsidRDefault="008612BA" w:rsidP="00E80C5B">
            <w:pPr>
              <w:spacing w:before="120"/>
              <w:jc w:val="center"/>
              <w:rPr>
                <w:rFonts w:eastAsia="Calibri"/>
                <w:lang w:eastAsia="en-US"/>
              </w:rPr>
            </w:pPr>
            <w:r w:rsidRPr="00E80C5B">
              <w:rPr>
                <w:rFonts w:eastAsia="Calibri"/>
                <w:lang w:eastAsia="en-US"/>
              </w:rPr>
              <w:t>1-2</w:t>
            </w:r>
          </w:p>
        </w:tc>
      </w:tr>
      <w:tr w:rsidR="003F4A79" w:rsidRPr="00E80C5B" w14:paraId="678CBEB6" w14:textId="77777777" w:rsidTr="00734BBA">
        <w:trPr>
          <w:trHeight w:val="246"/>
        </w:trPr>
        <w:tc>
          <w:tcPr>
            <w:tcW w:w="2353" w:type="dxa"/>
            <w:vMerge/>
          </w:tcPr>
          <w:p w14:paraId="3E04D8D7" w14:textId="77777777" w:rsidR="008612BA" w:rsidRPr="00E80C5B" w:rsidRDefault="008612BA" w:rsidP="00E80C5B">
            <w:pPr>
              <w:spacing w:before="240"/>
              <w:rPr>
                <w:rFonts w:eastAsia="Calibri"/>
                <w:lang w:eastAsia="en-US"/>
              </w:rPr>
            </w:pPr>
          </w:p>
        </w:tc>
        <w:tc>
          <w:tcPr>
            <w:tcW w:w="1256" w:type="dxa"/>
          </w:tcPr>
          <w:p w14:paraId="5AFF7DCE" w14:textId="77777777" w:rsidR="008612BA" w:rsidRPr="00E80C5B" w:rsidRDefault="008612BA" w:rsidP="00E80C5B">
            <w:pPr>
              <w:rPr>
                <w:rFonts w:eastAsia="Calibri"/>
                <w:lang w:eastAsia="en-US"/>
              </w:rPr>
            </w:pPr>
            <w:r w:rsidRPr="00E80C5B">
              <w:rPr>
                <w:rFonts w:eastAsia="Calibri"/>
                <w:lang w:eastAsia="en-US"/>
              </w:rPr>
              <w:t>2.Sınıf (2)</w:t>
            </w:r>
          </w:p>
        </w:tc>
        <w:tc>
          <w:tcPr>
            <w:tcW w:w="702" w:type="dxa"/>
          </w:tcPr>
          <w:p w14:paraId="168A2F8A" w14:textId="77777777" w:rsidR="008612BA" w:rsidRPr="00E80C5B" w:rsidRDefault="008612BA" w:rsidP="00E80C5B">
            <w:pPr>
              <w:jc w:val="center"/>
              <w:rPr>
                <w:rFonts w:eastAsia="Calibri"/>
                <w:lang w:eastAsia="en-US"/>
              </w:rPr>
            </w:pPr>
            <w:r w:rsidRPr="00E80C5B">
              <w:rPr>
                <w:rFonts w:eastAsia="Calibri"/>
                <w:lang w:eastAsia="en-US"/>
              </w:rPr>
              <w:t>243</w:t>
            </w:r>
          </w:p>
        </w:tc>
        <w:tc>
          <w:tcPr>
            <w:tcW w:w="1160" w:type="dxa"/>
          </w:tcPr>
          <w:p w14:paraId="4E4E8398" w14:textId="77777777" w:rsidR="008612BA" w:rsidRPr="00E80C5B" w:rsidRDefault="008612BA" w:rsidP="00E80C5B">
            <w:pPr>
              <w:jc w:val="center"/>
              <w:rPr>
                <w:rFonts w:eastAsia="Calibri"/>
                <w:lang w:eastAsia="en-US"/>
              </w:rPr>
            </w:pPr>
            <w:r w:rsidRPr="00E80C5B">
              <w:rPr>
                <w:rFonts w:eastAsia="Calibri"/>
                <w:lang w:eastAsia="en-US"/>
              </w:rPr>
              <w:t>31.90</w:t>
            </w:r>
          </w:p>
        </w:tc>
        <w:tc>
          <w:tcPr>
            <w:tcW w:w="865" w:type="dxa"/>
          </w:tcPr>
          <w:p w14:paraId="351B3C7B" w14:textId="77777777" w:rsidR="008612BA" w:rsidRPr="00E80C5B" w:rsidRDefault="008612BA" w:rsidP="00E80C5B">
            <w:pPr>
              <w:jc w:val="center"/>
              <w:rPr>
                <w:rFonts w:eastAsia="Calibri"/>
                <w:lang w:eastAsia="en-US"/>
              </w:rPr>
            </w:pPr>
            <w:r w:rsidRPr="00E80C5B">
              <w:rPr>
                <w:rFonts w:eastAsia="Calibri"/>
                <w:lang w:eastAsia="en-US"/>
              </w:rPr>
              <w:t>4.83</w:t>
            </w:r>
          </w:p>
        </w:tc>
        <w:tc>
          <w:tcPr>
            <w:tcW w:w="740" w:type="dxa"/>
            <w:vMerge/>
          </w:tcPr>
          <w:p w14:paraId="70EC017D" w14:textId="77777777" w:rsidR="008612BA" w:rsidRPr="00E80C5B" w:rsidRDefault="008612BA" w:rsidP="00E80C5B">
            <w:pPr>
              <w:spacing w:before="120"/>
              <w:jc w:val="center"/>
              <w:rPr>
                <w:rFonts w:eastAsia="Calibri"/>
                <w:lang w:eastAsia="en-US"/>
              </w:rPr>
            </w:pPr>
          </w:p>
        </w:tc>
        <w:tc>
          <w:tcPr>
            <w:tcW w:w="851" w:type="dxa"/>
            <w:vMerge/>
          </w:tcPr>
          <w:p w14:paraId="29020B34" w14:textId="77777777" w:rsidR="008612BA" w:rsidRPr="00E80C5B" w:rsidRDefault="008612BA" w:rsidP="00E80C5B">
            <w:pPr>
              <w:spacing w:before="120"/>
              <w:jc w:val="center"/>
              <w:rPr>
                <w:rFonts w:eastAsia="Calibri"/>
                <w:lang w:eastAsia="en-US"/>
              </w:rPr>
            </w:pPr>
          </w:p>
        </w:tc>
        <w:tc>
          <w:tcPr>
            <w:tcW w:w="834" w:type="dxa"/>
            <w:vMerge/>
          </w:tcPr>
          <w:p w14:paraId="4E7487DB" w14:textId="77777777" w:rsidR="008612BA" w:rsidRPr="00E80C5B" w:rsidRDefault="008612BA" w:rsidP="00E80C5B">
            <w:pPr>
              <w:spacing w:before="120"/>
              <w:jc w:val="center"/>
              <w:rPr>
                <w:rFonts w:eastAsia="Calibri"/>
                <w:lang w:eastAsia="en-US"/>
              </w:rPr>
            </w:pPr>
          </w:p>
        </w:tc>
      </w:tr>
      <w:tr w:rsidR="003F4A79" w:rsidRPr="00E80C5B" w14:paraId="2F4F9D41" w14:textId="77777777" w:rsidTr="00734BBA">
        <w:trPr>
          <w:trHeight w:val="246"/>
        </w:trPr>
        <w:tc>
          <w:tcPr>
            <w:tcW w:w="2353" w:type="dxa"/>
            <w:vMerge/>
          </w:tcPr>
          <w:p w14:paraId="1D7D4A60" w14:textId="77777777" w:rsidR="008612BA" w:rsidRPr="00E80C5B" w:rsidRDefault="008612BA" w:rsidP="00E80C5B">
            <w:pPr>
              <w:spacing w:before="240"/>
              <w:rPr>
                <w:rFonts w:eastAsia="Calibri"/>
                <w:lang w:eastAsia="en-US"/>
              </w:rPr>
            </w:pPr>
          </w:p>
        </w:tc>
        <w:tc>
          <w:tcPr>
            <w:tcW w:w="1256" w:type="dxa"/>
          </w:tcPr>
          <w:p w14:paraId="6A9AFAD2" w14:textId="77777777" w:rsidR="008612BA" w:rsidRPr="00E80C5B" w:rsidRDefault="008612BA" w:rsidP="00E80C5B">
            <w:pPr>
              <w:rPr>
                <w:rFonts w:eastAsia="Calibri"/>
                <w:lang w:eastAsia="en-US"/>
              </w:rPr>
            </w:pPr>
            <w:r w:rsidRPr="00E80C5B">
              <w:rPr>
                <w:rFonts w:eastAsia="Calibri"/>
                <w:lang w:eastAsia="en-US"/>
              </w:rPr>
              <w:t>3.Sınıf (3)</w:t>
            </w:r>
          </w:p>
        </w:tc>
        <w:tc>
          <w:tcPr>
            <w:tcW w:w="702" w:type="dxa"/>
          </w:tcPr>
          <w:p w14:paraId="56954219" w14:textId="77777777" w:rsidR="008612BA" w:rsidRPr="00E80C5B" w:rsidRDefault="008612BA" w:rsidP="00E80C5B">
            <w:pPr>
              <w:jc w:val="center"/>
              <w:rPr>
                <w:rFonts w:eastAsia="Calibri"/>
                <w:lang w:eastAsia="en-US"/>
              </w:rPr>
            </w:pPr>
            <w:r w:rsidRPr="00E80C5B">
              <w:rPr>
                <w:rFonts w:eastAsia="Calibri"/>
                <w:lang w:eastAsia="en-US"/>
              </w:rPr>
              <w:t>192</w:t>
            </w:r>
          </w:p>
        </w:tc>
        <w:tc>
          <w:tcPr>
            <w:tcW w:w="1160" w:type="dxa"/>
          </w:tcPr>
          <w:p w14:paraId="3715A3EE" w14:textId="77777777" w:rsidR="008612BA" w:rsidRPr="00E80C5B" w:rsidRDefault="008612BA" w:rsidP="00E80C5B">
            <w:pPr>
              <w:jc w:val="center"/>
              <w:rPr>
                <w:rFonts w:eastAsia="Calibri"/>
                <w:lang w:eastAsia="en-US"/>
              </w:rPr>
            </w:pPr>
            <w:r w:rsidRPr="00E80C5B">
              <w:rPr>
                <w:rFonts w:eastAsia="Calibri"/>
                <w:lang w:eastAsia="en-US"/>
              </w:rPr>
              <w:t>30.79</w:t>
            </w:r>
          </w:p>
        </w:tc>
        <w:tc>
          <w:tcPr>
            <w:tcW w:w="865" w:type="dxa"/>
          </w:tcPr>
          <w:p w14:paraId="543EBC0C" w14:textId="77777777" w:rsidR="008612BA" w:rsidRPr="00E80C5B" w:rsidRDefault="008612BA" w:rsidP="00E80C5B">
            <w:pPr>
              <w:jc w:val="center"/>
              <w:rPr>
                <w:rFonts w:eastAsia="Calibri"/>
                <w:lang w:eastAsia="en-US"/>
              </w:rPr>
            </w:pPr>
            <w:r w:rsidRPr="00E80C5B">
              <w:rPr>
                <w:rFonts w:eastAsia="Calibri"/>
                <w:lang w:eastAsia="en-US"/>
              </w:rPr>
              <w:t>5.22</w:t>
            </w:r>
          </w:p>
        </w:tc>
        <w:tc>
          <w:tcPr>
            <w:tcW w:w="740" w:type="dxa"/>
            <w:vMerge/>
          </w:tcPr>
          <w:p w14:paraId="05C1095B" w14:textId="77777777" w:rsidR="008612BA" w:rsidRPr="00E80C5B" w:rsidRDefault="008612BA" w:rsidP="00E80C5B">
            <w:pPr>
              <w:spacing w:before="120"/>
              <w:jc w:val="center"/>
              <w:rPr>
                <w:rFonts w:eastAsia="Calibri"/>
                <w:lang w:eastAsia="en-US"/>
              </w:rPr>
            </w:pPr>
          </w:p>
        </w:tc>
        <w:tc>
          <w:tcPr>
            <w:tcW w:w="851" w:type="dxa"/>
            <w:vMerge/>
          </w:tcPr>
          <w:p w14:paraId="5990983C" w14:textId="77777777" w:rsidR="008612BA" w:rsidRPr="00E80C5B" w:rsidRDefault="008612BA" w:rsidP="00E80C5B">
            <w:pPr>
              <w:spacing w:before="120"/>
              <w:jc w:val="center"/>
              <w:rPr>
                <w:rFonts w:eastAsia="Calibri"/>
                <w:lang w:eastAsia="en-US"/>
              </w:rPr>
            </w:pPr>
          </w:p>
        </w:tc>
        <w:tc>
          <w:tcPr>
            <w:tcW w:w="834" w:type="dxa"/>
            <w:vMerge/>
          </w:tcPr>
          <w:p w14:paraId="1B2D2E22" w14:textId="77777777" w:rsidR="008612BA" w:rsidRPr="00E80C5B" w:rsidRDefault="008612BA" w:rsidP="00E80C5B">
            <w:pPr>
              <w:spacing w:before="120"/>
              <w:jc w:val="center"/>
              <w:rPr>
                <w:rFonts w:eastAsia="Calibri"/>
                <w:lang w:eastAsia="en-US"/>
              </w:rPr>
            </w:pPr>
          </w:p>
        </w:tc>
      </w:tr>
      <w:tr w:rsidR="003F4A79" w:rsidRPr="00E80C5B" w14:paraId="6860EF44" w14:textId="77777777" w:rsidTr="00734BBA">
        <w:trPr>
          <w:trHeight w:val="246"/>
        </w:trPr>
        <w:tc>
          <w:tcPr>
            <w:tcW w:w="2353" w:type="dxa"/>
            <w:vMerge/>
          </w:tcPr>
          <w:p w14:paraId="1C50845B" w14:textId="77777777" w:rsidR="008612BA" w:rsidRPr="00E80C5B" w:rsidRDefault="008612BA" w:rsidP="00E80C5B">
            <w:pPr>
              <w:spacing w:before="240"/>
              <w:rPr>
                <w:rFonts w:eastAsia="Calibri"/>
                <w:lang w:eastAsia="en-US"/>
              </w:rPr>
            </w:pPr>
          </w:p>
        </w:tc>
        <w:tc>
          <w:tcPr>
            <w:tcW w:w="1256" w:type="dxa"/>
          </w:tcPr>
          <w:p w14:paraId="57F2644F" w14:textId="77777777" w:rsidR="008612BA" w:rsidRPr="00E80C5B" w:rsidRDefault="008612BA" w:rsidP="00E80C5B">
            <w:pPr>
              <w:rPr>
                <w:rFonts w:eastAsia="Calibri"/>
                <w:lang w:eastAsia="en-US"/>
              </w:rPr>
            </w:pPr>
            <w:r w:rsidRPr="00E80C5B">
              <w:rPr>
                <w:rFonts w:eastAsia="Calibri"/>
                <w:lang w:eastAsia="en-US"/>
              </w:rPr>
              <w:t>4.Sınıf (4)</w:t>
            </w:r>
          </w:p>
        </w:tc>
        <w:tc>
          <w:tcPr>
            <w:tcW w:w="702" w:type="dxa"/>
          </w:tcPr>
          <w:p w14:paraId="08FF0EF5" w14:textId="77777777" w:rsidR="008612BA" w:rsidRPr="00E80C5B" w:rsidRDefault="008612BA" w:rsidP="00E80C5B">
            <w:pPr>
              <w:jc w:val="center"/>
              <w:rPr>
                <w:rFonts w:eastAsia="Calibri"/>
                <w:lang w:eastAsia="en-US"/>
              </w:rPr>
            </w:pPr>
            <w:r w:rsidRPr="00E80C5B">
              <w:rPr>
                <w:rFonts w:eastAsia="Calibri"/>
                <w:lang w:eastAsia="en-US"/>
              </w:rPr>
              <w:t>114</w:t>
            </w:r>
          </w:p>
        </w:tc>
        <w:tc>
          <w:tcPr>
            <w:tcW w:w="1160" w:type="dxa"/>
          </w:tcPr>
          <w:p w14:paraId="3BED81D4" w14:textId="77777777" w:rsidR="008612BA" w:rsidRPr="00E80C5B" w:rsidRDefault="008612BA" w:rsidP="00E80C5B">
            <w:pPr>
              <w:jc w:val="center"/>
              <w:rPr>
                <w:rFonts w:eastAsia="Calibri"/>
                <w:lang w:eastAsia="en-US"/>
              </w:rPr>
            </w:pPr>
            <w:r w:rsidRPr="00E80C5B">
              <w:rPr>
                <w:rFonts w:eastAsia="Calibri"/>
                <w:lang w:eastAsia="en-US"/>
              </w:rPr>
              <w:t>30.57</w:t>
            </w:r>
          </w:p>
        </w:tc>
        <w:tc>
          <w:tcPr>
            <w:tcW w:w="865" w:type="dxa"/>
          </w:tcPr>
          <w:p w14:paraId="219A7E08" w14:textId="77777777" w:rsidR="008612BA" w:rsidRPr="00E80C5B" w:rsidRDefault="008612BA" w:rsidP="00E80C5B">
            <w:pPr>
              <w:jc w:val="center"/>
              <w:rPr>
                <w:rFonts w:eastAsia="Calibri"/>
                <w:lang w:eastAsia="en-US"/>
              </w:rPr>
            </w:pPr>
            <w:r w:rsidRPr="00E80C5B">
              <w:rPr>
                <w:rFonts w:eastAsia="Calibri"/>
                <w:lang w:eastAsia="en-US"/>
              </w:rPr>
              <w:t>5.31</w:t>
            </w:r>
          </w:p>
        </w:tc>
        <w:tc>
          <w:tcPr>
            <w:tcW w:w="740" w:type="dxa"/>
            <w:vMerge/>
          </w:tcPr>
          <w:p w14:paraId="3EE1AE7B" w14:textId="77777777" w:rsidR="008612BA" w:rsidRPr="00E80C5B" w:rsidRDefault="008612BA" w:rsidP="00E80C5B">
            <w:pPr>
              <w:spacing w:before="120"/>
              <w:jc w:val="center"/>
              <w:rPr>
                <w:rFonts w:eastAsia="Calibri"/>
                <w:lang w:eastAsia="en-US"/>
              </w:rPr>
            </w:pPr>
          </w:p>
        </w:tc>
        <w:tc>
          <w:tcPr>
            <w:tcW w:w="851" w:type="dxa"/>
            <w:vMerge/>
          </w:tcPr>
          <w:p w14:paraId="72EF79A6" w14:textId="77777777" w:rsidR="008612BA" w:rsidRPr="00E80C5B" w:rsidRDefault="008612BA" w:rsidP="00E80C5B">
            <w:pPr>
              <w:spacing w:before="120"/>
              <w:jc w:val="center"/>
              <w:rPr>
                <w:rFonts w:eastAsia="Calibri"/>
                <w:lang w:eastAsia="en-US"/>
              </w:rPr>
            </w:pPr>
          </w:p>
        </w:tc>
        <w:tc>
          <w:tcPr>
            <w:tcW w:w="834" w:type="dxa"/>
            <w:vMerge/>
          </w:tcPr>
          <w:p w14:paraId="681AD4C1" w14:textId="77777777" w:rsidR="008612BA" w:rsidRPr="00E80C5B" w:rsidRDefault="008612BA" w:rsidP="00E80C5B">
            <w:pPr>
              <w:spacing w:before="120"/>
              <w:jc w:val="center"/>
              <w:rPr>
                <w:rFonts w:eastAsia="Calibri"/>
                <w:lang w:eastAsia="en-US"/>
              </w:rPr>
            </w:pPr>
          </w:p>
        </w:tc>
      </w:tr>
      <w:tr w:rsidR="003F4A79" w:rsidRPr="00E80C5B" w14:paraId="57599592" w14:textId="77777777" w:rsidTr="00734BBA">
        <w:trPr>
          <w:trHeight w:val="246"/>
        </w:trPr>
        <w:tc>
          <w:tcPr>
            <w:tcW w:w="2353" w:type="dxa"/>
            <w:vMerge w:val="restart"/>
          </w:tcPr>
          <w:p w14:paraId="69C7E6E8" w14:textId="77777777" w:rsidR="008612BA" w:rsidRPr="00E80C5B" w:rsidRDefault="008612BA" w:rsidP="00E80C5B">
            <w:pPr>
              <w:spacing w:before="240"/>
              <w:rPr>
                <w:rFonts w:eastAsia="Calibri"/>
                <w:lang w:eastAsia="en-US"/>
              </w:rPr>
            </w:pPr>
            <w:r w:rsidRPr="00E80C5B">
              <w:rPr>
                <w:rFonts w:eastAsia="Calibri"/>
                <w:lang w:eastAsia="en-US"/>
              </w:rPr>
              <w:t>Yanlış Afet Bilinç Algısı</w:t>
            </w:r>
          </w:p>
        </w:tc>
        <w:tc>
          <w:tcPr>
            <w:tcW w:w="1256" w:type="dxa"/>
          </w:tcPr>
          <w:p w14:paraId="34F23F01" w14:textId="77777777" w:rsidR="008612BA" w:rsidRPr="00E80C5B" w:rsidRDefault="008612BA" w:rsidP="00E80C5B">
            <w:pPr>
              <w:rPr>
                <w:rFonts w:eastAsia="Calibri"/>
                <w:lang w:eastAsia="en-US"/>
              </w:rPr>
            </w:pPr>
            <w:r w:rsidRPr="00E80C5B">
              <w:rPr>
                <w:rFonts w:eastAsia="Calibri"/>
                <w:lang w:eastAsia="en-US"/>
              </w:rPr>
              <w:t>1.Sınıf (1)</w:t>
            </w:r>
          </w:p>
        </w:tc>
        <w:tc>
          <w:tcPr>
            <w:tcW w:w="702" w:type="dxa"/>
          </w:tcPr>
          <w:p w14:paraId="4C67D258" w14:textId="77777777" w:rsidR="008612BA" w:rsidRPr="00E80C5B" w:rsidRDefault="008612BA" w:rsidP="00E80C5B">
            <w:pPr>
              <w:jc w:val="center"/>
              <w:rPr>
                <w:rFonts w:eastAsia="Calibri"/>
                <w:lang w:eastAsia="en-US"/>
              </w:rPr>
            </w:pPr>
            <w:r w:rsidRPr="00E80C5B">
              <w:rPr>
                <w:rFonts w:eastAsia="Calibri"/>
                <w:lang w:eastAsia="en-US"/>
              </w:rPr>
              <w:t>199</w:t>
            </w:r>
          </w:p>
        </w:tc>
        <w:tc>
          <w:tcPr>
            <w:tcW w:w="1160" w:type="dxa"/>
          </w:tcPr>
          <w:p w14:paraId="45FD50A9" w14:textId="77777777" w:rsidR="008612BA" w:rsidRPr="00E80C5B" w:rsidRDefault="008612BA" w:rsidP="00E80C5B">
            <w:pPr>
              <w:jc w:val="center"/>
              <w:rPr>
                <w:rFonts w:eastAsia="Calibri"/>
                <w:lang w:eastAsia="en-US"/>
              </w:rPr>
            </w:pPr>
            <w:r w:rsidRPr="00E80C5B">
              <w:rPr>
                <w:rFonts w:eastAsia="Calibri"/>
                <w:lang w:eastAsia="en-US"/>
              </w:rPr>
              <w:t>18.69</w:t>
            </w:r>
          </w:p>
        </w:tc>
        <w:tc>
          <w:tcPr>
            <w:tcW w:w="865" w:type="dxa"/>
          </w:tcPr>
          <w:p w14:paraId="220C434E" w14:textId="77777777" w:rsidR="008612BA" w:rsidRPr="00E80C5B" w:rsidRDefault="008612BA" w:rsidP="00E80C5B">
            <w:pPr>
              <w:jc w:val="center"/>
              <w:rPr>
                <w:rFonts w:eastAsia="Calibri"/>
                <w:lang w:eastAsia="en-US"/>
              </w:rPr>
            </w:pPr>
            <w:r w:rsidRPr="00E80C5B">
              <w:rPr>
                <w:rFonts w:eastAsia="Calibri"/>
                <w:lang w:eastAsia="en-US"/>
              </w:rPr>
              <w:t>4.64</w:t>
            </w:r>
          </w:p>
        </w:tc>
        <w:tc>
          <w:tcPr>
            <w:tcW w:w="740" w:type="dxa"/>
            <w:vMerge w:val="restart"/>
          </w:tcPr>
          <w:p w14:paraId="4B7ECDFE" w14:textId="77777777" w:rsidR="008612BA" w:rsidRPr="00E80C5B" w:rsidRDefault="008612BA" w:rsidP="00E80C5B">
            <w:pPr>
              <w:spacing w:before="120"/>
              <w:jc w:val="center"/>
              <w:rPr>
                <w:rFonts w:eastAsia="Calibri"/>
                <w:lang w:eastAsia="en-US"/>
              </w:rPr>
            </w:pPr>
            <w:r w:rsidRPr="00E80C5B">
              <w:rPr>
                <w:rFonts w:eastAsia="Calibri"/>
                <w:lang w:eastAsia="en-US"/>
              </w:rPr>
              <w:t>1.205</w:t>
            </w:r>
          </w:p>
        </w:tc>
        <w:tc>
          <w:tcPr>
            <w:tcW w:w="851" w:type="dxa"/>
            <w:vMerge w:val="restart"/>
          </w:tcPr>
          <w:p w14:paraId="5AB16E20" w14:textId="77777777" w:rsidR="008612BA" w:rsidRPr="00E80C5B" w:rsidRDefault="008612BA" w:rsidP="00E80C5B">
            <w:pPr>
              <w:spacing w:before="120"/>
              <w:jc w:val="center"/>
              <w:rPr>
                <w:rFonts w:eastAsia="Calibri"/>
                <w:lang w:eastAsia="en-US"/>
              </w:rPr>
            </w:pPr>
            <w:r w:rsidRPr="00E80C5B">
              <w:rPr>
                <w:rFonts w:eastAsia="Calibri"/>
                <w:lang w:eastAsia="en-US"/>
              </w:rPr>
              <w:t>.307</w:t>
            </w:r>
          </w:p>
        </w:tc>
        <w:tc>
          <w:tcPr>
            <w:tcW w:w="834" w:type="dxa"/>
            <w:vMerge w:val="restart"/>
          </w:tcPr>
          <w:p w14:paraId="63DAAE32" w14:textId="77777777" w:rsidR="008612BA" w:rsidRPr="00E80C5B" w:rsidRDefault="008612BA" w:rsidP="00E80C5B">
            <w:pPr>
              <w:spacing w:before="120"/>
              <w:jc w:val="center"/>
              <w:rPr>
                <w:rFonts w:eastAsia="Calibri"/>
                <w:lang w:eastAsia="en-US"/>
              </w:rPr>
            </w:pPr>
            <w:r w:rsidRPr="00E80C5B">
              <w:rPr>
                <w:rFonts w:eastAsia="Calibri"/>
                <w:lang w:eastAsia="en-US"/>
              </w:rPr>
              <w:t>--</w:t>
            </w:r>
          </w:p>
        </w:tc>
      </w:tr>
      <w:tr w:rsidR="003F4A79" w:rsidRPr="00E80C5B" w14:paraId="7426D5DD" w14:textId="77777777" w:rsidTr="00734BBA">
        <w:trPr>
          <w:trHeight w:val="246"/>
        </w:trPr>
        <w:tc>
          <w:tcPr>
            <w:tcW w:w="2353" w:type="dxa"/>
            <w:vMerge/>
          </w:tcPr>
          <w:p w14:paraId="22CBE0FA" w14:textId="77777777" w:rsidR="008612BA" w:rsidRPr="00E80C5B" w:rsidRDefault="008612BA" w:rsidP="00E80C5B">
            <w:pPr>
              <w:spacing w:before="240"/>
              <w:rPr>
                <w:rFonts w:eastAsia="Calibri"/>
                <w:lang w:eastAsia="en-US"/>
              </w:rPr>
            </w:pPr>
          </w:p>
        </w:tc>
        <w:tc>
          <w:tcPr>
            <w:tcW w:w="1256" w:type="dxa"/>
          </w:tcPr>
          <w:p w14:paraId="02828F9F" w14:textId="77777777" w:rsidR="008612BA" w:rsidRPr="00E80C5B" w:rsidRDefault="008612BA" w:rsidP="00E80C5B">
            <w:pPr>
              <w:rPr>
                <w:rFonts w:eastAsia="Calibri"/>
                <w:lang w:eastAsia="en-US"/>
              </w:rPr>
            </w:pPr>
            <w:r w:rsidRPr="00E80C5B">
              <w:rPr>
                <w:rFonts w:eastAsia="Calibri"/>
                <w:lang w:eastAsia="en-US"/>
              </w:rPr>
              <w:t>2.Sınıf (2)</w:t>
            </w:r>
          </w:p>
        </w:tc>
        <w:tc>
          <w:tcPr>
            <w:tcW w:w="702" w:type="dxa"/>
          </w:tcPr>
          <w:p w14:paraId="65CC6E19" w14:textId="77777777" w:rsidR="008612BA" w:rsidRPr="00E80C5B" w:rsidRDefault="008612BA" w:rsidP="00E80C5B">
            <w:pPr>
              <w:jc w:val="center"/>
              <w:rPr>
                <w:rFonts w:eastAsia="Calibri"/>
                <w:lang w:eastAsia="en-US"/>
              </w:rPr>
            </w:pPr>
            <w:r w:rsidRPr="00E80C5B">
              <w:rPr>
                <w:rFonts w:eastAsia="Calibri"/>
                <w:lang w:eastAsia="en-US"/>
              </w:rPr>
              <w:t>243</w:t>
            </w:r>
          </w:p>
        </w:tc>
        <w:tc>
          <w:tcPr>
            <w:tcW w:w="1160" w:type="dxa"/>
          </w:tcPr>
          <w:p w14:paraId="6EA89CC8" w14:textId="77777777" w:rsidR="008612BA" w:rsidRPr="00E80C5B" w:rsidRDefault="008612BA" w:rsidP="00E80C5B">
            <w:pPr>
              <w:jc w:val="center"/>
              <w:rPr>
                <w:rFonts w:eastAsia="Calibri"/>
                <w:lang w:eastAsia="en-US"/>
              </w:rPr>
            </w:pPr>
            <w:r w:rsidRPr="00E80C5B">
              <w:rPr>
                <w:rFonts w:eastAsia="Calibri"/>
                <w:lang w:eastAsia="en-US"/>
              </w:rPr>
              <w:t>18.31</w:t>
            </w:r>
          </w:p>
        </w:tc>
        <w:tc>
          <w:tcPr>
            <w:tcW w:w="865" w:type="dxa"/>
          </w:tcPr>
          <w:p w14:paraId="5593A47C" w14:textId="77777777" w:rsidR="008612BA" w:rsidRPr="00E80C5B" w:rsidRDefault="008612BA" w:rsidP="00E80C5B">
            <w:pPr>
              <w:jc w:val="center"/>
              <w:rPr>
                <w:rFonts w:eastAsia="Calibri"/>
                <w:lang w:eastAsia="en-US"/>
              </w:rPr>
            </w:pPr>
            <w:r w:rsidRPr="00E80C5B">
              <w:rPr>
                <w:rFonts w:eastAsia="Calibri"/>
                <w:lang w:eastAsia="en-US"/>
              </w:rPr>
              <w:t>4.70</w:t>
            </w:r>
          </w:p>
        </w:tc>
        <w:tc>
          <w:tcPr>
            <w:tcW w:w="740" w:type="dxa"/>
            <w:vMerge/>
          </w:tcPr>
          <w:p w14:paraId="1C19FE65" w14:textId="77777777" w:rsidR="008612BA" w:rsidRPr="00E80C5B" w:rsidRDefault="008612BA" w:rsidP="00E80C5B">
            <w:pPr>
              <w:spacing w:before="120"/>
              <w:jc w:val="center"/>
              <w:rPr>
                <w:rFonts w:eastAsia="Calibri"/>
                <w:lang w:eastAsia="en-US"/>
              </w:rPr>
            </w:pPr>
          </w:p>
        </w:tc>
        <w:tc>
          <w:tcPr>
            <w:tcW w:w="851" w:type="dxa"/>
            <w:vMerge/>
          </w:tcPr>
          <w:p w14:paraId="2C4117E6" w14:textId="77777777" w:rsidR="008612BA" w:rsidRPr="00E80C5B" w:rsidRDefault="008612BA" w:rsidP="00E80C5B">
            <w:pPr>
              <w:spacing w:before="120"/>
              <w:jc w:val="center"/>
              <w:rPr>
                <w:rFonts w:eastAsia="Calibri"/>
                <w:lang w:eastAsia="en-US"/>
              </w:rPr>
            </w:pPr>
          </w:p>
        </w:tc>
        <w:tc>
          <w:tcPr>
            <w:tcW w:w="834" w:type="dxa"/>
            <w:vMerge/>
          </w:tcPr>
          <w:p w14:paraId="583E96AA" w14:textId="77777777" w:rsidR="008612BA" w:rsidRPr="00E80C5B" w:rsidRDefault="008612BA" w:rsidP="00E80C5B">
            <w:pPr>
              <w:spacing w:before="120"/>
              <w:jc w:val="center"/>
              <w:rPr>
                <w:rFonts w:eastAsia="Calibri"/>
                <w:lang w:eastAsia="en-US"/>
              </w:rPr>
            </w:pPr>
          </w:p>
        </w:tc>
      </w:tr>
      <w:tr w:rsidR="003F4A79" w:rsidRPr="00E80C5B" w14:paraId="7DD8B867" w14:textId="77777777" w:rsidTr="00734BBA">
        <w:trPr>
          <w:trHeight w:val="246"/>
        </w:trPr>
        <w:tc>
          <w:tcPr>
            <w:tcW w:w="2353" w:type="dxa"/>
            <w:vMerge/>
          </w:tcPr>
          <w:p w14:paraId="10E784E3" w14:textId="77777777" w:rsidR="008612BA" w:rsidRPr="00E80C5B" w:rsidRDefault="008612BA" w:rsidP="00E80C5B">
            <w:pPr>
              <w:spacing w:before="240"/>
              <w:rPr>
                <w:rFonts w:eastAsia="Calibri"/>
                <w:lang w:eastAsia="en-US"/>
              </w:rPr>
            </w:pPr>
          </w:p>
        </w:tc>
        <w:tc>
          <w:tcPr>
            <w:tcW w:w="1256" w:type="dxa"/>
          </w:tcPr>
          <w:p w14:paraId="1CE1A6D9" w14:textId="77777777" w:rsidR="008612BA" w:rsidRPr="00E80C5B" w:rsidRDefault="008612BA" w:rsidP="00E80C5B">
            <w:pPr>
              <w:rPr>
                <w:rFonts w:eastAsia="Calibri"/>
                <w:lang w:eastAsia="en-US"/>
              </w:rPr>
            </w:pPr>
            <w:r w:rsidRPr="00E80C5B">
              <w:rPr>
                <w:rFonts w:eastAsia="Calibri"/>
                <w:lang w:eastAsia="en-US"/>
              </w:rPr>
              <w:t>3.Sınıf (3)</w:t>
            </w:r>
          </w:p>
        </w:tc>
        <w:tc>
          <w:tcPr>
            <w:tcW w:w="702" w:type="dxa"/>
          </w:tcPr>
          <w:p w14:paraId="17CA9705" w14:textId="77777777" w:rsidR="008612BA" w:rsidRPr="00E80C5B" w:rsidRDefault="008612BA" w:rsidP="00E80C5B">
            <w:pPr>
              <w:jc w:val="center"/>
              <w:rPr>
                <w:rFonts w:eastAsia="Calibri"/>
                <w:lang w:eastAsia="en-US"/>
              </w:rPr>
            </w:pPr>
            <w:r w:rsidRPr="00E80C5B">
              <w:rPr>
                <w:rFonts w:eastAsia="Calibri"/>
                <w:lang w:eastAsia="en-US"/>
              </w:rPr>
              <w:t>192</w:t>
            </w:r>
          </w:p>
        </w:tc>
        <w:tc>
          <w:tcPr>
            <w:tcW w:w="1160" w:type="dxa"/>
          </w:tcPr>
          <w:p w14:paraId="52105988" w14:textId="77777777" w:rsidR="008612BA" w:rsidRPr="00E80C5B" w:rsidRDefault="008612BA" w:rsidP="00E80C5B">
            <w:pPr>
              <w:jc w:val="center"/>
              <w:rPr>
                <w:rFonts w:eastAsia="Calibri"/>
                <w:lang w:eastAsia="en-US"/>
              </w:rPr>
            </w:pPr>
            <w:r w:rsidRPr="00E80C5B">
              <w:rPr>
                <w:rFonts w:eastAsia="Calibri"/>
                <w:lang w:eastAsia="en-US"/>
              </w:rPr>
              <w:t>18.48</w:t>
            </w:r>
          </w:p>
        </w:tc>
        <w:tc>
          <w:tcPr>
            <w:tcW w:w="865" w:type="dxa"/>
          </w:tcPr>
          <w:p w14:paraId="58479185" w14:textId="77777777" w:rsidR="008612BA" w:rsidRPr="00E80C5B" w:rsidRDefault="008612BA" w:rsidP="00E80C5B">
            <w:pPr>
              <w:jc w:val="center"/>
              <w:rPr>
                <w:rFonts w:eastAsia="Calibri"/>
                <w:lang w:eastAsia="en-US"/>
              </w:rPr>
            </w:pPr>
            <w:r w:rsidRPr="00E80C5B">
              <w:rPr>
                <w:rFonts w:eastAsia="Calibri"/>
                <w:lang w:eastAsia="en-US"/>
              </w:rPr>
              <w:t>4.45</w:t>
            </w:r>
          </w:p>
        </w:tc>
        <w:tc>
          <w:tcPr>
            <w:tcW w:w="740" w:type="dxa"/>
            <w:vMerge/>
          </w:tcPr>
          <w:p w14:paraId="4CA6705C" w14:textId="77777777" w:rsidR="008612BA" w:rsidRPr="00E80C5B" w:rsidRDefault="008612BA" w:rsidP="00E80C5B">
            <w:pPr>
              <w:spacing w:before="120"/>
              <w:jc w:val="center"/>
              <w:rPr>
                <w:rFonts w:eastAsia="Calibri"/>
                <w:lang w:eastAsia="en-US"/>
              </w:rPr>
            </w:pPr>
          </w:p>
        </w:tc>
        <w:tc>
          <w:tcPr>
            <w:tcW w:w="851" w:type="dxa"/>
            <w:vMerge/>
          </w:tcPr>
          <w:p w14:paraId="2831597B" w14:textId="77777777" w:rsidR="008612BA" w:rsidRPr="00E80C5B" w:rsidRDefault="008612BA" w:rsidP="00E80C5B">
            <w:pPr>
              <w:spacing w:before="120"/>
              <w:jc w:val="center"/>
              <w:rPr>
                <w:rFonts w:eastAsia="Calibri"/>
                <w:lang w:eastAsia="en-US"/>
              </w:rPr>
            </w:pPr>
          </w:p>
        </w:tc>
        <w:tc>
          <w:tcPr>
            <w:tcW w:w="834" w:type="dxa"/>
            <w:vMerge/>
          </w:tcPr>
          <w:p w14:paraId="08429848" w14:textId="77777777" w:rsidR="008612BA" w:rsidRPr="00E80C5B" w:rsidRDefault="008612BA" w:rsidP="00E80C5B">
            <w:pPr>
              <w:spacing w:before="120"/>
              <w:jc w:val="center"/>
              <w:rPr>
                <w:rFonts w:eastAsia="Calibri"/>
                <w:lang w:eastAsia="en-US"/>
              </w:rPr>
            </w:pPr>
          </w:p>
        </w:tc>
      </w:tr>
      <w:tr w:rsidR="003F4A79" w:rsidRPr="00E80C5B" w14:paraId="5E98A7D1" w14:textId="77777777" w:rsidTr="00734BBA">
        <w:trPr>
          <w:trHeight w:val="246"/>
        </w:trPr>
        <w:tc>
          <w:tcPr>
            <w:tcW w:w="2353" w:type="dxa"/>
            <w:vMerge/>
          </w:tcPr>
          <w:p w14:paraId="7E2734BC" w14:textId="77777777" w:rsidR="008612BA" w:rsidRPr="00E80C5B" w:rsidRDefault="008612BA" w:rsidP="00E80C5B">
            <w:pPr>
              <w:spacing w:before="240"/>
              <w:rPr>
                <w:rFonts w:eastAsia="Calibri"/>
                <w:lang w:eastAsia="en-US"/>
              </w:rPr>
            </w:pPr>
          </w:p>
        </w:tc>
        <w:tc>
          <w:tcPr>
            <w:tcW w:w="1256" w:type="dxa"/>
          </w:tcPr>
          <w:p w14:paraId="411F1119" w14:textId="77777777" w:rsidR="008612BA" w:rsidRPr="00E80C5B" w:rsidRDefault="008612BA" w:rsidP="00E80C5B">
            <w:pPr>
              <w:rPr>
                <w:rFonts w:eastAsia="Calibri"/>
                <w:lang w:eastAsia="en-US"/>
              </w:rPr>
            </w:pPr>
            <w:r w:rsidRPr="00E80C5B">
              <w:rPr>
                <w:rFonts w:eastAsia="Calibri"/>
                <w:lang w:eastAsia="en-US"/>
              </w:rPr>
              <w:t>4.Sınıf (4)</w:t>
            </w:r>
          </w:p>
        </w:tc>
        <w:tc>
          <w:tcPr>
            <w:tcW w:w="702" w:type="dxa"/>
          </w:tcPr>
          <w:p w14:paraId="5FDFCF36" w14:textId="77777777" w:rsidR="008612BA" w:rsidRPr="00E80C5B" w:rsidRDefault="008612BA" w:rsidP="00E80C5B">
            <w:pPr>
              <w:jc w:val="center"/>
              <w:rPr>
                <w:rFonts w:eastAsia="Calibri"/>
                <w:lang w:eastAsia="en-US"/>
              </w:rPr>
            </w:pPr>
            <w:r w:rsidRPr="00E80C5B">
              <w:rPr>
                <w:rFonts w:eastAsia="Calibri"/>
                <w:lang w:eastAsia="en-US"/>
              </w:rPr>
              <w:t>114</w:t>
            </w:r>
          </w:p>
        </w:tc>
        <w:tc>
          <w:tcPr>
            <w:tcW w:w="1160" w:type="dxa"/>
          </w:tcPr>
          <w:p w14:paraId="281D305F" w14:textId="77777777" w:rsidR="008612BA" w:rsidRPr="00E80C5B" w:rsidRDefault="008612BA" w:rsidP="00E80C5B">
            <w:pPr>
              <w:jc w:val="center"/>
              <w:rPr>
                <w:rFonts w:eastAsia="Calibri"/>
                <w:lang w:eastAsia="en-US"/>
              </w:rPr>
            </w:pPr>
            <w:r w:rsidRPr="00E80C5B">
              <w:rPr>
                <w:rFonts w:eastAsia="Calibri"/>
                <w:lang w:eastAsia="en-US"/>
              </w:rPr>
              <w:t>19.31</w:t>
            </w:r>
          </w:p>
        </w:tc>
        <w:tc>
          <w:tcPr>
            <w:tcW w:w="865" w:type="dxa"/>
          </w:tcPr>
          <w:p w14:paraId="02D5799E" w14:textId="77777777" w:rsidR="008612BA" w:rsidRPr="00E80C5B" w:rsidRDefault="008612BA" w:rsidP="00E80C5B">
            <w:pPr>
              <w:jc w:val="center"/>
              <w:rPr>
                <w:rFonts w:eastAsia="Calibri"/>
                <w:lang w:eastAsia="en-US"/>
              </w:rPr>
            </w:pPr>
            <w:r w:rsidRPr="00E80C5B">
              <w:rPr>
                <w:rFonts w:eastAsia="Calibri"/>
                <w:lang w:eastAsia="en-US"/>
              </w:rPr>
              <w:t>5.63</w:t>
            </w:r>
          </w:p>
        </w:tc>
        <w:tc>
          <w:tcPr>
            <w:tcW w:w="740" w:type="dxa"/>
            <w:vMerge/>
          </w:tcPr>
          <w:p w14:paraId="52A7525A" w14:textId="77777777" w:rsidR="008612BA" w:rsidRPr="00E80C5B" w:rsidRDefault="008612BA" w:rsidP="00E80C5B">
            <w:pPr>
              <w:spacing w:before="120"/>
              <w:jc w:val="center"/>
              <w:rPr>
                <w:rFonts w:eastAsia="Calibri"/>
                <w:lang w:eastAsia="en-US"/>
              </w:rPr>
            </w:pPr>
          </w:p>
        </w:tc>
        <w:tc>
          <w:tcPr>
            <w:tcW w:w="851" w:type="dxa"/>
            <w:vMerge/>
          </w:tcPr>
          <w:p w14:paraId="780F2A20" w14:textId="77777777" w:rsidR="008612BA" w:rsidRPr="00E80C5B" w:rsidRDefault="008612BA" w:rsidP="00E80C5B">
            <w:pPr>
              <w:spacing w:before="120"/>
              <w:jc w:val="center"/>
              <w:rPr>
                <w:rFonts w:eastAsia="Calibri"/>
                <w:lang w:eastAsia="en-US"/>
              </w:rPr>
            </w:pPr>
          </w:p>
        </w:tc>
        <w:tc>
          <w:tcPr>
            <w:tcW w:w="834" w:type="dxa"/>
            <w:vMerge/>
          </w:tcPr>
          <w:p w14:paraId="78CFFFE3" w14:textId="77777777" w:rsidR="008612BA" w:rsidRPr="00E80C5B" w:rsidRDefault="008612BA" w:rsidP="00E80C5B">
            <w:pPr>
              <w:spacing w:before="120"/>
              <w:jc w:val="center"/>
              <w:rPr>
                <w:rFonts w:eastAsia="Calibri"/>
                <w:lang w:eastAsia="en-US"/>
              </w:rPr>
            </w:pPr>
          </w:p>
        </w:tc>
      </w:tr>
      <w:tr w:rsidR="003F4A79" w:rsidRPr="00E80C5B" w14:paraId="10C90402" w14:textId="77777777" w:rsidTr="00734BBA">
        <w:trPr>
          <w:trHeight w:val="246"/>
        </w:trPr>
        <w:tc>
          <w:tcPr>
            <w:tcW w:w="2353" w:type="dxa"/>
            <w:vMerge w:val="restart"/>
          </w:tcPr>
          <w:p w14:paraId="216ADC9D" w14:textId="77777777" w:rsidR="008612BA" w:rsidRPr="00E80C5B" w:rsidRDefault="008612BA" w:rsidP="00E80C5B">
            <w:pPr>
              <w:spacing w:before="240"/>
              <w:rPr>
                <w:rFonts w:eastAsia="Calibri"/>
                <w:lang w:eastAsia="en-US"/>
              </w:rPr>
            </w:pPr>
            <w:r w:rsidRPr="00E80C5B">
              <w:rPr>
                <w:rFonts w:eastAsia="Calibri"/>
                <w:lang w:eastAsia="en-US"/>
              </w:rPr>
              <w:t>Afet Sonrası Bilinç Algısı</w:t>
            </w:r>
          </w:p>
        </w:tc>
        <w:tc>
          <w:tcPr>
            <w:tcW w:w="1256" w:type="dxa"/>
          </w:tcPr>
          <w:p w14:paraId="1B9E24CA" w14:textId="77777777" w:rsidR="008612BA" w:rsidRPr="00E80C5B" w:rsidRDefault="008612BA" w:rsidP="00E80C5B">
            <w:pPr>
              <w:rPr>
                <w:rFonts w:eastAsia="Calibri"/>
                <w:lang w:eastAsia="en-US"/>
              </w:rPr>
            </w:pPr>
            <w:r w:rsidRPr="00E80C5B">
              <w:rPr>
                <w:rFonts w:eastAsia="Calibri"/>
                <w:lang w:eastAsia="en-US"/>
              </w:rPr>
              <w:t>1.Sınıf (1)</w:t>
            </w:r>
          </w:p>
        </w:tc>
        <w:tc>
          <w:tcPr>
            <w:tcW w:w="702" w:type="dxa"/>
          </w:tcPr>
          <w:p w14:paraId="1CF6243D" w14:textId="77777777" w:rsidR="008612BA" w:rsidRPr="00E80C5B" w:rsidRDefault="008612BA" w:rsidP="00E80C5B">
            <w:pPr>
              <w:jc w:val="center"/>
              <w:rPr>
                <w:rFonts w:eastAsia="Calibri"/>
                <w:lang w:eastAsia="en-US"/>
              </w:rPr>
            </w:pPr>
            <w:r w:rsidRPr="00E80C5B">
              <w:rPr>
                <w:rFonts w:eastAsia="Calibri"/>
                <w:lang w:eastAsia="en-US"/>
              </w:rPr>
              <w:t>199</w:t>
            </w:r>
          </w:p>
        </w:tc>
        <w:tc>
          <w:tcPr>
            <w:tcW w:w="1160" w:type="dxa"/>
          </w:tcPr>
          <w:p w14:paraId="29D8FD3F" w14:textId="77777777" w:rsidR="008612BA" w:rsidRPr="00E80C5B" w:rsidRDefault="008612BA" w:rsidP="00E80C5B">
            <w:pPr>
              <w:jc w:val="center"/>
              <w:rPr>
                <w:rFonts w:eastAsia="Calibri"/>
                <w:lang w:eastAsia="en-US"/>
              </w:rPr>
            </w:pPr>
            <w:r w:rsidRPr="00E80C5B">
              <w:rPr>
                <w:rFonts w:eastAsia="Calibri"/>
                <w:lang w:eastAsia="en-US"/>
              </w:rPr>
              <w:t>21.63</w:t>
            </w:r>
          </w:p>
        </w:tc>
        <w:tc>
          <w:tcPr>
            <w:tcW w:w="865" w:type="dxa"/>
          </w:tcPr>
          <w:p w14:paraId="04781F80" w14:textId="77777777" w:rsidR="008612BA" w:rsidRPr="00E80C5B" w:rsidRDefault="008612BA" w:rsidP="00E80C5B">
            <w:pPr>
              <w:jc w:val="center"/>
              <w:rPr>
                <w:rFonts w:eastAsia="Calibri"/>
                <w:lang w:eastAsia="en-US"/>
              </w:rPr>
            </w:pPr>
            <w:r w:rsidRPr="00E80C5B">
              <w:rPr>
                <w:rFonts w:eastAsia="Calibri"/>
                <w:lang w:eastAsia="en-US"/>
              </w:rPr>
              <w:t>4.29</w:t>
            </w:r>
          </w:p>
        </w:tc>
        <w:tc>
          <w:tcPr>
            <w:tcW w:w="740" w:type="dxa"/>
            <w:vMerge w:val="restart"/>
          </w:tcPr>
          <w:p w14:paraId="0F5D1B2A" w14:textId="77777777" w:rsidR="008612BA" w:rsidRPr="00E80C5B" w:rsidRDefault="008612BA" w:rsidP="00E80C5B">
            <w:pPr>
              <w:spacing w:before="120"/>
              <w:jc w:val="center"/>
              <w:rPr>
                <w:rFonts w:eastAsia="Calibri"/>
                <w:lang w:eastAsia="en-US"/>
              </w:rPr>
            </w:pPr>
            <w:r w:rsidRPr="00E80C5B">
              <w:rPr>
                <w:rFonts w:eastAsia="Calibri"/>
                <w:lang w:eastAsia="en-US"/>
              </w:rPr>
              <w:t>7.463</w:t>
            </w:r>
          </w:p>
        </w:tc>
        <w:tc>
          <w:tcPr>
            <w:tcW w:w="851" w:type="dxa"/>
            <w:vMerge w:val="restart"/>
          </w:tcPr>
          <w:p w14:paraId="01E7CD70" w14:textId="77777777" w:rsidR="008612BA" w:rsidRPr="00E80C5B" w:rsidRDefault="008612BA" w:rsidP="00E80C5B">
            <w:pPr>
              <w:spacing w:before="120"/>
              <w:jc w:val="center"/>
              <w:rPr>
                <w:rFonts w:eastAsia="Calibri"/>
                <w:lang w:eastAsia="en-US"/>
              </w:rPr>
            </w:pPr>
            <w:r w:rsidRPr="00E80C5B">
              <w:rPr>
                <w:rFonts w:eastAsia="Calibri"/>
                <w:lang w:eastAsia="en-US"/>
              </w:rPr>
              <w:t>.0000</w:t>
            </w:r>
          </w:p>
        </w:tc>
        <w:tc>
          <w:tcPr>
            <w:tcW w:w="834" w:type="dxa"/>
            <w:vMerge w:val="restart"/>
          </w:tcPr>
          <w:p w14:paraId="34C0F77D" w14:textId="77777777" w:rsidR="008612BA" w:rsidRPr="00E80C5B" w:rsidRDefault="008612BA" w:rsidP="00E80C5B">
            <w:pPr>
              <w:spacing w:before="120"/>
              <w:jc w:val="center"/>
              <w:rPr>
                <w:rFonts w:eastAsia="Calibri"/>
                <w:lang w:eastAsia="en-US"/>
              </w:rPr>
            </w:pPr>
            <w:r w:rsidRPr="00E80C5B">
              <w:rPr>
                <w:rFonts w:eastAsia="Calibri"/>
                <w:lang w:eastAsia="en-US"/>
              </w:rPr>
              <w:t>1-4</w:t>
            </w:r>
          </w:p>
          <w:p w14:paraId="69E339EC" w14:textId="77777777" w:rsidR="008612BA" w:rsidRPr="00E80C5B" w:rsidRDefault="008612BA" w:rsidP="00E80C5B">
            <w:pPr>
              <w:spacing w:before="120"/>
              <w:jc w:val="center"/>
              <w:rPr>
                <w:rFonts w:eastAsia="Calibri"/>
                <w:lang w:eastAsia="en-US"/>
              </w:rPr>
            </w:pPr>
            <w:r w:rsidRPr="00E80C5B">
              <w:rPr>
                <w:rFonts w:eastAsia="Calibri"/>
                <w:lang w:eastAsia="en-US"/>
              </w:rPr>
              <w:t>2-4</w:t>
            </w:r>
          </w:p>
          <w:p w14:paraId="4D31F677" w14:textId="77777777" w:rsidR="008612BA" w:rsidRPr="00E80C5B" w:rsidRDefault="008612BA" w:rsidP="00E80C5B">
            <w:pPr>
              <w:spacing w:before="120"/>
              <w:jc w:val="center"/>
              <w:rPr>
                <w:rFonts w:eastAsia="Calibri"/>
                <w:lang w:eastAsia="en-US"/>
              </w:rPr>
            </w:pPr>
            <w:r w:rsidRPr="00E80C5B">
              <w:rPr>
                <w:rFonts w:eastAsia="Calibri"/>
                <w:lang w:eastAsia="en-US"/>
              </w:rPr>
              <w:t>3-4</w:t>
            </w:r>
          </w:p>
        </w:tc>
      </w:tr>
      <w:tr w:rsidR="003F4A79" w:rsidRPr="00E80C5B" w14:paraId="7B6DA440" w14:textId="77777777" w:rsidTr="00734BBA">
        <w:trPr>
          <w:trHeight w:val="246"/>
        </w:trPr>
        <w:tc>
          <w:tcPr>
            <w:tcW w:w="2353" w:type="dxa"/>
            <w:vMerge/>
          </w:tcPr>
          <w:p w14:paraId="0AAB6CDD" w14:textId="77777777" w:rsidR="008612BA" w:rsidRPr="00E80C5B" w:rsidRDefault="008612BA" w:rsidP="00E80C5B">
            <w:pPr>
              <w:spacing w:before="240"/>
              <w:rPr>
                <w:rFonts w:eastAsia="Calibri"/>
                <w:lang w:eastAsia="en-US"/>
              </w:rPr>
            </w:pPr>
          </w:p>
        </w:tc>
        <w:tc>
          <w:tcPr>
            <w:tcW w:w="1256" w:type="dxa"/>
          </w:tcPr>
          <w:p w14:paraId="6D7C0D3C" w14:textId="77777777" w:rsidR="008612BA" w:rsidRPr="00E80C5B" w:rsidRDefault="008612BA" w:rsidP="00E80C5B">
            <w:pPr>
              <w:rPr>
                <w:rFonts w:eastAsia="Calibri"/>
                <w:lang w:eastAsia="en-US"/>
              </w:rPr>
            </w:pPr>
            <w:r w:rsidRPr="00E80C5B">
              <w:rPr>
                <w:rFonts w:eastAsia="Calibri"/>
                <w:lang w:eastAsia="en-US"/>
              </w:rPr>
              <w:t>2.Sınıf (2)</w:t>
            </w:r>
          </w:p>
        </w:tc>
        <w:tc>
          <w:tcPr>
            <w:tcW w:w="702" w:type="dxa"/>
          </w:tcPr>
          <w:p w14:paraId="4B14A46B" w14:textId="77777777" w:rsidR="008612BA" w:rsidRPr="00E80C5B" w:rsidRDefault="008612BA" w:rsidP="00E80C5B">
            <w:pPr>
              <w:jc w:val="center"/>
              <w:rPr>
                <w:rFonts w:eastAsia="Calibri"/>
                <w:lang w:eastAsia="en-US"/>
              </w:rPr>
            </w:pPr>
            <w:r w:rsidRPr="00E80C5B">
              <w:rPr>
                <w:rFonts w:eastAsia="Calibri"/>
                <w:lang w:eastAsia="en-US"/>
              </w:rPr>
              <w:t>243</w:t>
            </w:r>
          </w:p>
        </w:tc>
        <w:tc>
          <w:tcPr>
            <w:tcW w:w="1160" w:type="dxa"/>
          </w:tcPr>
          <w:p w14:paraId="71F46CD1" w14:textId="77777777" w:rsidR="008612BA" w:rsidRPr="00E80C5B" w:rsidRDefault="008612BA" w:rsidP="00E80C5B">
            <w:pPr>
              <w:jc w:val="center"/>
              <w:rPr>
                <w:rFonts w:eastAsia="Calibri"/>
                <w:lang w:eastAsia="en-US"/>
              </w:rPr>
            </w:pPr>
            <w:r w:rsidRPr="00E80C5B">
              <w:rPr>
                <w:rFonts w:eastAsia="Calibri"/>
                <w:lang w:eastAsia="en-US"/>
              </w:rPr>
              <w:t>21.17</w:t>
            </w:r>
          </w:p>
        </w:tc>
        <w:tc>
          <w:tcPr>
            <w:tcW w:w="865" w:type="dxa"/>
          </w:tcPr>
          <w:p w14:paraId="48FF86DC" w14:textId="77777777" w:rsidR="008612BA" w:rsidRPr="00E80C5B" w:rsidRDefault="008612BA" w:rsidP="00E80C5B">
            <w:pPr>
              <w:jc w:val="center"/>
              <w:rPr>
                <w:rFonts w:eastAsia="Calibri"/>
                <w:lang w:eastAsia="en-US"/>
              </w:rPr>
            </w:pPr>
            <w:r w:rsidRPr="00E80C5B">
              <w:rPr>
                <w:rFonts w:eastAsia="Calibri"/>
                <w:lang w:eastAsia="en-US"/>
              </w:rPr>
              <w:t>4.51</w:t>
            </w:r>
          </w:p>
        </w:tc>
        <w:tc>
          <w:tcPr>
            <w:tcW w:w="740" w:type="dxa"/>
            <w:vMerge/>
          </w:tcPr>
          <w:p w14:paraId="0DE5865C" w14:textId="77777777" w:rsidR="008612BA" w:rsidRPr="00E80C5B" w:rsidRDefault="008612BA" w:rsidP="00E80C5B">
            <w:pPr>
              <w:spacing w:before="120"/>
              <w:jc w:val="center"/>
              <w:rPr>
                <w:rFonts w:eastAsia="Calibri"/>
                <w:lang w:eastAsia="en-US"/>
              </w:rPr>
            </w:pPr>
          </w:p>
        </w:tc>
        <w:tc>
          <w:tcPr>
            <w:tcW w:w="851" w:type="dxa"/>
            <w:vMerge/>
          </w:tcPr>
          <w:p w14:paraId="39602222" w14:textId="77777777" w:rsidR="008612BA" w:rsidRPr="00E80C5B" w:rsidRDefault="008612BA" w:rsidP="00E80C5B">
            <w:pPr>
              <w:spacing w:before="120"/>
              <w:jc w:val="center"/>
              <w:rPr>
                <w:rFonts w:eastAsia="Calibri"/>
                <w:lang w:eastAsia="en-US"/>
              </w:rPr>
            </w:pPr>
          </w:p>
        </w:tc>
        <w:tc>
          <w:tcPr>
            <w:tcW w:w="834" w:type="dxa"/>
            <w:vMerge/>
          </w:tcPr>
          <w:p w14:paraId="380A3A5C" w14:textId="77777777" w:rsidR="008612BA" w:rsidRPr="00E80C5B" w:rsidRDefault="008612BA" w:rsidP="00E80C5B">
            <w:pPr>
              <w:spacing w:before="120"/>
              <w:jc w:val="center"/>
              <w:rPr>
                <w:rFonts w:eastAsia="Calibri"/>
                <w:lang w:eastAsia="en-US"/>
              </w:rPr>
            </w:pPr>
          </w:p>
        </w:tc>
      </w:tr>
      <w:tr w:rsidR="003F4A79" w:rsidRPr="00E80C5B" w14:paraId="6D2E537B" w14:textId="77777777" w:rsidTr="00734BBA">
        <w:trPr>
          <w:trHeight w:val="246"/>
        </w:trPr>
        <w:tc>
          <w:tcPr>
            <w:tcW w:w="2353" w:type="dxa"/>
            <w:vMerge/>
          </w:tcPr>
          <w:p w14:paraId="38431A5F" w14:textId="77777777" w:rsidR="008612BA" w:rsidRPr="00E80C5B" w:rsidRDefault="008612BA" w:rsidP="00E80C5B">
            <w:pPr>
              <w:spacing w:before="240"/>
              <w:rPr>
                <w:rFonts w:eastAsia="Calibri"/>
                <w:lang w:eastAsia="en-US"/>
              </w:rPr>
            </w:pPr>
          </w:p>
        </w:tc>
        <w:tc>
          <w:tcPr>
            <w:tcW w:w="1256" w:type="dxa"/>
          </w:tcPr>
          <w:p w14:paraId="01577061" w14:textId="77777777" w:rsidR="008612BA" w:rsidRPr="00E80C5B" w:rsidRDefault="008612BA" w:rsidP="00E80C5B">
            <w:pPr>
              <w:rPr>
                <w:rFonts w:eastAsia="Calibri"/>
                <w:lang w:eastAsia="en-US"/>
              </w:rPr>
            </w:pPr>
            <w:r w:rsidRPr="00E80C5B">
              <w:rPr>
                <w:rFonts w:eastAsia="Calibri"/>
                <w:lang w:eastAsia="en-US"/>
              </w:rPr>
              <w:t>3.Sınıf (3)</w:t>
            </w:r>
          </w:p>
        </w:tc>
        <w:tc>
          <w:tcPr>
            <w:tcW w:w="702" w:type="dxa"/>
          </w:tcPr>
          <w:p w14:paraId="127EDFC1" w14:textId="77777777" w:rsidR="008612BA" w:rsidRPr="00E80C5B" w:rsidRDefault="008612BA" w:rsidP="00E80C5B">
            <w:pPr>
              <w:jc w:val="center"/>
              <w:rPr>
                <w:rFonts w:eastAsia="Calibri"/>
                <w:lang w:eastAsia="en-US"/>
              </w:rPr>
            </w:pPr>
            <w:r w:rsidRPr="00E80C5B">
              <w:rPr>
                <w:rFonts w:eastAsia="Calibri"/>
                <w:lang w:eastAsia="en-US"/>
              </w:rPr>
              <w:t>192</w:t>
            </w:r>
          </w:p>
        </w:tc>
        <w:tc>
          <w:tcPr>
            <w:tcW w:w="1160" w:type="dxa"/>
          </w:tcPr>
          <w:p w14:paraId="285AB087" w14:textId="77777777" w:rsidR="008612BA" w:rsidRPr="00E80C5B" w:rsidRDefault="008612BA" w:rsidP="00E80C5B">
            <w:pPr>
              <w:jc w:val="center"/>
              <w:rPr>
                <w:rFonts w:eastAsia="Calibri"/>
                <w:lang w:eastAsia="en-US"/>
              </w:rPr>
            </w:pPr>
            <w:r w:rsidRPr="00E80C5B">
              <w:rPr>
                <w:rFonts w:eastAsia="Calibri"/>
                <w:lang w:eastAsia="en-US"/>
              </w:rPr>
              <w:t>21.02</w:t>
            </w:r>
          </w:p>
        </w:tc>
        <w:tc>
          <w:tcPr>
            <w:tcW w:w="865" w:type="dxa"/>
          </w:tcPr>
          <w:p w14:paraId="3A32FFFA" w14:textId="77777777" w:rsidR="008612BA" w:rsidRPr="00E80C5B" w:rsidRDefault="008612BA" w:rsidP="00E80C5B">
            <w:pPr>
              <w:jc w:val="center"/>
              <w:rPr>
                <w:rFonts w:eastAsia="Calibri"/>
                <w:lang w:eastAsia="en-US"/>
              </w:rPr>
            </w:pPr>
            <w:r w:rsidRPr="00E80C5B">
              <w:rPr>
                <w:rFonts w:eastAsia="Calibri"/>
                <w:lang w:eastAsia="en-US"/>
              </w:rPr>
              <w:t>4.28</w:t>
            </w:r>
          </w:p>
        </w:tc>
        <w:tc>
          <w:tcPr>
            <w:tcW w:w="740" w:type="dxa"/>
            <w:vMerge/>
          </w:tcPr>
          <w:p w14:paraId="5192DC3E" w14:textId="77777777" w:rsidR="008612BA" w:rsidRPr="00E80C5B" w:rsidRDefault="008612BA" w:rsidP="00E80C5B">
            <w:pPr>
              <w:spacing w:before="120"/>
              <w:jc w:val="center"/>
              <w:rPr>
                <w:rFonts w:eastAsia="Calibri"/>
                <w:lang w:eastAsia="en-US"/>
              </w:rPr>
            </w:pPr>
          </w:p>
        </w:tc>
        <w:tc>
          <w:tcPr>
            <w:tcW w:w="851" w:type="dxa"/>
            <w:vMerge/>
          </w:tcPr>
          <w:p w14:paraId="0A182486" w14:textId="77777777" w:rsidR="008612BA" w:rsidRPr="00E80C5B" w:rsidRDefault="008612BA" w:rsidP="00E80C5B">
            <w:pPr>
              <w:spacing w:before="120"/>
              <w:jc w:val="center"/>
              <w:rPr>
                <w:rFonts w:eastAsia="Calibri"/>
                <w:lang w:eastAsia="en-US"/>
              </w:rPr>
            </w:pPr>
          </w:p>
        </w:tc>
        <w:tc>
          <w:tcPr>
            <w:tcW w:w="834" w:type="dxa"/>
            <w:vMerge/>
          </w:tcPr>
          <w:p w14:paraId="5B3DCEAB" w14:textId="77777777" w:rsidR="008612BA" w:rsidRPr="00E80C5B" w:rsidRDefault="008612BA" w:rsidP="00E80C5B">
            <w:pPr>
              <w:spacing w:before="120"/>
              <w:jc w:val="center"/>
              <w:rPr>
                <w:rFonts w:eastAsia="Calibri"/>
                <w:lang w:eastAsia="en-US"/>
              </w:rPr>
            </w:pPr>
          </w:p>
        </w:tc>
      </w:tr>
      <w:tr w:rsidR="003F4A79" w:rsidRPr="00E80C5B" w14:paraId="0BB1A710" w14:textId="77777777" w:rsidTr="007C236D">
        <w:trPr>
          <w:trHeight w:val="246"/>
        </w:trPr>
        <w:tc>
          <w:tcPr>
            <w:tcW w:w="2353" w:type="dxa"/>
            <w:vMerge/>
            <w:tcBorders>
              <w:bottom w:val="single" w:sz="4" w:space="0" w:color="auto"/>
            </w:tcBorders>
          </w:tcPr>
          <w:p w14:paraId="25457BF6" w14:textId="77777777" w:rsidR="008612BA" w:rsidRPr="00E80C5B" w:rsidRDefault="008612BA" w:rsidP="00E80C5B">
            <w:pPr>
              <w:spacing w:before="240"/>
              <w:rPr>
                <w:rFonts w:eastAsia="Calibri"/>
                <w:lang w:eastAsia="en-US"/>
              </w:rPr>
            </w:pPr>
          </w:p>
        </w:tc>
        <w:tc>
          <w:tcPr>
            <w:tcW w:w="1256" w:type="dxa"/>
            <w:tcBorders>
              <w:bottom w:val="single" w:sz="4" w:space="0" w:color="auto"/>
            </w:tcBorders>
          </w:tcPr>
          <w:p w14:paraId="75B163F5" w14:textId="77777777" w:rsidR="008612BA" w:rsidRPr="00E80C5B" w:rsidRDefault="008612BA" w:rsidP="00E80C5B">
            <w:pPr>
              <w:rPr>
                <w:rFonts w:eastAsia="Calibri"/>
                <w:lang w:eastAsia="en-US"/>
              </w:rPr>
            </w:pPr>
            <w:r w:rsidRPr="00E80C5B">
              <w:rPr>
                <w:rFonts w:eastAsia="Calibri"/>
                <w:lang w:eastAsia="en-US"/>
              </w:rPr>
              <w:t>4.Sınıf (4)</w:t>
            </w:r>
          </w:p>
        </w:tc>
        <w:tc>
          <w:tcPr>
            <w:tcW w:w="702" w:type="dxa"/>
            <w:tcBorders>
              <w:bottom w:val="single" w:sz="4" w:space="0" w:color="auto"/>
            </w:tcBorders>
          </w:tcPr>
          <w:p w14:paraId="315494CF" w14:textId="77777777" w:rsidR="008612BA" w:rsidRPr="00E80C5B" w:rsidRDefault="008612BA" w:rsidP="00E80C5B">
            <w:pPr>
              <w:jc w:val="center"/>
              <w:rPr>
                <w:rFonts w:eastAsia="Calibri"/>
                <w:lang w:eastAsia="en-US"/>
              </w:rPr>
            </w:pPr>
            <w:r w:rsidRPr="00E80C5B">
              <w:rPr>
                <w:rFonts w:eastAsia="Calibri"/>
                <w:lang w:eastAsia="en-US"/>
              </w:rPr>
              <w:t>114</w:t>
            </w:r>
          </w:p>
        </w:tc>
        <w:tc>
          <w:tcPr>
            <w:tcW w:w="1160" w:type="dxa"/>
            <w:tcBorders>
              <w:bottom w:val="single" w:sz="4" w:space="0" w:color="auto"/>
            </w:tcBorders>
          </w:tcPr>
          <w:p w14:paraId="14DD84C5" w14:textId="77777777" w:rsidR="008612BA" w:rsidRPr="00E80C5B" w:rsidRDefault="008612BA" w:rsidP="00E80C5B">
            <w:pPr>
              <w:jc w:val="center"/>
              <w:rPr>
                <w:rFonts w:eastAsia="Calibri"/>
                <w:lang w:eastAsia="en-US"/>
              </w:rPr>
            </w:pPr>
            <w:r w:rsidRPr="00E80C5B">
              <w:rPr>
                <w:rFonts w:eastAsia="Calibri"/>
                <w:lang w:eastAsia="en-US"/>
              </w:rPr>
              <w:t>23.26</w:t>
            </w:r>
          </w:p>
        </w:tc>
        <w:tc>
          <w:tcPr>
            <w:tcW w:w="865" w:type="dxa"/>
            <w:tcBorders>
              <w:bottom w:val="single" w:sz="4" w:space="0" w:color="auto"/>
            </w:tcBorders>
          </w:tcPr>
          <w:p w14:paraId="113B3C8E" w14:textId="77777777" w:rsidR="008612BA" w:rsidRPr="00E80C5B" w:rsidRDefault="008612BA" w:rsidP="00E80C5B">
            <w:pPr>
              <w:jc w:val="center"/>
              <w:rPr>
                <w:rFonts w:eastAsia="Calibri"/>
                <w:lang w:eastAsia="en-US"/>
              </w:rPr>
            </w:pPr>
            <w:r w:rsidRPr="00E80C5B">
              <w:rPr>
                <w:rFonts w:eastAsia="Calibri"/>
                <w:lang w:eastAsia="en-US"/>
              </w:rPr>
              <w:t>4.19</w:t>
            </w:r>
          </w:p>
        </w:tc>
        <w:tc>
          <w:tcPr>
            <w:tcW w:w="740" w:type="dxa"/>
            <w:vMerge/>
            <w:tcBorders>
              <w:bottom w:val="single" w:sz="4" w:space="0" w:color="auto"/>
            </w:tcBorders>
          </w:tcPr>
          <w:p w14:paraId="288ED5E6" w14:textId="77777777" w:rsidR="008612BA" w:rsidRPr="00E80C5B" w:rsidRDefault="008612BA" w:rsidP="00E80C5B">
            <w:pPr>
              <w:spacing w:before="120"/>
              <w:jc w:val="center"/>
              <w:rPr>
                <w:rFonts w:eastAsia="Calibri"/>
                <w:lang w:eastAsia="en-US"/>
              </w:rPr>
            </w:pPr>
          </w:p>
        </w:tc>
        <w:tc>
          <w:tcPr>
            <w:tcW w:w="851" w:type="dxa"/>
            <w:vMerge/>
            <w:tcBorders>
              <w:bottom w:val="single" w:sz="4" w:space="0" w:color="auto"/>
            </w:tcBorders>
          </w:tcPr>
          <w:p w14:paraId="0AB0A8E2" w14:textId="77777777" w:rsidR="008612BA" w:rsidRPr="00E80C5B" w:rsidRDefault="008612BA" w:rsidP="00E80C5B">
            <w:pPr>
              <w:spacing w:before="120"/>
              <w:jc w:val="center"/>
              <w:rPr>
                <w:rFonts w:eastAsia="Calibri"/>
                <w:lang w:eastAsia="en-US"/>
              </w:rPr>
            </w:pPr>
          </w:p>
        </w:tc>
        <w:tc>
          <w:tcPr>
            <w:tcW w:w="834" w:type="dxa"/>
            <w:vMerge/>
            <w:tcBorders>
              <w:bottom w:val="single" w:sz="4" w:space="0" w:color="auto"/>
            </w:tcBorders>
          </w:tcPr>
          <w:p w14:paraId="364B8ECA" w14:textId="77777777" w:rsidR="008612BA" w:rsidRPr="00E80C5B" w:rsidRDefault="008612BA" w:rsidP="00E80C5B">
            <w:pPr>
              <w:spacing w:before="120"/>
              <w:jc w:val="center"/>
              <w:rPr>
                <w:rFonts w:eastAsia="Calibri"/>
                <w:lang w:eastAsia="en-US"/>
              </w:rPr>
            </w:pPr>
          </w:p>
        </w:tc>
      </w:tr>
      <w:tr w:rsidR="003F4A79" w:rsidRPr="00E80C5B" w14:paraId="4C06A2C1" w14:textId="77777777" w:rsidTr="007C236D">
        <w:trPr>
          <w:trHeight w:val="246"/>
        </w:trPr>
        <w:tc>
          <w:tcPr>
            <w:tcW w:w="2353" w:type="dxa"/>
            <w:vMerge w:val="restart"/>
            <w:tcBorders>
              <w:top w:val="single" w:sz="4" w:space="0" w:color="auto"/>
              <w:bottom w:val="nil"/>
            </w:tcBorders>
          </w:tcPr>
          <w:p w14:paraId="3962D5D2" w14:textId="77777777" w:rsidR="008612BA" w:rsidRPr="00E80C5B" w:rsidRDefault="008612BA" w:rsidP="00E80C5B">
            <w:pPr>
              <w:spacing w:before="240"/>
              <w:ind w:firstLine="426"/>
              <w:rPr>
                <w:rFonts w:eastAsia="Calibri"/>
                <w:lang w:eastAsia="en-US"/>
              </w:rPr>
            </w:pPr>
            <w:r w:rsidRPr="00E80C5B">
              <w:rPr>
                <w:rFonts w:eastAsia="Calibri"/>
                <w:lang w:eastAsia="en-US"/>
              </w:rPr>
              <w:t>Toplam</w:t>
            </w:r>
          </w:p>
        </w:tc>
        <w:tc>
          <w:tcPr>
            <w:tcW w:w="1256" w:type="dxa"/>
            <w:tcBorders>
              <w:top w:val="single" w:sz="4" w:space="0" w:color="auto"/>
              <w:bottom w:val="nil"/>
            </w:tcBorders>
          </w:tcPr>
          <w:p w14:paraId="1FB1BE4B" w14:textId="77777777" w:rsidR="008612BA" w:rsidRPr="00E80C5B" w:rsidRDefault="008612BA" w:rsidP="00E80C5B">
            <w:pPr>
              <w:rPr>
                <w:rFonts w:eastAsia="Calibri"/>
                <w:lang w:eastAsia="en-US"/>
              </w:rPr>
            </w:pPr>
            <w:r w:rsidRPr="00E80C5B">
              <w:rPr>
                <w:rFonts w:eastAsia="Calibri"/>
                <w:lang w:eastAsia="en-US"/>
              </w:rPr>
              <w:t>1.Sınıf (1)</w:t>
            </w:r>
          </w:p>
        </w:tc>
        <w:tc>
          <w:tcPr>
            <w:tcW w:w="702" w:type="dxa"/>
            <w:tcBorders>
              <w:top w:val="single" w:sz="4" w:space="0" w:color="auto"/>
              <w:bottom w:val="nil"/>
            </w:tcBorders>
          </w:tcPr>
          <w:p w14:paraId="00DE1765" w14:textId="77777777" w:rsidR="008612BA" w:rsidRPr="00E80C5B" w:rsidRDefault="008612BA" w:rsidP="00E80C5B">
            <w:pPr>
              <w:jc w:val="center"/>
              <w:rPr>
                <w:rFonts w:eastAsia="Calibri"/>
                <w:lang w:eastAsia="en-US"/>
              </w:rPr>
            </w:pPr>
            <w:r w:rsidRPr="00E80C5B">
              <w:rPr>
                <w:rFonts w:eastAsia="Calibri"/>
                <w:lang w:eastAsia="en-US"/>
              </w:rPr>
              <w:t>199</w:t>
            </w:r>
          </w:p>
        </w:tc>
        <w:tc>
          <w:tcPr>
            <w:tcW w:w="1160" w:type="dxa"/>
            <w:tcBorders>
              <w:top w:val="single" w:sz="4" w:space="0" w:color="auto"/>
              <w:bottom w:val="nil"/>
            </w:tcBorders>
          </w:tcPr>
          <w:p w14:paraId="6334307E" w14:textId="77777777" w:rsidR="008612BA" w:rsidRPr="00E80C5B" w:rsidRDefault="008612BA" w:rsidP="00E80C5B">
            <w:pPr>
              <w:jc w:val="center"/>
              <w:rPr>
                <w:rFonts w:eastAsia="Calibri"/>
                <w:lang w:eastAsia="en-US"/>
              </w:rPr>
            </w:pPr>
            <w:r w:rsidRPr="00E80C5B">
              <w:rPr>
                <w:rFonts w:eastAsia="Calibri"/>
                <w:lang w:eastAsia="en-US"/>
              </w:rPr>
              <w:t>120.47</w:t>
            </w:r>
          </w:p>
        </w:tc>
        <w:tc>
          <w:tcPr>
            <w:tcW w:w="865" w:type="dxa"/>
            <w:tcBorders>
              <w:top w:val="single" w:sz="4" w:space="0" w:color="auto"/>
              <w:bottom w:val="nil"/>
            </w:tcBorders>
          </w:tcPr>
          <w:p w14:paraId="64353175" w14:textId="77777777" w:rsidR="008612BA" w:rsidRPr="00E80C5B" w:rsidRDefault="008612BA" w:rsidP="00E80C5B">
            <w:pPr>
              <w:jc w:val="center"/>
              <w:rPr>
                <w:rFonts w:eastAsia="Calibri"/>
                <w:lang w:eastAsia="en-US"/>
              </w:rPr>
            </w:pPr>
            <w:r w:rsidRPr="00E80C5B">
              <w:rPr>
                <w:rFonts w:eastAsia="Calibri"/>
                <w:lang w:eastAsia="en-US"/>
              </w:rPr>
              <w:t>9.79</w:t>
            </w:r>
          </w:p>
        </w:tc>
        <w:tc>
          <w:tcPr>
            <w:tcW w:w="740" w:type="dxa"/>
            <w:vMerge w:val="restart"/>
            <w:tcBorders>
              <w:top w:val="single" w:sz="4" w:space="0" w:color="auto"/>
              <w:bottom w:val="nil"/>
            </w:tcBorders>
          </w:tcPr>
          <w:p w14:paraId="67B73915" w14:textId="77777777" w:rsidR="008612BA" w:rsidRPr="00E80C5B" w:rsidRDefault="008612BA" w:rsidP="00E80C5B">
            <w:pPr>
              <w:spacing w:before="120"/>
              <w:jc w:val="center"/>
              <w:rPr>
                <w:rFonts w:eastAsia="Calibri"/>
                <w:lang w:eastAsia="en-US"/>
              </w:rPr>
            </w:pPr>
            <w:r w:rsidRPr="00E80C5B">
              <w:rPr>
                <w:rFonts w:eastAsia="Calibri"/>
                <w:lang w:eastAsia="en-US"/>
              </w:rPr>
              <w:t>3.359</w:t>
            </w:r>
          </w:p>
        </w:tc>
        <w:tc>
          <w:tcPr>
            <w:tcW w:w="851" w:type="dxa"/>
            <w:vMerge w:val="restart"/>
            <w:tcBorders>
              <w:top w:val="single" w:sz="4" w:space="0" w:color="auto"/>
              <w:bottom w:val="nil"/>
            </w:tcBorders>
          </w:tcPr>
          <w:p w14:paraId="7B15C3D3" w14:textId="77777777" w:rsidR="008612BA" w:rsidRPr="00E80C5B" w:rsidRDefault="008612BA" w:rsidP="00E80C5B">
            <w:pPr>
              <w:spacing w:before="120"/>
              <w:jc w:val="center"/>
              <w:rPr>
                <w:rFonts w:eastAsia="Calibri"/>
                <w:lang w:eastAsia="en-US"/>
              </w:rPr>
            </w:pPr>
            <w:r w:rsidRPr="00E80C5B">
              <w:rPr>
                <w:rFonts w:eastAsia="Calibri"/>
                <w:lang w:eastAsia="en-US"/>
              </w:rPr>
              <w:t>.018</w:t>
            </w:r>
          </w:p>
        </w:tc>
        <w:tc>
          <w:tcPr>
            <w:tcW w:w="834" w:type="dxa"/>
            <w:vMerge w:val="restart"/>
            <w:tcBorders>
              <w:top w:val="single" w:sz="4" w:space="0" w:color="auto"/>
              <w:bottom w:val="nil"/>
            </w:tcBorders>
          </w:tcPr>
          <w:p w14:paraId="0D0676C2" w14:textId="77777777" w:rsidR="008612BA" w:rsidRPr="00E80C5B" w:rsidRDefault="008612BA" w:rsidP="00E80C5B">
            <w:pPr>
              <w:spacing w:before="120"/>
              <w:jc w:val="center"/>
              <w:rPr>
                <w:rFonts w:eastAsia="Calibri"/>
                <w:lang w:eastAsia="en-US"/>
              </w:rPr>
            </w:pPr>
            <w:r w:rsidRPr="00E80C5B">
              <w:rPr>
                <w:rFonts w:eastAsia="Calibri"/>
                <w:lang w:eastAsia="en-US"/>
              </w:rPr>
              <w:t>1-4</w:t>
            </w:r>
          </w:p>
        </w:tc>
      </w:tr>
      <w:tr w:rsidR="003F4A79" w:rsidRPr="00E80C5B" w14:paraId="45BAE51A" w14:textId="77777777" w:rsidTr="007C236D">
        <w:trPr>
          <w:trHeight w:val="236"/>
        </w:trPr>
        <w:tc>
          <w:tcPr>
            <w:tcW w:w="2353" w:type="dxa"/>
            <w:vMerge/>
            <w:tcBorders>
              <w:top w:val="nil"/>
            </w:tcBorders>
          </w:tcPr>
          <w:p w14:paraId="359E9B62" w14:textId="77777777" w:rsidR="008612BA" w:rsidRPr="00E80C5B" w:rsidRDefault="008612BA" w:rsidP="00E80C5B">
            <w:pPr>
              <w:ind w:firstLine="426"/>
              <w:rPr>
                <w:rFonts w:eastAsia="Calibri"/>
                <w:lang w:eastAsia="en-US"/>
              </w:rPr>
            </w:pPr>
          </w:p>
        </w:tc>
        <w:tc>
          <w:tcPr>
            <w:tcW w:w="1256" w:type="dxa"/>
            <w:tcBorders>
              <w:top w:val="nil"/>
            </w:tcBorders>
          </w:tcPr>
          <w:p w14:paraId="20BBCD34" w14:textId="77777777" w:rsidR="008612BA" w:rsidRPr="00E80C5B" w:rsidRDefault="008612BA" w:rsidP="00E80C5B">
            <w:pPr>
              <w:rPr>
                <w:rFonts w:eastAsia="Calibri"/>
                <w:lang w:eastAsia="en-US"/>
              </w:rPr>
            </w:pPr>
            <w:r w:rsidRPr="00E80C5B">
              <w:rPr>
                <w:rFonts w:eastAsia="Calibri"/>
                <w:lang w:eastAsia="en-US"/>
              </w:rPr>
              <w:t>2.Sınıf (2)</w:t>
            </w:r>
          </w:p>
        </w:tc>
        <w:tc>
          <w:tcPr>
            <w:tcW w:w="702" w:type="dxa"/>
            <w:tcBorders>
              <w:top w:val="nil"/>
            </w:tcBorders>
          </w:tcPr>
          <w:p w14:paraId="5FBC0C1F" w14:textId="77777777" w:rsidR="008612BA" w:rsidRPr="00E80C5B" w:rsidRDefault="008612BA" w:rsidP="00E80C5B">
            <w:pPr>
              <w:jc w:val="center"/>
              <w:rPr>
                <w:rFonts w:eastAsia="Calibri"/>
                <w:lang w:eastAsia="en-US"/>
              </w:rPr>
            </w:pPr>
            <w:r w:rsidRPr="00E80C5B">
              <w:rPr>
                <w:rFonts w:eastAsia="Calibri"/>
                <w:lang w:eastAsia="en-US"/>
              </w:rPr>
              <w:t>243</w:t>
            </w:r>
          </w:p>
        </w:tc>
        <w:tc>
          <w:tcPr>
            <w:tcW w:w="1160" w:type="dxa"/>
            <w:tcBorders>
              <w:top w:val="nil"/>
            </w:tcBorders>
          </w:tcPr>
          <w:p w14:paraId="4C29DEFF" w14:textId="77777777" w:rsidR="008612BA" w:rsidRPr="00E80C5B" w:rsidRDefault="008612BA" w:rsidP="00E80C5B">
            <w:pPr>
              <w:jc w:val="center"/>
              <w:rPr>
                <w:rFonts w:eastAsia="Calibri"/>
                <w:lang w:eastAsia="en-US"/>
              </w:rPr>
            </w:pPr>
            <w:r w:rsidRPr="00E80C5B">
              <w:rPr>
                <w:rFonts w:eastAsia="Calibri"/>
                <w:lang w:eastAsia="en-US"/>
              </w:rPr>
              <w:t>122.33</w:t>
            </w:r>
          </w:p>
        </w:tc>
        <w:tc>
          <w:tcPr>
            <w:tcW w:w="865" w:type="dxa"/>
            <w:tcBorders>
              <w:top w:val="nil"/>
            </w:tcBorders>
          </w:tcPr>
          <w:p w14:paraId="7D5CBF64" w14:textId="77777777" w:rsidR="008612BA" w:rsidRPr="00E80C5B" w:rsidRDefault="008612BA" w:rsidP="00E80C5B">
            <w:pPr>
              <w:jc w:val="center"/>
              <w:rPr>
                <w:rFonts w:eastAsia="Calibri"/>
                <w:lang w:eastAsia="en-US"/>
              </w:rPr>
            </w:pPr>
            <w:r w:rsidRPr="00E80C5B">
              <w:rPr>
                <w:rFonts w:eastAsia="Calibri"/>
                <w:lang w:eastAsia="en-US"/>
              </w:rPr>
              <w:t>9.13</w:t>
            </w:r>
          </w:p>
        </w:tc>
        <w:tc>
          <w:tcPr>
            <w:tcW w:w="740" w:type="dxa"/>
            <w:vMerge/>
            <w:tcBorders>
              <w:top w:val="nil"/>
            </w:tcBorders>
          </w:tcPr>
          <w:p w14:paraId="6A27489A" w14:textId="77777777" w:rsidR="008612BA" w:rsidRPr="00E80C5B" w:rsidRDefault="008612BA" w:rsidP="00E80C5B">
            <w:pPr>
              <w:ind w:firstLine="426"/>
              <w:rPr>
                <w:rFonts w:eastAsia="Calibri"/>
                <w:lang w:eastAsia="en-US"/>
              </w:rPr>
            </w:pPr>
          </w:p>
        </w:tc>
        <w:tc>
          <w:tcPr>
            <w:tcW w:w="851" w:type="dxa"/>
            <w:vMerge/>
            <w:tcBorders>
              <w:top w:val="nil"/>
            </w:tcBorders>
          </w:tcPr>
          <w:p w14:paraId="00191DBB" w14:textId="77777777" w:rsidR="008612BA" w:rsidRPr="00E80C5B" w:rsidRDefault="008612BA" w:rsidP="00E80C5B">
            <w:pPr>
              <w:ind w:firstLine="426"/>
              <w:rPr>
                <w:rFonts w:eastAsia="Calibri"/>
                <w:lang w:eastAsia="en-US"/>
              </w:rPr>
            </w:pPr>
          </w:p>
        </w:tc>
        <w:tc>
          <w:tcPr>
            <w:tcW w:w="834" w:type="dxa"/>
            <w:vMerge/>
            <w:tcBorders>
              <w:top w:val="nil"/>
            </w:tcBorders>
          </w:tcPr>
          <w:p w14:paraId="5E9643FB" w14:textId="77777777" w:rsidR="008612BA" w:rsidRPr="00E80C5B" w:rsidRDefault="008612BA" w:rsidP="00E80C5B">
            <w:pPr>
              <w:ind w:firstLine="426"/>
              <w:rPr>
                <w:rFonts w:eastAsia="Calibri"/>
                <w:lang w:eastAsia="en-US"/>
              </w:rPr>
            </w:pPr>
          </w:p>
        </w:tc>
      </w:tr>
      <w:tr w:rsidR="003F4A79" w:rsidRPr="00E80C5B" w14:paraId="1F56F94D" w14:textId="77777777" w:rsidTr="00734BBA">
        <w:trPr>
          <w:trHeight w:val="246"/>
        </w:trPr>
        <w:tc>
          <w:tcPr>
            <w:tcW w:w="2353" w:type="dxa"/>
            <w:vMerge/>
          </w:tcPr>
          <w:p w14:paraId="2DF3F3A8" w14:textId="77777777" w:rsidR="008612BA" w:rsidRPr="00E80C5B" w:rsidRDefault="008612BA" w:rsidP="00E80C5B">
            <w:pPr>
              <w:ind w:firstLine="426"/>
              <w:rPr>
                <w:rFonts w:eastAsia="Calibri"/>
                <w:lang w:eastAsia="en-US"/>
              </w:rPr>
            </w:pPr>
          </w:p>
        </w:tc>
        <w:tc>
          <w:tcPr>
            <w:tcW w:w="1256" w:type="dxa"/>
          </w:tcPr>
          <w:p w14:paraId="02D74C60" w14:textId="77777777" w:rsidR="008612BA" w:rsidRPr="00E80C5B" w:rsidRDefault="008612BA" w:rsidP="00E80C5B">
            <w:pPr>
              <w:rPr>
                <w:rFonts w:eastAsia="Calibri"/>
                <w:lang w:eastAsia="en-US"/>
              </w:rPr>
            </w:pPr>
            <w:r w:rsidRPr="00E80C5B">
              <w:rPr>
                <w:rFonts w:eastAsia="Calibri"/>
                <w:lang w:eastAsia="en-US"/>
              </w:rPr>
              <w:t>3.Sınıf (3)</w:t>
            </w:r>
          </w:p>
        </w:tc>
        <w:tc>
          <w:tcPr>
            <w:tcW w:w="702" w:type="dxa"/>
          </w:tcPr>
          <w:p w14:paraId="1899B846" w14:textId="77777777" w:rsidR="008612BA" w:rsidRPr="00E80C5B" w:rsidRDefault="008612BA" w:rsidP="00E80C5B">
            <w:pPr>
              <w:jc w:val="center"/>
              <w:rPr>
                <w:rFonts w:eastAsia="Calibri"/>
                <w:lang w:eastAsia="en-US"/>
              </w:rPr>
            </w:pPr>
            <w:r w:rsidRPr="00E80C5B">
              <w:rPr>
                <w:rFonts w:eastAsia="Calibri"/>
                <w:lang w:eastAsia="en-US"/>
              </w:rPr>
              <w:t>192</w:t>
            </w:r>
          </w:p>
        </w:tc>
        <w:tc>
          <w:tcPr>
            <w:tcW w:w="1160" w:type="dxa"/>
          </w:tcPr>
          <w:p w14:paraId="5C3F0E27" w14:textId="77777777" w:rsidR="008612BA" w:rsidRPr="00E80C5B" w:rsidRDefault="008612BA" w:rsidP="00E80C5B">
            <w:pPr>
              <w:jc w:val="center"/>
              <w:rPr>
                <w:rFonts w:eastAsia="Calibri"/>
                <w:lang w:eastAsia="en-US"/>
              </w:rPr>
            </w:pPr>
            <w:r w:rsidRPr="00E80C5B">
              <w:rPr>
                <w:rFonts w:eastAsia="Calibri"/>
                <w:lang w:eastAsia="en-US"/>
              </w:rPr>
              <w:t>121.00</w:t>
            </w:r>
          </w:p>
        </w:tc>
        <w:tc>
          <w:tcPr>
            <w:tcW w:w="865" w:type="dxa"/>
          </w:tcPr>
          <w:p w14:paraId="7A0ECBE6" w14:textId="77777777" w:rsidR="008612BA" w:rsidRPr="00E80C5B" w:rsidRDefault="008612BA" w:rsidP="00E80C5B">
            <w:pPr>
              <w:jc w:val="center"/>
              <w:rPr>
                <w:rFonts w:eastAsia="Calibri"/>
                <w:lang w:eastAsia="en-US"/>
              </w:rPr>
            </w:pPr>
            <w:r w:rsidRPr="00E80C5B">
              <w:rPr>
                <w:rFonts w:eastAsia="Calibri"/>
                <w:lang w:eastAsia="en-US"/>
              </w:rPr>
              <w:t>9.60</w:t>
            </w:r>
          </w:p>
        </w:tc>
        <w:tc>
          <w:tcPr>
            <w:tcW w:w="740" w:type="dxa"/>
            <w:vMerge/>
          </w:tcPr>
          <w:p w14:paraId="24B13FAD" w14:textId="77777777" w:rsidR="008612BA" w:rsidRPr="00E80C5B" w:rsidRDefault="008612BA" w:rsidP="00E80C5B">
            <w:pPr>
              <w:ind w:firstLine="426"/>
              <w:rPr>
                <w:rFonts w:eastAsia="Calibri"/>
                <w:lang w:eastAsia="en-US"/>
              </w:rPr>
            </w:pPr>
          </w:p>
        </w:tc>
        <w:tc>
          <w:tcPr>
            <w:tcW w:w="851" w:type="dxa"/>
            <w:vMerge/>
          </w:tcPr>
          <w:p w14:paraId="3EE492E9" w14:textId="77777777" w:rsidR="008612BA" w:rsidRPr="00E80C5B" w:rsidRDefault="008612BA" w:rsidP="00E80C5B">
            <w:pPr>
              <w:ind w:firstLine="426"/>
              <w:rPr>
                <w:rFonts w:eastAsia="Calibri"/>
                <w:lang w:eastAsia="en-US"/>
              </w:rPr>
            </w:pPr>
          </w:p>
        </w:tc>
        <w:tc>
          <w:tcPr>
            <w:tcW w:w="834" w:type="dxa"/>
            <w:vMerge/>
          </w:tcPr>
          <w:p w14:paraId="61E4BDEC" w14:textId="77777777" w:rsidR="008612BA" w:rsidRPr="00E80C5B" w:rsidRDefault="008612BA" w:rsidP="00E80C5B">
            <w:pPr>
              <w:ind w:firstLine="426"/>
              <w:rPr>
                <w:rFonts w:eastAsia="Calibri"/>
                <w:lang w:eastAsia="en-US"/>
              </w:rPr>
            </w:pPr>
          </w:p>
        </w:tc>
      </w:tr>
      <w:tr w:rsidR="008612BA" w:rsidRPr="00E80C5B" w14:paraId="080E433C" w14:textId="77777777" w:rsidTr="00734BBA">
        <w:trPr>
          <w:trHeight w:val="236"/>
        </w:trPr>
        <w:tc>
          <w:tcPr>
            <w:tcW w:w="2353" w:type="dxa"/>
            <w:vMerge/>
          </w:tcPr>
          <w:p w14:paraId="66A6CE65" w14:textId="77777777" w:rsidR="008612BA" w:rsidRPr="00E80C5B" w:rsidRDefault="008612BA" w:rsidP="00E80C5B">
            <w:pPr>
              <w:ind w:firstLine="426"/>
              <w:rPr>
                <w:rFonts w:eastAsia="Calibri"/>
                <w:lang w:eastAsia="en-US"/>
              </w:rPr>
            </w:pPr>
          </w:p>
        </w:tc>
        <w:tc>
          <w:tcPr>
            <w:tcW w:w="1256" w:type="dxa"/>
          </w:tcPr>
          <w:p w14:paraId="2848E736" w14:textId="77777777" w:rsidR="008612BA" w:rsidRPr="00E80C5B" w:rsidRDefault="008612BA" w:rsidP="00E80C5B">
            <w:pPr>
              <w:rPr>
                <w:rFonts w:eastAsia="Calibri"/>
                <w:lang w:eastAsia="en-US"/>
              </w:rPr>
            </w:pPr>
            <w:r w:rsidRPr="00E80C5B">
              <w:rPr>
                <w:rFonts w:eastAsia="Calibri"/>
                <w:lang w:eastAsia="en-US"/>
              </w:rPr>
              <w:t>4.Sınıf (4)</w:t>
            </w:r>
          </w:p>
        </w:tc>
        <w:tc>
          <w:tcPr>
            <w:tcW w:w="702" w:type="dxa"/>
          </w:tcPr>
          <w:p w14:paraId="0FDAD963" w14:textId="77777777" w:rsidR="008612BA" w:rsidRPr="00E80C5B" w:rsidRDefault="008612BA" w:rsidP="00E80C5B">
            <w:pPr>
              <w:jc w:val="center"/>
              <w:rPr>
                <w:rFonts w:eastAsia="Calibri"/>
                <w:lang w:eastAsia="en-US"/>
              </w:rPr>
            </w:pPr>
            <w:r w:rsidRPr="00E80C5B">
              <w:rPr>
                <w:rFonts w:eastAsia="Calibri"/>
                <w:lang w:eastAsia="en-US"/>
              </w:rPr>
              <w:t>114</w:t>
            </w:r>
          </w:p>
        </w:tc>
        <w:tc>
          <w:tcPr>
            <w:tcW w:w="1160" w:type="dxa"/>
          </w:tcPr>
          <w:p w14:paraId="59D26B7A" w14:textId="77777777" w:rsidR="008612BA" w:rsidRPr="00E80C5B" w:rsidRDefault="008612BA" w:rsidP="00E80C5B">
            <w:pPr>
              <w:jc w:val="center"/>
              <w:rPr>
                <w:rFonts w:eastAsia="Calibri"/>
                <w:lang w:eastAsia="en-US"/>
              </w:rPr>
            </w:pPr>
            <w:r w:rsidRPr="00E80C5B">
              <w:rPr>
                <w:rFonts w:eastAsia="Calibri"/>
                <w:lang w:eastAsia="en-US"/>
              </w:rPr>
              <w:t>123.65</w:t>
            </w:r>
          </w:p>
        </w:tc>
        <w:tc>
          <w:tcPr>
            <w:tcW w:w="865" w:type="dxa"/>
          </w:tcPr>
          <w:p w14:paraId="78721038" w14:textId="77777777" w:rsidR="008612BA" w:rsidRPr="00E80C5B" w:rsidRDefault="008612BA" w:rsidP="00E80C5B">
            <w:pPr>
              <w:jc w:val="center"/>
              <w:rPr>
                <w:rFonts w:eastAsia="Calibri"/>
                <w:lang w:eastAsia="en-US"/>
              </w:rPr>
            </w:pPr>
            <w:r w:rsidRPr="00E80C5B">
              <w:rPr>
                <w:rFonts w:eastAsia="Calibri"/>
                <w:lang w:eastAsia="en-US"/>
              </w:rPr>
              <w:t>10.13</w:t>
            </w:r>
          </w:p>
        </w:tc>
        <w:tc>
          <w:tcPr>
            <w:tcW w:w="740" w:type="dxa"/>
            <w:vMerge/>
          </w:tcPr>
          <w:p w14:paraId="4AE51992" w14:textId="77777777" w:rsidR="008612BA" w:rsidRPr="00E80C5B" w:rsidRDefault="008612BA" w:rsidP="00E80C5B">
            <w:pPr>
              <w:ind w:firstLine="426"/>
              <w:rPr>
                <w:rFonts w:eastAsia="Calibri"/>
                <w:lang w:eastAsia="en-US"/>
              </w:rPr>
            </w:pPr>
          </w:p>
        </w:tc>
        <w:tc>
          <w:tcPr>
            <w:tcW w:w="851" w:type="dxa"/>
            <w:vMerge/>
          </w:tcPr>
          <w:p w14:paraId="5212DF2A" w14:textId="77777777" w:rsidR="008612BA" w:rsidRPr="00E80C5B" w:rsidRDefault="008612BA" w:rsidP="00E80C5B">
            <w:pPr>
              <w:ind w:firstLine="426"/>
              <w:rPr>
                <w:rFonts w:eastAsia="Calibri"/>
                <w:lang w:eastAsia="en-US"/>
              </w:rPr>
            </w:pPr>
          </w:p>
        </w:tc>
        <w:tc>
          <w:tcPr>
            <w:tcW w:w="834" w:type="dxa"/>
            <w:vMerge/>
          </w:tcPr>
          <w:p w14:paraId="39082207" w14:textId="77777777" w:rsidR="008612BA" w:rsidRPr="00E80C5B" w:rsidRDefault="008612BA" w:rsidP="00E80C5B">
            <w:pPr>
              <w:ind w:firstLine="426"/>
              <w:rPr>
                <w:rFonts w:eastAsia="Calibri"/>
                <w:lang w:eastAsia="en-US"/>
              </w:rPr>
            </w:pPr>
          </w:p>
        </w:tc>
      </w:tr>
    </w:tbl>
    <w:p w14:paraId="2635FC5C" w14:textId="77777777" w:rsidR="00987ED3" w:rsidRPr="00E80C5B" w:rsidRDefault="00987ED3"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bookmarkStart w:id="5" w:name="_Hlk508724457"/>
    </w:p>
    <w:p w14:paraId="001F2BAB"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Çalışma grubundaki öğretmen adaylarının afet bilinci algıları ile öğrenim gördükleri sınıf düzeylerinin arasındaki ilişkiyi gösteren </w:t>
      </w:r>
      <w:proofErr w:type="spellStart"/>
      <w:r w:rsidRPr="00E80C5B">
        <w:rPr>
          <w:rFonts w:ascii="Times New Roman" w:eastAsia="Calibri" w:hAnsi="Times New Roman" w:cs="Times New Roman"/>
          <w:sz w:val="24"/>
          <w:szCs w:val="24"/>
        </w:rPr>
        <w:t>varyans</w:t>
      </w:r>
      <w:proofErr w:type="spellEnd"/>
      <w:r w:rsidRPr="00E80C5B">
        <w:rPr>
          <w:rFonts w:ascii="Times New Roman" w:eastAsia="Calibri" w:hAnsi="Times New Roman" w:cs="Times New Roman"/>
          <w:sz w:val="24"/>
          <w:szCs w:val="24"/>
        </w:rPr>
        <w:t xml:space="preserve"> analizini gösteren Tablo 6 incelendiğinde, anlamlı bir ilişkinin olduğu görülmektedir [F(3,744)=3.359, p=0,018]. Yapılan Post-Hoc analizinde ise bu ilişkinin 1.sınıfta öğrenim gören öğretmen adayları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=120.47, ss=9.79) ile 4. sınıfta öğrenim gören öğretmen adayları (</w:t>
      </w:r>
      <m:oMath>
        <m:acc>
          <m:accPr>
            <m:chr m:val="̅"/>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X</m:t>
            </m:r>
          </m:e>
        </m:acc>
      </m:oMath>
      <w:r w:rsidRPr="00E80C5B">
        <w:rPr>
          <w:rFonts w:ascii="Times New Roman" w:eastAsia="Calibri" w:hAnsi="Times New Roman" w:cs="Times New Roman"/>
          <w:sz w:val="24"/>
          <w:szCs w:val="24"/>
        </w:rPr>
        <w:t xml:space="preserve">=123.65, ss=10.13) arasındaki anlamlı farktan kaynaklandığı görülmüştür. Bu sonuçlara göre, dördüncü sınıf öğretmen adaylarının afet bilinci algılarının, birinci sınıftaki öğretmen adaylarına göre daha yüksek olduğu anlaşılmıştır. </w:t>
      </w:r>
    </w:p>
    <w:p w14:paraId="46DAF538" w14:textId="77777777" w:rsidR="008612BA"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Ölçeğin alt boyutlarına göre bakıldığında, öğretmen adaylarının afet eğitimi bilinç algısı ve yanlış afet bilinç algısı düzeleriyle sınıf düzeyleri arasında, anlamlı bir farklılık olmadığı görülmektedir. </w:t>
      </w:r>
    </w:p>
    <w:p w14:paraId="58FE44BA" w14:textId="77777777" w:rsidR="00330068" w:rsidRPr="00E80C5B" w:rsidRDefault="008612BA"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Buna karşın, öğretmen adaylarının afet öncesi bilinç algısı düzeleriyle sınıf düzeyleri arasında anlamlı bir fark olduğu [F (3,744) =8,069; p=0.000], bu farklılığın 1. sınıf ile 2. sınıf arasında, 2. sınıf lehine anlamlı farklılık gösterdiği belirlenmiştir. </w:t>
      </w:r>
      <w:proofErr w:type="gramStart"/>
      <w:r w:rsidRPr="00E80C5B">
        <w:rPr>
          <w:rFonts w:ascii="Times New Roman" w:eastAsia="Calibri" w:hAnsi="Times New Roman" w:cs="Times New Roman"/>
          <w:sz w:val="24"/>
          <w:szCs w:val="24"/>
        </w:rPr>
        <w:t>Ayrıca öğretmen adaylarının afet sonrası bilinç algısı düzeleriyle sınıflar düzeyleri arasında anlamlı bir fark olduğu [F (3,744) =7,463; p=0.000], bu farklılığın 1. sınıf ile 4. sınıf arasında, 2. sınıf ile 4. sınıf arasında ve 3. sınıf ile 4. sınıf arasında, 4. sınıf lehine anlamlı farklılık olduğu belirlenmiştir.</w:t>
      </w:r>
      <w:bookmarkEnd w:id="5"/>
      <w:proofErr w:type="gramEnd"/>
    </w:p>
    <w:p w14:paraId="2D9F8490" w14:textId="77777777" w:rsidR="00E75DE2" w:rsidRPr="00E80C5B" w:rsidRDefault="00BE7B3C" w:rsidP="00E80C5B">
      <w:pPr>
        <w:autoSpaceDE w:val="0"/>
        <w:autoSpaceDN w:val="0"/>
        <w:adjustRightInd w:val="0"/>
        <w:spacing w:before="0" w:after="0" w:line="480" w:lineRule="auto"/>
        <w:ind w:firstLine="426"/>
        <w:jc w:val="center"/>
        <w:rPr>
          <w:rFonts w:ascii="Times New Roman" w:eastAsia="Calibri" w:hAnsi="Times New Roman" w:cs="Times New Roman"/>
          <w:b/>
          <w:sz w:val="24"/>
          <w:szCs w:val="24"/>
        </w:rPr>
      </w:pPr>
      <w:r w:rsidRPr="00E80C5B">
        <w:rPr>
          <w:rFonts w:ascii="Times New Roman" w:eastAsia="Calibri" w:hAnsi="Times New Roman" w:cs="Times New Roman"/>
          <w:b/>
          <w:sz w:val="24"/>
          <w:szCs w:val="24"/>
        </w:rPr>
        <w:t>Tartışma, Sonuç ve Öneriler</w:t>
      </w:r>
    </w:p>
    <w:p w14:paraId="5BAD5EDA" w14:textId="77777777" w:rsidR="00E702F4" w:rsidRPr="00E80C5B" w:rsidRDefault="00E702F4"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Bu çalışmada öğretmen adaylarının afet bilinci algıları ve bu algıları etkileyebileceği öngörülen afet deneyimi, cinsiyet, anabilim dalı ve sınıf düzeyi değişkenleri arasındaki </w:t>
      </w:r>
      <w:r w:rsidRPr="00E80C5B">
        <w:rPr>
          <w:rFonts w:ascii="Times New Roman" w:eastAsia="Calibri" w:hAnsi="Times New Roman" w:cs="Times New Roman"/>
          <w:sz w:val="24"/>
          <w:szCs w:val="24"/>
        </w:rPr>
        <w:lastRenderedPageBreak/>
        <w:t xml:space="preserve">ilişkilere bakılmıştır. Çalışmanın sonuçlarına göre öğretmen adaylarının afet bilinci algılarının orta düzeyde olduğu tespit edilmiştir. </w:t>
      </w:r>
    </w:p>
    <w:p w14:paraId="251CC988" w14:textId="77777777" w:rsidR="00E702F4" w:rsidRPr="00E80C5B" w:rsidRDefault="00E702F4"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Çalışmada kullanılan ölçeğin alt boyutlarından olan afet eğitimi bilinç algıları ve afet öncesi bilinç algılarının yüksek, afet sonrası bilinç algıları ve yanlış afet bilinç algılarının ise orta düzeyde olduğu belirlenmiştir. Literatürde bu konu ile ilgili fazla çalışma bulunmamasına rağmen </w:t>
      </w:r>
      <w:proofErr w:type="spellStart"/>
      <w:r w:rsidRPr="00E80C5B">
        <w:rPr>
          <w:rFonts w:ascii="Times New Roman" w:eastAsia="Calibri" w:hAnsi="Times New Roman" w:cs="Times New Roman"/>
          <w:sz w:val="24"/>
          <w:szCs w:val="24"/>
        </w:rPr>
        <w:t>Özkazanç</w:t>
      </w:r>
      <w:proofErr w:type="spellEnd"/>
      <w:r w:rsidRPr="00E80C5B">
        <w:rPr>
          <w:rFonts w:ascii="Times New Roman" w:eastAsia="Calibri" w:hAnsi="Times New Roman" w:cs="Times New Roman"/>
          <w:sz w:val="24"/>
          <w:szCs w:val="24"/>
        </w:rPr>
        <w:t xml:space="preserve"> ve Yüksel (2015), eğitim fakültesinde yaptıkları çalışmada öğretmen adaylarının afet bilinci algı düzeylerinin orta düzeyde olduğunu tespit etmiş ve bu sonuç çalışmanın bulgularıyla örtüşmektedir. Buna karşın, Cin (2010), öğretmen adaylarının doğal afet türleri ile ilgili farklı boyutlarda yanılgılara sahip olduklarını belirlemiş ve bu yanılgıların bazılarının alan bilgisi yetersizliğinden kaynaklanabileceğini de vurgulanmıştır. </w:t>
      </w:r>
      <w:proofErr w:type="spellStart"/>
      <w:r w:rsidRPr="00E80C5B">
        <w:rPr>
          <w:rFonts w:ascii="Times New Roman" w:eastAsia="Calibri" w:hAnsi="Times New Roman" w:cs="Times New Roman"/>
          <w:sz w:val="24"/>
          <w:szCs w:val="24"/>
        </w:rPr>
        <w:t>Özkazanç</w:t>
      </w:r>
      <w:proofErr w:type="spellEnd"/>
      <w:r w:rsidRPr="00E80C5B">
        <w:rPr>
          <w:rFonts w:ascii="Times New Roman" w:eastAsia="Calibri" w:hAnsi="Times New Roman" w:cs="Times New Roman"/>
          <w:sz w:val="24"/>
          <w:szCs w:val="24"/>
        </w:rPr>
        <w:t xml:space="preserve"> ve Yüksel (2015) tarafından yapılan çalışmada ise Türkiye’de öğrencilerin afetlere ilişkin farkındalık düzeylerinin düşük olduğu belirtilmiştir. Literatürde yer alan çalışmaların çoğu afet eğitiminin zararlarının azaltılmasında olumlu olduğunu ve afet eğitimi alanların bu tür olaylara karşı daha hazırlıklı olduğunu ortaya koymaktadır (</w:t>
      </w:r>
      <w:proofErr w:type="spellStart"/>
      <w:r w:rsidRPr="00E80C5B">
        <w:rPr>
          <w:rFonts w:ascii="Times New Roman" w:eastAsia="Calibri" w:hAnsi="Times New Roman" w:cs="Times New Roman"/>
          <w:sz w:val="24"/>
          <w:szCs w:val="24"/>
        </w:rPr>
        <w:t>Hurnen</w:t>
      </w:r>
      <w:proofErr w:type="spellEnd"/>
      <w:r w:rsidRPr="00E80C5B">
        <w:rPr>
          <w:rFonts w:ascii="Times New Roman" w:eastAsia="Calibri" w:hAnsi="Times New Roman" w:cs="Times New Roman"/>
          <w:sz w:val="24"/>
          <w:szCs w:val="24"/>
        </w:rPr>
        <w:t xml:space="preserve">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McClure</w:t>
      </w:r>
      <w:proofErr w:type="spellEnd"/>
      <w:r w:rsidRPr="00E80C5B">
        <w:rPr>
          <w:rFonts w:ascii="Times New Roman" w:eastAsia="Calibri" w:hAnsi="Times New Roman" w:cs="Times New Roman"/>
          <w:sz w:val="24"/>
          <w:szCs w:val="24"/>
        </w:rPr>
        <w:t xml:space="preserve">, 1997; </w:t>
      </w:r>
      <w:proofErr w:type="spellStart"/>
      <w:r w:rsidRPr="00E80C5B">
        <w:rPr>
          <w:rFonts w:ascii="Times New Roman" w:eastAsia="Calibri" w:hAnsi="Times New Roman" w:cs="Times New Roman"/>
          <w:sz w:val="24"/>
          <w:szCs w:val="24"/>
        </w:rPr>
        <w:t>Rüstemli</w:t>
      </w:r>
      <w:proofErr w:type="spellEnd"/>
      <w:r w:rsidRPr="00E80C5B">
        <w:rPr>
          <w:rFonts w:ascii="Times New Roman" w:eastAsia="Calibri" w:hAnsi="Times New Roman" w:cs="Times New Roman"/>
          <w:sz w:val="24"/>
          <w:szCs w:val="24"/>
        </w:rPr>
        <w:t xml:space="preserve">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Karanci</w:t>
      </w:r>
      <w:proofErr w:type="spellEnd"/>
      <w:r w:rsidRPr="00E80C5B">
        <w:rPr>
          <w:rFonts w:ascii="Times New Roman" w:eastAsia="Calibri" w:hAnsi="Times New Roman" w:cs="Times New Roman"/>
          <w:sz w:val="24"/>
          <w:szCs w:val="24"/>
        </w:rPr>
        <w:t>, 1999). Ayrıca yapılan araştırmalar, on saatten az bir afet eğitim programının dahi, afetlerle ilgili farkındalığın artmasında önemli olduğunu kanıtlamıştır (</w:t>
      </w:r>
      <w:proofErr w:type="spellStart"/>
      <w:r w:rsidRPr="00E80C5B">
        <w:rPr>
          <w:rFonts w:ascii="Times New Roman" w:eastAsia="Calibri" w:hAnsi="Times New Roman" w:cs="Times New Roman"/>
          <w:sz w:val="24"/>
          <w:szCs w:val="24"/>
        </w:rPr>
        <w:t>Karanci</w:t>
      </w:r>
      <w:proofErr w:type="spellEnd"/>
      <w:r w:rsidRPr="00E80C5B">
        <w:rPr>
          <w:rFonts w:ascii="Times New Roman" w:eastAsia="Calibri" w:hAnsi="Times New Roman" w:cs="Times New Roman"/>
          <w:sz w:val="24"/>
          <w:szCs w:val="24"/>
        </w:rPr>
        <w:t xml:space="preserve">, Akşit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Dirik, 2005).</w:t>
      </w:r>
    </w:p>
    <w:p w14:paraId="5C6C354E" w14:textId="77777777" w:rsidR="00E702F4" w:rsidRPr="00E80C5B" w:rsidRDefault="00E702F4"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Çalışmada, daha önce herhangi bir afeti yaşayan öğretmen adaylarının herhangi bir afeti yaşamayanlara göre afet bilinci algı düzeylerinin daha yüksek olduğu sonucuna ulaşılmıştır. Benzer şekilde yapılan çalışmaların da bu sonucu teyit ettiği görülmektedir (AFAD, 2014b; Aydın, 2010; Demirkaya, 2007; İnal, Kocagöz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Turan, 2012; Karakuş, 2013). Literatürde bu sonuçlarla paralellik göstermeyen sonuçlar da bulunmaktadır. </w:t>
      </w:r>
      <w:proofErr w:type="spellStart"/>
      <w:r w:rsidRPr="00E80C5B">
        <w:rPr>
          <w:rFonts w:ascii="Times New Roman" w:eastAsia="Calibri" w:hAnsi="Times New Roman" w:cs="Times New Roman"/>
          <w:sz w:val="24"/>
          <w:szCs w:val="24"/>
        </w:rPr>
        <w:t>Özkazanç</w:t>
      </w:r>
      <w:proofErr w:type="spellEnd"/>
      <w:r w:rsidRPr="00E80C5B">
        <w:rPr>
          <w:rFonts w:ascii="Times New Roman" w:eastAsia="Calibri" w:hAnsi="Times New Roman" w:cs="Times New Roman"/>
          <w:sz w:val="24"/>
          <w:szCs w:val="24"/>
        </w:rPr>
        <w:t xml:space="preserve"> ve Yüksel (2015) tarafından öğretmen adayları ile yapılan çalışmada, öğretmen adaylarının bir veya daha fazla afeti yaşamalarına karşın afet eğitimi algı düzeylerinin düşük çıktığı bilgisine ulaşılmıştır. Yine de bu çalışma hariç diğer çalışmaların tamamında afet deneyiminin bireylerin bu konudaki </w:t>
      </w:r>
      <w:r w:rsidRPr="00E80C5B">
        <w:rPr>
          <w:rFonts w:ascii="Times New Roman" w:eastAsia="Calibri" w:hAnsi="Times New Roman" w:cs="Times New Roman"/>
          <w:sz w:val="24"/>
          <w:szCs w:val="24"/>
        </w:rPr>
        <w:lastRenderedPageBreak/>
        <w:t>bilinç düzeylerini müspet yönde etkilediği sonucuna ulaşılabilir. Ayrıca Türkan ve Kılıç (2017) tarafından üniversite öğrencileriyle yapılan çalışmada katılımcıların afette bir yakınını kaybedenlerin afete yönelik davranışsal boyutta ortalamalarının diğerlerinden daha yüksek olduğu sonucuna ulaşılmıştır. Bu sonuçlara bakıldığında afet deneyimi yaşayanların afetlere yönelik olarak belleklerinde olan uyarıcılar ile konu hakkında afet deneyimi olmayanlara karşın önemli bir farkındalık oluşturdukları şeklinde yorumlanabilir.</w:t>
      </w:r>
    </w:p>
    <w:p w14:paraId="3E45D571" w14:textId="77777777" w:rsidR="00E702F4" w:rsidRPr="00E80C5B" w:rsidRDefault="00E702F4"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Öğretmen adaylarının afet bilinci algılarının erkek öğretmen adaylarının kadın öğretmen adaylarına göre afet bilinci algı düzeylerinin anlamlı farklılık yaratacak düzeyde daha iyi olduğu gözlenmiştir. Literatürde doğrudan afet bilinci algısı üzerine yapılan bir çalışmaya rastlanmamıştır. Ancak, öğretmen adaylarının coğrafya okuryazarlığı üzerine yapılan bazı çalışmalarda, erkek öğretmen adaylarının kadın öğretmen adaylarına göre coğrafya okuryazarlık düzeylerinin benzer şekilde erkeklerde daha yüksek düzeyde olduğu sonucuna ulaşılmıştır (Dikmenli, 2015; Gençtürk 2009). Bu çalışmalarda ele alınan coğrafya okuryazarlığı, afet konularını da içine alan bir alan olduğu için dolaylı da olsa araştırmanın sonuçlarını desteklemektedir. Buna karşın, Özgen, </w:t>
      </w:r>
      <w:proofErr w:type="spellStart"/>
      <w:r w:rsidRPr="00E80C5B">
        <w:rPr>
          <w:rFonts w:ascii="Times New Roman" w:eastAsia="Calibri" w:hAnsi="Times New Roman" w:cs="Times New Roman"/>
          <w:sz w:val="24"/>
          <w:szCs w:val="24"/>
        </w:rPr>
        <w:t>Ünaldı</w:t>
      </w:r>
      <w:proofErr w:type="spellEnd"/>
      <w:r w:rsidRPr="00E80C5B">
        <w:rPr>
          <w:rFonts w:ascii="Times New Roman" w:eastAsia="Calibri" w:hAnsi="Times New Roman" w:cs="Times New Roman"/>
          <w:sz w:val="24"/>
          <w:szCs w:val="24"/>
        </w:rPr>
        <w:t xml:space="preserve"> ve </w:t>
      </w:r>
      <w:proofErr w:type="spellStart"/>
      <w:r w:rsidRPr="00E80C5B">
        <w:rPr>
          <w:rFonts w:ascii="Times New Roman" w:eastAsia="Calibri" w:hAnsi="Times New Roman" w:cs="Times New Roman"/>
          <w:sz w:val="24"/>
          <w:szCs w:val="24"/>
        </w:rPr>
        <w:t>Bindak</w:t>
      </w:r>
      <w:proofErr w:type="spellEnd"/>
      <w:r w:rsidRPr="00E80C5B">
        <w:rPr>
          <w:rFonts w:ascii="Times New Roman" w:eastAsia="Calibri" w:hAnsi="Times New Roman" w:cs="Times New Roman"/>
          <w:sz w:val="24"/>
          <w:szCs w:val="24"/>
        </w:rPr>
        <w:t xml:space="preserve"> (2011) öğretmen adaylarının doğal afetler konusundaki etkili öğrenme biçimlerini saptamak amacıyla yaptıkları çalışmada, kadın öğretmen adaylarının öğrenme biçimlerinin birçoğunu, erkek öğretmen adaylarına göre daha çok tercih ettiklerini belirlemiştir. Öğrenme biçimleri üzerinden doğal afetler konusunun araştırıldığı bu çalışmada, doğrudan öğretmen adaylarının genel afet bilinci algı düzeyleri ölçülmediğinden böyle bir farklılığın çıktığı şeklinde yorumlanabilir.</w:t>
      </w:r>
    </w:p>
    <w:p w14:paraId="181A1D4E" w14:textId="037D664B" w:rsidR="00E702F4" w:rsidRPr="00E80C5B" w:rsidRDefault="00E702F4"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Öğretmen adaylarının afet bilinci algı düzeylerinin anabilim dallarına göre anlamlı farklılık göstermediği belirlenmiştir. İlköğretim ders programlarına bakıldığında, Hayat Bilgisi, Sosyal Bilgiler ve Fen </w:t>
      </w:r>
      <w:r w:rsidR="00C656AF" w:rsidRPr="00E80C5B">
        <w:rPr>
          <w:rFonts w:ascii="Times New Roman" w:eastAsia="Calibri" w:hAnsi="Times New Roman" w:cs="Times New Roman"/>
          <w:sz w:val="24"/>
          <w:szCs w:val="24"/>
        </w:rPr>
        <w:t>Bilimleri</w:t>
      </w:r>
      <w:r w:rsidRPr="00E80C5B">
        <w:rPr>
          <w:rFonts w:ascii="Times New Roman" w:eastAsia="Calibri" w:hAnsi="Times New Roman" w:cs="Times New Roman"/>
          <w:sz w:val="24"/>
          <w:szCs w:val="24"/>
        </w:rPr>
        <w:t xml:space="preserve"> derslerinin farklı ünitelerinde afet eğitimi ile ilgili kazanımlar bulunmaktadır. Fakat yine de afet eğitimi konusunda programlar açısından bir süreklilik ve bütünselliğin sağlanamadığı görülmektedir (</w:t>
      </w:r>
      <w:proofErr w:type="spellStart"/>
      <w:r w:rsidRPr="00E80C5B">
        <w:rPr>
          <w:rFonts w:ascii="Times New Roman" w:eastAsia="Calibri" w:hAnsi="Times New Roman" w:cs="Times New Roman"/>
          <w:sz w:val="24"/>
          <w:szCs w:val="24"/>
        </w:rPr>
        <w:t>Kırıkkaya</w:t>
      </w:r>
      <w:proofErr w:type="spellEnd"/>
      <w:r w:rsidRPr="00E80C5B">
        <w:rPr>
          <w:rFonts w:ascii="Times New Roman" w:eastAsia="Calibri" w:hAnsi="Times New Roman" w:cs="Times New Roman"/>
          <w:sz w:val="24"/>
          <w:szCs w:val="24"/>
        </w:rPr>
        <w:t xml:space="preserve">, Ünver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Çakın, 2011). </w:t>
      </w:r>
      <w:r w:rsidRPr="00E80C5B">
        <w:rPr>
          <w:rFonts w:ascii="Times New Roman" w:eastAsia="Calibri" w:hAnsi="Times New Roman" w:cs="Times New Roman"/>
          <w:sz w:val="24"/>
          <w:szCs w:val="24"/>
        </w:rPr>
        <w:lastRenderedPageBreak/>
        <w:t>Buradan da anlaşılacağı üzere, afet bilincinin öğrencilere kazandırılmasında sınıf, fen bilgisi ve sosyal bilgiler eğitiminde okuyan öğretmen adaylarına önemli görevler düşmektedir. Yapılan çalışmaların çoğunda sözel</w:t>
      </w:r>
      <w:r w:rsidR="00C656AF" w:rsidRPr="00E80C5B">
        <w:rPr>
          <w:rFonts w:ascii="Times New Roman" w:eastAsia="Calibri" w:hAnsi="Times New Roman" w:cs="Times New Roman"/>
          <w:sz w:val="24"/>
          <w:szCs w:val="24"/>
        </w:rPr>
        <w:t xml:space="preserve"> ve eşit</w:t>
      </w:r>
      <w:r w:rsidRPr="00E80C5B">
        <w:rPr>
          <w:rFonts w:ascii="Times New Roman" w:eastAsia="Calibri" w:hAnsi="Times New Roman" w:cs="Times New Roman"/>
          <w:sz w:val="24"/>
          <w:szCs w:val="24"/>
        </w:rPr>
        <w:t xml:space="preserve"> ağırlıklı programların (</w:t>
      </w:r>
      <w:r w:rsidR="00667C86" w:rsidRPr="00E80C5B">
        <w:rPr>
          <w:rFonts w:ascii="Times New Roman" w:eastAsia="Calibri" w:hAnsi="Times New Roman" w:cs="Times New Roman"/>
          <w:sz w:val="24"/>
          <w:szCs w:val="24"/>
        </w:rPr>
        <w:t>S</w:t>
      </w:r>
      <w:r w:rsidRPr="00E80C5B">
        <w:rPr>
          <w:rFonts w:ascii="Times New Roman" w:eastAsia="Calibri" w:hAnsi="Times New Roman" w:cs="Times New Roman"/>
          <w:sz w:val="24"/>
          <w:szCs w:val="24"/>
        </w:rPr>
        <w:t xml:space="preserve">ınıf </w:t>
      </w:r>
      <w:r w:rsidR="00667C86" w:rsidRPr="00E80C5B">
        <w:rPr>
          <w:rFonts w:ascii="Times New Roman" w:eastAsia="Calibri" w:hAnsi="Times New Roman" w:cs="Times New Roman"/>
          <w:sz w:val="24"/>
          <w:szCs w:val="24"/>
        </w:rPr>
        <w:t>E</w:t>
      </w:r>
      <w:r w:rsidRPr="00E80C5B">
        <w:rPr>
          <w:rFonts w:ascii="Times New Roman" w:eastAsia="Calibri" w:hAnsi="Times New Roman" w:cs="Times New Roman"/>
          <w:sz w:val="24"/>
          <w:szCs w:val="24"/>
        </w:rPr>
        <w:t xml:space="preserve">ğitimi, </w:t>
      </w:r>
      <w:r w:rsidR="00667C86" w:rsidRPr="00E80C5B">
        <w:rPr>
          <w:rFonts w:ascii="Times New Roman" w:eastAsia="Calibri" w:hAnsi="Times New Roman" w:cs="Times New Roman"/>
          <w:sz w:val="24"/>
          <w:szCs w:val="24"/>
        </w:rPr>
        <w:t>S</w:t>
      </w:r>
      <w:r w:rsidRPr="00E80C5B">
        <w:rPr>
          <w:rFonts w:ascii="Times New Roman" w:eastAsia="Calibri" w:hAnsi="Times New Roman" w:cs="Times New Roman"/>
          <w:sz w:val="24"/>
          <w:szCs w:val="24"/>
        </w:rPr>
        <w:t xml:space="preserve">osyal </w:t>
      </w:r>
      <w:r w:rsidR="00667C86" w:rsidRPr="00E80C5B">
        <w:rPr>
          <w:rFonts w:ascii="Times New Roman" w:eastAsia="Calibri" w:hAnsi="Times New Roman" w:cs="Times New Roman"/>
          <w:sz w:val="24"/>
          <w:szCs w:val="24"/>
        </w:rPr>
        <w:t>B</w:t>
      </w:r>
      <w:r w:rsidRPr="00E80C5B">
        <w:rPr>
          <w:rFonts w:ascii="Times New Roman" w:eastAsia="Calibri" w:hAnsi="Times New Roman" w:cs="Times New Roman"/>
          <w:sz w:val="24"/>
          <w:szCs w:val="24"/>
        </w:rPr>
        <w:t>ilgiler</w:t>
      </w:r>
      <w:r w:rsidR="00667C86" w:rsidRPr="00E80C5B">
        <w:rPr>
          <w:rFonts w:ascii="Times New Roman" w:eastAsia="Calibri" w:hAnsi="Times New Roman" w:cs="Times New Roman"/>
          <w:sz w:val="24"/>
          <w:szCs w:val="24"/>
        </w:rPr>
        <w:t xml:space="preserve"> Eğitimi</w:t>
      </w:r>
      <w:r w:rsidRPr="00E80C5B">
        <w:rPr>
          <w:rFonts w:ascii="Times New Roman" w:eastAsia="Calibri" w:hAnsi="Times New Roman" w:cs="Times New Roman"/>
          <w:sz w:val="24"/>
          <w:szCs w:val="24"/>
        </w:rPr>
        <w:t xml:space="preserve">, </w:t>
      </w:r>
      <w:r w:rsidR="00667C86" w:rsidRPr="00E80C5B">
        <w:rPr>
          <w:rFonts w:ascii="Times New Roman" w:eastAsia="Calibri" w:hAnsi="Times New Roman" w:cs="Times New Roman"/>
          <w:sz w:val="24"/>
          <w:szCs w:val="24"/>
        </w:rPr>
        <w:t>C</w:t>
      </w:r>
      <w:r w:rsidRPr="00E80C5B">
        <w:rPr>
          <w:rFonts w:ascii="Times New Roman" w:eastAsia="Calibri" w:hAnsi="Times New Roman" w:cs="Times New Roman"/>
          <w:sz w:val="24"/>
          <w:szCs w:val="24"/>
        </w:rPr>
        <w:t>oğrafya</w:t>
      </w:r>
      <w:r w:rsidR="00667C86" w:rsidRPr="00E80C5B">
        <w:rPr>
          <w:rFonts w:ascii="Times New Roman" w:eastAsia="Calibri" w:hAnsi="Times New Roman" w:cs="Times New Roman"/>
          <w:sz w:val="24"/>
          <w:szCs w:val="24"/>
        </w:rPr>
        <w:t xml:space="preserve"> Eğitimi</w:t>
      </w:r>
      <w:r w:rsidRPr="00E80C5B">
        <w:rPr>
          <w:rFonts w:ascii="Times New Roman" w:eastAsia="Calibri" w:hAnsi="Times New Roman" w:cs="Times New Roman"/>
          <w:sz w:val="24"/>
          <w:szCs w:val="24"/>
        </w:rPr>
        <w:t xml:space="preserve"> gibi) araştırıldığı gözlemlenmiştir (Bozyiğit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Kaya, 2017; Cin, 2010; Öcal, 2007; Özgen, </w:t>
      </w:r>
      <w:proofErr w:type="spellStart"/>
      <w:r w:rsidRPr="00E80C5B">
        <w:rPr>
          <w:rFonts w:ascii="Times New Roman" w:eastAsia="Calibri" w:hAnsi="Times New Roman" w:cs="Times New Roman"/>
          <w:sz w:val="24"/>
          <w:szCs w:val="24"/>
        </w:rPr>
        <w:t>Ünaldı</w:t>
      </w:r>
      <w:proofErr w:type="spellEnd"/>
      <w:r w:rsidRPr="00E80C5B">
        <w:rPr>
          <w:rFonts w:ascii="Times New Roman" w:eastAsia="Calibri" w:hAnsi="Times New Roman" w:cs="Times New Roman"/>
          <w:sz w:val="24"/>
          <w:szCs w:val="24"/>
        </w:rPr>
        <w:t xml:space="preserve">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Bindak</w:t>
      </w:r>
      <w:proofErr w:type="spellEnd"/>
      <w:r w:rsidRPr="00E80C5B">
        <w:rPr>
          <w:rFonts w:ascii="Times New Roman" w:eastAsia="Calibri" w:hAnsi="Times New Roman" w:cs="Times New Roman"/>
          <w:sz w:val="24"/>
          <w:szCs w:val="24"/>
        </w:rPr>
        <w:t xml:space="preserve">, 2011). Buna karşın bu çalışmada, fen bilgisi ve matematik eğitiminde öğrenim gören öğrencilerle sosyal bilgiler ve sınıf eğitiminde öğrenim gören öğrenciler birlikte araştırmaya dâhil edilmiştir. Benzer şekilde Özgen (2013), erozyon kavramı hakkında öğretmen adaylarının algılarını belirlemeyi amaçladığı çalışmasında, sosyal bilgiler öğretmen adayları, sınıf öğretmeni adayları ve fen bilgisi öğretmen adaylarının erozyonu farklı boyutlarda tanımladıklarını belirlemiştir. Öğretmen adaylarının öğrenim gördükleri bölümleri ile afet bilinci algı düzeyleri arasında anlamlı bir fark almamasına rağmen, afet bilinci algısının alt bileşenleri arasında bazı bölümler arasında anlamlı farklılıklar bulunmuştur. Örneğin, yanlış afet bilinci algısının sınıf eğitimi ile fen bilgisi eğitimi arasında olduğu ve fen bilgisi eğitimi öğrencilerinin yanlış afet bilinç algılarının daha yüksek düzeyde olduğu bulunmuştur. Sürekli değişen ve gelişen günümüz çağına uyum sağlayabilecek ve güncel teknolojik buluşları kullanabilecek bireyler yetiştirmek ve tüm gelişmelerde bilimin esas olduğunu öğretmek, fen bilgisi eğitiminin temel amaçlarındandır (Hançer, Şensoy </w:t>
      </w:r>
      <w:r w:rsidR="00EF4FB3"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Yıldırım, 2003). Bu yönüyle düşünüldüğünde, fen bilgisi eğitiminde öğrenim gören öğretmen adaylarının afet gibi disiplinler arası bir konuda, yanlış algıya sahip olmaları dikkat çekicidir. Buradan hareketle, öğretmen adaylarının öğretim sürecinde yeterli düzeyde afet bilgisi ve bilincini almadıkları sonucuna ulaşılabilir. Bu nedenle bireylerin yanlış afet bilinç düzeylerinin düzeltilmesinin ne kadar önemli olduğu anlaşılmaktadır. </w:t>
      </w:r>
    </w:p>
    <w:p w14:paraId="3CE2F73A" w14:textId="77777777" w:rsidR="00E702F4" w:rsidRPr="00E80C5B" w:rsidRDefault="00E702F4"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Öğretmen adaylarının öğrenim gördükleri sınıf düzeyleri ile afet bilinci algı düzeyleri arasında anlamlı bir ilişkinin olduğu belirlenmiştir. Buna göre, son sınıf öğrencilerinin afet bilinci algılarının, birinci sınıftaki öğrencilere göre daha yüksek olduğu görülmektedir. </w:t>
      </w:r>
      <w:r w:rsidRPr="00E80C5B">
        <w:rPr>
          <w:rFonts w:ascii="Times New Roman" w:eastAsia="Calibri" w:hAnsi="Times New Roman" w:cs="Times New Roman"/>
          <w:sz w:val="24"/>
          <w:szCs w:val="24"/>
        </w:rPr>
        <w:lastRenderedPageBreak/>
        <w:t>Öğretmen yetiştirme programlarında öğretmen adaylarına öğretmenlik meslek bilgisi, alan bilgisi ve genel kültür bilgisi çatısı altında, üç tür kategorisinde bilgi verilmektedir. Buna ek olarak, eğitim programlarındaki konuların çok çeşitli kapsamlarda olması, seçmeli derslerin ortaya çıkmasını sağlamıştır. Bu derslerle öğretmen adayları, öğretmenlik meslek bilgisi ve kendi özel alanları ile ilgili bilgiler kazanmaktadır (</w:t>
      </w:r>
      <w:proofErr w:type="spellStart"/>
      <w:r w:rsidRPr="00E80C5B">
        <w:rPr>
          <w:rFonts w:ascii="Times New Roman" w:eastAsia="Calibri" w:hAnsi="Times New Roman" w:cs="Times New Roman"/>
          <w:sz w:val="24"/>
          <w:szCs w:val="24"/>
        </w:rPr>
        <w:t>Küçükahmet</w:t>
      </w:r>
      <w:proofErr w:type="spellEnd"/>
      <w:r w:rsidRPr="00E80C5B">
        <w:rPr>
          <w:rFonts w:ascii="Times New Roman" w:eastAsia="Calibri" w:hAnsi="Times New Roman" w:cs="Times New Roman"/>
          <w:sz w:val="24"/>
          <w:szCs w:val="24"/>
        </w:rPr>
        <w:t>, 2007). Öğretmen yetiştirme lisans programları incelendiğinde, tüm lisans programlarında alan ve meslek bilgisi derslerinin 1. sınıfta çok az olduğu ve bu sınıf düzeyinde daha çok zorunlu-ortak derslerin yer aldığı görülmektedir. Dolayısıyla, öğretmen adayları alan ve meslek derslerini daha sonraki sınıf düzeylerinde almakta ve son sınıfta tüm dersleri tamamlamaktadırlar. Afet bilinci algı düzeylerinin son sınıfta yüksek çıkmasının nedeninin öğretmen adaylarının alan ve meslek bilgisi açısından diğer sınıf düzeylerine göre donanımlı hale gelmelerine bağlanabilir.</w:t>
      </w:r>
    </w:p>
    <w:p w14:paraId="6A334741" w14:textId="77777777" w:rsidR="001E1D52" w:rsidRPr="00E80C5B" w:rsidRDefault="001E1D52" w:rsidP="00E80C5B">
      <w:pPr>
        <w:autoSpaceDE w:val="0"/>
        <w:autoSpaceDN w:val="0"/>
        <w:adjustRightInd w:val="0"/>
        <w:spacing w:before="0" w:after="0" w:line="480" w:lineRule="auto"/>
        <w:ind w:firstLine="426"/>
        <w:rPr>
          <w:rFonts w:ascii="Times New Roman" w:eastAsia="Calibri" w:hAnsi="Times New Roman" w:cs="Times New Roman"/>
          <w:b/>
          <w:sz w:val="24"/>
          <w:szCs w:val="24"/>
        </w:rPr>
      </w:pPr>
      <w:r w:rsidRPr="00E80C5B">
        <w:rPr>
          <w:rFonts w:ascii="Times New Roman" w:eastAsia="Calibri" w:hAnsi="Times New Roman" w:cs="Times New Roman"/>
          <w:b/>
          <w:sz w:val="24"/>
          <w:szCs w:val="24"/>
        </w:rPr>
        <w:t>Öneriler</w:t>
      </w:r>
    </w:p>
    <w:p w14:paraId="4C418AFD" w14:textId="77777777" w:rsidR="00E702F4" w:rsidRPr="00E80C5B" w:rsidRDefault="00E702F4"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Öğretmen adaylarına afet bilincini tüm boyutlarıyla kazandırabilmek için fen, sosyal ve sınıf eğitimi anabilim dalları dışındaki diğer birimlerde de afet bilgisi ve bilincini geliştirmeye yönelik dersler konula</w:t>
      </w:r>
      <w:r w:rsidR="001E1D52" w:rsidRPr="00E80C5B">
        <w:rPr>
          <w:rFonts w:ascii="Times New Roman" w:eastAsia="Calibri" w:hAnsi="Times New Roman" w:cs="Times New Roman"/>
          <w:sz w:val="24"/>
          <w:szCs w:val="24"/>
        </w:rPr>
        <w:t xml:space="preserve">bilir. Özellikle içeriği güncellenmiş </w:t>
      </w:r>
      <w:r w:rsidRPr="00E80C5B">
        <w:rPr>
          <w:rFonts w:ascii="Times New Roman" w:eastAsia="Calibri" w:hAnsi="Times New Roman" w:cs="Times New Roman"/>
          <w:sz w:val="24"/>
          <w:szCs w:val="24"/>
        </w:rPr>
        <w:t xml:space="preserve">olan seçmeli derslerle, afet eğitimi konusundaki bu açık giderilebilir. </w:t>
      </w:r>
    </w:p>
    <w:p w14:paraId="097DE7DA" w14:textId="77777777" w:rsidR="00E702F4" w:rsidRPr="00E80C5B" w:rsidRDefault="00E702F4"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Geleceğin nesillerini yetiştirecek olan öğretmen adaylarına yüksek düzeyde afet eğitimi ve bilinci kazandırabilmek için bu konuda gönüllü olarak çalışan sivil toplum örgütleri ile birlikte çalışabilmeleri ve iş yapabilmeleri için onların bu kuruluşlarla iş birliğini artırmak için fırsatlar sağlanabilir. Özellikle eğitim fakülteleri müfredatında olan topluma hizmet uygulamaları ve sosyal proje geliştirme derslerinde bu kuruluşlar ile proje üretme ve uygulama konusunda </w:t>
      </w:r>
      <w:proofErr w:type="gramStart"/>
      <w:r w:rsidRPr="00E80C5B">
        <w:rPr>
          <w:rFonts w:ascii="Times New Roman" w:eastAsia="Calibri" w:hAnsi="Times New Roman" w:cs="Times New Roman"/>
          <w:sz w:val="24"/>
          <w:szCs w:val="24"/>
        </w:rPr>
        <w:t>motivasyon</w:t>
      </w:r>
      <w:proofErr w:type="gramEnd"/>
      <w:r w:rsidRPr="00E80C5B">
        <w:rPr>
          <w:rFonts w:ascii="Times New Roman" w:eastAsia="Calibri" w:hAnsi="Times New Roman" w:cs="Times New Roman"/>
          <w:sz w:val="24"/>
          <w:szCs w:val="24"/>
        </w:rPr>
        <w:t xml:space="preserve"> artırıcı çalışmalar yapılabilir. Öğretmen adaylarına yönelik afet öncesi, afet esnası ve afet sonrası bilgi ve bilinç konularını içeren eğitim seminerleri uygulamaya konulabilir. </w:t>
      </w:r>
    </w:p>
    <w:p w14:paraId="3E3444CD" w14:textId="77777777" w:rsidR="0015014C" w:rsidRPr="00E80C5B" w:rsidRDefault="00E702F4"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lastRenderedPageBreak/>
        <w:t>Çalışmanın sonuçlarına göre müfredat programları içinde afet konularının yer alan birimlerle yer almayan birimler arasında fark olmadığı görülmektedir. Buradan yola çıkarak ders müfredatlarında afet konusunun olduğu birimlerde bu konuya gerçekte yer verilmediği veya afetlere karşı bir farkındalık oluşturulamadığı anlamı çıkmaktadır. Konunun öneminin anlaşılması hususunda dersi veren öğretim elemanlarının öncelikli olarak bu farkındalığa kendilerinin ulaşması hususunda gerekli tedbirlerin alınması önerilmektedir.</w:t>
      </w:r>
    </w:p>
    <w:p w14:paraId="7640458F" w14:textId="77777777" w:rsidR="0015014C" w:rsidRPr="00E80C5B" w:rsidRDefault="0015014C" w:rsidP="00E80C5B">
      <w:pPr>
        <w:autoSpaceDE w:val="0"/>
        <w:autoSpaceDN w:val="0"/>
        <w:adjustRightInd w:val="0"/>
        <w:spacing w:before="0" w:after="0" w:line="480" w:lineRule="auto"/>
        <w:jc w:val="both"/>
        <w:rPr>
          <w:rFonts w:ascii="Times New Roman" w:eastAsiaTheme="minorHAnsi" w:hAnsi="Times New Roman" w:cs="Times New Roman"/>
          <w:b/>
          <w:sz w:val="24"/>
          <w:szCs w:val="24"/>
        </w:rPr>
      </w:pPr>
      <w:r w:rsidRPr="00E80C5B">
        <w:rPr>
          <w:rFonts w:ascii="Times New Roman" w:eastAsiaTheme="minorHAnsi" w:hAnsi="Times New Roman" w:cs="Times New Roman"/>
          <w:b/>
          <w:sz w:val="24"/>
          <w:szCs w:val="24"/>
        </w:rPr>
        <w:t>Makalenin Bilimdeki Konumu (Yeri)</w:t>
      </w:r>
    </w:p>
    <w:p w14:paraId="1AB97E08" w14:textId="7F3D2D72" w:rsidR="0015014C" w:rsidRPr="00E80C5B" w:rsidRDefault="0015014C" w:rsidP="00E80C5B">
      <w:pPr>
        <w:spacing w:after="0" w:line="480" w:lineRule="auto"/>
        <w:ind w:firstLine="708"/>
        <w:contextualSpacing/>
        <w:jc w:val="both"/>
        <w:textAlignment w:val="baseline"/>
        <w:rPr>
          <w:rFonts w:ascii="Times New Roman" w:eastAsia="Times New Roman" w:hAnsi="Times New Roman" w:cs="Times New Roman"/>
          <w:bCs/>
          <w:sz w:val="24"/>
          <w:szCs w:val="24"/>
          <w:bdr w:val="none" w:sz="0" w:space="0" w:color="auto" w:frame="1"/>
          <w:lang w:eastAsia="tr-TR"/>
        </w:rPr>
      </w:pPr>
      <w:r w:rsidRPr="00E80C5B">
        <w:rPr>
          <w:rFonts w:ascii="Times New Roman" w:eastAsia="Times New Roman" w:hAnsi="Times New Roman" w:cs="Times New Roman"/>
          <w:bCs/>
          <w:sz w:val="24"/>
          <w:szCs w:val="24"/>
          <w:bdr w:val="none" w:sz="0" w:space="0" w:color="auto" w:frame="1"/>
          <w:lang w:eastAsia="tr-TR"/>
        </w:rPr>
        <w:t>Türkçe ve Sosyal</w:t>
      </w:r>
      <w:r w:rsidR="00C006D6" w:rsidRPr="00E80C5B">
        <w:rPr>
          <w:rFonts w:ascii="Times New Roman" w:eastAsia="Times New Roman" w:hAnsi="Times New Roman" w:cs="Times New Roman"/>
          <w:bCs/>
          <w:sz w:val="24"/>
          <w:szCs w:val="24"/>
          <w:bdr w:val="none" w:sz="0" w:space="0" w:color="auto" w:frame="1"/>
          <w:lang w:eastAsia="tr-TR"/>
        </w:rPr>
        <w:t xml:space="preserve"> Bilimler</w:t>
      </w:r>
      <w:r w:rsidRPr="00E80C5B">
        <w:rPr>
          <w:rFonts w:ascii="Times New Roman" w:eastAsia="Times New Roman" w:hAnsi="Times New Roman" w:cs="Times New Roman"/>
          <w:bCs/>
          <w:sz w:val="24"/>
          <w:szCs w:val="24"/>
          <w:bdr w:val="none" w:sz="0" w:space="0" w:color="auto" w:frame="1"/>
          <w:lang w:eastAsia="tr-TR"/>
        </w:rPr>
        <w:t xml:space="preserve"> Eğitimi</w:t>
      </w:r>
      <w:r w:rsidR="00C006D6" w:rsidRPr="00E80C5B">
        <w:rPr>
          <w:rFonts w:ascii="Times New Roman" w:eastAsia="Times New Roman" w:hAnsi="Times New Roman" w:cs="Times New Roman"/>
          <w:bCs/>
          <w:sz w:val="24"/>
          <w:szCs w:val="24"/>
          <w:bdr w:val="none" w:sz="0" w:space="0" w:color="auto" w:frame="1"/>
          <w:lang w:eastAsia="tr-TR"/>
        </w:rPr>
        <w:t xml:space="preserve"> Bölümü</w:t>
      </w:r>
      <w:r w:rsidRPr="00E80C5B">
        <w:rPr>
          <w:rFonts w:ascii="Times New Roman" w:eastAsia="Times New Roman" w:hAnsi="Times New Roman" w:cs="Times New Roman"/>
          <w:bCs/>
          <w:sz w:val="24"/>
          <w:szCs w:val="24"/>
          <w:bdr w:val="none" w:sz="0" w:space="0" w:color="auto" w:frame="1"/>
          <w:lang w:eastAsia="tr-TR"/>
        </w:rPr>
        <w:t xml:space="preserve">, </w:t>
      </w:r>
      <w:r w:rsidR="004901D3">
        <w:rPr>
          <w:rFonts w:ascii="Times New Roman" w:eastAsia="Times New Roman" w:hAnsi="Times New Roman" w:cs="Times New Roman"/>
          <w:bCs/>
          <w:sz w:val="24"/>
          <w:szCs w:val="24"/>
          <w:bdr w:val="none" w:sz="0" w:space="0" w:color="auto" w:frame="1"/>
          <w:lang w:eastAsia="tr-TR"/>
        </w:rPr>
        <w:t xml:space="preserve">Coğrafya </w:t>
      </w:r>
      <w:r w:rsidR="004901D3" w:rsidRPr="00E80C5B">
        <w:rPr>
          <w:rFonts w:ascii="Times New Roman" w:eastAsia="Times New Roman" w:hAnsi="Times New Roman" w:cs="Times New Roman"/>
          <w:bCs/>
          <w:sz w:val="24"/>
          <w:szCs w:val="24"/>
          <w:bdr w:val="none" w:sz="0" w:space="0" w:color="auto" w:frame="1"/>
          <w:lang w:eastAsia="tr-TR"/>
        </w:rPr>
        <w:t>Eğitimi</w:t>
      </w:r>
      <w:r w:rsidRPr="00E80C5B">
        <w:rPr>
          <w:rFonts w:ascii="Times New Roman" w:eastAsia="Times New Roman" w:hAnsi="Times New Roman" w:cs="Times New Roman"/>
          <w:bCs/>
          <w:sz w:val="24"/>
          <w:szCs w:val="24"/>
          <w:bdr w:val="none" w:sz="0" w:space="0" w:color="auto" w:frame="1"/>
          <w:lang w:eastAsia="tr-TR"/>
        </w:rPr>
        <w:t xml:space="preserve"> Anabilim Dalı</w:t>
      </w:r>
    </w:p>
    <w:p w14:paraId="5924AEC7" w14:textId="77777777" w:rsidR="0015014C" w:rsidRPr="00E80C5B" w:rsidRDefault="0015014C" w:rsidP="00E80C5B">
      <w:pPr>
        <w:spacing w:after="0" w:line="480" w:lineRule="auto"/>
        <w:contextualSpacing/>
        <w:textAlignment w:val="baseline"/>
        <w:rPr>
          <w:rFonts w:ascii="Times New Roman" w:hAnsi="Times New Roman" w:cs="Times New Roman"/>
          <w:b/>
          <w:sz w:val="24"/>
          <w:szCs w:val="24"/>
        </w:rPr>
      </w:pPr>
      <w:r w:rsidRPr="00E80C5B">
        <w:rPr>
          <w:rFonts w:ascii="Times New Roman" w:hAnsi="Times New Roman" w:cs="Times New Roman"/>
          <w:b/>
          <w:sz w:val="24"/>
          <w:szCs w:val="24"/>
        </w:rPr>
        <w:t>Makalenin Bilimdeki Özgünlüğü</w:t>
      </w:r>
    </w:p>
    <w:p w14:paraId="6F51F922" w14:textId="77777777" w:rsidR="00721FB2" w:rsidRPr="00E80C5B" w:rsidRDefault="0015014C" w:rsidP="00E80C5B">
      <w:pPr>
        <w:spacing w:after="0" w:line="480" w:lineRule="auto"/>
        <w:ind w:firstLine="709"/>
        <w:jc w:val="both"/>
        <w:rPr>
          <w:rFonts w:ascii="Times New Roman" w:hAnsi="Times New Roman" w:cs="Times New Roman"/>
          <w:sz w:val="24"/>
          <w:szCs w:val="24"/>
        </w:rPr>
      </w:pPr>
      <w:r w:rsidRPr="00E80C5B">
        <w:rPr>
          <w:rFonts w:ascii="Times New Roman" w:hAnsi="Times New Roman" w:cs="Times New Roman"/>
          <w:sz w:val="24"/>
          <w:szCs w:val="24"/>
        </w:rPr>
        <w:t xml:space="preserve">Türkiye bulunduğu matematik ve özel konumdan dolayı sık sık farklı türden </w:t>
      </w:r>
      <w:r w:rsidR="00AA7402" w:rsidRPr="00E80C5B">
        <w:rPr>
          <w:rFonts w:ascii="Times New Roman" w:hAnsi="Times New Roman" w:cs="Times New Roman"/>
          <w:sz w:val="24"/>
          <w:szCs w:val="24"/>
        </w:rPr>
        <w:t xml:space="preserve">doğal </w:t>
      </w:r>
      <w:r w:rsidRPr="00E80C5B">
        <w:rPr>
          <w:rFonts w:ascii="Times New Roman" w:hAnsi="Times New Roman" w:cs="Times New Roman"/>
          <w:sz w:val="24"/>
          <w:szCs w:val="24"/>
        </w:rPr>
        <w:t>afetlerle yüzleşmek zorunda kalmakta</w:t>
      </w:r>
      <w:r w:rsidR="005E6781" w:rsidRPr="00E80C5B">
        <w:rPr>
          <w:rFonts w:ascii="Times New Roman" w:hAnsi="Times New Roman" w:cs="Times New Roman"/>
          <w:sz w:val="24"/>
          <w:szCs w:val="24"/>
        </w:rPr>
        <w:t xml:space="preserve"> ve</w:t>
      </w:r>
      <w:r w:rsidRPr="00E80C5B">
        <w:rPr>
          <w:rFonts w:ascii="Times New Roman" w:hAnsi="Times New Roman" w:cs="Times New Roman"/>
          <w:sz w:val="24"/>
          <w:szCs w:val="24"/>
        </w:rPr>
        <w:t xml:space="preserve"> </w:t>
      </w:r>
      <w:r w:rsidR="00C13A72" w:rsidRPr="00E80C5B">
        <w:rPr>
          <w:rFonts w:ascii="Times New Roman" w:hAnsi="Times New Roman" w:cs="Times New Roman"/>
          <w:sz w:val="24"/>
          <w:szCs w:val="24"/>
        </w:rPr>
        <w:t>her yıl</w:t>
      </w:r>
      <w:r w:rsidRPr="00E80C5B">
        <w:rPr>
          <w:rFonts w:ascii="Times New Roman" w:hAnsi="Times New Roman" w:cs="Times New Roman"/>
          <w:sz w:val="24"/>
          <w:szCs w:val="24"/>
        </w:rPr>
        <w:t xml:space="preserve"> </w:t>
      </w:r>
      <w:r w:rsidR="00AA7402" w:rsidRPr="00E80C5B">
        <w:rPr>
          <w:rFonts w:ascii="Times New Roman" w:hAnsi="Times New Roman" w:cs="Times New Roman"/>
          <w:sz w:val="24"/>
          <w:szCs w:val="24"/>
        </w:rPr>
        <w:t xml:space="preserve">büyük can ve mal kayıpları </w:t>
      </w:r>
      <w:r w:rsidR="005E6781" w:rsidRPr="00E80C5B">
        <w:rPr>
          <w:rFonts w:ascii="Times New Roman" w:hAnsi="Times New Roman" w:cs="Times New Roman"/>
          <w:sz w:val="24"/>
          <w:szCs w:val="24"/>
        </w:rPr>
        <w:t>yaşa</w:t>
      </w:r>
      <w:r w:rsidR="00AA7402" w:rsidRPr="00E80C5B">
        <w:rPr>
          <w:rFonts w:ascii="Times New Roman" w:hAnsi="Times New Roman" w:cs="Times New Roman"/>
          <w:sz w:val="24"/>
          <w:szCs w:val="24"/>
        </w:rPr>
        <w:t xml:space="preserve">maktadır. </w:t>
      </w:r>
      <w:r w:rsidR="005E6781" w:rsidRPr="00E80C5B">
        <w:rPr>
          <w:rFonts w:ascii="Times New Roman" w:hAnsi="Times New Roman" w:cs="Times New Roman"/>
          <w:sz w:val="24"/>
          <w:szCs w:val="24"/>
        </w:rPr>
        <w:t>Ancak a</w:t>
      </w:r>
      <w:r w:rsidR="00AA7402" w:rsidRPr="00E80C5B">
        <w:rPr>
          <w:rFonts w:ascii="Times New Roman" w:eastAsia="Calibri" w:hAnsi="Times New Roman" w:cs="Times New Roman"/>
          <w:sz w:val="24"/>
          <w:szCs w:val="24"/>
        </w:rPr>
        <w:t xml:space="preserve">fetler çoğu zaman öngörülemeyen olaylar olup, kişilerin bu olayların üstesinden gelebilmesi, bu duruma hazırlıklı olma ile bilgi ve bilinç düzeylerine bağlıdır. </w:t>
      </w:r>
      <w:r w:rsidR="00721FB2" w:rsidRPr="00E80C5B">
        <w:rPr>
          <w:rFonts w:ascii="Times New Roman" w:eastAsia="Calibri" w:hAnsi="Times New Roman" w:cs="Times New Roman"/>
          <w:sz w:val="24"/>
          <w:szCs w:val="24"/>
        </w:rPr>
        <w:t>Afet</w:t>
      </w:r>
      <w:r w:rsidR="005E6781" w:rsidRPr="00E80C5B">
        <w:rPr>
          <w:rFonts w:ascii="Times New Roman" w:eastAsia="Calibri" w:hAnsi="Times New Roman" w:cs="Times New Roman"/>
          <w:sz w:val="24"/>
          <w:szCs w:val="24"/>
        </w:rPr>
        <w:t xml:space="preserve"> ve afet </w:t>
      </w:r>
      <w:r w:rsidR="00721FB2" w:rsidRPr="00E80C5B">
        <w:rPr>
          <w:rFonts w:ascii="Times New Roman" w:eastAsia="Calibri" w:hAnsi="Times New Roman" w:cs="Times New Roman"/>
          <w:sz w:val="24"/>
          <w:szCs w:val="24"/>
        </w:rPr>
        <w:t xml:space="preserve">eğitimi konusunda yapılan çalışmalar incelendiğinde, genellikle doğal afetler </w:t>
      </w:r>
      <w:r w:rsidR="005E6781" w:rsidRPr="00E80C5B">
        <w:rPr>
          <w:rFonts w:ascii="Times New Roman" w:eastAsia="Calibri" w:hAnsi="Times New Roman" w:cs="Times New Roman"/>
          <w:sz w:val="24"/>
          <w:szCs w:val="24"/>
        </w:rPr>
        <w:t>özellikle de deprem</w:t>
      </w:r>
      <w:r w:rsidR="00721FB2" w:rsidRPr="00E80C5B">
        <w:rPr>
          <w:rFonts w:ascii="Times New Roman" w:eastAsia="Calibri" w:hAnsi="Times New Roman" w:cs="Times New Roman"/>
          <w:sz w:val="24"/>
          <w:szCs w:val="24"/>
        </w:rPr>
        <w:t xml:space="preserve"> üzerine </w:t>
      </w:r>
      <w:r w:rsidR="005E6781" w:rsidRPr="00E80C5B">
        <w:rPr>
          <w:rFonts w:ascii="Times New Roman" w:eastAsia="Calibri" w:hAnsi="Times New Roman" w:cs="Times New Roman"/>
          <w:sz w:val="24"/>
          <w:szCs w:val="24"/>
        </w:rPr>
        <w:t>durulduğu</w:t>
      </w:r>
      <w:r w:rsidR="00721FB2" w:rsidRPr="00E80C5B">
        <w:rPr>
          <w:rFonts w:ascii="Times New Roman" w:eastAsia="Calibri" w:hAnsi="Times New Roman" w:cs="Times New Roman"/>
          <w:sz w:val="24"/>
          <w:szCs w:val="24"/>
        </w:rPr>
        <w:t xml:space="preserve">, </w:t>
      </w:r>
      <w:r w:rsidR="005E6781" w:rsidRPr="00E80C5B">
        <w:rPr>
          <w:rFonts w:ascii="Times New Roman" w:eastAsia="Calibri" w:hAnsi="Times New Roman" w:cs="Times New Roman"/>
          <w:sz w:val="24"/>
          <w:szCs w:val="24"/>
        </w:rPr>
        <w:t>a</w:t>
      </w:r>
      <w:r w:rsidR="00721FB2" w:rsidRPr="00E80C5B">
        <w:rPr>
          <w:rFonts w:ascii="Times New Roman" w:eastAsia="Calibri" w:hAnsi="Times New Roman" w:cs="Times New Roman"/>
          <w:sz w:val="24"/>
          <w:szCs w:val="24"/>
        </w:rPr>
        <w:t>fet eğitimi konusundaki çalışmalarda</w:t>
      </w:r>
      <w:r w:rsidR="005E6781" w:rsidRPr="00E80C5B">
        <w:rPr>
          <w:rFonts w:ascii="Times New Roman" w:eastAsia="Calibri" w:hAnsi="Times New Roman" w:cs="Times New Roman"/>
          <w:sz w:val="24"/>
          <w:szCs w:val="24"/>
        </w:rPr>
        <w:t xml:space="preserve"> da</w:t>
      </w:r>
      <w:r w:rsidR="00721FB2" w:rsidRPr="00E80C5B">
        <w:rPr>
          <w:rFonts w:ascii="Times New Roman" w:eastAsia="Calibri" w:hAnsi="Times New Roman" w:cs="Times New Roman"/>
          <w:sz w:val="24"/>
          <w:szCs w:val="24"/>
        </w:rPr>
        <w:t xml:space="preserve"> öğrenci, öğretmen ve öğretmen adaylarına yönelik kavram yanılgıları, bilgi düzeyleri, öğrenme biçimleri, farkındalık düzeyleri ve görüş değerlendirmeleri şeklinde yapıldığı görülmektedir.  </w:t>
      </w:r>
      <w:r w:rsidR="005E6781" w:rsidRPr="00E80C5B">
        <w:rPr>
          <w:rFonts w:ascii="Times New Roman" w:eastAsia="Calibri" w:hAnsi="Times New Roman" w:cs="Times New Roman"/>
          <w:sz w:val="24"/>
          <w:szCs w:val="24"/>
        </w:rPr>
        <w:t>Bu çalışmalarda ise</w:t>
      </w:r>
      <w:r w:rsidR="00C13A72" w:rsidRPr="00E80C5B">
        <w:rPr>
          <w:rFonts w:ascii="Times New Roman" w:eastAsia="Calibri" w:hAnsi="Times New Roman" w:cs="Times New Roman"/>
          <w:sz w:val="24"/>
          <w:szCs w:val="24"/>
        </w:rPr>
        <w:t xml:space="preserve"> </w:t>
      </w:r>
      <w:r w:rsidR="00221B6E" w:rsidRPr="00E80C5B">
        <w:rPr>
          <w:rFonts w:ascii="Times New Roman" w:eastAsia="Calibri" w:hAnsi="Times New Roman" w:cs="Times New Roman"/>
          <w:sz w:val="24"/>
          <w:szCs w:val="24"/>
        </w:rPr>
        <w:t>afet bilinci algısı</w:t>
      </w:r>
      <w:r w:rsidR="00721FB2" w:rsidRPr="00E80C5B">
        <w:rPr>
          <w:rFonts w:ascii="Times New Roman" w:eastAsia="Calibri" w:hAnsi="Times New Roman" w:cs="Times New Roman"/>
          <w:sz w:val="24"/>
          <w:szCs w:val="24"/>
        </w:rPr>
        <w:t>n</w:t>
      </w:r>
      <w:r w:rsidR="00221B6E" w:rsidRPr="00E80C5B">
        <w:rPr>
          <w:rFonts w:ascii="Times New Roman" w:eastAsia="Calibri" w:hAnsi="Times New Roman" w:cs="Times New Roman"/>
          <w:sz w:val="24"/>
          <w:szCs w:val="24"/>
        </w:rPr>
        <w:t>a yönelik</w:t>
      </w:r>
      <w:r w:rsidR="00C13A72" w:rsidRPr="00E80C5B">
        <w:rPr>
          <w:rFonts w:ascii="Times New Roman" w:eastAsia="Calibri" w:hAnsi="Times New Roman" w:cs="Times New Roman"/>
          <w:sz w:val="24"/>
          <w:szCs w:val="24"/>
        </w:rPr>
        <w:t xml:space="preserve"> </w:t>
      </w:r>
      <w:r w:rsidR="00721FB2" w:rsidRPr="00E80C5B">
        <w:rPr>
          <w:rFonts w:ascii="Times New Roman" w:eastAsia="Calibri" w:hAnsi="Times New Roman" w:cs="Times New Roman"/>
          <w:sz w:val="24"/>
          <w:szCs w:val="24"/>
        </w:rPr>
        <w:t>bir çalışmaya rastlanmamıştır.  Bu</w:t>
      </w:r>
      <w:r w:rsidR="00221B6E" w:rsidRPr="00E80C5B">
        <w:rPr>
          <w:rFonts w:ascii="Times New Roman" w:eastAsia="Calibri" w:hAnsi="Times New Roman" w:cs="Times New Roman"/>
          <w:sz w:val="24"/>
          <w:szCs w:val="24"/>
        </w:rPr>
        <w:t xml:space="preserve"> nedenle</w:t>
      </w:r>
      <w:r w:rsidR="00721FB2" w:rsidRPr="00E80C5B">
        <w:rPr>
          <w:rFonts w:ascii="Times New Roman" w:eastAsia="Calibri" w:hAnsi="Times New Roman" w:cs="Times New Roman"/>
          <w:sz w:val="24"/>
          <w:szCs w:val="24"/>
        </w:rPr>
        <w:t xml:space="preserve"> araştırma, farklı programlarda öğrenim gören öğretmen adaylarının afet bilinci algı düzeylerinin belirlenmesi amacıyla yapılmıştır.</w:t>
      </w:r>
      <w:r w:rsidR="00C13A72" w:rsidRPr="00E80C5B">
        <w:rPr>
          <w:rFonts w:ascii="Times New Roman" w:eastAsia="Calibri" w:hAnsi="Times New Roman" w:cs="Times New Roman"/>
          <w:sz w:val="24"/>
          <w:szCs w:val="24"/>
        </w:rPr>
        <w:t xml:space="preserve"> </w:t>
      </w:r>
      <w:r w:rsidR="001E1D52" w:rsidRPr="00E80C5B">
        <w:rPr>
          <w:rFonts w:ascii="Times New Roman" w:hAnsi="Times New Roman" w:cs="Times New Roman"/>
          <w:sz w:val="24"/>
          <w:szCs w:val="24"/>
        </w:rPr>
        <w:t>Çalışma, a</w:t>
      </w:r>
      <w:r w:rsidR="00721FB2" w:rsidRPr="00E80C5B">
        <w:rPr>
          <w:rFonts w:ascii="Times New Roman" w:hAnsi="Times New Roman" w:cs="Times New Roman"/>
          <w:sz w:val="24"/>
          <w:szCs w:val="24"/>
        </w:rPr>
        <w:t>fet bilinci algısı konusunda yürütülen ilk çalışma olması</w:t>
      </w:r>
      <w:r w:rsidR="001E1D52" w:rsidRPr="00E80C5B">
        <w:rPr>
          <w:rFonts w:ascii="Times New Roman" w:hAnsi="Times New Roman" w:cs="Times New Roman"/>
          <w:sz w:val="24"/>
          <w:szCs w:val="24"/>
        </w:rPr>
        <w:t>,</w:t>
      </w:r>
      <w:r w:rsidR="00C13A72" w:rsidRPr="00E80C5B">
        <w:rPr>
          <w:rFonts w:ascii="Times New Roman" w:hAnsi="Times New Roman" w:cs="Times New Roman"/>
          <w:sz w:val="24"/>
          <w:szCs w:val="24"/>
        </w:rPr>
        <w:t xml:space="preserve"> </w:t>
      </w:r>
      <w:r w:rsidR="001E1D52" w:rsidRPr="00E80C5B">
        <w:rPr>
          <w:rFonts w:ascii="Times New Roman" w:hAnsi="Times New Roman" w:cs="Times New Roman"/>
          <w:sz w:val="24"/>
          <w:szCs w:val="24"/>
        </w:rPr>
        <w:t>konunun</w:t>
      </w:r>
      <w:r w:rsidR="00721FB2" w:rsidRPr="00E80C5B">
        <w:rPr>
          <w:rFonts w:ascii="Times New Roman" w:hAnsi="Times New Roman" w:cs="Times New Roman"/>
          <w:sz w:val="24"/>
          <w:szCs w:val="24"/>
        </w:rPr>
        <w:t xml:space="preserve"> ülkemiz nüfusunun büyük bir kısmını ilgilendirmesi</w:t>
      </w:r>
      <w:r w:rsidR="001E1D52" w:rsidRPr="00E80C5B">
        <w:rPr>
          <w:rFonts w:ascii="Times New Roman" w:hAnsi="Times New Roman" w:cs="Times New Roman"/>
          <w:sz w:val="24"/>
          <w:szCs w:val="24"/>
        </w:rPr>
        <w:t xml:space="preserve"> ve sonraki çalışmalara öncü olması</w:t>
      </w:r>
      <w:r w:rsidR="00721FB2" w:rsidRPr="00E80C5B">
        <w:rPr>
          <w:rFonts w:ascii="Times New Roman" w:hAnsi="Times New Roman" w:cs="Times New Roman"/>
          <w:sz w:val="24"/>
          <w:szCs w:val="24"/>
        </w:rPr>
        <w:t xml:space="preserve"> açısından önemli olduğu söylenebilir. </w:t>
      </w:r>
    </w:p>
    <w:p w14:paraId="36CF7C52" w14:textId="02B3EE06" w:rsidR="00E702F4" w:rsidRPr="00E80C5B" w:rsidRDefault="00E702F4" w:rsidP="00E80C5B">
      <w:pPr>
        <w:pStyle w:val="Default"/>
        <w:spacing w:line="480" w:lineRule="auto"/>
        <w:ind w:firstLine="426"/>
        <w:jc w:val="both"/>
        <w:rPr>
          <w:color w:val="auto"/>
        </w:rPr>
      </w:pPr>
      <w:r w:rsidRPr="00E80C5B">
        <w:rPr>
          <w:b/>
          <w:color w:val="auto"/>
        </w:rPr>
        <w:t>Not:</w:t>
      </w:r>
      <w:r w:rsidRPr="00E80C5B">
        <w:rPr>
          <w:color w:val="auto"/>
        </w:rPr>
        <w:t xml:space="preserve"> Bu çalışma </w:t>
      </w:r>
      <w:r w:rsidR="004F6D8F">
        <w:rPr>
          <w:color w:val="auto"/>
        </w:rPr>
        <w:t xml:space="preserve">Kırşehir </w:t>
      </w:r>
      <w:r w:rsidRPr="00E80C5B">
        <w:rPr>
          <w:color w:val="auto"/>
        </w:rPr>
        <w:t>Ahi Evran Üniversitesi Bilimsel Araştırma Projeleri Koordinasyon Birimince Desteklenmiştir. Proje Numarası: BAP. EGT.A4.16.006.</w:t>
      </w:r>
    </w:p>
    <w:p w14:paraId="50E13014" w14:textId="77777777" w:rsidR="00E702F4" w:rsidRPr="00E80C5B" w:rsidRDefault="00E702F4" w:rsidP="00E80C5B">
      <w:pPr>
        <w:autoSpaceDE w:val="0"/>
        <w:autoSpaceDN w:val="0"/>
        <w:adjustRightInd w:val="0"/>
        <w:spacing w:before="0" w:after="0" w:line="240" w:lineRule="auto"/>
        <w:ind w:firstLine="426"/>
        <w:jc w:val="both"/>
        <w:rPr>
          <w:rFonts w:ascii="Times New Roman" w:eastAsia="Calibri" w:hAnsi="Times New Roman" w:cs="Times New Roman"/>
          <w:b/>
          <w:sz w:val="24"/>
          <w:szCs w:val="24"/>
        </w:rPr>
      </w:pPr>
    </w:p>
    <w:p w14:paraId="4A58B5D0" w14:textId="77777777" w:rsidR="00E75DE2" w:rsidRPr="00E80C5B" w:rsidRDefault="00A82912" w:rsidP="00E80C5B">
      <w:pPr>
        <w:autoSpaceDE w:val="0"/>
        <w:autoSpaceDN w:val="0"/>
        <w:adjustRightInd w:val="0"/>
        <w:spacing w:before="0" w:after="0" w:line="480" w:lineRule="auto"/>
        <w:rPr>
          <w:rFonts w:ascii="Times New Roman" w:eastAsia="Calibri" w:hAnsi="Times New Roman" w:cs="Times New Roman"/>
          <w:b/>
          <w:sz w:val="24"/>
          <w:szCs w:val="24"/>
        </w:rPr>
      </w:pPr>
      <w:r w:rsidRPr="00E80C5B">
        <w:rPr>
          <w:rFonts w:ascii="Times New Roman" w:eastAsia="Calibri" w:hAnsi="Times New Roman" w:cs="Times New Roman"/>
          <w:b/>
          <w:sz w:val="24"/>
          <w:szCs w:val="24"/>
        </w:rPr>
        <w:lastRenderedPageBreak/>
        <w:t>Kaynakça</w:t>
      </w:r>
    </w:p>
    <w:p w14:paraId="4843B638" w14:textId="77777777"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bookmarkStart w:id="6" w:name="yaziduzenleme"/>
      <w:r w:rsidRPr="00E80C5B">
        <w:rPr>
          <w:rFonts w:ascii="Times New Roman" w:eastAsia="Calibri" w:hAnsi="Times New Roman" w:cs="Times New Roman"/>
          <w:sz w:val="24"/>
          <w:szCs w:val="24"/>
        </w:rPr>
        <w:t xml:space="preserve">AFAD (2014a). </w:t>
      </w:r>
      <w:r w:rsidRPr="00E80C5B">
        <w:rPr>
          <w:rFonts w:ascii="Times New Roman" w:eastAsia="Calibri" w:hAnsi="Times New Roman" w:cs="Times New Roman"/>
          <w:i/>
          <w:sz w:val="24"/>
          <w:szCs w:val="24"/>
        </w:rPr>
        <w:t>Açıklamalı afet yönetimi terimleri sözlüğü</w:t>
      </w:r>
      <w:r w:rsidRPr="00E80C5B">
        <w:rPr>
          <w:rFonts w:ascii="Times New Roman" w:eastAsia="Calibri" w:hAnsi="Times New Roman" w:cs="Times New Roman"/>
          <w:sz w:val="24"/>
          <w:szCs w:val="24"/>
        </w:rPr>
        <w:t xml:space="preserve">. T.C. Başbakanlık Afet ve Acil Durum Yönetimi Başkanlığı Deprem Dairesi Başkanlığı. 03.07.2017 tarihinde, </w:t>
      </w:r>
      <w:hyperlink r:id="rId8" w:history="1">
        <w:r w:rsidRPr="00E80C5B">
          <w:rPr>
            <w:rFonts w:ascii="Times New Roman" w:eastAsia="Calibri" w:hAnsi="Times New Roman" w:cs="Times New Roman"/>
            <w:sz w:val="24"/>
            <w:szCs w:val="24"/>
          </w:rPr>
          <w:t xml:space="preserve">https://www.afad.gov.tr/upload/Node/3495/xfiles/sozluk.pdf. adresinden </w:t>
        </w:r>
      </w:hyperlink>
      <w:r w:rsidRPr="00E80C5B">
        <w:rPr>
          <w:rFonts w:ascii="Times New Roman" w:eastAsia="Calibri" w:hAnsi="Times New Roman" w:cs="Times New Roman"/>
          <w:sz w:val="24"/>
          <w:szCs w:val="24"/>
        </w:rPr>
        <w:t>alınmıştır.</w:t>
      </w:r>
    </w:p>
    <w:p w14:paraId="68B24B06" w14:textId="77777777"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AFAD (2014b). </w:t>
      </w:r>
      <w:r w:rsidRPr="00E80C5B">
        <w:rPr>
          <w:rFonts w:ascii="Times New Roman" w:eastAsia="Calibri" w:hAnsi="Times New Roman" w:cs="Times New Roman"/>
          <w:i/>
          <w:sz w:val="24"/>
          <w:szCs w:val="24"/>
        </w:rPr>
        <w:t>Türkiye afet farkındalığı ve afetlere hazırlık araştırması</w:t>
      </w:r>
      <w:r w:rsidRPr="00E80C5B">
        <w:rPr>
          <w:rFonts w:ascii="Times New Roman" w:eastAsia="Calibri" w:hAnsi="Times New Roman" w:cs="Times New Roman"/>
          <w:sz w:val="24"/>
          <w:szCs w:val="24"/>
        </w:rPr>
        <w:t xml:space="preserve">. 07.02.2018 tarihinde, </w:t>
      </w:r>
      <w:hyperlink r:id="rId9" w:history="1">
        <w:r w:rsidRPr="00E80C5B">
          <w:rPr>
            <w:rFonts w:ascii="Times New Roman" w:eastAsia="Calibri" w:hAnsi="Times New Roman" w:cs="Times New Roman"/>
            <w:sz w:val="24"/>
            <w:szCs w:val="24"/>
          </w:rPr>
          <w:t>https://www.afad.gov.tr/upload/Node/17951/xfiles/turkiye-afet-farkindaligi-ve afetlere hazirlik-arastirmasi_-2014-edited_1_.pdf</w:t>
        </w:r>
      </w:hyperlink>
      <w:r w:rsidRPr="00E80C5B">
        <w:rPr>
          <w:rFonts w:ascii="Times New Roman" w:eastAsia="Calibri" w:hAnsi="Times New Roman" w:cs="Times New Roman"/>
          <w:sz w:val="24"/>
          <w:szCs w:val="24"/>
        </w:rPr>
        <w:t xml:space="preserve"> adresinden alınmıştır.</w:t>
      </w:r>
    </w:p>
    <w:p w14:paraId="1AF5065D" w14:textId="0A5BFBE2"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Alexander, D</w:t>
      </w:r>
      <w:r w:rsidR="00275D8F" w:rsidRPr="00E80C5B">
        <w:rPr>
          <w:rFonts w:ascii="Times New Roman" w:eastAsia="Calibri" w:hAnsi="Times New Roman" w:cs="Times New Roman"/>
          <w:sz w:val="24"/>
          <w:szCs w:val="24"/>
        </w:rPr>
        <w:t xml:space="preserve">. </w:t>
      </w:r>
      <w:r w:rsidR="00F51D73" w:rsidRPr="00E80C5B">
        <w:rPr>
          <w:rFonts w:ascii="Times New Roman" w:eastAsia="Calibri" w:hAnsi="Times New Roman" w:cs="Times New Roman"/>
          <w:sz w:val="24"/>
          <w:szCs w:val="24"/>
        </w:rPr>
        <w:t>&amp;</w:t>
      </w:r>
      <w:r w:rsidR="0014253A"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Davis</w:t>
      </w:r>
      <w:proofErr w:type="spellEnd"/>
      <w:r w:rsidRPr="00E80C5B">
        <w:rPr>
          <w:rFonts w:ascii="Times New Roman" w:eastAsia="Calibri" w:hAnsi="Times New Roman" w:cs="Times New Roman"/>
          <w:sz w:val="24"/>
          <w:szCs w:val="24"/>
        </w:rPr>
        <w:t xml:space="preserve">, I. (2012). </w:t>
      </w:r>
      <w:proofErr w:type="spellStart"/>
      <w:r w:rsidRPr="00E80C5B">
        <w:rPr>
          <w:rFonts w:ascii="Times New Roman" w:eastAsia="Calibri" w:hAnsi="Times New Roman" w:cs="Times New Roman"/>
          <w:sz w:val="24"/>
          <w:szCs w:val="24"/>
        </w:rPr>
        <w:t>Disaster</w:t>
      </w:r>
      <w:proofErr w:type="spellEnd"/>
      <w:r w:rsidRPr="00E80C5B">
        <w:rPr>
          <w:rFonts w:ascii="Times New Roman" w:eastAsia="Calibri" w:hAnsi="Times New Roman" w:cs="Times New Roman"/>
          <w:sz w:val="24"/>
          <w:szCs w:val="24"/>
        </w:rPr>
        <w:t xml:space="preserve"> risk </w:t>
      </w:r>
      <w:proofErr w:type="spellStart"/>
      <w:r w:rsidRPr="00E80C5B">
        <w:rPr>
          <w:rFonts w:ascii="Times New Roman" w:eastAsia="Calibri" w:hAnsi="Times New Roman" w:cs="Times New Roman"/>
          <w:sz w:val="24"/>
          <w:szCs w:val="24"/>
        </w:rPr>
        <w:t>reduction</w:t>
      </w:r>
      <w:proofErr w:type="spellEnd"/>
      <w:r w:rsidRPr="00E80C5B">
        <w:rPr>
          <w:rFonts w:ascii="Times New Roman" w:eastAsia="Calibri" w:hAnsi="Times New Roman" w:cs="Times New Roman"/>
          <w:sz w:val="24"/>
          <w:szCs w:val="24"/>
        </w:rPr>
        <w:t xml:space="preserve">: An </w:t>
      </w:r>
      <w:proofErr w:type="spellStart"/>
      <w:r w:rsidRPr="00E80C5B">
        <w:rPr>
          <w:rFonts w:ascii="Times New Roman" w:eastAsia="Calibri" w:hAnsi="Times New Roman" w:cs="Times New Roman"/>
          <w:sz w:val="24"/>
          <w:szCs w:val="24"/>
        </w:rPr>
        <w:t>alternative</w:t>
      </w:r>
      <w:proofErr w:type="spellEnd"/>
      <w:r w:rsidR="00AC5375"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view</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point</w:t>
      </w:r>
      <w:proofErr w:type="spellEnd"/>
      <w:r w:rsidRPr="00E80C5B">
        <w:rPr>
          <w:rFonts w:ascii="Times New Roman" w:eastAsia="Calibri" w:hAnsi="Times New Roman" w:cs="Times New Roman"/>
          <w:sz w:val="24"/>
          <w:szCs w:val="24"/>
        </w:rPr>
        <w:t xml:space="preserve">. </w:t>
      </w:r>
      <w:r w:rsidRPr="00E80C5B">
        <w:rPr>
          <w:rFonts w:ascii="Times New Roman" w:eastAsia="Calibri" w:hAnsi="Times New Roman" w:cs="Times New Roman"/>
          <w:i/>
          <w:sz w:val="24"/>
          <w:szCs w:val="24"/>
        </w:rPr>
        <w:t xml:space="preserve">International </w:t>
      </w:r>
      <w:proofErr w:type="spellStart"/>
      <w:r w:rsidRPr="00E80C5B">
        <w:rPr>
          <w:rFonts w:ascii="Times New Roman" w:eastAsia="Calibri" w:hAnsi="Times New Roman" w:cs="Times New Roman"/>
          <w:i/>
          <w:sz w:val="24"/>
          <w:szCs w:val="24"/>
        </w:rPr>
        <w:t>Journal</w:t>
      </w:r>
      <w:proofErr w:type="spellEnd"/>
      <w:r w:rsidRPr="00E80C5B">
        <w:rPr>
          <w:rFonts w:ascii="Times New Roman" w:eastAsia="Calibri" w:hAnsi="Times New Roman" w:cs="Times New Roman"/>
          <w:i/>
          <w:sz w:val="24"/>
          <w:szCs w:val="24"/>
        </w:rPr>
        <w:t xml:space="preserve"> of </w:t>
      </w:r>
      <w:proofErr w:type="spellStart"/>
      <w:r w:rsidRPr="00E80C5B">
        <w:rPr>
          <w:rFonts w:ascii="Times New Roman" w:eastAsia="Calibri" w:hAnsi="Times New Roman" w:cs="Times New Roman"/>
          <w:i/>
          <w:sz w:val="24"/>
          <w:szCs w:val="24"/>
        </w:rPr>
        <w:t>Disaster</w:t>
      </w:r>
      <w:proofErr w:type="spellEnd"/>
      <w:r w:rsidRPr="00E80C5B">
        <w:rPr>
          <w:rFonts w:ascii="Times New Roman" w:eastAsia="Calibri" w:hAnsi="Times New Roman" w:cs="Times New Roman"/>
          <w:i/>
          <w:sz w:val="24"/>
          <w:szCs w:val="24"/>
        </w:rPr>
        <w:t xml:space="preserve"> Risk </w:t>
      </w:r>
      <w:proofErr w:type="spellStart"/>
      <w:r w:rsidRPr="00E80C5B">
        <w:rPr>
          <w:rFonts w:ascii="Times New Roman" w:eastAsia="Calibri" w:hAnsi="Times New Roman" w:cs="Times New Roman"/>
          <w:i/>
          <w:sz w:val="24"/>
          <w:szCs w:val="24"/>
        </w:rPr>
        <w:t>Reduction</w:t>
      </w:r>
      <w:proofErr w:type="spellEnd"/>
      <w:r w:rsidR="00667C86" w:rsidRPr="00E80C5B">
        <w:rPr>
          <w:rFonts w:ascii="Times New Roman" w:eastAsia="Calibri" w:hAnsi="Times New Roman" w:cs="Times New Roman"/>
          <w:sz w:val="24"/>
          <w:szCs w:val="24"/>
        </w:rPr>
        <w:t>,</w:t>
      </w:r>
      <w:r w:rsidR="00275D8F" w:rsidRPr="00E80C5B">
        <w:rPr>
          <w:rFonts w:ascii="Times New Roman" w:eastAsia="Calibri" w:hAnsi="Times New Roman" w:cs="Times New Roman"/>
          <w:sz w:val="24"/>
          <w:szCs w:val="24"/>
        </w:rPr>
        <w:t xml:space="preserve"> </w:t>
      </w:r>
      <w:r w:rsidR="00954455" w:rsidRPr="00E80C5B">
        <w:rPr>
          <w:rFonts w:ascii="Times New Roman" w:eastAsia="Calibri" w:hAnsi="Times New Roman" w:cs="Times New Roman"/>
          <w:sz w:val="24"/>
          <w:szCs w:val="24"/>
        </w:rPr>
        <w:t>2,</w:t>
      </w:r>
      <w:r w:rsidRPr="00E80C5B">
        <w:rPr>
          <w:rFonts w:ascii="Times New Roman" w:eastAsia="Calibri" w:hAnsi="Times New Roman" w:cs="Times New Roman"/>
          <w:sz w:val="24"/>
          <w:szCs w:val="24"/>
        </w:rPr>
        <w:t xml:space="preserve"> 1-5. </w:t>
      </w:r>
      <w:hyperlink r:id="rId10" w:tgtFrame="_blank" w:tooltip="Persistent link using digital object identifier" w:history="1">
        <w:r w:rsidRPr="00E80C5B">
          <w:rPr>
            <w:rFonts w:ascii="Times New Roman" w:eastAsia="Calibri" w:hAnsi="Times New Roman" w:cs="Times New Roman"/>
            <w:sz w:val="24"/>
            <w:szCs w:val="24"/>
          </w:rPr>
          <w:t>https://doi.org/10.1016/j.ijdrr.2012.10.002</w:t>
        </w:r>
      </w:hyperlink>
      <w:r w:rsidRPr="00E80C5B">
        <w:rPr>
          <w:rFonts w:ascii="Times New Roman" w:eastAsia="Calibri" w:hAnsi="Times New Roman" w:cs="Times New Roman"/>
          <w:sz w:val="24"/>
          <w:szCs w:val="24"/>
        </w:rPr>
        <w:t xml:space="preserve">. </w:t>
      </w:r>
    </w:p>
    <w:p w14:paraId="2369CB7F" w14:textId="0623AE67" w:rsidR="006406E1" w:rsidRPr="00E80C5B" w:rsidRDefault="006406E1" w:rsidP="00E80C5B">
      <w:pPr>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Arca, D. (2012). Afet yönetiminde coğrafi bilgi sistemi ve uzaktan algılama. </w:t>
      </w:r>
      <w:r w:rsidRPr="00E80C5B">
        <w:rPr>
          <w:rFonts w:ascii="Times New Roman" w:eastAsia="Calibri" w:hAnsi="Times New Roman" w:cs="Times New Roman"/>
          <w:i/>
          <w:sz w:val="24"/>
          <w:szCs w:val="24"/>
        </w:rPr>
        <w:t>Karaelmas Fen ve Mühendislik Dergisi</w:t>
      </w:r>
      <w:r w:rsidRPr="00E80C5B">
        <w:rPr>
          <w:rFonts w:ascii="Times New Roman" w:eastAsia="Calibri" w:hAnsi="Times New Roman" w:cs="Times New Roman"/>
          <w:sz w:val="24"/>
          <w:szCs w:val="24"/>
        </w:rPr>
        <w:t xml:space="preserve">, 2(2), </w:t>
      </w:r>
      <w:r w:rsidRPr="004901D3">
        <w:rPr>
          <w:rFonts w:ascii="Times New Roman" w:eastAsia="Calibri" w:hAnsi="Times New Roman" w:cs="Times New Roman"/>
          <w:sz w:val="24"/>
          <w:szCs w:val="24"/>
        </w:rPr>
        <w:t>53-61.</w:t>
      </w:r>
    </w:p>
    <w:p w14:paraId="4501E7D0" w14:textId="77777777" w:rsidR="00E702F4" w:rsidRPr="00E80C5B" w:rsidRDefault="00E702F4" w:rsidP="00E80C5B">
      <w:pPr>
        <w:pStyle w:val="Default"/>
        <w:spacing w:after="240" w:line="480" w:lineRule="auto"/>
        <w:ind w:left="567" w:hanging="567"/>
        <w:jc w:val="both"/>
        <w:rPr>
          <w:color w:val="auto"/>
        </w:rPr>
      </w:pPr>
      <w:r w:rsidRPr="00E80C5B">
        <w:rPr>
          <w:color w:val="auto"/>
        </w:rPr>
        <w:t xml:space="preserve">Aydın, F. (2010). İlköğretim sekizinci sınıf öğrencilerinin deprem kavramını algılamaları: </w:t>
      </w:r>
      <w:proofErr w:type="spellStart"/>
      <w:r w:rsidRPr="00E80C5B">
        <w:rPr>
          <w:color w:val="auto"/>
        </w:rPr>
        <w:t>fenomenografik</w:t>
      </w:r>
      <w:proofErr w:type="spellEnd"/>
      <w:r w:rsidRPr="00E80C5B">
        <w:rPr>
          <w:color w:val="auto"/>
        </w:rPr>
        <w:t xml:space="preserve"> bir analiz. </w:t>
      </w:r>
      <w:proofErr w:type="spellStart"/>
      <w:r w:rsidRPr="00E80C5B">
        <w:rPr>
          <w:i/>
          <w:color w:val="auto"/>
        </w:rPr>
        <w:t>Turkish</w:t>
      </w:r>
      <w:proofErr w:type="spellEnd"/>
      <w:r w:rsidR="00AC5375" w:rsidRPr="00E80C5B">
        <w:rPr>
          <w:i/>
          <w:color w:val="auto"/>
        </w:rPr>
        <w:t xml:space="preserve"> </w:t>
      </w:r>
      <w:proofErr w:type="spellStart"/>
      <w:r w:rsidRPr="00E80C5B">
        <w:rPr>
          <w:i/>
          <w:color w:val="auto"/>
        </w:rPr>
        <w:t>Studies</w:t>
      </w:r>
      <w:proofErr w:type="spellEnd"/>
      <w:r w:rsidRPr="00E80C5B">
        <w:rPr>
          <w:i/>
          <w:color w:val="auto"/>
        </w:rPr>
        <w:t xml:space="preserve"> International </w:t>
      </w:r>
      <w:proofErr w:type="spellStart"/>
      <w:r w:rsidRPr="00E80C5B">
        <w:rPr>
          <w:i/>
          <w:color w:val="auto"/>
        </w:rPr>
        <w:t>Periodical</w:t>
      </w:r>
      <w:proofErr w:type="spellEnd"/>
      <w:r w:rsidR="00AC5375" w:rsidRPr="00E80C5B">
        <w:rPr>
          <w:i/>
          <w:color w:val="auto"/>
        </w:rPr>
        <w:t xml:space="preserve"> </w:t>
      </w:r>
      <w:proofErr w:type="spellStart"/>
      <w:r w:rsidR="00AC5375" w:rsidRPr="00E80C5B">
        <w:rPr>
          <w:i/>
          <w:color w:val="auto"/>
        </w:rPr>
        <w:t>for</w:t>
      </w:r>
      <w:proofErr w:type="spellEnd"/>
      <w:r w:rsidR="00AC5375" w:rsidRPr="00E80C5B">
        <w:rPr>
          <w:i/>
          <w:color w:val="auto"/>
        </w:rPr>
        <w:t xml:space="preserve"> </w:t>
      </w:r>
      <w:proofErr w:type="spellStart"/>
      <w:r w:rsidR="00AC5375" w:rsidRPr="00E80C5B">
        <w:rPr>
          <w:i/>
          <w:color w:val="auto"/>
        </w:rPr>
        <w:t>the</w:t>
      </w:r>
      <w:proofErr w:type="spellEnd"/>
      <w:r w:rsidR="00AC5375" w:rsidRPr="00E80C5B">
        <w:rPr>
          <w:i/>
          <w:color w:val="auto"/>
        </w:rPr>
        <w:t xml:space="preserve"> </w:t>
      </w:r>
      <w:proofErr w:type="spellStart"/>
      <w:r w:rsidRPr="00E80C5B">
        <w:rPr>
          <w:i/>
          <w:color w:val="auto"/>
        </w:rPr>
        <w:t>Languages</w:t>
      </w:r>
      <w:proofErr w:type="spellEnd"/>
      <w:r w:rsidRPr="00E80C5B">
        <w:rPr>
          <w:i/>
          <w:color w:val="auto"/>
        </w:rPr>
        <w:t xml:space="preserve">, </w:t>
      </w:r>
      <w:proofErr w:type="spellStart"/>
      <w:r w:rsidRPr="00E80C5B">
        <w:rPr>
          <w:i/>
          <w:color w:val="auto"/>
        </w:rPr>
        <w:t>Literature</w:t>
      </w:r>
      <w:proofErr w:type="spellEnd"/>
      <w:r w:rsidR="00AC5375" w:rsidRPr="00E80C5B">
        <w:rPr>
          <w:i/>
          <w:color w:val="auto"/>
        </w:rPr>
        <w:t xml:space="preserve"> </w:t>
      </w:r>
      <w:proofErr w:type="spellStart"/>
      <w:r w:rsidR="00AC5375" w:rsidRPr="00E80C5B">
        <w:rPr>
          <w:i/>
          <w:color w:val="auto"/>
        </w:rPr>
        <w:t>and</w:t>
      </w:r>
      <w:proofErr w:type="spellEnd"/>
      <w:r w:rsidR="00AC5375" w:rsidRPr="00E80C5B">
        <w:rPr>
          <w:i/>
          <w:color w:val="auto"/>
        </w:rPr>
        <w:t xml:space="preserve"> </w:t>
      </w:r>
      <w:proofErr w:type="spellStart"/>
      <w:r w:rsidRPr="00E80C5B">
        <w:rPr>
          <w:i/>
          <w:color w:val="auto"/>
        </w:rPr>
        <w:t>History</w:t>
      </w:r>
      <w:r w:rsidR="00667C86" w:rsidRPr="00E80C5B">
        <w:rPr>
          <w:i/>
          <w:color w:val="auto"/>
        </w:rPr>
        <w:t>of</w:t>
      </w:r>
      <w:proofErr w:type="spellEnd"/>
      <w:r w:rsidR="00667C86" w:rsidRPr="00E80C5B">
        <w:rPr>
          <w:i/>
          <w:color w:val="auto"/>
        </w:rPr>
        <w:t xml:space="preserve"> </w:t>
      </w:r>
      <w:proofErr w:type="spellStart"/>
      <w:r w:rsidR="00667C86" w:rsidRPr="00E80C5B">
        <w:rPr>
          <w:i/>
          <w:color w:val="auto"/>
        </w:rPr>
        <w:t>Turkish</w:t>
      </w:r>
      <w:proofErr w:type="spellEnd"/>
      <w:r w:rsidR="00AC5375" w:rsidRPr="00E80C5B">
        <w:rPr>
          <w:i/>
          <w:color w:val="auto"/>
        </w:rPr>
        <w:t xml:space="preserve"> </w:t>
      </w:r>
      <w:proofErr w:type="spellStart"/>
      <w:r w:rsidRPr="00E80C5B">
        <w:rPr>
          <w:i/>
          <w:color w:val="auto"/>
        </w:rPr>
        <w:t>or</w:t>
      </w:r>
      <w:proofErr w:type="spellEnd"/>
      <w:r w:rsidR="00AC5375" w:rsidRPr="00E80C5B">
        <w:rPr>
          <w:i/>
          <w:color w:val="auto"/>
        </w:rPr>
        <w:t xml:space="preserve"> </w:t>
      </w:r>
      <w:proofErr w:type="spellStart"/>
      <w:r w:rsidRPr="00E80C5B">
        <w:rPr>
          <w:i/>
          <w:color w:val="auto"/>
        </w:rPr>
        <w:t>Turkic</w:t>
      </w:r>
      <w:proofErr w:type="spellEnd"/>
      <w:r w:rsidRPr="00E80C5B">
        <w:rPr>
          <w:color w:val="auto"/>
        </w:rPr>
        <w:t xml:space="preserve">, </w:t>
      </w:r>
      <w:r w:rsidR="00954455" w:rsidRPr="00E80C5B">
        <w:rPr>
          <w:i/>
          <w:color w:val="auto"/>
        </w:rPr>
        <w:t>5</w:t>
      </w:r>
      <w:r w:rsidRPr="00E80C5B">
        <w:rPr>
          <w:color w:val="auto"/>
        </w:rPr>
        <w:t>(3), 801-817.</w:t>
      </w:r>
    </w:p>
    <w:p w14:paraId="75270215" w14:textId="77777777"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Bozyiğit, R. </w:t>
      </w:r>
      <w:r w:rsidR="004477EC" w:rsidRPr="00E80C5B">
        <w:rPr>
          <w:rFonts w:ascii="Times New Roman" w:eastAsia="Calibri" w:hAnsi="Times New Roman" w:cs="Times New Roman"/>
          <w:sz w:val="24"/>
          <w:szCs w:val="24"/>
        </w:rPr>
        <w:t>&amp;</w:t>
      </w:r>
      <w:r w:rsidR="00275D8F" w:rsidRPr="00E80C5B">
        <w:rPr>
          <w:rFonts w:ascii="Times New Roman" w:eastAsia="Calibri" w:hAnsi="Times New Roman" w:cs="Times New Roman"/>
          <w:sz w:val="24"/>
          <w:szCs w:val="24"/>
        </w:rPr>
        <w:t xml:space="preserve"> </w:t>
      </w:r>
      <w:r w:rsidRPr="00E80C5B">
        <w:rPr>
          <w:rFonts w:ascii="Times New Roman" w:eastAsia="Calibri" w:hAnsi="Times New Roman" w:cs="Times New Roman"/>
          <w:sz w:val="24"/>
          <w:szCs w:val="24"/>
        </w:rPr>
        <w:t xml:space="preserve">Kaya, B. (2017). Coğrafya öğretmen adaylarının doğal afetlerle ilgili bazı kavramlar hakkındaki bilişsel yapılarının belirlenmesi. </w:t>
      </w:r>
      <w:r w:rsidRPr="00E80C5B">
        <w:rPr>
          <w:rFonts w:ascii="Times New Roman" w:eastAsia="Calibri" w:hAnsi="Times New Roman" w:cs="Times New Roman"/>
          <w:i/>
          <w:sz w:val="24"/>
          <w:szCs w:val="24"/>
        </w:rPr>
        <w:t>Marmara Coğrafya Dergisi</w:t>
      </w:r>
      <w:r w:rsidRPr="00E80C5B">
        <w:rPr>
          <w:rFonts w:ascii="Times New Roman" w:eastAsia="Calibri" w:hAnsi="Times New Roman" w:cs="Times New Roman"/>
          <w:sz w:val="24"/>
          <w:szCs w:val="24"/>
        </w:rPr>
        <w:t>, 35, 55-67.</w:t>
      </w:r>
    </w:p>
    <w:p w14:paraId="7487D291" w14:textId="690573EF"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proofErr w:type="spellStart"/>
      <w:r w:rsidRPr="00E80C5B">
        <w:rPr>
          <w:rFonts w:ascii="Times New Roman" w:eastAsia="Calibri" w:hAnsi="Times New Roman" w:cs="Times New Roman"/>
          <w:sz w:val="24"/>
          <w:szCs w:val="24"/>
        </w:rPr>
        <w:t>Cameron</w:t>
      </w:r>
      <w:proofErr w:type="spellEnd"/>
      <w:r w:rsidRPr="00E80C5B">
        <w:rPr>
          <w:rFonts w:ascii="Times New Roman" w:eastAsia="Calibri" w:hAnsi="Times New Roman" w:cs="Times New Roman"/>
          <w:sz w:val="24"/>
          <w:szCs w:val="24"/>
        </w:rPr>
        <w:t xml:space="preserve">, A. (2004). </w:t>
      </w:r>
      <w:r w:rsidRPr="00E80C5B">
        <w:rPr>
          <w:rFonts w:ascii="Times New Roman" w:eastAsia="Calibri" w:hAnsi="Times New Roman" w:cs="Times New Roman"/>
          <w:i/>
          <w:sz w:val="24"/>
          <w:szCs w:val="24"/>
        </w:rPr>
        <w:t xml:space="preserve">Encyclopedia of </w:t>
      </w:r>
      <w:proofErr w:type="spellStart"/>
      <w:r w:rsidRPr="00E80C5B">
        <w:rPr>
          <w:rFonts w:ascii="Times New Roman" w:eastAsia="Calibri" w:hAnsi="Times New Roman" w:cs="Times New Roman"/>
          <w:i/>
          <w:sz w:val="24"/>
          <w:szCs w:val="24"/>
        </w:rPr>
        <w:t>social</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science</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research</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method</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InP</w:t>
      </w:r>
      <w:proofErr w:type="spellEnd"/>
      <w:r w:rsidRPr="00E80C5B">
        <w:rPr>
          <w:rFonts w:ascii="Times New Roman" w:eastAsia="Calibri" w:hAnsi="Times New Roman" w:cs="Times New Roman"/>
          <w:sz w:val="24"/>
          <w:szCs w:val="24"/>
        </w:rPr>
        <w:t>. L</w:t>
      </w:r>
      <w:proofErr w:type="gramStart"/>
      <w:r w:rsidRPr="00E80C5B">
        <w:rPr>
          <w:rFonts w:ascii="Times New Roman" w:eastAsia="Calibri" w:hAnsi="Times New Roman" w:cs="Times New Roman"/>
          <w:sz w:val="24"/>
          <w:szCs w:val="24"/>
        </w:rPr>
        <w:t>.,</w:t>
      </w:r>
      <w:proofErr w:type="gram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Lewis-Beck</w:t>
      </w:r>
      <w:proofErr w:type="spellEnd"/>
      <w:r w:rsidRPr="00E80C5B">
        <w:rPr>
          <w:rFonts w:ascii="Times New Roman" w:eastAsia="Calibri" w:hAnsi="Times New Roman" w:cs="Times New Roman"/>
          <w:sz w:val="24"/>
          <w:szCs w:val="24"/>
        </w:rPr>
        <w:t xml:space="preserve">, M., </w:t>
      </w:r>
      <w:proofErr w:type="spellStart"/>
      <w:r w:rsidRPr="00E80C5B">
        <w:rPr>
          <w:rFonts w:ascii="Times New Roman" w:eastAsia="Calibri" w:hAnsi="Times New Roman" w:cs="Times New Roman"/>
          <w:sz w:val="24"/>
          <w:szCs w:val="24"/>
        </w:rPr>
        <w:t>Bryman</w:t>
      </w:r>
      <w:proofErr w:type="spellEnd"/>
      <w:r w:rsidRPr="00E80C5B">
        <w:rPr>
          <w:rFonts w:ascii="Times New Roman" w:eastAsia="Calibri" w:hAnsi="Times New Roman" w:cs="Times New Roman"/>
          <w:sz w:val="24"/>
          <w:szCs w:val="24"/>
        </w:rPr>
        <w:t>, A. &amp;</w:t>
      </w:r>
      <w:r w:rsidR="004901D3">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Lida</w:t>
      </w:r>
      <w:proofErr w:type="spellEnd"/>
      <w:r w:rsidRPr="00E80C5B">
        <w:rPr>
          <w:rFonts w:ascii="Times New Roman" w:eastAsia="Calibri" w:hAnsi="Times New Roman" w:cs="Times New Roman"/>
          <w:sz w:val="24"/>
          <w:szCs w:val="24"/>
        </w:rPr>
        <w:t>, T. (</w:t>
      </w:r>
      <w:proofErr w:type="spellStart"/>
      <w:r w:rsidRPr="00E80C5B">
        <w:rPr>
          <w:rFonts w:ascii="Times New Roman" w:eastAsia="Calibri" w:hAnsi="Times New Roman" w:cs="Times New Roman"/>
          <w:sz w:val="24"/>
          <w:szCs w:val="24"/>
        </w:rPr>
        <w:t>Eds</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Kurtosis</w:t>
      </w:r>
      <w:proofErr w:type="spellEnd"/>
      <w:r w:rsidRPr="00E80C5B">
        <w:rPr>
          <w:rFonts w:ascii="Times New Roman" w:eastAsia="Calibri" w:hAnsi="Times New Roman" w:cs="Times New Roman"/>
          <w:sz w:val="24"/>
          <w:szCs w:val="24"/>
        </w:rPr>
        <w:t xml:space="preserve"> (544-545). </w:t>
      </w:r>
      <w:proofErr w:type="spellStart"/>
      <w:r w:rsidRPr="00E80C5B">
        <w:rPr>
          <w:rFonts w:ascii="Times New Roman" w:eastAsia="Calibri" w:hAnsi="Times New Roman" w:cs="Times New Roman"/>
          <w:sz w:val="24"/>
          <w:szCs w:val="24"/>
        </w:rPr>
        <w:t>Thousand</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Oaks</w:t>
      </w:r>
      <w:proofErr w:type="spellEnd"/>
      <w:r w:rsidRPr="00E80C5B">
        <w:rPr>
          <w:rFonts w:ascii="Times New Roman" w:eastAsia="Calibri" w:hAnsi="Times New Roman" w:cs="Times New Roman"/>
          <w:sz w:val="24"/>
          <w:szCs w:val="24"/>
        </w:rPr>
        <w:t xml:space="preserve">, CA: </w:t>
      </w:r>
      <w:proofErr w:type="spellStart"/>
      <w:r w:rsidRPr="00E80C5B">
        <w:rPr>
          <w:rFonts w:ascii="Times New Roman" w:eastAsia="Calibri" w:hAnsi="Times New Roman" w:cs="Times New Roman"/>
          <w:sz w:val="24"/>
          <w:szCs w:val="24"/>
        </w:rPr>
        <w:t>Sage</w:t>
      </w:r>
      <w:proofErr w:type="spellEnd"/>
      <w:r w:rsidRPr="00E80C5B">
        <w:rPr>
          <w:rFonts w:ascii="Times New Roman" w:eastAsia="Calibri" w:hAnsi="Times New Roman" w:cs="Times New Roman"/>
          <w:sz w:val="24"/>
          <w:szCs w:val="24"/>
        </w:rPr>
        <w:t xml:space="preserve"> Publications.</w:t>
      </w:r>
    </w:p>
    <w:p w14:paraId="19A5F718" w14:textId="04420F4B"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Cin, M. (2010).</w:t>
      </w:r>
      <w:r w:rsidR="008D4DF2" w:rsidRPr="00E80C5B">
        <w:rPr>
          <w:rFonts w:ascii="Times New Roman" w:eastAsia="Calibri" w:hAnsi="Times New Roman" w:cs="Times New Roman"/>
          <w:sz w:val="24"/>
          <w:szCs w:val="24"/>
        </w:rPr>
        <w:t xml:space="preserve"> </w:t>
      </w:r>
      <w:r w:rsidRPr="00E80C5B">
        <w:rPr>
          <w:rFonts w:ascii="Times New Roman" w:eastAsia="Calibri" w:hAnsi="Times New Roman" w:cs="Times New Roman"/>
          <w:sz w:val="24"/>
          <w:szCs w:val="24"/>
        </w:rPr>
        <w:t xml:space="preserve">Sınıf öğretmeni adaylarının doğal afetler ile ilgili yanılgıları. </w:t>
      </w:r>
      <w:r w:rsidRPr="00E80C5B">
        <w:rPr>
          <w:rFonts w:ascii="Times New Roman" w:eastAsia="Calibri" w:hAnsi="Times New Roman" w:cs="Times New Roman"/>
          <w:i/>
          <w:sz w:val="24"/>
          <w:szCs w:val="24"/>
        </w:rPr>
        <w:t>Marmara Coğrafya Dergisi</w:t>
      </w:r>
      <w:r w:rsidRPr="00E80C5B">
        <w:rPr>
          <w:rFonts w:ascii="Times New Roman" w:eastAsia="Calibri" w:hAnsi="Times New Roman" w:cs="Times New Roman"/>
          <w:sz w:val="24"/>
          <w:szCs w:val="24"/>
        </w:rPr>
        <w:t>,</w:t>
      </w:r>
      <w:r w:rsidR="00275D8F" w:rsidRPr="00E80C5B">
        <w:rPr>
          <w:rFonts w:ascii="Times New Roman" w:eastAsia="Calibri" w:hAnsi="Times New Roman" w:cs="Times New Roman"/>
          <w:sz w:val="24"/>
          <w:szCs w:val="24"/>
        </w:rPr>
        <w:t xml:space="preserve"> </w:t>
      </w:r>
      <w:r w:rsidR="00954455" w:rsidRPr="00E80C5B">
        <w:rPr>
          <w:rFonts w:ascii="Times New Roman" w:eastAsia="Calibri" w:hAnsi="Times New Roman" w:cs="Times New Roman"/>
          <w:sz w:val="24"/>
          <w:szCs w:val="24"/>
        </w:rPr>
        <w:t>22</w:t>
      </w:r>
      <w:r w:rsidR="00954455" w:rsidRPr="00E80C5B">
        <w:rPr>
          <w:rFonts w:ascii="Times New Roman" w:eastAsia="Calibri" w:hAnsi="Times New Roman" w:cs="Times New Roman"/>
          <w:i/>
          <w:sz w:val="24"/>
          <w:szCs w:val="24"/>
        </w:rPr>
        <w:t>,</w:t>
      </w:r>
      <w:r w:rsidRPr="00E80C5B">
        <w:rPr>
          <w:rFonts w:ascii="Times New Roman" w:eastAsia="Calibri" w:hAnsi="Times New Roman" w:cs="Times New Roman"/>
          <w:sz w:val="24"/>
          <w:szCs w:val="24"/>
        </w:rPr>
        <w:t xml:space="preserve"> 70-81.</w:t>
      </w:r>
    </w:p>
    <w:p w14:paraId="0F051549" w14:textId="77777777"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lastRenderedPageBreak/>
        <w:t xml:space="preserve">Coşkun, Ş. (2011). </w:t>
      </w:r>
      <w:r w:rsidRPr="00E80C5B">
        <w:rPr>
          <w:rFonts w:ascii="Times New Roman" w:eastAsia="Calibri" w:hAnsi="Times New Roman" w:cs="Times New Roman"/>
          <w:i/>
          <w:sz w:val="24"/>
          <w:szCs w:val="24"/>
        </w:rPr>
        <w:t>Afet eğitimi algılaması: ilköğretim öğrencilerine verilen afet eğitimlerinin algılamasını ölçmek üzere bir araştırma.</w:t>
      </w:r>
      <w:r w:rsidR="00F965E0" w:rsidRPr="00E80C5B">
        <w:rPr>
          <w:rFonts w:ascii="Times New Roman" w:eastAsia="Calibri" w:hAnsi="Times New Roman" w:cs="Times New Roman"/>
          <w:i/>
          <w:sz w:val="24"/>
          <w:szCs w:val="24"/>
        </w:rPr>
        <w:t xml:space="preserve"> </w:t>
      </w:r>
      <w:r w:rsidRPr="00E80C5B">
        <w:rPr>
          <w:rFonts w:ascii="Times New Roman" w:eastAsia="Calibri" w:hAnsi="Times New Roman" w:cs="Times New Roman"/>
          <w:sz w:val="24"/>
          <w:szCs w:val="24"/>
        </w:rPr>
        <w:t>Yayımlanmamış yüksek lisans tezi. Sakarya: Sakarya Üniversitesi Sosyal Bilimler Enstitüsü.</w:t>
      </w:r>
    </w:p>
    <w:p w14:paraId="4AC3F9AD" w14:textId="15E45A80" w:rsidR="009066C8" w:rsidRPr="00E80C5B" w:rsidRDefault="009066C8" w:rsidP="00E80C5B">
      <w:pPr>
        <w:spacing w:before="0" w:after="0" w:line="480" w:lineRule="auto"/>
        <w:ind w:left="567" w:hanging="567"/>
        <w:jc w:val="both"/>
        <w:rPr>
          <w:rFonts w:ascii="Times New Roman" w:eastAsia="Calibri" w:hAnsi="Times New Roman" w:cs="Times New Roman"/>
          <w:sz w:val="24"/>
          <w:szCs w:val="24"/>
          <w:lang w:val="en-US"/>
        </w:rPr>
      </w:pPr>
      <w:proofErr w:type="spellStart"/>
      <w:r w:rsidRPr="00E80C5B">
        <w:rPr>
          <w:rFonts w:ascii="Times New Roman" w:eastAsia="Calibri" w:hAnsi="Times New Roman" w:cs="Times New Roman"/>
          <w:sz w:val="24"/>
          <w:szCs w:val="24"/>
          <w:lang w:val="en-US"/>
        </w:rPr>
        <w:t>Coveleski</w:t>
      </w:r>
      <w:proofErr w:type="spellEnd"/>
      <w:r w:rsidRPr="00E80C5B">
        <w:rPr>
          <w:rFonts w:ascii="Times New Roman" w:eastAsia="Calibri" w:hAnsi="Times New Roman" w:cs="Times New Roman"/>
          <w:sz w:val="24"/>
          <w:szCs w:val="24"/>
          <w:lang w:val="en-US"/>
        </w:rPr>
        <w:t xml:space="preserve">, J. (2014). </w:t>
      </w:r>
      <w:r w:rsidRPr="00E80C5B">
        <w:rPr>
          <w:rFonts w:ascii="Times New Roman" w:eastAsia="Calibri" w:hAnsi="Times New Roman" w:cs="Times New Roman"/>
          <w:i/>
          <w:sz w:val="24"/>
          <w:szCs w:val="24"/>
          <w:lang w:val="en-US"/>
        </w:rPr>
        <w:t>A study of students’ perceptions of natural disaster plans and emergency preparedness at a higher education institution</w:t>
      </w:r>
      <w:r w:rsidRPr="00E80C5B">
        <w:rPr>
          <w:rFonts w:ascii="Times New Roman" w:eastAsia="Calibri" w:hAnsi="Times New Roman" w:cs="Times New Roman"/>
          <w:sz w:val="24"/>
          <w:szCs w:val="24"/>
          <w:lang w:val="en-US"/>
        </w:rPr>
        <w:t>. Florida State University College of Education, A Dissertation submitted to the Department of Educational Leadership and Policy Studies in partial fulfillment of the requirements for the degree of Doctor of Philosophy.</w:t>
      </w:r>
    </w:p>
    <w:p w14:paraId="510E4286" w14:textId="77777777"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Gençtürk, E. (2009). </w:t>
      </w:r>
      <w:r w:rsidRPr="00E80C5B">
        <w:rPr>
          <w:rFonts w:ascii="Times New Roman" w:eastAsia="Calibri" w:hAnsi="Times New Roman" w:cs="Times New Roman"/>
          <w:i/>
          <w:sz w:val="24"/>
          <w:szCs w:val="24"/>
        </w:rPr>
        <w:t xml:space="preserve">İlköğretim sosyal bilgiler öğretmen adaylarının coğrafya okuryazarlık düzeylerinin belirlenmesi. </w:t>
      </w:r>
      <w:r w:rsidRPr="00E80C5B">
        <w:rPr>
          <w:rFonts w:ascii="Times New Roman" w:eastAsia="Calibri" w:hAnsi="Times New Roman" w:cs="Times New Roman"/>
          <w:sz w:val="24"/>
          <w:szCs w:val="24"/>
        </w:rPr>
        <w:t xml:space="preserve">Yayınlanmamış doktora tezi. Ankara: Gazi Üniversitesi Eğitim Bilimleri Enstitüsü. </w:t>
      </w:r>
    </w:p>
    <w:p w14:paraId="2B1AE094" w14:textId="77777777" w:rsidR="00E702F4" w:rsidRPr="00E80C5B" w:rsidRDefault="00E702F4" w:rsidP="00E80C5B">
      <w:pPr>
        <w:pStyle w:val="Default"/>
        <w:spacing w:line="480" w:lineRule="auto"/>
        <w:ind w:left="567" w:hanging="567"/>
        <w:jc w:val="both"/>
        <w:rPr>
          <w:color w:val="auto"/>
        </w:rPr>
      </w:pPr>
      <w:r w:rsidRPr="00E80C5B">
        <w:rPr>
          <w:color w:val="auto"/>
        </w:rPr>
        <w:t xml:space="preserve">Demirkaya, H. (2007). İlköğretim 5. 6. ve 7. sınıf öğrencilerinin depreme yönelik tutumlarının çeşitli değişkenlere göre incelenmesi. </w:t>
      </w:r>
      <w:r w:rsidRPr="00E80C5B">
        <w:rPr>
          <w:i/>
          <w:color w:val="auto"/>
        </w:rPr>
        <w:t>Türkiye Sosyal Araştırmalar Dergisi,</w:t>
      </w:r>
      <w:r w:rsidR="00275D8F" w:rsidRPr="00E80C5B">
        <w:rPr>
          <w:i/>
          <w:color w:val="auto"/>
        </w:rPr>
        <w:t xml:space="preserve"> </w:t>
      </w:r>
      <w:r w:rsidR="00954455" w:rsidRPr="00E80C5B">
        <w:rPr>
          <w:color w:val="auto"/>
        </w:rPr>
        <w:t>3</w:t>
      </w:r>
      <w:r w:rsidR="00954455" w:rsidRPr="00E80C5B">
        <w:rPr>
          <w:i/>
          <w:color w:val="auto"/>
        </w:rPr>
        <w:t>,</w:t>
      </w:r>
      <w:r w:rsidRPr="00E80C5B">
        <w:rPr>
          <w:color w:val="auto"/>
        </w:rPr>
        <w:t xml:space="preserve"> 38-49.</w:t>
      </w:r>
    </w:p>
    <w:p w14:paraId="412655B2" w14:textId="5983D9AC" w:rsidR="00E702F4" w:rsidRPr="00E80C5B" w:rsidRDefault="00E702F4" w:rsidP="00E80C5B">
      <w:pPr>
        <w:autoSpaceDE w:val="0"/>
        <w:autoSpaceDN w:val="0"/>
        <w:adjustRightInd w:val="0"/>
        <w:spacing w:before="0" w:after="24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Dikmenli, Y. (2015). Öğretmen adaylarının coğrafya okuryazarlığı algı düzeylerinin farklı değişkenlere göre incelenmesi.</w:t>
      </w:r>
      <w:r w:rsidR="00F965E0"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i/>
          <w:sz w:val="24"/>
          <w:szCs w:val="24"/>
        </w:rPr>
        <w:t>Turkish</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Studies</w:t>
      </w:r>
      <w:proofErr w:type="spellEnd"/>
      <w:r w:rsidRPr="00E80C5B">
        <w:rPr>
          <w:rFonts w:ascii="Times New Roman" w:eastAsia="Calibri" w:hAnsi="Times New Roman" w:cs="Times New Roman"/>
          <w:i/>
          <w:sz w:val="24"/>
          <w:szCs w:val="24"/>
        </w:rPr>
        <w:t xml:space="preserve">-International </w:t>
      </w:r>
      <w:proofErr w:type="spellStart"/>
      <w:r w:rsidRPr="00E80C5B">
        <w:rPr>
          <w:rFonts w:ascii="Times New Roman" w:eastAsia="Calibri" w:hAnsi="Times New Roman" w:cs="Times New Roman"/>
          <w:i/>
          <w:sz w:val="24"/>
          <w:szCs w:val="24"/>
        </w:rPr>
        <w:t>Periodical</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for</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the</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Languages</w:t>
      </w:r>
      <w:proofErr w:type="spellEnd"/>
      <w:r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Literature</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and</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History</w:t>
      </w:r>
      <w:proofErr w:type="spellEnd"/>
      <w:r w:rsidRPr="00E80C5B">
        <w:rPr>
          <w:rFonts w:ascii="Times New Roman" w:eastAsia="Calibri" w:hAnsi="Times New Roman" w:cs="Times New Roman"/>
          <w:i/>
          <w:sz w:val="24"/>
          <w:szCs w:val="24"/>
        </w:rPr>
        <w:t xml:space="preserve"> of </w:t>
      </w:r>
      <w:proofErr w:type="spellStart"/>
      <w:r w:rsidRPr="00E80C5B">
        <w:rPr>
          <w:rFonts w:ascii="Times New Roman" w:eastAsia="Calibri" w:hAnsi="Times New Roman" w:cs="Times New Roman"/>
          <w:i/>
          <w:sz w:val="24"/>
          <w:szCs w:val="24"/>
        </w:rPr>
        <w:t>Turkish</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or</w:t>
      </w:r>
      <w:proofErr w:type="spellEnd"/>
      <w:r w:rsidRPr="00E80C5B">
        <w:rPr>
          <w:rFonts w:ascii="Times New Roman" w:eastAsia="Calibri" w:hAnsi="Times New Roman" w:cs="Times New Roman"/>
          <w:i/>
          <w:sz w:val="24"/>
          <w:szCs w:val="24"/>
        </w:rPr>
        <w:t xml:space="preserve"> Turkic,</w:t>
      </w:r>
      <w:r w:rsidR="00954455" w:rsidRPr="00E80C5B">
        <w:rPr>
          <w:rFonts w:ascii="Times New Roman" w:eastAsia="Calibri" w:hAnsi="Times New Roman" w:cs="Times New Roman"/>
          <w:sz w:val="24"/>
          <w:szCs w:val="24"/>
        </w:rPr>
        <w:t>10(3)</w:t>
      </w:r>
      <w:r w:rsidRPr="00E80C5B">
        <w:rPr>
          <w:rFonts w:ascii="Times New Roman" w:eastAsia="Calibri" w:hAnsi="Times New Roman" w:cs="Times New Roman"/>
          <w:sz w:val="24"/>
          <w:szCs w:val="24"/>
        </w:rPr>
        <w:t>, 353- 368.</w:t>
      </w:r>
    </w:p>
    <w:p w14:paraId="76B275E3" w14:textId="2CDE9626" w:rsidR="00E702F4" w:rsidRPr="00E80C5B" w:rsidRDefault="00E702F4" w:rsidP="00E80C5B">
      <w:pPr>
        <w:pStyle w:val="Default"/>
        <w:spacing w:line="480" w:lineRule="auto"/>
        <w:ind w:left="567" w:hanging="567"/>
        <w:jc w:val="both"/>
        <w:rPr>
          <w:color w:val="auto"/>
        </w:rPr>
      </w:pPr>
      <w:r w:rsidRPr="00E80C5B">
        <w:rPr>
          <w:color w:val="auto"/>
        </w:rPr>
        <w:t xml:space="preserve">Dikmenli, Y. </w:t>
      </w:r>
      <w:r w:rsidR="009219AE" w:rsidRPr="00E80C5B">
        <w:rPr>
          <w:color w:val="auto"/>
        </w:rPr>
        <w:t>&amp;</w:t>
      </w:r>
      <w:r w:rsidRPr="00E80C5B">
        <w:rPr>
          <w:color w:val="auto"/>
        </w:rPr>
        <w:t xml:space="preserve"> Gafa, İ. (2017). Farklı eğitim kademelerine göre afet kavramı</w:t>
      </w:r>
      <w:r w:rsidRPr="00E80C5B">
        <w:rPr>
          <w:i/>
          <w:color w:val="auto"/>
        </w:rPr>
        <w:t>. Mehmet Akif Ersoy Üniversitesi Eğitim Fakültesi Dergisi</w:t>
      </w:r>
      <w:r w:rsidRPr="00E80C5B">
        <w:rPr>
          <w:color w:val="auto"/>
        </w:rPr>
        <w:t>, (44), 21-36.</w:t>
      </w:r>
    </w:p>
    <w:p w14:paraId="7232FDF4" w14:textId="324289A1" w:rsidR="008D4DF2" w:rsidRPr="00E80C5B" w:rsidRDefault="008D4DF2" w:rsidP="00E80C5B">
      <w:pPr>
        <w:pStyle w:val="Default"/>
        <w:spacing w:line="480" w:lineRule="auto"/>
        <w:ind w:left="567" w:hanging="567"/>
        <w:jc w:val="both"/>
        <w:rPr>
          <w:color w:val="auto"/>
        </w:rPr>
      </w:pPr>
      <w:r w:rsidRPr="00E80C5B">
        <w:rPr>
          <w:color w:val="auto"/>
        </w:rPr>
        <w:t>Dikmenli, Y</w:t>
      </w:r>
      <w:proofErr w:type="gramStart"/>
      <w:r w:rsidRPr="00E80C5B">
        <w:rPr>
          <w:color w:val="auto"/>
        </w:rPr>
        <w:t>.,</w:t>
      </w:r>
      <w:proofErr w:type="gramEnd"/>
      <w:r w:rsidRPr="00E80C5B">
        <w:rPr>
          <w:color w:val="auto"/>
        </w:rPr>
        <w:t xml:space="preserve"> Yakar, H., &amp; Konca, A. S. (2018). Development of </w:t>
      </w:r>
      <w:proofErr w:type="spellStart"/>
      <w:r w:rsidRPr="00E80C5B">
        <w:rPr>
          <w:color w:val="auto"/>
        </w:rPr>
        <w:t>disaster</w:t>
      </w:r>
      <w:proofErr w:type="spellEnd"/>
      <w:r w:rsidRPr="00E80C5B">
        <w:rPr>
          <w:color w:val="auto"/>
        </w:rPr>
        <w:t xml:space="preserve"> </w:t>
      </w:r>
      <w:proofErr w:type="spellStart"/>
      <w:r w:rsidRPr="00E80C5B">
        <w:rPr>
          <w:color w:val="auto"/>
        </w:rPr>
        <w:t>awareness</w:t>
      </w:r>
      <w:proofErr w:type="spellEnd"/>
      <w:r w:rsidRPr="00E80C5B">
        <w:rPr>
          <w:color w:val="auto"/>
        </w:rPr>
        <w:t xml:space="preserve"> </w:t>
      </w:r>
      <w:proofErr w:type="spellStart"/>
      <w:r w:rsidRPr="00E80C5B">
        <w:rPr>
          <w:color w:val="auto"/>
        </w:rPr>
        <w:t>scale</w:t>
      </w:r>
      <w:proofErr w:type="spellEnd"/>
      <w:r w:rsidRPr="00E80C5B">
        <w:rPr>
          <w:color w:val="auto"/>
        </w:rPr>
        <w:t xml:space="preserve">: A </w:t>
      </w:r>
      <w:proofErr w:type="spellStart"/>
      <w:r w:rsidRPr="00E80C5B">
        <w:rPr>
          <w:color w:val="auto"/>
        </w:rPr>
        <w:t>validity</w:t>
      </w:r>
      <w:proofErr w:type="spellEnd"/>
      <w:r w:rsidRPr="00E80C5B">
        <w:rPr>
          <w:color w:val="auto"/>
        </w:rPr>
        <w:t xml:space="preserve"> </w:t>
      </w:r>
      <w:proofErr w:type="spellStart"/>
      <w:r w:rsidRPr="00E80C5B">
        <w:rPr>
          <w:color w:val="auto"/>
        </w:rPr>
        <w:t>and</w:t>
      </w:r>
      <w:proofErr w:type="spellEnd"/>
      <w:r w:rsidRPr="00E80C5B">
        <w:rPr>
          <w:color w:val="auto"/>
        </w:rPr>
        <w:t xml:space="preserve"> </w:t>
      </w:r>
      <w:proofErr w:type="spellStart"/>
      <w:r w:rsidRPr="00E80C5B">
        <w:rPr>
          <w:color w:val="auto"/>
        </w:rPr>
        <w:t>reliability</w:t>
      </w:r>
      <w:proofErr w:type="spellEnd"/>
      <w:r w:rsidRPr="00E80C5B">
        <w:rPr>
          <w:color w:val="auto"/>
        </w:rPr>
        <w:t xml:space="preserve"> </w:t>
      </w:r>
      <w:proofErr w:type="spellStart"/>
      <w:r w:rsidRPr="00E80C5B">
        <w:rPr>
          <w:color w:val="auto"/>
        </w:rPr>
        <w:t>study</w:t>
      </w:r>
      <w:proofErr w:type="spellEnd"/>
      <w:r w:rsidRPr="00E80C5B">
        <w:rPr>
          <w:i/>
          <w:color w:val="auto"/>
        </w:rPr>
        <w:t>. </w:t>
      </w:r>
      <w:proofErr w:type="spellStart"/>
      <w:r w:rsidRPr="00E80C5B">
        <w:rPr>
          <w:i/>
          <w:color w:val="auto"/>
        </w:rPr>
        <w:t>Review</w:t>
      </w:r>
      <w:proofErr w:type="spellEnd"/>
      <w:r w:rsidRPr="00E80C5B">
        <w:rPr>
          <w:i/>
          <w:color w:val="auto"/>
        </w:rPr>
        <w:t xml:space="preserve"> of International </w:t>
      </w:r>
      <w:proofErr w:type="spellStart"/>
      <w:r w:rsidRPr="00E80C5B">
        <w:rPr>
          <w:i/>
          <w:color w:val="auto"/>
        </w:rPr>
        <w:t>Geographical</w:t>
      </w:r>
      <w:proofErr w:type="spellEnd"/>
      <w:r w:rsidRPr="00E80C5B">
        <w:rPr>
          <w:i/>
          <w:color w:val="auto"/>
        </w:rPr>
        <w:t xml:space="preserve"> </w:t>
      </w:r>
      <w:proofErr w:type="spellStart"/>
      <w:r w:rsidRPr="00E80C5B">
        <w:rPr>
          <w:i/>
          <w:color w:val="auto"/>
        </w:rPr>
        <w:t>Education</w:t>
      </w:r>
      <w:proofErr w:type="spellEnd"/>
      <w:r w:rsidRPr="00E80C5B">
        <w:rPr>
          <w:i/>
          <w:color w:val="auto"/>
        </w:rPr>
        <w:t xml:space="preserve"> Online (RIGEO),</w:t>
      </w:r>
      <w:r w:rsidRPr="00E80C5B">
        <w:rPr>
          <w:color w:val="auto"/>
        </w:rPr>
        <w:t> 8(2), 206-220.</w:t>
      </w:r>
    </w:p>
    <w:p w14:paraId="31BA281E" w14:textId="5D398B4B" w:rsidR="0031093C" w:rsidRPr="00E80C5B" w:rsidRDefault="0031093C" w:rsidP="00E80C5B">
      <w:pPr>
        <w:pStyle w:val="Default"/>
        <w:spacing w:line="480" w:lineRule="auto"/>
        <w:ind w:left="567" w:hanging="567"/>
        <w:jc w:val="both"/>
        <w:rPr>
          <w:color w:val="auto"/>
        </w:rPr>
      </w:pPr>
      <w:r w:rsidRPr="00E80C5B">
        <w:rPr>
          <w:color w:val="auto"/>
        </w:rPr>
        <w:t>Doğulu, C. (2018). Bir sosyal psikolog gözüyle afetler.</w:t>
      </w:r>
      <w:r w:rsidRPr="00E80C5B">
        <w:rPr>
          <w:rFonts w:asciiTheme="minorHAnsi" w:eastAsiaTheme="minorEastAsia" w:hAnsiTheme="minorHAnsi" w:cstheme="minorBidi"/>
          <w:color w:val="auto"/>
          <w:sz w:val="20"/>
          <w:szCs w:val="20"/>
        </w:rPr>
        <w:t xml:space="preserve"> </w:t>
      </w:r>
      <w:proofErr w:type="spellStart"/>
      <w:r w:rsidR="004901D3">
        <w:rPr>
          <w:i/>
          <w:color w:val="auto"/>
        </w:rPr>
        <w:t>Pivolka</w:t>
      </w:r>
      <w:proofErr w:type="spellEnd"/>
      <w:r w:rsidR="004901D3" w:rsidRPr="00E80C5B">
        <w:rPr>
          <w:color w:val="auto"/>
        </w:rPr>
        <w:t>, 8</w:t>
      </w:r>
      <w:r w:rsidRPr="00E80C5B">
        <w:rPr>
          <w:color w:val="auto"/>
        </w:rPr>
        <w:t>,(27), 13-15.</w:t>
      </w:r>
    </w:p>
    <w:p w14:paraId="376178B5" w14:textId="3DA6BFC7"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Erkal, T. </w:t>
      </w:r>
      <w:r w:rsidR="009219AE"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Değerliyurt</w:t>
      </w:r>
      <w:proofErr w:type="spellEnd"/>
      <w:r w:rsidRPr="00E80C5B">
        <w:rPr>
          <w:rFonts w:ascii="Times New Roman" w:eastAsia="Calibri" w:hAnsi="Times New Roman" w:cs="Times New Roman"/>
          <w:sz w:val="24"/>
          <w:szCs w:val="24"/>
        </w:rPr>
        <w:t>, M. (2009).</w:t>
      </w:r>
      <w:r w:rsidR="008D4DF2" w:rsidRPr="00E80C5B">
        <w:rPr>
          <w:rFonts w:ascii="Times New Roman" w:eastAsia="Calibri" w:hAnsi="Times New Roman" w:cs="Times New Roman"/>
          <w:sz w:val="24"/>
          <w:szCs w:val="24"/>
        </w:rPr>
        <w:t xml:space="preserve"> </w:t>
      </w:r>
      <w:r w:rsidRPr="00E80C5B">
        <w:rPr>
          <w:rFonts w:ascii="Times New Roman" w:eastAsia="Calibri" w:hAnsi="Times New Roman" w:cs="Times New Roman"/>
          <w:sz w:val="24"/>
          <w:szCs w:val="24"/>
        </w:rPr>
        <w:t xml:space="preserve">Türkiye’de afet yönetimi. </w:t>
      </w:r>
      <w:r w:rsidRPr="00E80C5B">
        <w:rPr>
          <w:rFonts w:ascii="Times New Roman" w:eastAsia="Calibri" w:hAnsi="Times New Roman" w:cs="Times New Roman"/>
          <w:i/>
          <w:sz w:val="24"/>
          <w:szCs w:val="24"/>
        </w:rPr>
        <w:t>Doğu Coğrafya Dergisi,</w:t>
      </w:r>
      <w:r w:rsidRPr="00E80C5B">
        <w:rPr>
          <w:rFonts w:ascii="Times New Roman" w:eastAsia="Calibri" w:hAnsi="Times New Roman" w:cs="Times New Roman"/>
          <w:sz w:val="24"/>
          <w:szCs w:val="24"/>
        </w:rPr>
        <w:t xml:space="preserve"> 14(22),147-164.</w:t>
      </w:r>
    </w:p>
    <w:p w14:paraId="31607951" w14:textId="77777777"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lastRenderedPageBreak/>
        <w:t>Erkan, B. B</w:t>
      </w:r>
      <w:proofErr w:type="gramStart"/>
      <w:r w:rsidRPr="00E80C5B">
        <w:rPr>
          <w:rFonts w:ascii="Times New Roman" w:eastAsia="Calibri" w:hAnsi="Times New Roman" w:cs="Times New Roman"/>
          <w:sz w:val="24"/>
          <w:szCs w:val="24"/>
        </w:rPr>
        <w:t>.,</w:t>
      </w:r>
      <w:proofErr w:type="gramEnd"/>
      <w:r w:rsidRPr="00E80C5B">
        <w:rPr>
          <w:rFonts w:ascii="Times New Roman" w:eastAsia="Calibri" w:hAnsi="Times New Roman" w:cs="Times New Roman"/>
          <w:sz w:val="24"/>
          <w:szCs w:val="24"/>
        </w:rPr>
        <w:t xml:space="preserve"> Özmen, B. </w:t>
      </w:r>
      <w:r w:rsidR="009219AE"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Güler, H. (2011). Türkiye’de afet zarar </w:t>
      </w:r>
      <w:proofErr w:type="spellStart"/>
      <w:r w:rsidRPr="00E80C5B">
        <w:rPr>
          <w:rFonts w:ascii="Times New Roman" w:eastAsia="Calibri" w:hAnsi="Times New Roman" w:cs="Times New Roman"/>
          <w:sz w:val="24"/>
          <w:szCs w:val="24"/>
        </w:rPr>
        <w:t>azaltımını</w:t>
      </w:r>
      <w:proofErr w:type="spellEnd"/>
      <w:r w:rsidRPr="00E80C5B">
        <w:rPr>
          <w:rFonts w:ascii="Times New Roman" w:eastAsia="Calibri" w:hAnsi="Times New Roman" w:cs="Times New Roman"/>
          <w:sz w:val="24"/>
          <w:szCs w:val="24"/>
        </w:rPr>
        <w:t xml:space="preserve"> sürdürülebilir eğitimle sağlamak.</w:t>
      </w:r>
      <w:r w:rsidRPr="00E80C5B">
        <w:rPr>
          <w:rFonts w:ascii="Times New Roman" w:eastAsia="Calibri" w:hAnsi="Times New Roman" w:cs="Times New Roman"/>
          <w:i/>
          <w:sz w:val="24"/>
          <w:szCs w:val="24"/>
        </w:rPr>
        <w:t>1. Türkiye Deprem Mühendisliği ve Sismoloji Konferansı</w:t>
      </w:r>
      <w:r w:rsidRPr="00E80C5B">
        <w:rPr>
          <w:rFonts w:ascii="Times New Roman" w:eastAsia="Calibri" w:hAnsi="Times New Roman" w:cs="Times New Roman"/>
          <w:sz w:val="24"/>
          <w:szCs w:val="24"/>
        </w:rPr>
        <w:t>, Ankara: ODTÜ.</w:t>
      </w:r>
    </w:p>
    <w:p w14:paraId="5D1AEFCA" w14:textId="77777777" w:rsidR="00E702F4" w:rsidRPr="00E80C5B" w:rsidRDefault="00E702F4" w:rsidP="00E80C5B">
      <w:pPr>
        <w:pStyle w:val="Default"/>
        <w:spacing w:line="480" w:lineRule="auto"/>
        <w:ind w:left="567" w:hanging="567"/>
        <w:jc w:val="both"/>
        <w:rPr>
          <w:color w:val="auto"/>
        </w:rPr>
      </w:pPr>
      <w:r w:rsidRPr="00E80C5B">
        <w:rPr>
          <w:color w:val="auto"/>
        </w:rPr>
        <w:t>Gökçe, O</w:t>
      </w:r>
      <w:proofErr w:type="gramStart"/>
      <w:r w:rsidRPr="00E80C5B">
        <w:rPr>
          <w:color w:val="auto"/>
        </w:rPr>
        <w:t>.,</w:t>
      </w:r>
      <w:proofErr w:type="gramEnd"/>
      <w:r w:rsidRPr="00E80C5B">
        <w:rPr>
          <w:color w:val="auto"/>
        </w:rPr>
        <w:t xml:space="preserve"> Özden, Ş. </w:t>
      </w:r>
      <w:r w:rsidR="009219AE" w:rsidRPr="00E80C5B">
        <w:rPr>
          <w:color w:val="auto"/>
        </w:rPr>
        <w:t>&amp;</w:t>
      </w:r>
      <w:r w:rsidRPr="00E80C5B">
        <w:rPr>
          <w:color w:val="auto"/>
        </w:rPr>
        <w:t xml:space="preserve"> Demir, A. (2008). </w:t>
      </w:r>
      <w:r w:rsidRPr="00E80C5B">
        <w:rPr>
          <w:i/>
          <w:color w:val="auto"/>
        </w:rPr>
        <w:t xml:space="preserve">Türkiye’de afetlerin mekânsal ve istatistiksel dağılımı afet bilgileri </w:t>
      </w:r>
      <w:proofErr w:type="gramStart"/>
      <w:r w:rsidRPr="00E80C5B">
        <w:rPr>
          <w:i/>
          <w:color w:val="auto"/>
        </w:rPr>
        <w:t>envanteri</w:t>
      </w:r>
      <w:proofErr w:type="gramEnd"/>
      <w:r w:rsidRPr="00E80C5B">
        <w:rPr>
          <w:i/>
          <w:color w:val="auto"/>
        </w:rPr>
        <w:t xml:space="preserve">. </w:t>
      </w:r>
      <w:r w:rsidRPr="00E80C5B">
        <w:rPr>
          <w:color w:val="auto"/>
        </w:rPr>
        <w:t>Ankara: Bayındırlık ve İskân Bakanlığı Afet İşleri Genel Müdürlüğü Afet Etüt ve Hasar Tespit Daire Başkanlığı.</w:t>
      </w:r>
    </w:p>
    <w:p w14:paraId="6D6E10A4" w14:textId="77777777"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Güler, Ç. </w:t>
      </w:r>
      <w:r w:rsidR="00727A2D"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Çobanoğlu, Z. (1994). </w:t>
      </w:r>
      <w:r w:rsidRPr="00E80C5B">
        <w:rPr>
          <w:rFonts w:ascii="Times New Roman" w:eastAsia="Calibri" w:hAnsi="Times New Roman" w:cs="Times New Roman"/>
          <w:i/>
          <w:sz w:val="24"/>
          <w:szCs w:val="24"/>
        </w:rPr>
        <w:t>Afetler,</w:t>
      </w:r>
      <w:r w:rsidRPr="00E80C5B">
        <w:rPr>
          <w:rFonts w:ascii="Times New Roman" w:eastAsia="Calibri" w:hAnsi="Times New Roman" w:cs="Times New Roman"/>
          <w:sz w:val="24"/>
          <w:szCs w:val="24"/>
        </w:rPr>
        <w:t xml:space="preserve"> Ankara: T.C. Sağlık Bakanlığı Temel Sağlık Hizmetleri Genel Müdürlüğü Çevre Sağlığı Temel Kaynak Dizisi: 33.</w:t>
      </w:r>
    </w:p>
    <w:p w14:paraId="328151E0" w14:textId="77777777"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Hançer, A. H</w:t>
      </w:r>
      <w:proofErr w:type="gramStart"/>
      <w:r w:rsidRPr="00E80C5B">
        <w:rPr>
          <w:rFonts w:ascii="Times New Roman" w:eastAsia="Calibri" w:hAnsi="Times New Roman" w:cs="Times New Roman"/>
          <w:sz w:val="24"/>
          <w:szCs w:val="24"/>
        </w:rPr>
        <w:t>.,</w:t>
      </w:r>
      <w:proofErr w:type="gramEnd"/>
      <w:r w:rsidRPr="00E80C5B">
        <w:rPr>
          <w:rFonts w:ascii="Times New Roman" w:eastAsia="Calibri" w:hAnsi="Times New Roman" w:cs="Times New Roman"/>
          <w:sz w:val="24"/>
          <w:szCs w:val="24"/>
        </w:rPr>
        <w:t xml:space="preserve"> Şensoy, Ö. </w:t>
      </w:r>
      <w:r w:rsidR="00727A2D"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Yıldırım, H. İ. (2003). İlköğretimde çağdaş fen bilgisi öğretiminin önemi ve nasıl olması gerektiği üzerine bir değerlendirme. </w:t>
      </w:r>
      <w:r w:rsidRPr="00E80C5B">
        <w:rPr>
          <w:rFonts w:ascii="Times New Roman" w:eastAsia="Calibri" w:hAnsi="Times New Roman" w:cs="Times New Roman"/>
          <w:i/>
          <w:sz w:val="24"/>
          <w:szCs w:val="24"/>
        </w:rPr>
        <w:t>Pamukkale Üniversitesi Eğitim Fakültesi Dergisi,</w:t>
      </w:r>
      <w:r w:rsidRPr="00E80C5B">
        <w:rPr>
          <w:rFonts w:ascii="Times New Roman" w:eastAsia="Calibri" w:hAnsi="Times New Roman" w:cs="Times New Roman"/>
          <w:sz w:val="24"/>
          <w:szCs w:val="24"/>
        </w:rPr>
        <w:t xml:space="preserve"> 1(13), 80-88.</w:t>
      </w:r>
    </w:p>
    <w:p w14:paraId="262EC03D" w14:textId="32B2CAC9"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bookmarkStart w:id="7" w:name="_Hlk509388473"/>
      <w:proofErr w:type="spellStart"/>
      <w:r w:rsidRPr="00E80C5B">
        <w:rPr>
          <w:rFonts w:ascii="Times New Roman" w:eastAsia="Calibri" w:hAnsi="Times New Roman" w:cs="Times New Roman"/>
          <w:sz w:val="24"/>
          <w:szCs w:val="24"/>
        </w:rPr>
        <w:t>Hoyois</w:t>
      </w:r>
      <w:proofErr w:type="spellEnd"/>
      <w:r w:rsidRPr="00E80C5B">
        <w:rPr>
          <w:rFonts w:ascii="Times New Roman" w:eastAsia="Calibri" w:hAnsi="Times New Roman" w:cs="Times New Roman"/>
          <w:sz w:val="24"/>
          <w:szCs w:val="24"/>
        </w:rPr>
        <w:t>, P</w:t>
      </w:r>
      <w:proofErr w:type="gramStart"/>
      <w:r w:rsidRPr="00E80C5B">
        <w:rPr>
          <w:rFonts w:ascii="Times New Roman" w:eastAsia="Calibri" w:hAnsi="Times New Roman" w:cs="Times New Roman"/>
          <w:sz w:val="24"/>
          <w:szCs w:val="24"/>
        </w:rPr>
        <w:t>.,</w:t>
      </w:r>
      <w:proofErr w:type="gram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Scheuren</w:t>
      </w:r>
      <w:proofErr w:type="spellEnd"/>
      <w:r w:rsidRPr="00E80C5B">
        <w:rPr>
          <w:rFonts w:ascii="Times New Roman" w:eastAsia="Calibri" w:hAnsi="Times New Roman" w:cs="Times New Roman"/>
          <w:sz w:val="24"/>
          <w:szCs w:val="24"/>
        </w:rPr>
        <w:t xml:space="preserve">, J. M., </w:t>
      </w:r>
      <w:proofErr w:type="spellStart"/>
      <w:r w:rsidRPr="00E80C5B">
        <w:rPr>
          <w:rFonts w:ascii="Times New Roman" w:eastAsia="Calibri" w:hAnsi="Times New Roman" w:cs="Times New Roman"/>
          <w:sz w:val="24"/>
          <w:szCs w:val="24"/>
        </w:rPr>
        <w:t>Below</w:t>
      </w:r>
      <w:proofErr w:type="spellEnd"/>
      <w:r w:rsidRPr="00E80C5B">
        <w:rPr>
          <w:rFonts w:ascii="Times New Roman" w:eastAsia="Calibri" w:hAnsi="Times New Roman" w:cs="Times New Roman"/>
          <w:sz w:val="24"/>
          <w:szCs w:val="24"/>
        </w:rPr>
        <w:t xml:space="preserve">, R., </w:t>
      </w:r>
      <w:r w:rsidR="00727A2D" w:rsidRPr="00E80C5B">
        <w:rPr>
          <w:rFonts w:ascii="Times New Roman" w:eastAsia="Calibri" w:hAnsi="Times New Roman" w:cs="Times New Roman"/>
          <w:sz w:val="24"/>
          <w:szCs w:val="24"/>
        </w:rPr>
        <w:t>&amp;</w:t>
      </w:r>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Guha-Sapir</w:t>
      </w:r>
      <w:proofErr w:type="spellEnd"/>
      <w:r w:rsidRPr="00E80C5B">
        <w:rPr>
          <w:rFonts w:ascii="Times New Roman" w:eastAsia="Calibri" w:hAnsi="Times New Roman" w:cs="Times New Roman"/>
          <w:sz w:val="24"/>
          <w:szCs w:val="24"/>
        </w:rPr>
        <w:t>, D. (2007). </w:t>
      </w:r>
      <w:proofErr w:type="spellStart"/>
      <w:r w:rsidRPr="00E80C5B">
        <w:rPr>
          <w:rFonts w:ascii="Times New Roman" w:eastAsia="Calibri" w:hAnsi="Times New Roman" w:cs="Times New Roman"/>
          <w:i/>
          <w:sz w:val="24"/>
          <w:szCs w:val="24"/>
        </w:rPr>
        <w:t>Annual</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disaster</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statistical</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review</w:t>
      </w:r>
      <w:proofErr w:type="spellEnd"/>
      <w:r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numbers</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and</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trends</w:t>
      </w:r>
      <w:proofErr w:type="spellEnd"/>
      <w:r w:rsidRPr="00E80C5B">
        <w:rPr>
          <w:rFonts w:ascii="Times New Roman" w:eastAsia="Calibri" w:hAnsi="Times New Roman" w:cs="Times New Roman"/>
          <w:i/>
          <w:sz w:val="24"/>
          <w:szCs w:val="24"/>
        </w:rPr>
        <w:t xml:space="preserve"> 2006</w:t>
      </w:r>
      <w:r w:rsidRPr="00E80C5B">
        <w:rPr>
          <w:rFonts w:ascii="Times New Roman" w:eastAsia="Calibri" w:hAnsi="Times New Roman" w:cs="Times New Roman"/>
          <w:sz w:val="24"/>
          <w:szCs w:val="24"/>
        </w:rPr>
        <w:t> (No. UCL-</w:t>
      </w:r>
      <w:proofErr w:type="spellStart"/>
      <w:r w:rsidRPr="00E80C5B">
        <w:rPr>
          <w:rFonts w:ascii="Times New Roman" w:eastAsia="Calibri" w:hAnsi="Times New Roman" w:cs="Times New Roman"/>
          <w:sz w:val="24"/>
          <w:szCs w:val="24"/>
        </w:rPr>
        <w:t>Université</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Catholique</w:t>
      </w:r>
      <w:proofErr w:type="spellEnd"/>
      <w:r w:rsidRPr="00E80C5B">
        <w:rPr>
          <w:rFonts w:ascii="Times New Roman" w:eastAsia="Calibri" w:hAnsi="Times New Roman" w:cs="Times New Roman"/>
          <w:sz w:val="24"/>
          <w:szCs w:val="24"/>
        </w:rPr>
        <w:t xml:space="preserve"> de </w:t>
      </w:r>
      <w:proofErr w:type="spellStart"/>
      <w:r w:rsidRPr="00E80C5B">
        <w:rPr>
          <w:rFonts w:ascii="Times New Roman" w:eastAsia="Calibri" w:hAnsi="Times New Roman" w:cs="Times New Roman"/>
          <w:sz w:val="24"/>
          <w:szCs w:val="24"/>
        </w:rPr>
        <w:t>Louvain</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Belgium</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Catholic</w:t>
      </w:r>
      <w:proofErr w:type="spellEnd"/>
      <w:r w:rsidR="00850316"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University</w:t>
      </w:r>
      <w:proofErr w:type="spellEnd"/>
      <w:r w:rsidRPr="00E80C5B">
        <w:rPr>
          <w:rFonts w:ascii="Times New Roman" w:eastAsia="Calibri" w:hAnsi="Times New Roman" w:cs="Times New Roman"/>
          <w:sz w:val="24"/>
          <w:szCs w:val="24"/>
        </w:rPr>
        <w:t xml:space="preserve"> of </w:t>
      </w:r>
      <w:proofErr w:type="spellStart"/>
      <w:r w:rsidRPr="00E80C5B">
        <w:rPr>
          <w:rFonts w:ascii="Times New Roman" w:eastAsia="Calibri" w:hAnsi="Times New Roman" w:cs="Times New Roman"/>
          <w:sz w:val="24"/>
          <w:szCs w:val="24"/>
        </w:rPr>
        <w:t>Louvain</w:t>
      </w:r>
      <w:proofErr w:type="spellEnd"/>
      <w:r w:rsidRPr="00E80C5B">
        <w:rPr>
          <w:rFonts w:ascii="Times New Roman" w:eastAsia="Calibri" w:hAnsi="Times New Roman" w:cs="Times New Roman"/>
          <w:sz w:val="24"/>
          <w:szCs w:val="24"/>
        </w:rPr>
        <w:t xml:space="preserve"> (UCL). </w:t>
      </w:r>
      <w:proofErr w:type="spellStart"/>
      <w:r w:rsidRPr="00E80C5B">
        <w:rPr>
          <w:rFonts w:ascii="Times New Roman" w:eastAsia="Calibri" w:hAnsi="Times New Roman" w:cs="Times New Roman"/>
          <w:sz w:val="24"/>
          <w:szCs w:val="24"/>
        </w:rPr>
        <w:t>Centre</w:t>
      </w:r>
      <w:proofErr w:type="spellEnd"/>
      <w:r w:rsidR="00850316"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for</w:t>
      </w:r>
      <w:proofErr w:type="spellEnd"/>
      <w:r w:rsidR="00850316"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research</w:t>
      </w:r>
      <w:proofErr w:type="spellEnd"/>
      <w:r w:rsidRPr="00E80C5B">
        <w:rPr>
          <w:rFonts w:ascii="Times New Roman" w:eastAsia="Calibri" w:hAnsi="Times New Roman" w:cs="Times New Roman"/>
          <w:sz w:val="24"/>
          <w:szCs w:val="24"/>
        </w:rPr>
        <w:t xml:space="preserve"> on </w:t>
      </w:r>
      <w:proofErr w:type="spellStart"/>
      <w:r w:rsidRPr="00E80C5B">
        <w:rPr>
          <w:rFonts w:ascii="Times New Roman" w:eastAsia="Calibri" w:hAnsi="Times New Roman" w:cs="Times New Roman"/>
          <w:sz w:val="24"/>
          <w:szCs w:val="24"/>
        </w:rPr>
        <w:t>the</w:t>
      </w:r>
      <w:proofErr w:type="spellEnd"/>
      <w:r w:rsidR="00850316"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epidemiology</w:t>
      </w:r>
      <w:proofErr w:type="spellEnd"/>
      <w:r w:rsidRPr="00E80C5B">
        <w:rPr>
          <w:rFonts w:ascii="Times New Roman" w:eastAsia="Calibri" w:hAnsi="Times New Roman" w:cs="Times New Roman"/>
          <w:sz w:val="24"/>
          <w:szCs w:val="24"/>
        </w:rPr>
        <w:t xml:space="preserve"> of </w:t>
      </w:r>
      <w:proofErr w:type="spellStart"/>
      <w:r w:rsidRPr="00E80C5B">
        <w:rPr>
          <w:rFonts w:ascii="Times New Roman" w:eastAsia="Calibri" w:hAnsi="Times New Roman" w:cs="Times New Roman"/>
          <w:sz w:val="24"/>
          <w:szCs w:val="24"/>
        </w:rPr>
        <w:t>disasters</w:t>
      </w:r>
      <w:proofErr w:type="spellEnd"/>
      <w:r w:rsidRPr="00E80C5B">
        <w:rPr>
          <w:rFonts w:ascii="Times New Roman" w:eastAsia="Calibri" w:hAnsi="Times New Roman" w:cs="Times New Roman"/>
          <w:sz w:val="24"/>
          <w:szCs w:val="24"/>
        </w:rPr>
        <w:t xml:space="preserve"> (CRED).</w:t>
      </w:r>
    </w:p>
    <w:bookmarkEnd w:id="7"/>
    <w:p w14:paraId="6A91B109" w14:textId="03A1ADEB"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proofErr w:type="spellStart"/>
      <w:r w:rsidRPr="00E80C5B">
        <w:rPr>
          <w:rFonts w:ascii="Times New Roman" w:eastAsia="Calibri" w:hAnsi="Times New Roman" w:cs="Times New Roman"/>
          <w:sz w:val="24"/>
          <w:szCs w:val="24"/>
        </w:rPr>
        <w:t>Hurnen</w:t>
      </w:r>
      <w:proofErr w:type="spellEnd"/>
      <w:r w:rsidRPr="00E80C5B">
        <w:rPr>
          <w:rFonts w:ascii="Times New Roman" w:eastAsia="Calibri" w:hAnsi="Times New Roman" w:cs="Times New Roman"/>
          <w:sz w:val="24"/>
          <w:szCs w:val="24"/>
        </w:rPr>
        <w:t xml:space="preserve">, F. </w:t>
      </w:r>
      <w:r w:rsidR="00727A2D" w:rsidRPr="00E80C5B">
        <w:rPr>
          <w:rFonts w:ascii="Times New Roman" w:eastAsia="Calibri" w:hAnsi="Times New Roman" w:cs="Times New Roman"/>
          <w:sz w:val="24"/>
          <w:szCs w:val="24"/>
        </w:rPr>
        <w:t>&amp;</w:t>
      </w:r>
      <w:r w:rsidR="004901D3">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Mcclure</w:t>
      </w:r>
      <w:proofErr w:type="spellEnd"/>
      <w:r w:rsidRPr="00E80C5B">
        <w:rPr>
          <w:rFonts w:ascii="Times New Roman" w:eastAsia="Calibri" w:hAnsi="Times New Roman" w:cs="Times New Roman"/>
          <w:sz w:val="24"/>
          <w:szCs w:val="24"/>
        </w:rPr>
        <w:t xml:space="preserve">, J. (1997). </w:t>
      </w:r>
      <w:proofErr w:type="spellStart"/>
      <w:r w:rsidRPr="00E80C5B">
        <w:rPr>
          <w:rFonts w:ascii="Times New Roman" w:eastAsia="Calibri" w:hAnsi="Times New Roman" w:cs="Times New Roman"/>
          <w:sz w:val="24"/>
          <w:szCs w:val="24"/>
        </w:rPr>
        <w:t>The</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effect</w:t>
      </w:r>
      <w:proofErr w:type="spellEnd"/>
      <w:r w:rsidRPr="00E80C5B">
        <w:rPr>
          <w:rFonts w:ascii="Times New Roman" w:eastAsia="Calibri" w:hAnsi="Times New Roman" w:cs="Times New Roman"/>
          <w:sz w:val="24"/>
          <w:szCs w:val="24"/>
        </w:rPr>
        <w:t xml:space="preserve"> of </w:t>
      </w:r>
      <w:proofErr w:type="spellStart"/>
      <w:r w:rsidRPr="00E80C5B">
        <w:rPr>
          <w:rFonts w:ascii="Times New Roman" w:eastAsia="Calibri" w:hAnsi="Times New Roman" w:cs="Times New Roman"/>
          <w:sz w:val="24"/>
          <w:szCs w:val="24"/>
        </w:rPr>
        <w:t>ıncreasede</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arthquake</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knowledge</w:t>
      </w:r>
      <w:proofErr w:type="spellEnd"/>
      <w:r w:rsidRPr="00E80C5B">
        <w:rPr>
          <w:rFonts w:ascii="Times New Roman" w:eastAsia="Calibri" w:hAnsi="Times New Roman" w:cs="Times New Roman"/>
          <w:sz w:val="24"/>
          <w:szCs w:val="24"/>
        </w:rPr>
        <w:t xml:space="preserve"> on </w:t>
      </w:r>
      <w:proofErr w:type="spellStart"/>
      <w:r w:rsidRPr="00E80C5B">
        <w:rPr>
          <w:rFonts w:ascii="Times New Roman" w:eastAsia="Calibri" w:hAnsi="Times New Roman" w:cs="Times New Roman"/>
          <w:sz w:val="24"/>
          <w:szCs w:val="24"/>
        </w:rPr>
        <w:t>perceived</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preventability</w:t>
      </w:r>
      <w:proofErr w:type="spellEnd"/>
      <w:r w:rsidRPr="00E80C5B">
        <w:rPr>
          <w:rFonts w:ascii="Times New Roman" w:eastAsia="Calibri" w:hAnsi="Times New Roman" w:cs="Times New Roman"/>
          <w:sz w:val="24"/>
          <w:szCs w:val="24"/>
        </w:rPr>
        <w:t xml:space="preserve"> of </w:t>
      </w:r>
      <w:proofErr w:type="spellStart"/>
      <w:r w:rsidRPr="00E80C5B">
        <w:rPr>
          <w:rFonts w:ascii="Times New Roman" w:eastAsia="Calibri" w:hAnsi="Times New Roman" w:cs="Times New Roman"/>
          <w:sz w:val="24"/>
          <w:szCs w:val="24"/>
        </w:rPr>
        <w:t>earthquake</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damage</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i/>
          <w:sz w:val="24"/>
          <w:szCs w:val="24"/>
        </w:rPr>
        <w:t>Australasian</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Journal</w:t>
      </w:r>
      <w:proofErr w:type="spellEnd"/>
      <w:r w:rsidRPr="00E80C5B">
        <w:rPr>
          <w:rFonts w:ascii="Times New Roman" w:eastAsia="Calibri" w:hAnsi="Times New Roman" w:cs="Times New Roman"/>
          <w:i/>
          <w:sz w:val="24"/>
          <w:szCs w:val="24"/>
        </w:rPr>
        <w:t xml:space="preserve"> of </w:t>
      </w:r>
      <w:proofErr w:type="spellStart"/>
      <w:r w:rsidRPr="00E80C5B">
        <w:rPr>
          <w:rFonts w:ascii="Times New Roman" w:eastAsia="Calibri" w:hAnsi="Times New Roman" w:cs="Times New Roman"/>
          <w:i/>
          <w:sz w:val="24"/>
          <w:szCs w:val="24"/>
        </w:rPr>
        <w:t>Disaster</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and</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Trauma</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Studies</w:t>
      </w:r>
      <w:proofErr w:type="spellEnd"/>
      <w:r w:rsidRPr="00E80C5B">
        <w:rPr>
          <w:rFonts w:ascii="Times New Roman" w:eastAsia="Calibri" w:hAnsi="Times New Roman" w:cs="Times New Roman"/>
          <w:sz w:val="24"/>
          <w:szCs w:val="24"/>
        </w:rPr>
        <w:t>, 1(3), 1-10.</w:t>
      </w:r>
    </w:p>
    <w:p w14:paraId="72418E0B" w14:textId="14DEAF44"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İnal, E</w:t>
      </w:r>
      <w:proofErr w:type="gramStart"/>
      <w:r w:rsidRPr="00E80C5B">
        <w:rPr>
          <w:rFonts w:ascii="Times New Roman" w:eastAsia="Calibri" w:hAnsi="Times New Roman" w:cs="Times New Roman"/>
          <w:sz w:val="24"/>
          <w:szCs w:val="24"/>
        </w:rPr>
        <w:t>.,</w:t>
      </w:r>
      <w:proofErr w:type="gramEnd"/>
      <w:r w:rsidRPr="00E80C5B">
        <w:rPr>
          <w:rFonts w:ascii="Times New Roman" w:eastAsia="Calibri" w:hAnsi="Times New Roman" w:cs="Times New Roman"/>
          <w:sz w:val="24"/>
          <w:szCs w:val="24"/>
        </w:rPr>
        <w:t xml:space="preserve"> Kocagöz, S. </w:t>
      </w:r>
      <w:r w:rsidR="00727A2D"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Turan, M. (2012). Temel afet bilinç ve hazırlık düzeyinin saptanmasına yönelik bir araştırma.</w:t>
      </w:r>
      <w:r w:rsidR="008D4DF2" w:rsidRPr="00E80C5B">
        <w:rPr>
          <w:rFonts w:ascii="Times New Roman" w:eastAsia="Calibri" w:hAnsi="Times New Roman" w:cs="Times New Roman"/>
          <w:sz w:val="24"/>
          <w:szCs w:val="24"/>
        </w:rPr>
        <w:t xml:space="preserve"> </w:t>
      </w:r>
      <w:r w:rsidRPr="00E80C5B">
        <w:rPr>
          <w:rFonts w:ascii="Times New Roman" w:eastAsia="Calibri" w:hAnsi="Times New Roman" w:cs="Times New Roman"/>
          <w:i/>
          <w:sz w:val="24"/>
          <w:szCs w:val="24"/>
        </w:rPr>
        <w:t>Türkiye Acil Tıp Dergisi</w:t>
      </w:r>
      <w:r w:rsidRPr="00E80C5B">
        <w:rPr>
          <w:rFonts w:ascii="Times New Roman" w:eastAsia="Calibri" w:hAnsi="Times New Roman" w:cs="Times New Roman"/>
          <w:sz w:val="24"/>
          <w:szCs w:val="24"/>
        </w:rPr>
        <w:t xml:space="preserve">, 12(1), 15-19, </w:t>
      </w:r>
      <w:proofErr w:type="spellStart"/>
      <w:r w:rsidRPr="00E80C5B">
        <w:rPr>
          <w:rFonts w:ascii="Times New Roman" w:eastAsia="Calibri" w:hAnsi="Times New Roman" w:cs="Times New Roman"/>
          <w:sz w:val="24"/>
          <w:szCs w:val="24"/>
        </w:rPr>
        <w:t>doi</w:t>
      </w:r>
      <w:proofErr w:type="spellEnd"/>
      <w:r w:rsidRPr="00E80C5B">
        <w:rPr>
          <w:rFonts w:ascii="Times New Roman" w:eastAsia="Calibri" w:hAnsi="Times New Roman" w:cs="Times New Roman"/>
          <w:sz w:val="24"/>
          <w:szCs w:val="24"/>
        </w:rPr>
        <w:t>: 10.5505/1304.7361.2012.05658.</w:t>
      </w:r>
    </w:p>
    <w:p w14:paraId="57F32BCA" w14:textId="77777777"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Kadıoğlu, M. (2011). </w:t>
      </w:r>
      <w:r w:rsidRPr="00E80C5B">
        <w:rPr>
          <w:rFonts w:ascii="Times New Roman" w:eastAsia="Calibri" w:hAnsi="Times New Roman" w:cs="Times New Roman"/>
          <w:i/>
          <w:sz w:val="24"/>
          <w:szCs w:val="24"/>
        </w:rPr>
        <w:t>Afet yönetimi beklenilmeyeni beklemek, en kötüsünü yönetmek.</w:t>
      </w:r>
      <w:r w:rsidRPr="00E80C5B">
        <w:rPr>
          <w:rFonts w:ascii="Times New Roman" w:eastAsia="Calibri" w:hAnsi="Times New Roman" w:cs="Times New Roman"/>
          <w:sz w:val="24"/>
          <w:szCs w:val="24"/>
        </w:rPr>
        <w:t xml:space="preserve"> İstanbul: T.C. Marmara Belediyeler Birliği Yayını.</w:t>
      </w:r>
    </w:p>
    <w:p w14:paraId="26E3BE86" w14:textId="3DF672AF"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lastRenderedPageBreak/>
        <w:t xml:space="preserve">Kadıoğlu, M. (2008). </w:t>
      </w:r>
      <w:r w:rsidRPr="00E80C5B">
        <w:rPr>
          <w:rFonts w:ascii="Times New Roman" w:eastAsia="Calibri" w:hAnsi="Times New Roman" w:cs="Times New Roman"/>
          <w:i/>
          <w:sz w:val="24"/>
          <w:szCs w:val="24"/>
        </w:rPr>
        <w:t xml:space="preserve">Modern, bütünleşik afet yönetimin temel </w:t>
      </w:r>
      <w:r w:rsidR="00862BB6" w:rsidRPr="00E80C5B">
        <w:rPr>
          <w:rFonts w:ascii="Times New Roman" w:eastAsia="Calibri" w:hAnsi="Times New Roman" w:cs="Times New Roman"/>
          <w:i/>
          <w:sz w:val="24"/>
          <w:szCs w:val="24"/>
        </w:rPr>
        <w:t>ilkeleri.</w:t>
      </w:r>
      <w:r w:rsidR="00862BB6" w:rsidRPr="00E80C5B">
        <w:rPr>
          <w:rFonts w:ascii="Times New Roman" w:eastAsia="Calibri" w:hAnsi="Times New Roman" w:cs="Times New Roman"/>
          <w:sz w:val="24"/>
          <w:szCs w:val="24"/>
        </w:rPr>
        <w:t xml:space="preserve"> Kadıoğlu</w:t>
      </w:r>
      <w:r w:rsidRPr="00E80C5B">
        <w:rPr>
          <w:rFonts w:ascii="Times New Roman" w:eastAsia="Calibri" w:hAnsi="Times New Roman" w:cs="Times New Roman"/>
          <w:sz w:val="24"/>
          <w:szCs w:val="24"/>
        </w:rPr>
        <w:t>, M. ve Özdamar, E</w:t>
      </w:r>
      <w:proofErr w:type="gramStart"/>
      <w:r w:rsidRPr="00E80C5B">
        <w:rPr>
          <w:rFonts w:ascii="Times New Roman" w:eastAsia="Calibri" w:hAnsi="Times New Roman" w:cs="Times New Roman"/>
          <w:sz w:val="24"/>
          <w:szCs w:val="24"/>
        </w:rPr>
        <w:t>.,</w:t>
      </w:r>
      <w:proofErr w:type="gramEnd"/>
      <w:r w:rsidRPr="00E80C5B">
        <w:rPr>
          <w:rFonts w:ascii="Times New Roman" w:eastAsia="Calibri" w:hAnsi="Times New Roman" w:cs="Times New Roman"/>
          <w:sz w:val="24"/>
          <w:szCs w:val="24"/>
        </w:rPr>
        <w:t xml:space="preserve"> (Editörler), Afet zararlarını azaltmanın temel ilkeleri (1-34). Ankara: Japonya Uluslararası </w:t>
      </w:r>
      <w:r w:rsidR="007C236D" w:rsidRPr="00E80C5B">
        <w:rPr>
          <w:rFonts w:ascii="Times New Roman" w:eastAsia="Calibri" w:hAnsi="Times New Roman" w:cs="Times New Roman"/>
          <w:sz w:val="24"/>
          <w:szCs w:val="24"/>
        </w:rPr>
        <w:t>İş Birliği</w:t>
      </w:r>
      <w:r w:rsidRPr="00E80C5B">
        <w:rPr>
          <w:rFonts w:ascii="Times New Roman" w:eastAsia="Calibri" w:hAnsi="Times New Roman" w:cs="Times New Roman"/>
          <w:sz w:val="24"/>
          <w:szCs w:val="24"/>
        </w:rPr>
        <w:t xml:space="preserve"> Ajansı</w:t>
      </w:r>
      <w:r w:rsidR="008D4DF2" w:rsidRPr="00E80C5B">
        <w:rPr>
          <w:rFonts w:ascii="Times New Roman" w:eastAsia="Calibri" w:hAnsi="Times New Roman" w:cs="Times New Roman"/>
          <w:sz w:val="24"/>
          <w:szCs w:val="24"/>
        </w:rPr>
        <w:t xml:space="preserve"> </w:t>
      </w:r>
      <w:r w:rsidRPr="00E80C5B">
        <w:rPr>
          <w:rFonts w:ascii="Times New Roman" w:eastAsia="Calibri" w:hAnsi="Times New Roman" w:cs="Times New Roman"/>
          <w:sz w:val="24"/>
          <w:szCs w:val="24"/>
        </w:rPr>
        <w:t>(JICA) Türkiye Ofisi Yayınları.</w:t>
      </w:r>
    </w:p>
    <w:p w14:paraId="0A10E1DD" w14:textId="77777777" w:rsidR="00E702F4" w:rsidRPr="00E80C5B" w:rsidRDefault="00E702F4" w:rsidP="00E80C5B">
      <w:pPr>
        <w:pStyle w:val="Default"/>
        <w:spacing w:line="480" w:lineRule="auto"/>
        <w:ind w:left="567" w:hanging="567"/>
        <w:jc w:val="both"/>
        <w:rPr>
          <w:color w:val="auto"/>
        </w:rPr>
      </w:pPr>
      <w:r w:rsidRPr="00E80C5B">
        <w:rPr>
          <w:color w:val="auto"/>
        </w:rPr>
        <w:t xml:space="preserve">Karakuş, U. (2013). Depremi yaşamış ve yaşamamış öğrencilerin algılarının </w:t>
      </w:r>
      <w:proofErr w:type="gramStart"/>
      <w:r w:rsidRPr="00E80C5B">
        <w:rPr>
          <w:color w:val="auto"/>
        </w:rPr>
        <w:t>metafor</w:t>
      </w:r>
      <w:proofErr w:type="gramEnd"/>
      <w:r w:rsidRPr="00E80C5B">
        <w:rPr>
          <w:color w:val="auto"/>
        </w:rPr>
        <w:t xml:space="preserve"> analizi ile incelenmesi. </w:t>
      </w:r>
      <w:r w:rsidRPr="00E80C5B">
        <w:rPr>
          <w:i/>
          <w:color w:val="auto"/>
        </w:rPr>
        <w:t>Doğu Coğrafya Dergisi</w:t>
      </w:r>
      <w:r w:rsidRPr="00E80C5B">
        <w:rPr>
          <w:color w:val="auto"/>
        </w:rPr>
        <w:t>, 18(29), 97-116.</w:t>
      </w:r>
    </w:p>
    <w:p w14:paraId="44B5A431" w14:textId="4C2E5F55"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proofErr w:type="spellStart"/>
      <w:r w:rsidRPr="00E80C5B">
        <w:rPr>
          <w:rFonts w:ascii="Times New Roman" w:eastAsia="Calibri" w:hAnsi="Times New Roman" w:cs="Times New Roman"/>
          <w:sz w:val="24"/>
          <w:szCs w:val="24"/>
        </w:rPr>
        <w:t>Karanci</w:t>
      </w:r>
      <w:proofErr w:type="spellEnd"/>
      <w:r w:rsidRPr="00E80C5B">
        <w:rPr>
          <w:rFonts w:ascii="Times New Roman" w:eastAsia="Calibri" w:hAnsi="Times New Roman" w:cs="Times New Roman"/>
          <w:sz w:val="24"/>
          <w:szCs w:val="24"/>
        </w:rPr>
        <w:t>, A. N</w:t>
      </w:r>
      <w:proofErr w:type="gramStart"/>
      <w:r w:rsidRPr="00E80C5B">
        <w:rPr>
          <w:rFonts w:ascii="Times New Roman" w:eastAsia="Calibri" w:hAnsi="Times New Roman" w:cs="Times New Roman"/>
          <w:sz w:val="24"/>
          <w:szCs w:val="24"/>
        </w:rPr>
        <w:t>.,</w:t>
      </w:r>
      <w:proofErr w:type="gram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Aksit</w:t>
      </w:r>
      <w:proofErr w:type="spellEnd"/>
      <w:r w:rsidRPr="00E80C5B">
        <w:rPr>
          <w:rFonts w:ascii="Times New Roman" w:eastAsia="Calibri" w:hAnsi="Times New Roman" w:cs="Times New Roman"/>
          <w:sz w:val="24"/>
          <w:szCs w:val="24"/>
        </w:rPr>
        <w:t xml:space="preserve">, B. </w:t>
      </w:r>
      <w:r w:rsidR="00727A2D"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Dirik, G. (2005). </w:t>
      </w:r>
      <w:proofErr w:type="spellStart"/>
      <w:r w:rsidRPr="00E80C5B">
        <w:rPr>
          <w:rFonts w:ascii="Times New Roman" w:eastAsia="Calibri" w:hAnsi="Times New Roman" w:cs="Times New Roman"/>
          <w:sz w:val="24"/>
          <w:szCs w:val="24"/>
        </w:rPr>
        <w:t>Impact</w:t>
      </w:r>
      <w:proofErr w:type="spellEnd"/>
      <w:r w:rsidRPr="00E80C5B">
        <w:rPr>
          <w:rFonts w:ascii="Times New Roman" w:eastAsia="Calibri" w:hAnsi="Times New Roman" w:cs="Times New Roman"/>
          <w:sz w:val="24"/>
          <w:szCs w:val="24"/>
        </w:rPr>
        <w:t xml:space="preserve"> of a </w:t>
      </w:r>
      <w:proofErr w:type="spellStart"/>
      <w:r w:rsidRPr="00E80C5B">
        <w:rPr>
          <w:rFonts w:ascii="Times New Roman" w:eastAsia="Calibri" w:hAnsi="Times New Roman" w:cs="Times New Roman"/>
          <w:sz w:val="24"/>
          <w:szCs w:val="24"/>
        </w:rPr>
        <w:t>community</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disaster</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awarenes</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straining</w:t>
      </w:r>
      <w:proofErr w:type="spellEnd"/>
      <w:r w:rsidRPr="00E80C5B">
        <w:rPr>
          <w:rFonts w:ascii="Times New Roman" w:eastAsia="Calibri" w:hAnsi="Times New Roman" w:cs="Times New Roman"/>
          <w:sz w:val="24"/>
          <w:szCs w:val="24"/>
        </w:rPr>
        <w:t xml:space="preserve"> program in </w:t>
      </w:r>
      <w:proofErr w:type="spellStart"/>
      <w:r w:rsidRPr="00E80C5B">
        <w:rPr>
          <w:rFonts w:ascii="Times New Roman" w:eastAsia="Calibri" w:hAnsi="Times New Roman" w:cs="Times New Roman"/>
          <w:sz w:val="24"/>
          <w:szCs w:val="24"/>
        </w:rPr>
        <w:t>Turkey</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Does</w:t>
      </w:r>
      <w:proofErr w:type="spellEnd"/>
      <w:r w:rsidRPr="00E80C5B">
        <w:rPr>
          <w:rFonts w:ascii="Times New Roman" w:eastAsia="Calibri" w:hAnsi="Times New Roman" w:cs="Times New Roman"/>
          <w:sz w:val="24"/>
          <w:szCs w:val="24"/>
        </w:rPr>
        <w:t xml:space="preserve"> it </w:t>
      </w:r>
      <w:proofErr w:type="spellStart"/>
      <w:r w:rsidRPr="00E80C5B">
        <w:rPr>
          <w:rFonts w:ascii="Times New Roman" w:eastAsia="Calibri" w:hAnsi="Times New Roman" w:cs="Times New Roman"/>
          <w:sz w:val="24"/>
          <w:szCs w:val="24"/>
        </w:rPr>
        <w:t>influence</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hazard-related</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cognitions</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and</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preparedness</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behaviors</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i/>
          <w:sz w:val="24"/>
          <w:szCs w:val="24"/>
        </w:rPr>
        <w:t>Social</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Behavior</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and</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Personality</w:t>
      </w:r>
      <w:proofErr w:type="spellEnd"/>
      <w:r w:rsidRPr="00E80C5B">
        <w:rPr>
          <w:rFonts w:ascii="Times New Roman" w:eastAsia="Calibri" w:hAnsi="Times New Roman" w:cs="Times New Roman"/>
          <w:sz w:val="24"/>
          <w:szCs w:val="24"/>
        </w:rPr>
        <w:t>, 33(3), 243-258.</w:t>
      </w:r>
    </w:p>
    <w:p w14:paraId="0768BB87" w14:textId="77777777"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proofErr w:type="spellStart"/>
      <w:r w:rsidRPr="00E80C5B">
        <w:rPr>
          <w:rFonts w:ascii="Times New Roman" w:eastAsia="Calibri" w:hAnsi="Times New Roman" w:cs="Times New Roman"/>
          <w:sz w:val="24"/>
          <w:szCs w:val="24"/>
        </w:rPr>
        <w:t>Karasar</w:t>
      </w:r>
      <w:proofErr w:type="spellEnd"/>
      <w:r w:rsidRPr="00E80C5B">
        <w:rPr>
          <w:rFonts w:ascii="Times New Roman" w:eastAsia="Calibri" w:hAnsi="Times New Roman" w:cs="Times New Roman"/>
          <w:sz w:val="24"/>
          <w:szCs w:val="24"/>
        </w:rPr>
        <w:t>, N. (2012). Bilimsel araştırma yöntemi (24. Basım). Ankara: Nobel Yayın Dağıtım.</w:t>
      </w:r>
    </w:p>
    <w:p w14:paraId="57EEE7B5" w14:textId="77777777"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proofErr w:type="spellStart"/>
      <w:r w:rsidRPr="00E80C5B">
        <w:rPr>
          <w:rFonts w:ascii="Times New Roman" w:eastAsia="Calibri" w:hAnsi="Times New Roman" w:cs="Times New Roman"/>
          <w:sz w:val="24"/>
          <w:szCs w:val="24"/>
        </w:rPr>
        <w:t>Kırıkkaya</w:t>
      </w:r>
      <w:proofErr w:type="spellEnd"/>
      <w:r w:rsidRPr="00E80C5B">
        <w:rPr>
          <w:rFonts w:ascii="Times New Roman" w:eastAsia="Calibri" w:hAnsi="Times New Roman" w:cs="Times New Roman"/>
          <w:sz w:val="24"/>
          <w:szCs w:val="24"/>
        </w:rPr>
        <w:t>, E. B</w:t>
      </w:r>
      <w:proofErr w:type="gramStart"/>
      <w:r w:rsidRPr="00E80C5B">
        <w:rPr>
          <w:rFonts w:ascii="Times New Roman" w:eastAsia="Calibri" w:hAnsi="Times New Roman" w:cs="Times New Roman"/>
          <w:sz w:val="24"/>
          <w:szCs w:val="24"/>
        </w:rPr>
        <w:t>.,</w:t>
      </w:r>
      <w:proofErr w:type="gramEnd"/>
      <w:r w:rsidRPr="00E80C5B">
        <w:rPr>
          <w:rFonts w:ascii="Times New Roman" w:eastAsia="Calibri" w:hAnsi="Times New Roman" w:cs="Times New Roman"/>
          <w:sz w:val="24"/>
          <w:szCs w:val="24"/>
        </w:rPr>
        <w:t xml:space="preserve"> Ünver, A. O. </w:t>
      </w:r>
      <w:r w:rsidR="00727A2D"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Çakın, O. (2011). İlköğretim fen ve teknoloji programında yer alan afet eğitimi konularına ilişkin öğretmen görüşleri. </w:t>
      </w:r>
      <w:proofErr w:type="spellStart"/>
      <w:r w:rsidRPr="00E80C5B">
        <w:rPr>
          <w:rFonts w:ascii="Times New Roman" w:eastAsia="Calibri" w:hAnsi="Times New Roman" w:cs="Times New Roman"/>
          <w:i/>
          <w:sz w:val="24"/>
          <w:szCs w:val="24"/>
        </w:rPr>
        <w:t>Necatibey</w:t>
      </w:r>
      <w:proofErr w:type="spellEnd"/>
      <w:r w:rsidRPr="00E80C5B">
        <w:rPr>
          <w:rFonts w:ascii="Times New Roman" w:eastAsia="Calibri" w:hAnsi="Times New Roman" w:cs="Times New Roman"/>
          <w:i/>
          <w:sz w:val="24"/>
          <w:szCs w:val="24"/>
        </w:rPr>
        <w:t xml:space="preserve"> Eğitim Fakültesi Elektronik Fen ve Matematik Eğitimi Dergisi</w:t>
      </w:r>
      <w:r w:rsidRPr="00E80C5B">
        <w:rPr>
          <w:rFonts w:ascii="Times New Roman" w:eastAsia="Calibri" w:hAnsi="Times New Roman" w:cs="Times New Roman"/>
          <w:sz w:val="24"/>
          <w:szCs w:val="24"/>
        </w:rPr>
        <w:t xml:space="preserve">, 5(1), 24-42. </w:t>
      </w:r>
    </w:p>
    <w:p w14:paraId="033BF767" w14:textId="77777777"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proofErr w:type="spellStart"/>
      <w:r w:rsidRPr="00E80C5B">
        <w:rPr>
          <w:rFonts w:ascii="Times New Roman" w:eastAsia="Calibri" w:hAnsi="Times New Roman" w:cs="Times New Roman"/>
          <w:sz w:val="24"/>
          <w:szCs w:val="24"/>
        </w:rPr>
        <w:t>Küçükahmet</w:t>
      </w:r>
      <w:proofErr w:type="spellEnd"/>
      <w:r w:rsidRPr="00E80C5B">
        <w:rPr>
          <w:rFonts w:ascii="Times New Roman" w:eastAsia="Calibri" w:hAnsi="Times New Roman" w:cs="Times New Roman"/>
          <w:sz w:val="24"/>
          <w:szCs w:val="24"/>
        </w:rPr>
        <w:t xml:space="preserve">, L. (2007). 2006-2007 öğretim yılında uygulanmaya başlanan öğretmen yetiştirme lisans programlarının değerlendirilmesi. </w:t>
      </w:r>
      <w:r w:rsidRPr="00E80C5B">
        <w:rPr>
          <w:rFonts w:ascii="Times New Roman" w:eastAsia="Calibri" w:hAnsi="Times New Roman" w:cs="Times New Roman"/>
          <w:i/>
          <w:sz w:val="24"/>
          <w:szCs w:val="24"/>
        </w:rPr>
        <w:t>Türk Eğitim Bilimleri Dergisi</w:t>
      </w:r>
      <w:r w:rsidRPr="00E80C5B">
        <w:rPr>
          <w:rFonts w:ascii="Times New Roman" w:eastAsia="Calibri" w:hAnsi="Times New Roman" w:cs="Times New Roman"/>
          <w:sz w:val="24"/>
          <w:szCs w:val="24"/>
        </w:rPr>
        <w:t>, 5(2), 203-218.</w:t>
      </w:r>
    </w:p>
    <w:p w14:paraId="2E8EEC6E" w14:textId="7BAF0ABA"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proofErr w:type="spellStart"/>
      <w:r w:rsidRPr="00E80C5B">
        <w:rPr>
          <w:rFonts w:ascii="Times New Roman" w:eastAsia="Calibri" w:hAnsi="Times New Roman" w:cs="Times New Roman"/>
          <w:sz w:val="24"/>
          <w:szCs w:val="24"/>
        </w:rPr>
        <w:t>Lawrenz</w:t>
      </w:r>
      <w:proofErr w:type="spellEnd"/>
      <w:r w:rsidRPr="00E80C5B">
        <w:rPr>
          <w:rFonts w:ascii="Times New Roman" w:eastAsia="Calibri" w:hAnsi="Times New Roman" w:cs="Times New Roman"/>
          <w:sz w:val="24"/>
          <w:szCs w:val="24"/>
        </w:rPr>
        <w:t xml:space="preserve">, F. (1986). </w:t>
      </w:r>
      <w:proofErr w:type="spellStart"/>
      <w:r w:rsidRPr="00E80C5B">
        <w:rPr>
          <w:rFonts w:ascii="Times New Roman" w:eastAsia="Calibri" w:hAnsi="Times New Roman" w:cs="Times New Roman"/>
          <w:sz w:val="24"/>
          <w:szCs w:val="24"/>
        </w:rPr>
        <w:t>Misconceptions</w:t>
      </w:r>
      <w:proofErr w:type="spellEnd"/>
      <w:r w:rsidRPr="00E80C5B">
        <w:rPr>
          <w:rFonts w:ascii="Times New Roman" w:eastAsia="Calibri" w:hAnsi="Times New Roman" w:cs="Times New Roman"/>
          <w:sz w:val="24"/>
          <w:szCs w:val="24"/>
        </w:rPr>
        <w:t xml:space="preserve"> of </w:t>
      </w:r>
      <w:proofErr w:type="spellStart"/>
      <w:r w:rsidRPr="00E80C5B">
        <w:rPr>
          <w:rFonts w:ascii="Times New Roman" w:eastAsia="Calibri" w:hAnsi="Times New Roman" w:cs="Times New Roman"/>
          <w:sz w:val="24"/>
          <w:szCs w:val="24"/>
        </w:rPr>
        <w:t>physical</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science</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concepts</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among</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elementary</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school</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teachers</w:t>
      </w:r>
      <w:proofErr w:type="spellEnd"/>
      <w:r w:rsidRPr="00E80C5B">
        <w:rPr>
          <w:rFonts w:ascii="Times New Roman" w:eastAsia="Calibri" w:hAnsi="Times New Roman" w:cs="Times New Roman"/>
          <w:sz w:val="24"/>
          <w:szCs w:val="24"/>
        </w:rPr>
        <w:t xml:space="preserve">. </w:t>
      </w:r>
      <w:r w:rsidRPr="00E80C5B">
        <w:rPr>
          <w:rFonts w:ascii="Times New Roman" w:eastAsia="Calibri" w:hAnsi="Times New Roman" w:cs="Times New Roman"/>
          <w:i/>
          <w:sz w:val="24"/>
          <w:szCs w:val="24"/>
        </w:rPr>
        <w:t xml:space="preserve">Schools </w:t>
      </w:r>
      <w:proofErr w:type="spellStart"/>
      <w:r w:rsidRPr="00E80C5B">
        <w:rPr>
          <w:rFonts w:ascii="Times New Roman" w:eastAsia="Calibri" w:hAnsi="Times New Roman" w:cs="Times New Roman"/>
          <w:i/>
          <w:sz w:val="24"/>
          <w:szCs w:val="24"/>
        </w:rPr>
        <w:t>Science</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and</w:t>
      </w:r>
      <w:proofErr w:type="spellEnd"/>
      <w:r w:rsidR="008D4DF2" w:rsidRPr="00E80C5B">
        <w:rPr>
          <w:rFonts w:ascii="Times New Roman" w:eastAsia="Calibri" w:hAnsi="Times New Roman" w:cs="Times New Roman"/>
          <w:i/>
          <w:sz w:val="24"/>
          <w:szCs w:val="24"/>
        </w:rPr>
        <w:t xml:space="preserve"> </w:t>
      </w:r>
      <w:r w:rsidRPr="00E80C5B">
        <w:rPr>
          <w:rFonts w:ascii="Times New Roman" w:eastAsia="Calibri" w:hAnsi="Times New Roman" w:cs="Times New Roman"/>
          <w:i/>
          <w:sz w:val="24"/>
          <w:szCs w:val="24"/>
        </w:rPr>
        <w:t>Mathematics,</w:t>
      </w:r>
      <w:r w:rsidRPr="00E80C5B">
        <w:rPr>
          <w:rFonts w:ascii="Times New Roman" w:eastAsia="Calibri" w:hAnsi="Times New Roman" w:cs="Times New Roman"/>
          <w:sz w:val="24"/>
          <w:szCs w:val="24"/>
        </w:rPr>
        <w:t>86, 654-660.</w:t>
      </w:r>
    </w:p>
    <w:p w14:paraId="3C1112C7" w14:textId="56A0BE18"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proofErr w:type="spellStart"/>
      <w:r w:rsidRPr="00E80C5B">
        <w:rPr>
          <w:rFonts w:ascii="Times New Roman" w:eastAsia="Calibri" w:hAnsi="Times New Roman" w:cs="Times New Roman"/>
          <w:sz w:val="24"/>
          <w:szCs w:val="24"/>
        </w:rPr>
        <w:t>Macaulay</w:t>
      </w:r>
      <w:proofErr w:type="spellEnd"/>
      <w:r w:rsidRPr="00E80C5B">
        <w:rPr>
          <w:rFonts w:ascii="Times New Roman" w:eastAsia="Calibri" w:hAnsi="Times New Roman" w:cs="Times New Roman"/>
          <w:sz w:val="24"/>
          <w:szCs w:val="24"/>
        </w:rPr>
        <w:t xml:space="preserve">, J. (2007). </w:t>
      </w:r>
      <w:proofErr w:type="spellStart"/>
      <w:r w:rsidRPr="00E80C5B">
        <w:rPr>
          <w:rFonts w:ascii="Times New Roman" w:eastAsia="Calibri" w:hAnsi="Times New Roman" w:cs="Times New Roman"/>
          <w:i/>
          <w:sz w:val="24"/>
          <w:szCs w:val="24"/>
        </w:rPr>
        <w:t>Disastereducation</w:t>
      </w:r>
      <w:proofErr w:type="spellEnd"/>
      <w:r w:rsidRPr="00E80C5B">
        <w:rPr>
          <w:rFonts w:ascii="Times New Roman" w:eastAsia="Calibri" w:hAnsi="Times New Roman" w:cs="Times New Roman"/>
          <w:i/>
          <w:sz w:val="24"/>
          <w:szCs w:val="24"/>
        </w:rPr>
        <w:t xml:space="preserve"> in New </w:t>
      </w:r>
      <w:proofErr w:type="spellStart"/>
      <w:r w:rsidRPr="00E80C5B">
        <w:rPr>
          <w:rFonts w:ascii="Times New Roman" w:eastAsia="Calibri" w:hAnsi="Times New Roman" w:cs="Times New Roman"/>
          <w:i/>
          <w:sz w:val="24"/>
          <w:szCs w:val="24"/>
        </w:rPr>
        <w:t>Zealand</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InJ</w:t>
      </w:r>
      <w:proofErr w:type="spellEnd"/>
      <w:r w:rsidRPr="00E80C5B">
        <w:rPr>
          <w:rFonts w:ascii="Times New Roman" w:eastAsia="Calibri" w:hAnsi="Times New Roman" w:cs="Times New Roman"/>
          <w:sz w:val="24"/>
          <w:szCs w:val="24"/>
        </w:rPr>
        <w:t xml:space="preserve">. P. </w:t>
      </w:r>
      <w:proofErr w:type="spellStart"/>
      <w:r w:rsidRPr="00E80C5B">
        <w:rPr>
          <w:rFonts w:ascii="Times New Roman" w:eastAsia="Calibri" w:hAnsi="Times New Roman" w:cs="Times New Roman"/>
          <w:sz w:val="24"/>
          <w:szCs w:val="24"/>
        </w:rPr>
        <w:t>Stoltman</w:t>
      </w:r>
      <w:proofErr w:type="spellEnd"/>
      <w:r w:rsidRPr="00E80C5B">
        <w:rPr>
          <w:rFonts w:ascii="Times New Roman" w:eastAsia="Calibri" w:hAnsi="Times New Roman" w:cs="Times New Roman"/>
          <w:sz w:val="24"/>
          <w:szCs w:val="24"/>
        </w:rPr>
        <w:t xml:space="preserve"> J. </w:t>
      </w:r>
      <w:proofErr w:type="spellStart"/>
      <w:r w:rsidRPr="00E80C5B">
        <w:rPr>
          <w:rFonts w:ascii="Times New Roman" w:eastAsia="Calibri" w:hAnsi="Times New Roman" w:cs="Times New Roman"/>
          <w:sz w:val="24"/>
          <w:szCs w:val="24"/>
        </w:rPr>
        <w:t>Lidstone</w:t>
      </w:r>
      <w:proofErr w:type="spellEnd"/>
      <w:r w:rsidRPr="00E80C5B">
        <w:rPr>
          <w:rFonts w:ascii="Times New Roman" w:eastAsia="Calibri" w:hAnsi="Times New Roman" w:cs="Times New Roman"/>
          <w:sz w:val="24"/>
          <w:szCs w:val="24"/>
        </w:rPr>
        <w:t xml:space="preserve">, L. M. </w:t>
      </w:r>
      <w:proofErr w:type="spellStart"/>
      <w:r w:rsidRPr="00E80C5B">
        <w:rPr>
          <w:rFonts w:ascii="Times New Roman" w:eastAsia="Calibri" w:hAnsi="Times New Roman" w:cs="Times New Roman"/>
          <w:sz w:val="24"/>
          <w:szCs w:val="24"/>
        </w:rPr>
        <w:t>Dechano</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Eds</w:t>
      </w:r>
      <w:proofErr w:type="spellEnd"/>
      <w:r w:rsidRPr="00E80C5B">
        <w:rPr>
          <w:rFonts w:ascii="Times New Roman" w:eastAsia="Calibri" w:hAnsi="Times New Roman" w:cs="Times New Roman"/>
          <w:sz w:val="24"/>
          <w:szCs w:val="24"/>
        </w:rPr>
        <w:t xml:space="preserve">), International </w:t>
      </w:r>
      <w:proofErr w:type="spellStart"/>
      <w:r w:rsidRPr="00E80C5B">
        <w:rPr>
          <w:rFonts w:ascii="Times New Roman" w:eastAsia="Calibri" w:hAnsi="Times New Roman" w:cs="Times New Roman"/>
          <w:sz w:val="24"/>
          <w:szCs w:val="24"/>
        </w:rPr>
        <w:t>Perspectives</w:t>
      </w:r>
      <w:proofErr w:type="spellEnd"/>
      <w:r w:rsidRPr="00E80C5B">
        <w:rPr>
          <w:rFonts w:ascii="Times New Roman" w:eastAsia="Calibri" w:hAnsi="Times New Roman" w:cs="Times New Roman"/>
          <w:sz w:val="24"/>
          <w:szCs w:val="24"/>
        </w:rPr>
        <w:t xml:space="preserve"> on Natural </w:t>
      </w:r>
      <w:proofErr w:type="spellStart"/>
      <w:r w:rsidRPr="00E80C5B">
        <w:rPr>
          <w:rFonts w:ascii="Times New Roman" w:eastAsia="Calibri" w:hAnsi="Times New Roman" w:cs="Times New Roman"/>
          <w:sz w:val="24"/>
          <w:szCs w:val="24"/>
        </w:rPr>
        <w:t>Disasters</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Occurrence</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Mitigation</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and</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Consequences</w:t>
      </w:r>
      <w:proofErr w:type="spellEnd"/>
      <w:r w:rsidRPr="00E80C5B">
        <w:rPr>
          <w:rFonts w:ascii="Times New Roman" w:eastAsia="Calibri" w:hAnsi="Times New Roman" w:cs="Times New Roman"/>
          <w:sz w:val="24"/>
          <w:szCs w:val="24"/>
        </w:rPr>
        <w:t xml:space="preserve"> (417-428). </w:t>
      </w:r>
      <w:proofErr w:type="spellStart"/>
      <w:r w:rsidRPr="00E80C5B">
        <w:rPr>
          <w:rFonts w:ascii="Times New Roman" w:eastAsia="Calibri" w:hAnsi="Times New Roman" w:cs="Times New Roman"/>
          <w:sz w:val="24"/>
          <w:szCs w:val="24"/>
        </w:rPr>
        <w:t>Netherlands</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Springer</w:t>
      </w:r>
      <w:proofErr w:type="spellEnd"/>
      <w:r w:rsidRPr="00E80C5B">
        <w:rPr>
          <w:rFonts w:ascii="Times New Roman" w:eastAsia="Calibri" w:hAnsi="Times New Roman" w:cs="Times New Roman"/>
          <w:sz w:val="24"/>
          <w:szCs w:val="24"/>
        </w:rPr>
        <w:t>.</w:t>
      </w:r>
    </w:p>
    <w:p w14:paraId="760A2C77" w14:textId="326B8F16"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proofErr w:type="spellStart"/>
      <w:r w:rsidRPr="00E80C5B">
        <w:rPr>
          <w:rFonts w:ascii="Times New Roman" w:eastAsia="Calibri" w:hAnsi="Times New Roman" w:cs="Times New Roman"/>
          <w:sz w:val="24"/>
          <w:szCs w:val="24"/>
        </w:rPr>
        <w:t>Mcbeth</w:t>
      </w:r>
      <w:proofErr w:type="spellEnd"/>
      <w:r w:rsidRPr="00E80C5B">
        <w:rPr>
          <w:rFonts w:ascii="Times New Roman" w:eastAsia="Calibri" w:hAnsi="Times New Roman" w:cs="Times New Roman"/>
          <w:sz w:val="24"/>
          <w:szCs w:val="24"/>
        </w:rPr>
        <w:t xml:space="preserve"> W</w:t>
      </w:r>
      <w:proofErr w:type="gramStart"/>
      <w:r w:rsidRPr="00E80C5B">
        <w:rPr>
          <w:rFonts w:ascii="Times New Roman" w:eastAsia="Calibri" w:hAnsi="Times New Roman" w:cs="Times New Roman"/>
          <w:sz w:val="24"/>
          <w:szCs w:val="24"/>
        </w:rPr>
        <w:t>.,</w:t>
      </w:r>
      <w:proofErr w:type="gram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Hungerford</w:t>
      </w:r>
      <w:proofErr w:type="spellEnd"/>
      <w:r w:rsidRPr="00E80C5B">
        <w:rPr>
          <w:rFonts w:ascii="Times New Roman" w:eastAsia="Calibri" w:hAnsi="Times New Roman" w:cs="Times New Roman"/>
          <w:sz w:val="24"/>
          <w:szCs w:val="24"/>
        </w:rPr>
        <w:t xml:space="preserve">, H. R., </w:t>
      </w:r>
      <w:proofErr w:type="spellStart"/>
      <w:r w:rsidRPr="00E80C5B">
        <w:rPr>
          <w:rFonts w:ascii="Times New Roman" w:eastAsia="Calibri" w:hAnsi="Times New Roman" w:cs="Times New Roman"/>
          <w:sz w:val="24"/>
          <w:szCs w:val="24"/>
        </w:rPr>
        <w:t>Marcınkowskı</w:t>
      </w:r>
      <w:proofErr w:type="spellEnd"/>
      <w:r w:rsidRPr="00E80C5B">
        <w:rPr>
          <w:rFonts w:ascii="Times New Roman" w:eastAsia="Calibri" w:hAnsi="Times New Roman" w:cs="Times New Roman"/>
          <w:sz w:val="24"/>
          <w:szCs w:val="24"/>
        </w:rPr>
        <w:t xml:space="preserve">, T., </w:t>
      </w:r>
      <w:proofErr w:type="spellStart"/>
      <w:r w:rsidRPr="00E80C5B">
        <w:rPr>
          <w:rFonts w:ascii="Times New Roman" w:eastAsia="Calibri" w:hAnsi="Times New Roman" w:cs="Times New Roman"/>
          <w:sz w:val="24"/>
          <w:szCs w:val="24"/>
        </w:rPr>
        <w:t>Volk</w:t>
      </w:r>
      <w:proofErr w:type="spellEnd"/>
      <w:r w:rsidRPr="00E80C5B">
        <w:rPr>
          <w:rFonts w:ascii="Times New Roman" w:eastAsia="Calibri" w:hAnsi="Times New Roman" w:cs="Times New Roman"/>
          <w:sz w:val="24"/>
          <w:szCs w:val="24"/>
        </w:rPr>
        <w:t xml:space="preserve">, T. </w:t>
      </w:r>
      <w:r w:rsidR="00727A2D" w:rsidRPr="00E80C5B">
        <w:rPr>
          <w:rFonts w:ascii="Times New Roman" w:eastAsia="Calibri" w:hAnsi="Times New Roman" w:cs="Times New Roman"/>
          <w:sz w:val="24"/>
          <w:szCs w:val="24"/>
        </w:rPr>
        <w:t>&amp;</w:t>
      </w:r>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Meyers</w:t>
      </w:r>
      <w:proofErr w:type="spellEnd"/>
      <w:r w:rsidRPr="00E80C5B">
        <w:rPr>
          <w:rFonts w:ascii="Times New Roman" w:eastAsia="Calibri" w:hAnsi="Times New Roman" w:cs="Times New Roman"/>
          <w:sz w:val="24"/>
          <w:szCs w:val="24"/>
        </w:rPr>
        <w:t xml:space="preserve">, R. (2008). </w:t>
      </w:r>
      <w:proofErr w:type="spellStart"/>
      <w:r w:rsidRPr="00E80C5B">
        <w:rPr>
          <w:rFonts w:ascii="Times New Roman" w:eastAsia="Calibri" w:hAnsi="Times New Roman" w:cs="Times New Roman"/>
          <w:sz w:val="24"/>
          <w:szCs w:val="24"/>
        </w:rPr>
        <w:t>National</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environment</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alliteracy</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asesment</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project</w:t>
      </w:r>
      <w:proofErr w:type="spellEnd"/>
      <w:r w:rsidRPr="00E80C5B">
        <w:rPr>
          <w:rFonts w:ascii="Times New Roman" w:eastAsia="Calibri" w:hAnsi="Times New Roman" w:cs="Times New Roman"/>
          <w:sz w:val="24"/>
          <w:szCs w:val="24"/>
        </w:rPr>
        <w:t xml:space="preserve">: Year1, </w:t>
      </w:r>
      <w:proofErr w:type="spellStart"/>
      <w:r w:rsidR="00862BB6" w:rsidRPr="00E80C5B">
        <w:rPr>
          <w:rFonts w:ascii="Times New Roman" w:eastAsia="Calibri" w:hAnsi="Times New Roman" w:cs="Times New Roman"/>
          <w:i/>
          <w:sz w:val="24"/>
          <w:szCs w:val="24"/>
        </w:rPr>
        <w:t>National</w:t>
      </w:r>
      <w:proofErr w:type="spellEnd"/>
      <w:r w:rsidR="008D4DF2" w:rsidRPr="00E80C5B">
        <w:rPr>
          <w:rFonts w:ascii="Times New Roman" w:eastAsia="Calibri" w:hAnsi="Times New Roman" w:cs="Times New Roman"/>
          <w:i/>
          <w:sz w:val="24"/>
          <w:szCs w:val="24"/>
        </w:rPr>
        <w:t xml:space="preserve"> </w:t>
      </w:r>
      <w:proofErr w:type="spellStart"/>
      <w:r w:rsidR="00862BB6" w:rsidRPr="00E80C5B">
        <w:rPr>
          <w:rFonts w:ascii="Times New Roman" w:eastAsia="Calibri" w:hAnsi="Times New Roman" w:cs="Times New Roman"/>
          <w:i/>
          <w:sz w:val="24"/>
          <w:szCs w:val="24"/>
        </w:rPr>
        <w:t>Baseline</w:t>
      </w:r>
      <w:proofErr w:type="spellEnd"/>
      <w:r w:rsidR="008D4DF2" w:rsidRPr="00E80C5B">
        <w:rPr>
          <w:rFonts w:ascii="Times New Roman" w:eastAsia="Calibri" w:hAnsi="Times New Roman" w:cs="Times New Roman"/>
          <w:i/>
          <w:sz w:val="24"/>
          <w:szCs w:val="24"/>
        </w:rPr>
        <w:t xml:space="preserve"> </w:t>
      </w:r>
      <w:proofErr w:type="spellStart"/>
      <w:r w:rsidR="00862BB6" w:rsidRPr="00E80C5B">
        <w:rPr>
          <w:rFonts w:ascii="Times New Roman" w:eastAsia="Calibri" w:hAnsi="Times New Roman" w:cs="Times New Roman"/>
          <w:i/>
          <w:sz w:val="24"/>
          <w:szCs w:val="24"/>
        </w:rPr>
        <w:t>Study</w:t>
      </w:r>
      <w:proofErr w:type="spellEnd"/>
      <w:r w:rsidR="00862BB6" w:rsidRPr="00E80C5B">
        <w:rPr>
          <w:rFonts w:ascii="Times New Roman" w:eastAsia="Calibri" w:hAnsi="Times New Roman" w:cs="Times New Roman"/>
          <w:i/>
          <w:sz w:val="24"/>
          <w:szCs w:val="24"/>
        </w:rPr>
        <w:t xml:space="preserve"> Of </w:t>
      </w:r>
      <w:proofErr w:type="spellStart"/>
      <w:r w:rsidR="00862BB6" w:rsidRPr="00E80C5B">
        <w:rPr>
          <w:rFonts w:ascii="Times New Roman" w:eastAsia="Calibri" w:hAnsi="Times New Roman" w:cs="Times New Roman"/>
          <w:i/>
          <w:sz w:val="24"/>
          <w:szCs w:val="24"/>
        </w:rPr>
        <w:t>Middle</w:t>
      </w:r>
      <w:proofErr w:type="spellEnd"/>
      <w:r w:rsidR="00862BB6" w:rsidRPr="00E80C5B">
        <w:rPr>
          <w:rFonts w:ascii="Times New Roman" w:eastAsia="Calibri" w:hAnsi="Times New Roman" w:cs="Times New Roman"/>
          <w:i/>
          <w:sz w:val="24"/>
          <w:szCs w:val="24"/>
        </w:rPr>
        <w:t xml:space="preserve"> Grade </w:t>
      </w:r>
      <w:proofErr w:type="spellStart"/>
      <w:r w:rsidR="00862BB6" w:rsidRPr="00E80C5B">
        <w:rPr>
          <w:rFonts w:ascii="Times New Roman" w:eastAsia="Calibri" w:hAnsi="Times New Roman" w:cs="Times New Roman"/>
          <w:i/>
          <w:sz w:val="24"/>
          <w:szCs w:val="24"/>
        </w:rPr>
        <w:t>Students</w:t>
      </w:r>
      <w:proofErr w:type="spellEnd"/>
      <w:r w:rsidR="008D4DF2" w:rsidRPr="00E80C5B">
        <w:rPr>
          <w:rFonts w:ascii="Times New Roman" w:eastAsia="Calibri" w:hAnsi="Times New Roman" w:cs="Times New Roman"/>
          <w:i/>
          <w:sz w:val="24"/>
          <w:szCs w:val="24"/>
        </w:rPr>
        <w:t xml:space="preserve"> </w:t>
      </w:r>
      <w:r w:rsidRPr="00E80C5B">
        <w:rPr>
          <w:rFonts w:ascii="Times New Roman" w:eastAsia="Calibri" w:hAnsi="Times New Roman" w:cs="Times New Roman"/>
          <w:i/>
          <w:sz w:val="24"/>
          <w:szCs w:val="24"/>
        </w:rPr>
        <w:t xml:space="preserve">Final </w:t>
      </w:r>
      <w:proofErr w:type="spellStart"/>
      <w:r w:rsidRPr="00E80C5B">
        <w:rPr>
          <w:rFonts w:ascii="Times New Roman" w:eastAsia="Calibri" w:hAnsi="Times New Roman" w:cs="Times New Roman"/>
          <w:i/>
          <w:sz w:val="24"/>
          <w:szCs w:val="24"/>
        </w:rPr>
        <w:t>Research</w:t>
      </w:r>
      <w:proofErr w:type="spellEnd"/>
      <w:r w:rsidRPr="00E80C5B">
        <w:rPr>
          <w:rFonts w:ascii="Times New Roman" w:eastAsia="Calibri" w:hAnsi="Times New Roman" w:cs="Times New Roman"/>
          <w:i/>
          <w:sz w:val="24"/>
          <w:szCs w:val="24"/>
        </w:rPr>
        <w:t xml:space="preserve"> Report</w:t>
      </w:r>
      <w:r w:rsidR="00862BB6" w:rsidRPr="00E80C5B">
        <w:rPr>
          <w:rFonts w:ascii="Times New Roman" w:eastAsia="Calibri" w:hAnsi="Times New Roman" w:cs="Times New Roman"/>
          <w:i/>
          <w:sz w:val="24"/>
          <w:szCs w:val="24"/>
        </w:rPr>
        <w:t>.</w:t>
      </w:r>
      <w:r w:rsidRPr="00E80C5B">
        <w:rPr>
          <w:rFonts w:ascii="Times New Roman" w:eastAsia="Calibri" w:hAnsi="Times New Roman" w:cs="Times New Roman"/>
          <w:sz w:val="24"/>
          <w:szCs w:val="24"/>
        </w:rPr>
        <w:t xml:space="preserve"> Washington, DC: </w:t>
      </w:r>
      <w:proofErr w:type="spellStart"/>
      <w:r w:rsidRPr="00E80C5B">
        <w:rPr>
          <w:rFonts w:ascii="Times New Roman" w:eastAsia="Calibri" w:hAnsi="Times New Roman" w:cs="Times New Roman"/>
          <w:sz w:val="24"/>
          <w:szCs w:val="24"/>
        </w:rPr>
        <w:t>National</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Oceanic</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and</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Atmospheric</w:t>
      </w:r>
      <w:proofErr w:type="spellEnd"/>
      <w:r w:rsidRPr="00E80C5B">
        <w:rPr>
          <w:rFonts w:ascii="Times New Roman" w:eastAsia="Calibri" w:hAnsi="Times New Roman" w:cs="Times New Roman"/>
          <w:sz w:val="24"/>
          <w:szCs w:val="24"/>
        </w:rPr>
        <w:t xml:space="preserve"> Administration. 07.02.2018 tarihinde, </w:t>
      </w:r>
      <w:r w:rsidRPr="00E80C5B">
        <w:rPr>
          <w:rFonts w:ascii="Times New Roman" w:eastAsia="Calibri" w:hAnsi="Times New Roman" w:cs="Times New Roman"/>
          <w:sz w:val="24"/>
          <w:szCs w:val="24"/>
        </w:rPr>
        <w:lastRenderedPageBreak/>
        <w:t>http://www.oesd.noaa.gov/outreach/reports/Final_NELA_minus_MSELS_8-12-08.pdf adresinden alınmıştır.</w:t>
      </w:r>
    </w:p>
    <w:p w14:paraId="7F58B8B4" w14:textId="77777777" w:rsidR="00E702F4" w:rsidRPr="00E80C5B" w:rsidRDefault="00E702F4" w:rsidP="00E80C5B">
      <w:pPr>
        <w:pStyle w:val="Default"/>
        <w:spacing w:line="480" w:lineRule="auto"/>
        <w:ind w:left="567" w:hanging="567"/>
        <w:jc w:val="both"/>
        <w:rPr>
          <w:color w:val="auto"/>
        </w:rPr>
      </w:pPr>
      <w:r w:rsidRPr="00E80C5B">
        <w:rPr>
          <w:color w:val="auto"/>
        </w:rPr>
        <w:t xml:space="preserve">Öcal, A. (2007). İlköğretim aday öğretmenlerinin deprem bilgi düzeyleri üzerine bir araştırma. </w:t>
      </w:r>
      <w:r w:rsidRPr="00E80C5B">
        <w:rPr>
          <w:i/>
          <w:color w:val="auto"/>
        </w:rPr>
        <w:t>Mehmet Akif Ersoy Üniversitesi Eğitim Fakültesi Dergisi</w:t>
      </w:r>
      <w:r w:rsidRPr="00E80C5B">
        <w:rPr>
          <w:color w:val="auto"/>
        </w:rPr>
        <w:t>, 8, 104-110.</w:t>
      </w:r>
    </w:p>
    <w:p w14:paraId="09B2CBC1" w14:textId="77777777"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proofErr w:type="spellStart"/>
      <w:r w:rsidRPr="00E80C5B">
        <w:rPr>
          <w:rFonts w:ascii="Times New Roman" w:eastAsia="Calibri" w:hAnsi="Times New Roman" w:cs="Times New Roman"/>
          <w:sz w:val="24"/>
          <w:szCs w:val="24"/>
        </w:rPr>
        <w:t>Özelmacı</w:t>
      </w:r>
      <w:proofErr w:type="spellEnd"/>
      <w:r w:rsidRPr="00E80C5B">
        <w:rPr>
          <w:rFonts w:ascii="Times New Roman" w:eastAsia="Calibri" w:hAnsi="Times New Roman" w:cs="Times New Roman"/>
          <w:sz w:val="24"/>
          <w:szCs w:val="24"/>
        </w:rPr>
        <w:t xml:space="preserve">, Ş. (2016). </w:t>
      </w:r>
      <w:r w:rsidRPr="00E80C5B">
        <w:rPr>
          <w:rFonts w:ascii="Times New Roman" w:eastAsia="Calibri" w:hAnsi="Times New Roman" w:cs="Times New Roman"/>
          <w:i/>
          <w:sz w:val="24"/>
          <w:szCs w:val="24"/>
        </w:rPr>
        <w:t>Ortaokul öğrencilerinin afete ve afet hazırlıklarına ilişkin algılarının incelenmesi</w:t>
      </w:r>
      <w:r w:rsidR="00E73EF7" w:rsidRPr="00E80C5B">
        <w:rPr>
          <w:rFonts w:ascii="Times New Roman" w:eastAsia="Calibri" w:hAnsi="Times New Roman" w:cs="Times New Roman"/>
          <w:i/>
          <w:sz w:val="24"/>
          <w:szCs w:val="24"/>
        </w:rPr>
        <w:t>.</w:t>
      </w:r>
      <w:r w:rsidR="00D874AD" w:rsidRPr="00E80C5B">
        <w:rPr>
          <w:rFonts w:ascii="Times New Roman" w:eastAsia="Calibri" w:hAnsi="Times New Roman" w:cs="Times New Roman"/>
          <w:i/>
          <w:sz w:val="24"/>
          <w:szCs w:val="24"/>
        </w:rPr>
        <w:t xml:space="preserve"> </w:t>
      </w:r>
      <w:r w:rsidRPr="00E80C5B">
        <w:rPr>
          <w:rFonts w:ascii="Times New Roman" w:eastAsia="Calibri" w:hAnsi="Times New Roman" w:cs="Times New Roman"/>
          <w:sz w:val="24"/>
          <w:szCs w:val="24"/>
        </w:rPr>
        <w:t xml:space="preserve">Yayımlanmamış yüksek lisans tezi. Ankara: Gazi Üniversitesi Eğitim Bilimleri Enstitüsü. </w:t>
      </w:r>
    </w:p>
    <w:p w14:paraId="2B3F500E" w14:textId="77777777"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Özgen, N. (2013). Öğretmen adaylarının erozyon kavramına yönelik algıları: </w:t>
      </w:r>
      <w:proofErr w:type="spellStart"/>
      <w:r w:rsidRPr="00E80C5B">
        <w:rPr>
          <w:rFonts w:ascii="Times New Roman" w:eastAsia="Calibri" w:hAnsi="Times New Roman" w:cs="Times New Roman"/>
          <w:sz w:val="24"/>
          <w:szCs w:val="24"/>
        </w:rPr>
        <w:t>Fenomenografik</w:t>
      </w:r>
      <w:proofErr w:type="spellEnd"/>
      <w:r w:rsidRPr="00E80C5B">
        <w:rPr>
          <w:rFonts w:ascii="Times New Roman" w:eastAsia="Calibri" w:hAnsi="Times New Roman" w:cs="Times New Roman"/>
          <w:sz w:val="24"/>
          <w:szCs w:val="24"/>
        </w:rPr>
        <w:t xml:space="preserve"> bir araştırma. </w:t>
      </w:r>
      <w:r w:rsidRPr="00E80C5B">
        <w:rPr>
          <w:rFonts w:ascii="Times New Roman" w:eastAsia="Calibri" w:hAnsi="Times New Roman" w:cs="Times New Roman"/>
          <w:i/>
          <w:sz w:val="24"/>
          <w:szCs w:val="24"/>
        </w:rPr>
        <w:t>Hacettepe Üniversitesi Eğitim Fakültesi Dergisi,</w:t>
      </w:r>
      <w:r w:rsidRPr="00E80C5B">
        <w:rPr>
          <w:rFonts w:ascii="Times New Roman" w:eastAsia="Calibri" w:hAnsi="Times New Roman" w:cs="Times New Roman"/>
          <w:sz w:val="24"/>
          <w:szCs w:val="24"/>
        </w:rPr>
        <w:t xml:space="preserve"> 28(2), 321-334.</w:t>
      </w:r>
    </w:p>
    <w:p w14:paraId="36EEF19E" w14:textId="77777777"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Özgen, N</w:t>
      </w:r>
      <w:proofErr w:type="gramStart"/>
      <w:r w:rsidRPr="00E80C5B">
        <w:rPr>
          <w:rFonts w:ascii="Times New Roman" w:eastAsia="Calibri" w:hAnsi="Times New Roman" w:cs="Times New Roman"/>
          <w:sz w:val="24"/>
          <w:szCs w:val="24"/>
        </w:rPr>
        <w:t>.,</w:t>
      </w:r>
      <w:proofErr w:type="gram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Ünaldı</w:t>
      </w:r>
      <w:proofErr w:type="spellEnd"/>
      <w:r w:rsidRPr="00E80C5B">
        <w:rPr>
          <w:rFonts w:ascii="Times New Roman" w:eastAsia="Calibri" w:hAnsi="Times New Roman" w:cs="Times New Roman"/>
          <w:sz w:val="24"/>
          <w:szCs w:val="24"/>
        </w:rPr>
        <w:t xml:space="preserve">, Ü. E. </w:t>
      </w:r>
      <w:r w:rsidR="00727A2D"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Bindak</w:t>
      </w:r>
      <w:proofErr w:type="spellEnd"/>
      <w:r w:rsidRPr="00E80C5B">
        <w:rPr>
          <w:rFonts w:ascii="Times New Roman" w:eastAsia="Calibri" w:hAnsi="Times New Roman" w:cs="Times New Roman"/>
          <w:sz w:val="24"/>
          <w:szCs w:val="24"/>
        </w:rPr>
        <w:t xml:space="preserve">, R. (2011). Öğretmen adaylarının doğal afetler konusuna yönelik etkili öğrenme biçimlerinin belirlenmesi. </w:t>
      </w:r>
      <w:r w:rsidRPr="00E80C5B">
        <w:rPr>
          <w:rFonts w:ascii="Times New Roman" w:eastAsia="Calibri" w:hAnsi="Times New Roman" w:cs="Times New Roman"/>
          <w:i/>
          <w:sz w:val="24"/>
          <w:szCs w:val="24"/>
        </w:rPr>
        <w:t>Ahi Evran Üniversitesi Kırşehir Eğitim Fakültesi Dergisi,</w:t>
      </w:r>
      <w:r w:rsidRPr="00E80C5B">
        <w:rPr>
          <w:rFonts w:ascii="Times New Roman" w:eastAsia="Calibri" w:hAnsi="Times New Roman" w:cs="Times New Roman"/>
          <w:sz w:val="24"/>
          <w:szCs w:val="24"/>
        </w:rPr>
        <w:t xml:space="preserve"> 12(4), 303-323.</w:t>
      </w:r>
    </w:p>
    <w:p w14:paraId="07B80DA6" w14:textId="77777777" w:rsidR="00E702F4" w:rsidRPr="00E80C5B" w:rsidRDefault="00E702F4" w:rsidP="00E80C5B">
      <w:pPr>
        <w:pStyle w:val="Default"/>
        <w:spacing w:line="480" w:lineRule="auto"/>
        <w:ind w:left="567" w:hanging="567"/>
        <w:jc w:val="both"/>
        <w:rPr>
          <w:color w:val="auto"/>
        </w:rPr>
      </w:pPr>
      <w:proofErr w:type="spellStart"/>
      <w:r w:rsidRPr="00E80C5B">
        <w:rPr>
          <w:color w:val="auto"/>
        </w:rPr>
        <w:t>Özkazanç</w:t>
      </w:r>
      <w:proofErr w:type="spellEnd"/>
      <w:r w:rsidRPr="00E80C5B">
        <w:rPr>
          <w:color w:val="auto"/>
        </w:rPr>
        <w:t xml:space="preserve">, S. </w:t>
      </w:r>
      <w:r w:rsidR="00727A2D" w:rsidRPr="00E80C5B">
        <w:rPr>
          <w:color w:val="auto"/>
        </w:rPr>
        <w:t>&amp;</w:t>
      </w:r>
      <w:r w:rsidRPr="00E80C5B">
        <w:rPr>
          <w:color w:val="auto"/>
        </w:rPr>
        <w:t xml:space="preserve"> Yüksel, U. D. (2015). Evaluation of </w:t>
      </w:r>
      <w:proofErr w:type="spellStart"/>
      <w:r w:rsidRPr="00E80C5B">
        <w:rPr>
          <w:color w:val="auto"/>
        </w:rPr>
        <w:t>disaster</w:t>
      </w:r>
      <w:proofErr w:type="spellEnd"/>
      <w:r w:rsidR="00D874AD" w:rsidRPr="00E80C5B">
        <w:rPr>
          <w:color w:val="auto"/>
        </w:rPr>
        <w:t xml:space="preserve"> </w:t>
      </w:r>
      <w:proofErr w:type="spellStart"/>
      <w:r w:rsidRPr="00E80C5B">
        <w:rPr>
          <w:color w:val="auto"/>
        </w:rPr>
        <w:t>awareness</w:t>
      </w:r>
      <w:proofErr w:type="spellEnd"/>
      <w:r w:rsidR="00D874AD" w:rsidRPr="00E80C5B">
        <w:rPr>
          <w:color w:val="auto"/>
        </w:rPr>
        <w:t xml:space="preserve"> </w:t>
      </w:r>
      <w:proofErr w:type="spellStart"/>
      <w:r w:rsidRPr="00E80C5B">
        <w:rPr>
          <w:color w:val="auto"/>
        </w:rPr>
        <w:t>and</w:t>
      </w:r>
      <w:proofErr w:type="spellEnd"/>
      <w:r w:rsidR="00D874AD" w:rsidRPr="00E80C5B">
        <w:rPr>
          <w:color w:val="auto"/>
        </w:rPr>
        <w:t xml:space="preserve"> </w:t>
      </w:r>
      <w:proofErr w:type="spellStart"/>
      <w:r w:rsidRPr="00E80C5B">
        <w:rPr>
          <w:color w:val="auto"/>
        </w:rPr>
        <w:t>sensitivity</w:t>
      </w:r>
      <w:proofErr w:type="spellEnd"/>
      <w:r w:rsidR="00D874AD" w:rsidRPr="00E80C5B">
        <w:rPr>
          <w:color w:val="auto"/>
        </w:rPr>
        <w:t xml:space="preserve"> </w:t>
      </w:r>
      <w:proofErr w:type="spellStart"/>
      <w:r w:rsidRPr="00E80C5B">
        <w:rPr>
          <w:color w:val="auto"/>
        </w:rPr>
        <w:t>level</w:t>
      </w:r>
      <w:proofErr w:type="spellEnd"/>
      <w:r w:rsidRPr="00E80C5B">
        <w:rPr>
          <w:color w:val="auto"/>
        </w:rPr>
        <w:t xml:space="preserve"> of </w:t>
      </w:r>
      <w:proofErr w:type="spellStart"/>
      <w:r w:rsidRPr="00E80C5B">
        <w:rPr>
          <w:color w:val="auto"/>
        </w:rPr>
        <w:t>higher</w:t>
      </w:r>
      <w:proofErr w:type="spellEnd"/>
      <w:r w:rsidR="00D874AD" w:rsidRPr="00E80C5B">
        <w:rPr>
          <w:color w:val="auto"/>
        </w:rPr>
        <w:t xml:space="preserve"> </w:t>
      </w:r>
      <w:proofErr w:type="spellStart"/>
      <w:r w:rsidRPr="00E80C5B">
        <w:rPr>
          <w:color w:val="auto"/>
        </w:rPr>
        <w:t>education</w:t>
      </w:r>
      <w:proofErr w:type="spellEnd"/>
      <w:r w:rsidR="00D874AD" w:rsidRPr="00E80C5B">
        <w:rPr>
          <w:color w:val="auto"/>
        </w:rPr>
        <w:t xml:space="preserve"> </w:t>
      </w:r>
      <w:proofErr w:type="spellStart"/>
      <w:r w:rsidRPr="00E80C5B">
        <w:rPr>
          <w:color w:val="auto"/>
        </w:rPr>
        <w:t>students</w:t>
      </w:r>
      <w:proofErr w:type="spellEnd"/>
      <w:r w:rsidRPr="00E80C5B">
        <w:rPr>
          <w:color w:val="auto"/>
        </w:rPr>
        <w:t xml:space="preserve">. </w:t>
      </w:r>
      <w:proofErr w:type="spellStart"/>
      <w:r w:rsidRPr="00E80C5B">
        <w:rPr>
          <w:i/>
          <w:color w:val="auto"/>
        </w:rPr>
        <w:t>Procedia-Social</w:t>
      </w:r>
      <w:proofErr w:type="spellEnd"/>
      <w:r w:rsidR="00D874AD" w:rsidRPr="00E80C5B">
        <w:rPr>
          <w:i/>
          <w:color w:val="auto"/>
        </w:rPr>
        <w:t xml:space="preserve"> </w:t>
      </w:r>
      <w:proofErr w:type="spellStart"/>
      <w:r w:rsidRPr="00E80C5B">
        <w:rPr>
          <w:i/>
          <w:color w:val="auto"/>
        </w:rPr>
        <w:t>and</w:t>
      </w:r>
      <w:proofErr w:type="spellEnd"/>
      <w:r w:rsidR="00D874AD" w:rsidRPr="00E80C5B">
        <w:rPr>
          <w:i/>
          <w:color w:val="auto"/>
        </w:rPr>
        <w:t xml:space="preserve"> </w:t>
      </w:r>
      <w:proofErr w:type="spellStart"/>
      <w:r w:rsidRPr="00E80C5B">
        <w:rPr>
          <w:i/>
          <w:color w:val="auto"/>
        </w:rPr>
        <w:t>Behavioral</w:t>
      </w:r>
      <w:proofErr w:type="spellEnd"/>
      <w:r w:rsidR="00D874AD" w:rsidRPr="00E80C5B">
        <w:rPr>
          <w:i/>
          <w:color w:val="auto"/>
        </w:rPr>
        <w:t xml:space="preserve"> </w:t>
      </w:r>
      <w:proofErr w:type="spellStart"/>
      <w:r w:rsidRPr="00E80C5B">
        <w:rPr>
          <w:i/>
          <w:color w:val="auto"/>
        </w:rPr>
        <w:t>Sciences</w:t>
      </w:r>
      <w:proofErr w:type="spellEnd"/>
      <w:r w:rsidRPr="00E80C5B">
        <w:rPr>
          <w:color w:val="auto"/>
        </w:rPr>
        <w:t xml:space="preserve">, 197, 745-753. </w:t>
      </w:r>
    </w:p>
    <w:p w14:paraId="3AF04537" w14:textId="635D1E26"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Özmen, B</w:t>
      </w:r>
      <w:proofErr w:type="gramStart"/>
      <w:r w:rsidRPr="00E80C5B">
        <w:rPr>
          <w:rFonts w:ascii="Times New Roman" w:eastAsia="Calibri" w:hAnsi="Times New Roman" w:cs="Times New Roman"/>
          <w:sz w:val="24"/>
          <w:szCs w:val="24"/>
        </w:rPr>
        <w:t>.,</w:t>
      </w:r>
      <w:proofErr w:type="gramEnd"/>
      <w:r w:rsidRPr="00E80C5B">
        <w:rPr>
          <w:rFonts w:ascii="Times New Roman" w:eastAsia="Calibri" w:hAnsi="Times New Roman" w:cs="Times New Roman"/>
          <w:sz w:val="24"/>
          <w:szCs w:val="24"/>
        </w:rPr>
        <w:t xml:space="preserve"> Nurlu, M., </w:t>
      </w:r>
      <w:proofErr w:type="spellStart"/>
      <w:r w:rsidRPr="00E80C5B">
        <w:rPr>
          <w:rFonts w:ascii="Times New Roman" w:eastAsia="Calibri" w:hAnsi="Times New Roman" w:cs="Times New Roman"/>
          <w:sz w:val="24"/>
          <w:szCs w:val="24"/>
        </w:rPr>
        <w:t>Kuterdem</w:t>
      </w:r>
      <w:proofErr w:type="spellEnd"/>
      <w:r w:rsidRPr="00E80C5B">
        <w:rPr>
          <w:rFonts w:ascii="Times New Roman" w:eastAsia="Calibri" w:hAnsi="Times New Roman" w:cs="Times New Roman"/>
          <w:sz w:val="24"/>
          <w:szCs w:val="24"/>
        </w:rPr>
        <w:t xml:space="preserve">, K. </w:t>
      </w:r>
      <w:r w:rsidR="00727A2D"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Temiz, A. (2005). Afet yönetimi ve afet işleri genel müdürlüğü.</w:t>
      </w:r>
      <w:r w:rsidR="008D4DF2" w:rsidRPr="00E80C5B">
        <w:rPr>
          <w:rFonts w:ascii="Times New Roman" w:eastAsia="Calibri" w:hAnsi="Times New Roman" w:cs="Times New Roman"/>
          <w:sz w:val="24"/>
          <w:szCs w:val="24"/>
        </w:rPr>
        <w:t xml:space="preserve"> </w:t>
      </w:r>
      <w:r w:rsidRPr="00E80C5B">
        <w:rPr>
          <w:rFonts w:ascii="Times New Roman" w:eastAsia="Calibri" w:hAnsi="Times New Roman" w:cs="Times New Roman"/>
          <w:i/>
          <w:sz w:val="24"/>
          <w:szCs w:val="24"/>
        </w:rPr>
        <w:t>Deprem Sempozyumu</w:t>
      </w:r>
      <w:r w:rsidRPr="00E80C5B">
        <w:rPr>
          <w:rFonts w:ascii="Times New Roman" w:eastAsia="Calibri" w:hAnsi="Times New Roman" w:cs="Times New Roman"/>
          <w:sz w:val="24"/>
          <w:szCs w:val="24"/>
        </w:rPr>
        <w:t xml:space="preserve">, 23-25 Mart 2005, </w:t>
      </w:r>
      <w:r w:rsidR="00862BB6" w:rsidRPr="00E80C5B">
        <w:rPr>
          <w:rFonts w:ascii="Times New Roman" w:eastAsia="Calibri" w:hAnsi="Times New Roman" w:cs="Times New Roman"/>
          <w:sz w:val="24"/>
          <w:szCs w:val="24"/>
        </w:rPr>
        <w:t xml:space="preserve">Kocaeli: </w:t>
      </w:r>
      <w:r w:rsidRPr="00E80C5B">
        <w:rPr>
          <w:rFonts w:ascii="Times New Roman" w:eastAsia="Calibri" w:hAnsi="Times New Roman" w:cs="Times New Roman"/>
          <w:sz w:val="24"/>
          <w:szCs w:val="24"/>
        </w:rPr>
        <w:t>Grand Yükseliş Hotel</w:t>
      </w:r>
      <w:r w:rsidR="00862BB6" w:rsidRPr="00E80C5B">
        <w:rPr>
          <w:rFonts w:ascii="Times New Roman" w:eastAsia="Calibri" w:hAnsi="Times New Roman" w:cs="Times New Roman"/>
          <w:sz w:val="24"/>
          <w:szCs w:val="24"/>
        </w:rPr>
        <w:t>.</w:t>
      </w:r>
    </w:p>
    <w:p w14:paraId="2E9C1364" w14:textId="77777777" w:rsidR="00E702F4" w:rsidRPr="00E80C5B" w:rsidRDefault="00E702F4" w:rsidP="00E80C5B">
      <w:pPr>
        <w:autoSpaceDE w:val="0"/>
        <w:autoSpaceDN w:val="0"/>
        <w:adjustRightInd w:val="0"/>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t xml:space="preserve">Pınar, A. (2017). </w:t>
      </w:r>
      <w:proofErr w:type="spellStart"/>
      <w:r w:rsidRPr="00E80C5B">
        <w:rPr>
          <w:rFonts w:ascii="Times New Roman" w:eastAsia="Calibri" w:hAnsi="Times New Roman" w:cs="Times New Roman"/>
          <w:sz w:val="24"/>
          <w:szCs w:val="24"/>
        </w:rPr>
        <w:t>What</w:t>
      </w:r>
      <w:proofErr w:type="spellEnd"/>
      <w:r w:rsidRPr="00E80C5B">
        <w:rPr>
          <w:rFonts w:ascii="Times New Roman" w:eastAsia="Calibri" w:hAnsi="Times New Roman" w:cs="Times New Roman"/>
          <w:sz w:val="24"/>
          <w:szCs w:val="24"/>
        </w:rPr>
        <w:t xml:space="preserve"> is </w:t>
      </w:r>
      <w:proofErr w:type="spellStart"/>
      <w:r w:rsidRPr="00E80C5B">
        <w:rPr>
          <w:rFonts w:ascii="Times New Roman" w:eastAsia="Calibri" w:hAnsi="Times New Roman" w:cs="Times New Roman"/>
          <w:sz w:val="24"/>
          <w:szCs w:val="24"/>
        </w:rPr>
        <w:t>secondary</w:t>
      </w:r>
      <w:proofErr w:type="spellEnd"/>
      <w:r w:rsidR="00D874AD"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school</w:t>
      </w:r>
      <w:proofErr w:type="spellEnd"/>
      <w:r w:rsidR="00D874AD"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students</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awareness</w:t>
      </w:r>
      <w:proofErr w:type="spellEnd"/>
      <w:r w:rsidRPr="00E80C5B">
        <w:rPr>
          <w:rFonts w:ascii="Times New Roman" w:eastAsia="Calibri" w:hAnsi="Times New Roman" w:cs="Times New Roman"/>
          <w:sz w:val="24"/>
          <w:szCs w:val="24"/>
        </w:rPr>
        <w:t xml:space="preserve"> on </w:t>
      </w:r>
      <w:proofErr w:type="spellStart"/>
      <w:r w:rsidRPr="00E80C5B">
        <w:rPr>
          <w:rFonts w:ascii="Times New Roman" w:eastAsia="Calibri" w:hAnsi="Times New Roman" w:cs="Times New Roman"/>
          <w:sz w:val="24"/>
          <w:szCs w:val="24"/>
        </w:rPr>
        <w:t>disasters</w:t>
      </w:r>
      <w:proofErr w:type="spellEnd"/>
      <w:r w:rsidRPr="00E80C5B">
        <w:rPr>
          <w:rFonts w:ascii="Times New Roman" w:eastAsia="Calibri" w:hAnsi="Times New Roman" w:cs="Times New Roman"/>
          <w:sz w:val="24"/>
          <w:szCs w:val="24"/>
        </w:rPr>
        <w:t xml:space="preserve">? </w:t>
      </w:r>
      <w:r w:rsidR="00D874AD" w:rsidRPr="00E80C5B">
        <w:rPr>
          <w:rFonts w:ascii="Times New Roman" w:eastAsia="Calibri" w:hAnsi="Times New Roman" w:cs="Times New Roman"/>
          <w:sz w:val="24"/>
          <w:szCs w:val="24"/>
        </w:rPr>
        <w:t xml:space="preserve">A </w:t>
      </w:r>
      <w:proofErr w:type="spellStart"/>
      <w:r w:rsidRPr="00E80C5B">
        <w:rPr>
          <w:rFonts w:ascii="Times New Roman" w:eastAsia="Calibri" w:hAnsi="Times New Roman" w:cs="Times New Roman"/>
          <w:sz w:val="24"/>
          <w:szCs w:val="24"/>
        </w:rPr>
        <w:t>case</w:t>
      </w:r>
      <w:proofErr w:type="spellEnd"/>
      <w:r w:rsidR="00D874AD"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study</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i/>
          <w:sz w:val="24"/>
          <w:szCs w:val="24"/>
        </w:rPr>
        <w:t>Review</w:t>
      </w:r>
      <w:proofErr w:type="spellEnd"/>
      <w:r w:rsidRPr="00E80C5B">
        <w:rPr>
          <w:rFonts w:ascii="Times New Roman" w:eastAsia="Calibri" w:hAnsi="Times New Roman" w:cs="Times New Roman"/>
          <w:i/>
          <w:sz w:val="24"/>
          <w:szCs w:val="24"/>
        </w:rPr>
        <w:t xml:space="preserve"> of International </w:t>
      </w:r>
      <w:proofErr w:type="spellStart"/>
      <w:r w:rsidRPr="00E80C5B">
        <w:rPr>
          <w:rFonts w:ascii="Times New Roman" w:eastAsia="Calibri" w:hAnsi="Times New Roman" w:cs="Times New Roman"/>
          <w:i/>
          <w:sz w:val="24"/>
          <w:szCs w:val="24"/>
        </w:rPr>
        <w:t>Geographical</w:t>
      </w:r>
      <w:proofErr w:type="spellEnd"/>
      <w:r w:rsidR="00D874AD"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Education</w:t>
      </w:r>
      <w:proofErr w:type="spellEnd"/>
      <w:r w:rsidRPr="00E80C5B">
        <w:rPr>
          <w:rFonts w:ascii="Times New Roman" w:eastAsia="Calibri" w:hAnsi="Times New Roman" w:cs="Times New Roman"/>
          <w:i/>
          <w:sz w:val="24"/>
          <w:szCs w:val="24"/>
        </w:rPr>
        <w:t xml:space="preserve"> Online</w:t>
      </w:r>
      <w:r w:rsidRPr="00E80C5B">
        <w:rPr>
          <w:rFonts w:ascii="Times New Roman" w:eastAsia="Calibri" w:hAnsi="Times New Roman" w:cs="Times New Roman"/>
          <w:sz w:val="24"/>
          <w:szCs w:val="24"/>
        </w:rPr>
        <w:t>,7(3),</w:t>
      </w:r>
      <w:r w:rsidR="00D874AD" w:rsidRPr="00E80C5B">
        <w:rPr>
          <w:rFonts w:ascii="Times New Roman" w:eastAsia="Calibri" w:hAnsi="Times New Roman" w:cs="Times New Roman"/>
          <w:sz w:val="24"/>
          <w:szCs w:val="24"/>
        </w:rPr>
        <w:t xml:space="preserve"> </w:t>
      </w:r>
      <w:r w:rsidRPr="00E80C5B">
        <w:rPr>
          <w:rFonts w:ascii="Times New Roman" w:eastAsia="Calibri" w:hAnsi="Times New Roman" w:cs="Times New Roman"/>
          <w:sz w:val="24"/>
          <w:szCs w:val="24"/>
        </w:rPr>
        <w:t>315-331.</w:t>
      </w:r>
    </w:p>
    <w:p w14:paraId="34A0B6F3" w14:textId="5F3BCE81"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proofErr w:type="spellStart"/>
      <w:r w:rsidRPr="00E80C5B">
        <w:rPr>
          <w:rFonts w:ascii="Times New Roman" w:eastAsia="Calibri" w:hAnsi="Times New Roman" w:cs="Times New Roman"/>
          <w:sz w:val="24"/>
          <w:szCs w:val="24"/>
        </w:rPr>
        <w:t>Rüstemli</w:t>
      </w:r>
      <w:proofErr w:type="spellEnd"/>
      <w:r w:rsidRPr="00E80C5B">
        <w:rPr>
          <w:rFonts w:ascii="Times New Roman" w:eastAsia="Calibri" w:hAnsi="Times New Roman" w:cs="Times New Roman"/>
          <w:sz w:val="24"/>
          <w:szCs w:val="24"/>
        </w:rPr>
        <w:t xml:space="preserve">, A. </w:t>
      </w:r>
      <w:r w:rsidR="00727A2D" w:rsidRPr="00E80C5B">
        <w:rPr>
          <w:rFonts w:ascii="Times New Roman" w:eastAsia="Calibri" w:hAnsi="Times New Roman" w:cs="Times New Roman"/>
          <w:sz w:val="24"/>
          <w:szCs w:val="24"/>
        </w:rPr>
        <w:t>&amp;</w:t>
      </w:r>
      <w:r w:rsidR="00362870">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Karanci</w:t>
      </w:r>
      <w:proofErr w:type="spellEnd"/>
      <w:r w:rsidRPr="00E80C5B">
        <w:rPr>
          <w:rFonts w:ascii="Times New Roman" w:eastAsia="Calibri" w:hAnsi="Times New Roman" w:cs="Times New Roman"/>
          <w:sz w:val="24"/>
          <w:szCs w:val="24"/>
        </w:rPr>
        <w:t xml:space="preserve">, A.N. (1999). </w:t>
      </w:r>
      <w:proofErr w:type="spellStart"/>
      <w:r w:rsidRPr="00E80C5B">
        <w:rPr>
          <w:rFonts w:ascii="Times New Roman" w:eastAsia="Calibri" w:hAnsi="Times New Roman" w:cs="Times New Roman"/>
          <w:sz w:val="24"/>
          <w:szCs w:val="24"/>
        </w:rPr>
        <w:t>Correlates</w:t>
      </w:r>
      <w:proofErr w:type="spellEnd"/>
      <w:r w:rsidRPr="00E80C5B">
        <w:rPr>
          <w:rFonts w:ascii="Times New Roman" w:eastAsia="Calibri" w:hAnsi="Times New Roman" w:cs="Times New Roman"/>
          <w:sz w:val="24"/>
          <w:szCs w:val="24"/>
        </w:rPr>
        <w:t xml:space="preserve"> of </w:t>
      </w:r>
      <w:proofErr w:type="spellStart"/>
      <w:r w:rsidRPr="00E80C5B">
        <w:rPr>
          <w:rFonts w:ascii="Times New Roman" w:eastAsia="Calibri" w:hAnsi="Times New Roman" w:cs="Times New Roman"/>
          <w:sz w:val="24"/>
          <w:szCs w:val="24"/>
        </w:rPr>
        <w:t>earthquake</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cognitions</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and</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preparedness</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behavior</w:t>
      </w:r>
      <w:proofErr w:type="spellEnd"/>
      <w:r w:rsidRPr="00E80C5B">
        <w:rPr>
          <w:rFonts w:ascii="Times New Roman" w:eastAsia="Calibri" w:hAnsi="Times New Roman" w:cs="Times New Roman"/>
          <w:sz w:val="24"/>
          <w:szCs w:val="24"/>
        </w:rPr>
        <w:t xml:space="preserve"> in a </w:t>
      </w:r>
      <w:proofErr w:type="spellStart"/>
      <w:r w:rsidRPr="00E80C5B">
        <w:rPr>
          <w:rFonts w:ascii="Times New Roman" w:eastAsia="Calibri" w:hAnsi="Times New Roman" w:cs="Times New Roman"/>
          <w:sz w:val="24"/>
          <w:szCs w:val="24"/>
        </w:rPr>
        <w:t>victimized</w:t>
      </w:r>
      <w:proofErr w:type="spellEnd"/>
      <w:r w:rsidR="008D4DF2"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population</w:t>
      </w:r>
      <w:proofErr w:type="spell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i/>
          <w:sz w:val="24"/>
          <w:szCs w:val="24"/>
        </w:rPr>
        <w:t>The</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Journal</w:t>
      </w:r>
      <w:proofErr w:type="spellEnd"/>
      <w:r w:rsidRPr="00E80C5B">
        <w:rPr>
          <w:rFonts w:ascii="Times New Roman" w:eastAsia="Calibri" w:hAnsi="Times New Roman" w:cs="Times New Roman"/>
          <w:i/>
          <w:sz w:val="24"/>
          <w:szCs w:val="24"/>
        </w:rPr>
        <w:t xml:space="preserve"> of </w:t>
      </w:r>
      <w:proofErr w:type="spellStart"/>
      <w:r w:rsidRPr="00E80C5B">
        <w:rPr>
          <w:rFonts w:ascii="Times New Roman" w:eastAsia="Calibri" w:hAnsi="Times New Roman" w:cs="Times New Roman"/>
          <w:i/>
          <w:sz w:val="24"/>
          <w:szCs w:val="24"/>
        </w:rPr>
        <w:t>Social</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Psychology</w:t>
      </w:r>
      <w:proofErr w:type="spellEnd"/>
      <w:r w:rsidRPr="00E80C5B">
        <w:rPr>
          <w:rFonts w:ascii="Times New Roman" w:eastAsia="Calibri" w:hAnsi="Times New Roman" w:cs="Times New Roman"/>
          <w:sz w:val="24"/>
          <w:szCs w:val="24"/>
        </w:rPr>
        <w:t>, 139(1), 91-101.</w:t>
      </w:r>
    </w:p>
    <w:p w14:paraId="14975708" w14:textId="60081EA5"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proofErr w:type="spellStart"/>
      <w:r w:rsidRPr="00E80C5B">
        <w:rPr>
          <w:rFonts w:ascii="Times New Roman" w:eastAsia="Calibri" w:hAnsi="Times New Roman" w:cs="Times New Roman"/>
          <w:sz w:val="24"/>
          <w:szCs w:val="24"/>
        </w:rPr>
        <w:t>Shaw</w:t>
      </w:r>
      <w:proofErr w:type="spellEnd"/>
      <w:r w:rsidRPr="00E80C5B">
        <w:rPr>
          <w:rFonts w:ascii="Times New Roman" w:eastAsia="Calibri" w:hAnsi="Times New Roman" w:cs="Times New Roman"/>
          <w:sz w:val="24"/>
          <w:szCs w:val="24"/>
        </w:rPr>
        <w:t>, R</w:t>
      </w:r>
      <w:proofErr w:type="gramStart"/>
      <w:r w:rsidRPr="00E80C5B">
        <w:rPr>
          <w:rFonts w:ascii="Times New Roman" w:eastAsia="Calibri" w:hAnsi="Times New Roman" w:cs="Times New Roman"/>
          <w:sz w:val="24"/>
          <w:szCs w:val="24"/>
        </w:rPr>
        <w:t>.,</w:t>
      </w:r>
      <w:proofErr w:type="gramEnd"/>
      <w:r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Takeuchi</w:t>
      </w:r>
      <w:proofErr w:type="spellEnd"/>
      <w:r w:rsidRPr="00E80C5B">
        <w:rPr>
          <w:rFonts w:ascii="Times New Roman" w:eastAsia="Calibri" w:hAnsi="Times New Roman" w:cs="Times New Roman"/>
          <w:sz w:val="24"/>
          <w:szCs w:val="24"/>
        </w:rPr>
        <w:t xml:space="preserve">, Y., </w:t>
      </w:r>
      <w:proofErr w:type="spellStart"/>
      <w:r w:rsidRPr="00E80C5B">
        <w:rPr>
          <w:rFonts w:ascii="Times New Roman" w:eastAsia="Calibri" w:hAnsi="Times New Roman" w:cs="Times New Roman"/>
          <w:sz w:val="24"/>
          <w:szCs w:val="24"/>
        </w:rPr>
        <w:t>Shiwaku</w:t>
      </w:r>
      <w:proofErr w:type="spellEnd"/>
      <w:r w:rsidRPr="00E80C5B">
        <w:rPr>
          <w:rFonts w:ascii="Times New Roman" w:eastAsia="Calibri" w:hAnsi="Times New Roman" w:cs="Times New Roman"/>
          <w:sz w:val="24"/>
          <w:szCs w:val="24"/>
        </w:rPr>
        <w:t xml:space="preserve">, K., </w:t>
      </w:r>
      <w:proofErr w:type="spellStart"/>
      <w:r w:rsidRPr="00E80C5B">
        <w:rPr>
          <w:rFonts w:ascii="Times New Roman" w:eastAsia="Calibri" w:hAnsi="Times New Roman" w:cs="Times New Roman"/>
          <w:sz w:val="24"/>
          <w:szCs w:val="24"/>
        </w:rPr>
        <w:t>Fernandez</w:t>
      </w:r>
      <w:proofErr w:type="spellEnd"/>
      <w:r w:rsidRPr="00E80C5B">
        <w:rPr>
          <w:rFonts w:ascii="Times New Roman" w:eastAsia="Calibri" w:hAnsi="Times New Roman" w:cs="Times New Roman"/>
          <w:sz w:val="24"/>
          <w:szCs w:val="24"/>
        </w:rPr>
        <w:t xml:space="preserve">, G., </w:t>
      </w:r>
      <w:proofErr w:type="spellStart"/>
      <w:r w:rsidRPr="00E80C5B">
        <w:rPr>
          <w:rFonts w:ascii="Times New Roman" w:eastAsia="Calibri" w:hAnsi="Times New Roman" w:cs="Times New Roman"/>
          <w:sz w:val="24"/>
          <w:szCs w:val="24"/>
        </w:rPr>
        <w:t>Gwee</w:t>
      </w:r>
      <w:proofErr w:type="spellEnd"/>
      <w:r w:rsidRPr="00E80C5B">
        <w:rPr>
          <w:rFonts w:ascii="Times New Roman" w:eastAsia="Calibri" w:hAnsi="Times New Roman" w:cs="Times New Roman"/>
          <w:sz w:val="24"/>
          <w:szCs w:val="24"/>
        </w:rPr>
        <w:t xml:space="preserve">, Q. R. </w:t>
      </w:r>
      <w:r w:rsidR="00727A2D" w:rsidRPr="00E80C5B">
        <w:rPr>
          <w:rFonts w:ascii="Times New Roman" w:eastAsia="Calibri" w:hAnsi="Times New Roman" w:cs="Times New Roman"/>
          <w:sz w:val="24"/>
          <w:szCs w:val="24"/>
        </w:rPr>
        <w:t>&amp;</w:t>
      </w:r>
      <w:r w:rsidR="004F6D8F">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Yang</w:t>
      </w:r>
      <w:proofErr w:type="spellEnd"/>
      <w:r w:rsidRPr="00E80C5B">
        <w:rPr>
          <w:rFonts w:ascii="Times New Roman" w:eastAsia="Calibri" w:hAnsi="Times New Roman" w:cs="Times New Roman"/>
          <w:sz w:val="24"/>
          <w:szCs w:val="24"/>
        </w:rPr>
        <w:t xml:space="preserve">, B. (2009). 1-2-3 of </w:t>
      </w:r>
      <w:proofErr w:type="spellStart"/>
      <w:r w:rsidRPr="00E80C5B">
        <w:rPr>
          <w:rFonts w:ascii="Times New Roman" w:eastAsia="Calibri" w:hAnsi="Times New Roman" w:cs="Times New Roman"/>
          <w:sz w:val="24"/>
          <w:szCs w:val="24"/>
        </w:rPr>
        <w:t>disaster</w:t>
      </w:r>
      <w:proofErr w:type="spellEnd"/>
      <w:r w:rsidR="00850316" w:rsidRPr="00E80C5B">
        <w:rPr>
          <w:rFonts w:ascii="Times New Roman" w:eastAsia="Calibri" w:hAnsi="Times New Roman" w:cs="Times New Roman"/>
          <w:sz w:val="24"/>
          <w:szCs w:val="24"/>
        </w:rPr>
        <w:t xml:space="preserve"> </w:t>
      </w:r>
      <w:proofErr w:type="spellStart"/>
      <w:r w:rsidRPr="00E80C5B">
        <w:rPr>
          <w:rFonts w:ascii="Times New Roman" w:eastAsia="Calibri" w:hAnsi="Times New Roman" w:cs="Times New Roman"/>
          <w:sz w:val="24"/>
          <w:szCs w:val="24"/>
        </w:rPr>
        <w:t>eduction</w:t>
      </w:r>
      <w:proofErr w:type="spellEnd"/>
      <w:r w:rsidRPr="00E80C5B">
        <w:rPr>
          <w:rFonts w:ascii="Times New Roman" w:eastAsia="Calibri" w:hAnsi="Times New Roman" w:cs="Times New Roman"/>
          <w:sz w:val="24"/>
          <w:szCs w:val="24"/>
        </w:rPr>
        <w:t xml:space="preserve">. </w:t>
      </w:r>
      <w:r w:rsidRPr="00E80C5B">
        <w:rPr>
          <w:rFonts w:ascii="Times New Roman" w:eastAsia="Calibri" w:hAnsi="Times New Roman" w:cs="Times New Roman"/>
          <w:i/>
          <w:sz w:val="24"/>
          <w:szCs w:val="24"/>
        </w:rPr>
        <w:t xml:space="preserve">United Nations Office </w:t>
      </w:r>
      <w:proofErr w:type="spellStart"/>
      <w:r w:rsidRPr="00E80C5B">
        <w:rPr>
          <w:rFonts w:ascii="Times New Roman" w:eastAsia="Calibri" w:hAnsi="Times New Roman" w:cs="Times New Roman"/>
          <w:i/>
          <w:sz w:val="24"/>
          <w:szCs w:val="24"/>
        </w:rPr>
        <w:t>for</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Disaster</w:t>
      </w:r>
      <w:proofErr w:type="spellEnd"/>
      <w:r w:rsidRPr="00E80C5B">
        <w:rPr>
          <w:rFonts w:ascii="Times New Roman" w:eastAsia="Calibri" w:hAnsi="Times New Roman" w:cs="Times New Roman"/>
          <w:i/>
          <w:sz w:val="24"/>
          <w:szCs w:val="24"/>
        </w:rPr>
        <w:t xml:space="preserve"> Risk </w:t>
      </w:r>
      <w:proofErr w:type="spellStart"/>
      <w:r w:rsidRPr="00E80C5B">
        <w:rPr>
          <w:rFonts w:ascii="Times New Roman" w:eastAsia="Calibri" w:hAnsi="Times New Roman" w:cs="Times New Roman"/>
          <w:i/>
          <w:sz w:val="24"/>
          <w:szCs w:val="24"/>
        </w:rPr>
        <w:t>Reduction-Regional</w:t>
      </w:r>
      <w:proofErr w:type="spellEnd"/>
      <w:r w:rsidRPr="00E80C5B">
        <w:rPr>
          <w:rFonts w:ascii="Times New Roman" w:eastAsia="Calibri" w:hAnsi="Times New Roman" w:cs="Times New Roman"/>
          <w:i/>
          <w:sz w:val="24"/>
          <w:szCs w:val="24"/>
        </w:rPr>
        <w:t xml:space="preserve"> Office </w:t>
      </w:r>
      <w:proofErr w:type="spellStart"/>
      <w:r w:rsidRPr="00E80C5B">
        <w:rPr>
          <w:rFonts w:ascii="Times New Roman" w:eastAsia="Calibri" w:hAnsi="Times New Roman" w:cs="Times New Roman"/>
          <w:i/>
          <w:sz w:val="24"/>
          <w:szCs w:val="24"/>
        </w:rPr>
        <w:t>for</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Asia</w:t>
      </w:r>
      <w:proofErr w:type="spellEnd"/>
      <w:r w:rsidR="008D4DF2" w:rsidRPr="00E80C5B">
        <w:rPr>
          <w:rFonts w:ascii="Times New Roman" w:eastAsia="Calibri" w:hAnsi="Times New Roman" w:cs="Times New Roman"/>
          <w:i/>
          <w:sz w:val="24"/>
          <w:szCs w:val="24"/>
        </w:rPr>
        <w:t xml:space="preserve"> </w:t>
      </w:r>
      <w:proofErr w:type="spellStart"/>
      <w:r w:rsidRPr="00E80C5B">
        <w:rPr>
          <w:rFonts w:ascii="Times New Roman" w:eastAsia="Calibri" w:hAnsi="Times New Roman" w:cs="Times New Roman"/>
          <w:i/>
          <w:sz w:val="24"/>
          <w:szCs w:val="24"/>
        </w:rPr>
        <w:t>and</w:t>
      </w:r>
      <w:proofErr w:type="spellEnd"/>
      <w:r w:rsidRPr="00E80C5B">
        <w:rPr>
          <w:rFonts w:ascii="Times New Roman" w:eastAsia="Calibri" w:hAnsi="Times New Roman" w:cs="Times New Roman"/>
          <w:i/>
          <w:sz w:val="24"/>
          <w:szCs w:val="24"/>
        </w:rPr>
        <w:t xml:space="preserve"> Pacific</w:t>
      </w:r>
      <w:r w:rsidRPr="00E80C5B">
        <w:rPr>
          <w:rFonts w:ascii="Times New Roman" w:eastAsia="Calibri" w:hAnsi="Times New Roman" w:cs="Times New Roman"/>
          <w:sz w:val="24"/>
          <w:szCs w:val="24"/>
        </w:rPr>
        <w:t xml:space="preserve"> (UNISDR AP),18.02.2018 tarihinde, www.unisdr.org/files/12088_123sm.pdf adresinden alınmıştır.</w:t>
      </w:r>
    </w:p>
    <w:p w14:paraId="0CF27DB7" w14:textId="77777777" w:rsidR="00E702F4" w:rsidRPr="00E80C5B" w:rsidRDefault="00E702F4" w:rsidP="00E80C5B">
      <w:pPr>
        <w:spacing w:before="0" w:after="0" w:line="480" w:lineRule="auto"/>
        <w:ind w:left="567" w:hanging="567"/>
        <w:jc w:val="both"/>
        <w:rPr>
          <w:rFonts w:ascii="Times New Roman" w:eastAsia="Calibri" w:hAnsi="Times New Roman" w:cs="Times New Roman"/>
          <w:sz w:val="24"/>
          <w:szCs w:val="24"/>
        </w:rPr>
      </w:pPr>
      <w:r w:rsidRPr="00E80C5B">
        <w:rPr>
          <w:rFonts w:ascii="Times New Roman" w:eastAsia="Calibri" w:hAnsi="Times New Roman" w:cs="Times New Roman"/>
          <w:sz w:val="24"/>
          <w:szCs w:val="24"/>
        </w:rPr>
        <w:lastRenderedPageBreak/>
        <w:t xml:space="preserve">Şahin, C. </w:t>
      </w:r>
      <w:r w:rsidR="00727A2D" w:rsidRPr="00E80C5B">
        <w:rPr>
          <w:rFonts w:ascii="Times New Roman" w:eastAsia="Calibri" w:hAnsi="Times New Roman" w:cs="Times New Roman"/>
          <w:sz w:val="24"/>
          <w:szCs w:val="24"/>
        </w:rPr>
        <w:t>&amp;</w:t>
      </w:r>
      <w:r w:rsidRPr="00E80C5B">
        <w:rPr>
          <w:rFonts w:ascii="Times New Roman" w:eastAsia="Calibri" w:hAnsi="Times New Roman" w:cs="Times New Roman"/>
          <w:sz w:val="24"/>
          <w:szCs w:val="24"/>
        </w:rPr>
        <w:t xml:space="preserve"> Sipahioğlu, Ş. (2002). </w:t>
      </w:r>
      <w:r w:rsidRPr="00E80C5B">
        <w:rPr>
          <w:rFonts w:ascii="Times New Roman" w:eastAsia="Calibri" w:hAnsi="Times New Roman" w:cs="Times New Roman"/>
          <w:i/>
          <w:sz w:val="24"/>
          <w:szCs w:val="24"/>
        </w:rPr>
        <w:t>Doğal afetler ve Türkiye</w:t>
      </w:r>
      <w:r w:rsidRPr="00E80C5B">
        <w:rPr>
          <w:rFonts w:ascii="Times New Roman" w:eastAsia="Calibri" w:hAnsi="Times New Roman" w:cs="Times New Roman"/>
          <w:sz w:val="24"/>
          <w:szCs w:val="24"/>
        </w:rPr>
        <w:t>. Ankara: Gündüz Eğitim ve Yayıncılık.</w:t>
      </w:r>
    </w:p>
    <w:p w14:paraId="4DCD849C" w14:textId="77777777" w:rsidR="00E702F4" w:rsidRPr="00E80C5B" w:rsidRDefault="00E702F4" w:rsidP="00E80C5B">
      <w:pPr>
        <w:pStyle w:val="Default"/>
        <w:spacing w:line="480" w:lineRule="auto"/>
        <w:ind w:left="567" w:hanging="567"/>
        <w:jc w:val="both"/>
        <w:rPr>
          <w:color w:val="auto"/>
        </w:rPr>
      </w:pPr>
      <w:r w:rsidRPr="00E80C5B">
        <w:rPr>
          <w:color w:val="auto"/>
        </w:rPr>
        <w:t xml:space="preserve">Turan, İ. </w:t>
      </w:r>
      <w:r w:rsidR="00727A2D" w:rsidRPr="00E80C5B">
        <w:rPr>
          <w:color w:val="auto"/>
        </w:rPr>
        <w:t>&amp;</w:t>
      </w:r>
      <w:r w:rsidRPr="00E80C5B">
        <w:rPr>
          <w:color w:val="auto"/>
        </w:rPr>
        <w:t xml:space="preserve"> Kartal, A. (2012). İlköğretim 5. sınıf öğrencilerinin doğal afetler konusu ile ilgili kavram yanılgıları. </w:t>
      </w:r>
      <w:r w:rsidRPr="00E80C5B">
        <w:rPr>
          <w:i/>
          <w:color w:val="auto"/>
        </w:rPr>
        <w:t>Ahi Evran Üniversitesi Kırşehir Eğitim Fakültesi Dergisi</w:t>
      </w:r>
      <w:r w:rsidRPr="00E80C5B">
        <w:rPr>
          <w:color w:val="auto"/>
        </w:rPr>
        <w:t>, 13(3),67-81.</w:t>
      </w:r>
    </w:p>
    <w:p w14:paraId="6065382D" w14:textId="77777777" w:rsidR="001E5377" w:rsidRPr="00E80C5B" w:rsidRDefault="00E702F4" w:rsidP="00E80C5B">
      <w:pPr>
        <w:pStyle w:val="Default"/>
        <w:spacing w:line="480" w:lineRule="auto"/>
        <w:ind w:left="567" w:hanging="567"/>
        <w:jc w:val="both"/>
        <w:rPr>
          <w:color w:val="auto"/>
        </w:rPr>
      </w:pPr>
      <w:r w:rsidRPr="00E80C5B">
        <w:rPr>
          <w:color w:val="auto"/>
        </w:rPr>
        <w:t xml:space="preserve">Türkan, A. H. </w:t>
      </w:r>
      <w:r w:rsidR="00727A2D" w:rsidRPr="00E80C5B">
        <w:rPr>
          <w:color w:val="auto"/>
        </w:rPr>
        <w:t>&amp;</w:t>
      </w:r>
      <w:r w:rsidRPr="00E80C5B">
        <w:rPr>
          <w:color w:val="auto"/>
        </w:rPr>
        <w:t xml:space="preserve"> Kılıç, İ. (2017).  Üniversite öğrencilerinin bilişsel, </w:t>
      </w:r>
      <w:proofErr w:type="spellStart"/>
      <w:r w:rsidRPr="00E80C5B">
        <w:rPr>
          <w:color w:val="auto"/>
        </w:rPr>
        <w:t>duyuşsal</w:t>
      </w:r>
      <w:proofErr w:type="spellEnd"/>
      <w:r w:rsidRPr="00E80C5B">
        <w:rPr>
          <w:color w:val="auto"/>
        </w:rPr>
        <w:t xml:space="preserve"> ve davranışsal boyutta afetlere yönelik tutumlarına ilişkin bir betimleme. </w:t>
      </w:r>
      <w:r w:rsidRPr="00E80C5B">
        <w:rPr>
          <w:i/>
          <w:color w:val="auto"/>
        </w:rPr>
        <w:t xml:space="preserve">İnsan ve Toplum Bilimleri Araştırmaları </w:t>
      </w:r>
      <w:r w:rsidR="00862BB6" w:rsidRPr="00E80C5B">
        <w:rPr>
          <w:i/>
          <w:color w:val="auto"/>
        </w:rPr>
        <w:t>Dergisi,</w:t>
      </w:r>
      <w:r w:rsidR="00862BB6" w:rsidRPr="00E80C5B">
        <w:rPr>
          <w:color w:val="auto"/>
        </w:rPr>
        <w:t xml:space="preserve"> 6</w:t>
      </w:r>
      <w:r w:rsidRPr="00E80C5B">
        <w:rPr>
          <w:color w:val="auto"/>
        </w:rPr>
        <w:t>(1), 114-127.</w:t>
      </w:r>
      <w:bookmarkEnd w:id="6"/>
    </w:p>
    <w:p w14:paraId="0B0817FC" w14:textId="07DABFFC" w:rsidR="00501FF2" w:rsidRPr="00E80C5B" w:rsidRDefault="00501FF2" w:rsidP="00E80C5B">
      <w:pPr>
        <w:pStyle w:val="Default"/>
        <w:spacing w:line="480" w:lineRule="auto"/>
        <w:ind w:left="567" w:hanging="567"/>
        <w:jc w:val="both"/>
        <w:rPr>
          <w:color w:val="auto"/>
        </w:rPr>
      </w:pPr>
      <w:r w:rsidRPr="00E80C5B">
        <w:rPr>
          <w:color w:val="auto"/>
        </w:rPr>
        <w:t>Uşak, M</w:t>
      </w:r>
      <w:proofErr w:type="gramStart"/>
      <w:r w:rsidRPr="00E80C5B">
        <w:rPr>
          <w:color w:val="auto"/>
        </w:rPr>
        <w:t>.,</w:t>
      </w:r>
      <w:proofErr w:type="gramEnd"/>
      <w:r w:rsidRPr="00E80C5B">
        <w:rPr>
          <w:color w:val="auto"/>
        </w:rPr>
        <w:t xml:space="preserve"> Şensoy, Ö., Yıldırım, H. İ., &amp; Hançer, A. H. (2005). İlköğretim fen bilgisi ve matematik öğretmen adaylarının deprem hakkındaki bilgi düzeylerinin bazı değişkenlere göre karşılaştırılması. </w:t>
      </w:r>
      <w:r w:rsidRPr="00E80C5B">
        <w:rPr>
          <w:i/>
          <w:color w:val="auto"/>
        </w:rPr>
        <w:t>Abant İzzet Baysal Üniversitesi Eğitim Fakültesi Dergisi</w:t>
      </w:r>
      <w:r w:rsidRPr="00E80C5B">
        <w:rPr>
          <w:color w:val="auto"/>
        </w:rPr>
        <w:t>, 5(1), 36-46.</w:t>
      </w:r>
    </w:p>
    <w:p w14:paraId="2628F895" w14:textId="563DA732" w:rsidR="00BB07CC" w:rsidRPr="00E80C5B" w:rsidRDefault="00501FF2" w:rsidP="00E80C5B">
      <w:pPr>
        <w:pStyle w:val="Default"/>
        <w:spacing w:line="480" w:lineRule="auto"/>
        <w:ind w:left="567" w:hanging="567"/>
        <w:rPr>
          <w:b/>
          <w:color w:val="auto"/>
          <w:lang w:val="en-US"/>
        </w:rPr>
      </w:pPr>
      <w:r w:rsidRPr="00E80C5B">
        <w:rPr>
          <w:color w:val="auto"/>
        </w:rPr>
        <w:t>Yazıcı, Ö</w:t>
      </w:r>
      <w:proofErr w:type="gramStart"/>
      <w:r w:rsidRPr="00E80C5B">
        <w:rPr>
          <w:color w:val="auto"/>
        </w:rPr>
        <w:t>.,</w:t>
      </w:r>
      <w:proofErr w:type="gramEnd"/>
      <w:r w:rsidRPr="00E80C5B">
        <w:rPr>
          <w:color w:val="auto"/>
        </w:rPr>
        <w:t xml:space="preserve"> &amp; Ulu Kalın, Ö. (2018). “Doğal Afet” için kavramsal </w:t>
      </w:r>
      <w:proofErr w:type="gramStart"/>
      <w:r w:rsidRPr="00E80C5B">
        <w:rPr>
          <w:color w:val="auto"/>
        </w:rPr>
        <w:t>metaforların</w:t>
      </w:r>
      <w:proofErr w:type="gramEnd"/>
      <w:r w:rsidRPr="00E80C5B">
        <w:rPr>
          <w:color w:val="auto"/>
        </w:rPr>
        <w:t xml:space="preserve"> karşılaştırmalı analizi. </w:t>
      </w:r>
      <w:r w:rsidRPr="00E80C5B">
        <w:rPr>
          <w:i/>
          <w:color w:val="auto"/>
        </w:rPr>
        <w:t>E-Kafkas Eğitim Araştırmaları Dergisi</w:t>
      </w:r>
      <w:r w:rsidRPr="00E80C5B">
        <w:rPr>
          <w:color w:val="auto"/>
        </w:rPr>
        <w:t>, 5(1), 25-40.</w:t>
      </w:r>
      <w:r w:rsidRPr="00E80C5B">
        <w:rPr>
          <w:color w:val="auto"/>
        </w:rPr>
        <w:cr/>
      </w:r>
    </w:p>
    <w:p w14:paraId="0CD524A1" w14:textId="77777777" w:rsidR="00E75DE2" w:rsidRPr="00E80C5B" w:rsidRDefault="00B81DD8" w:rsidP="00E80C5B">
      <w:pPr>
        <w:spacing w:before="0" w:after="0" w:line="480" w:lineRule="auto"/>
        <w:ind w:firstLine="426"/>
        <w:jc w:val="center"/>
        <w:rPr>
          <w:rFonts w:ascii="Times New Roman" w:eastAsia="Calibri" w:hAnsi="Times New Roman" w:cs="Times New Roman"/>
          <w:b/>
          <w:sz w:val="24"/>
          <w:szCs w:val="24"/>
          <w:lang w:val="en-US"/>
        </w:rPr>
      </w:pPr>
      <w:r w:rsidRPr="00E80C5B">
        <w:rPr>
          <w:rFonts w:ascii="Times New Roman" w:eastAsia="Calibri" w:hAnsi="Times New Roman" w:cs="Times New Roman"/>
          <w:b/>
          <w:sz w:val="24"/>
          <w:szCs w:val="24"/>
          <w:lang w:val="en-US"/>
        </w:rPr>
        <w:t>Summary</w:t>
      </w:r>
    </w:p>
    <w:p w14:paraId="67EAE650" w14:textId="77777777" w:rsidR="00BB07CC" w:rsidRPr="00E80C5B" w:rsidRDefault="001E5377" w:rsidP="00E80C5B">
      <w:pPr>
        <w:spacing w:before="0" w:after="0" w:line="480" w:lineRule="auto"/>
        <w:jc w:val="both"/>
        <w:rPr>
          <w:rFonts w:ascii="Times New Roman" w:eastAsia="Calibri" w:hAnsi="Times New Roman" w:cs="Times New Roman"/>
          <w:b/>
          <w:sz w:val="24"/>
          <w:szCs w:val="24"/>
          <w:lang w:val="en-US"/>
        </w:rPr>
      </w:pPr>
      <w:r w:rsidRPr="00E80C5B">
        <w:rPr>
          <w:rFonts w:ascii="Times New Roman" w:eastAsia="Calibri" w:hAnsi="Times New Roman" w:cs="Times New Roman"/>
          <w:b/>
          <w:sz w:val="24"/>
          <w:szCs w:val="24"/>
          <w:lang w:val="en-US"/>
        </w:rPr>
        <w:t>Problem Statement</w:t>
      </w:r>
    </w:p>
    <w:p w14:paraId="39928340" w14:textId="77777777" w:rsidR="00F13675" w:rsidRPr="00E80C5B" w:rsidRDefault="00F13675" w:rsidP="00E80C5B">
      <w:pPr>
        <w:spacing w:before="0" w:after="0" w:line="480" w:lineRule="auto"/>
        <w:ind w:firstLine="426"/>
        <w:jc w:val="both"/>
        <w:rPr>
          <w:rFonts w:ascii="Times New Roman" w:eastAsia="Calibri" w:hAnsi="Times New Roman" w:cs="Times New Roman"/>
          <w:b/>
          <w:sz w:val="24"/>
          <w:szCs w:val="24"/>
          <w:lang w:val="en-US"/>
        </w:rPr>
      </w:pPr>
      <w:r w:rsidRPr="00E80C5B">
        <w:rPr>
          <w:rFonts w:ascii="Times New Roman" w:eastAsia="Calibri" w:hAnsi="Times New Roman" w:cs="Times New Roman"/>
          <w:sz w:val="24"/>
          <w:szCs w:val="24"/>
          <w:lang w:val="en-US"/>
        </w:rPr>
        <w:t>In general, disasters are events that exceeded local capacity, require national or international assistance, cause unpredictable and suddenly occurring, and cause great harm and human death. Disasters are often unpredictable events, and the ability of people are able to overcome these events depends on the readiness and knowledge and awareness levels. Because, the ultimate goal of disaster education is to ensure that people take appropriate measures and act in this direction before, during, and after a disaster.</w:t>
      </w:r>
    </w:p>
    <w:p w14:paraId="44C1EF36" w14:textId="77777777" w:rsidR="00F13675" w:rsidRPr="00E80C5B" w:rsidRDefault="00F13675" w:rsidP="00E80C5B">
      <w:pPr>
        <w:spacing w:before="0" w:after="0" w:line="480" w:lineRule="auto"/>
        <w:ind w:firstLine="426"/>
        <w:jc w:val="both"/>
        <w:rPr>
          <w:rFonts w:ascii="Times New Roman" w:eastAsia="Calibri" w:hAnsi="Times New Roman" w:cs="Times New Roman"/>
          <w:sz w:val="24"/>
          <w:szCs w:val="24"/>
          <w:lang w:val="en-US"/>
        </w:rPr>
      </w:pPr>
      <w:r w:rsidRPr="00E80C5B">
        <w:rPr>
          <w:rFonts w:ascii="Times New Roman" w:eastAsia="Calibri" w:hAnsi="Times New Roman" w:cs="Times New Roman"/>
          <w:sz w:val="24"/>
          <w:szCs w:val="24"/>
          <w:lang w:val="en-US"/>
        </w:rPr>
        <w:t xml:space="preserve">Determination of disaster awareness with different dimensions no research </w:t>
      </w:r>
      <w:proofErr w:type="gramStart"/>
      <w:r w:rsidRPr="00E80C5B">
        <w:rPr>
          <w:rFonts w:ascii="Times New Roman" w:eastAsia="Calibri" w:hAnsi="Times New Roman" w:cs="Times New Roman"/>
          <w:sz w:val="24"/>
          <w:szCs w:val="24"/>
          <w:lang w:val="en-US"/>
        </w:rPr>
        <w:t>has been found</w:t>
      </w:r>
      <w:proofErr w:type="gramEnd"/>
      <w:r w:rsidRPr="00E80C5B">
        <w:rPr>
          <w:rFonts w:ascii="Times New Roman" w:eastAsia="Calibri" w:hAnsi="Times New Roman" w:cs="Times New Roman"/>
          <w:sz w:val="24"/>
          <w:szCs w:val="24"/>
          <w:lang w:val="en-US"/>
        </w:rPr>
        <w:t xml:space="preserve"> </w:t>
      </w:r>
      <w:r w:rsidR="00A233A9" w:rsidRPr="00E80C5B">
        <w:rPr>
          <w:rFonts w:ascii="Times New Roman" w:eastAsia="Calibri" w:hAnsi="Times New Roman" w:cs="Times New Roman"/>
          <w:sz w:val="24"/>
          <w:szCs w:val="24"/>
          <w:lang w:val="en-US"/>
        </w:rPr>
        <w:t>for</w:t>
      </w:r>
      <w:r w:rsidRPr="00E80C5B">
        <w:rPr>
          <w:rFonts w:ascii="Times New Roman" w:eastAsia="Calibri" w:hAnsi="Times New Roman" w:cs="Times New Roman"/>
          <w:sz w:val="24"/>
          <w:szCs w:val="24"/>
          <w:lang w:val="en-US"/>
        </w:rPr>
        <w:t xml:space="preserve"> this reason, how and in what extent is disaster awareness of teacher candidates in </w:t>
      </w:r>
      <w:r w:rsidRPr="00E80C5B">
        <w:rPr>
          <w:rFonts w:ascii="Times New Roman" w:eastAsia="Calibri" w:hAnsi="Times New Roman" w:cs="Times New Roman"/>
          <w:sz w:val="24"/>
          <w:szCs w:val="24"/>
          <w:lang w:val="en-US"/>
        </w:rPr>
        <w:lastRenderedPageBreak/>
        <w:t xml:space="preserve">accordance with the sub-dimensions it is important to determine when considering the deficiencies in the literature. This research </w:t>
      </w:r>
      <w:proofErr w:type="gramStart"/>
      <w:r w:rsidRPr="00E80C5B">
        <w:rPr>
          <w:rFonts w:ascii="Times New Roman" w:eastAsia="Calibri" w:hAnsi="Times New Roman" w:cs="Times New Roman"/>
          <w:sz w:val="24"/>
          <w:szCs w:val="24"/>
          <w:lang w:val="en-US"/>
        </w:rPr>
        <w:t>was conducted</w:t>
      </w:r>
      <w:proofErr w:type="gramEnd"/>
      <w:r w:rsidRPr="00E80C5B">
        <w:rPr>
          <w:rFonts w:ascii="Times New Roman" w:eastAsia="Calibri" w:hAnsi="Times New Roman" w:cs="Times New Roman"/>
          <w:sz w:val="24"/>
          <w:szCs w:val="24"/>
          <w:lang w:val="en-US"/>
        </w:rPr>
        <w:t xml:space="preserve"> in order to determine disaster awareness levels of teacher candidates who are studying in different programs.</w:t>
      </w:r>
    </w:p>
    <w:p w14:paraId="5F02D6F6" w14:textId="77777777" w:rsidR="00BB07CC" w:rsidRPr="00E80C5B" w:rsidRDefault="00F13675" w:rsidP="00E80C5B">
      <w:pPr>
        <w:spacing w:before="0" w:after="0" w:line="480" w:lineRule="auto"/>
        <w:jc w:val="both"/>
        <w:rPr>
          <w:rFonts w:ascii="Times New Roman" w:eastAsia="Calibri" w:hAnsi="Times New Roman" w:cs="Times New Roman"/>
          <w:b/>
          <w:sz w:val="24"/>
          <w:szCs w:val="24"/>
          <w:lang w:val="en-US"/>
        </w:rPr>
      </w:pPr>
      <w:r w:rsidRPr="00E80C5B">
        <w:rPr>
          <w:rFonts w:ascii="Times New Roman" w:eastAsia="Calibri" w:hAnsi="Times New Roman" w:cs="Times New Roman"/>
          <w:b/>
          <w:sz w:val="24"/>
          <w:szCs w:val="24"/>
          <w:lang w:val="en-US"/>
        </w:rPr>
        <w:t>Method</w:t>
      </w:r>
    </w:p>
    <w:p w14:paraId="0AFD8E3C" w14:textId="43A7D6C9" w:rsidR="00F13675" w:rsidRPr="00E80C5B" w:rsidRDefault="00F13675" w:rsidP="00E80C5B">
      <w:pPr>
        <w:spacing w:before="0" w:after="0" w:line="480" w:lineRule="auto"/>
        <w:ind w:firstLine="706"/>
        <w:jc w:val="both"/>
        <w:rPr>
          <w:rFonts w:ascii="Times New Roman" w:eastAsia="Calibri" w:hAnsi="Times New Roman" w:cs="Times New Roman"/>
          <w:sz w:val="24"/>
          <w:szCs w:val="24"/>
          <w:lang w:val="en-US"/>
        </w:rPr>
      </w:pPr>
      <w:r w:rsidRPr="00E80C5B">
        <w:rPr>
          <w:rFonts w:ascii="Times New Roman" w:eastAsia="Calibri" w:hAnsi="Times New Roman" w:cs="Times New Roman"/>
          <w:sz w:val="24"/>
          <w:szCs w:val="24"/>
          <w:lang w:val="en-US"/>
        </w:rPr>
        <w:t xml:space="preserve">Sample of the study consists of 748 preservice teachers studying in departments of primary school teaching, social studies teaching, science teaching and mathematics teaching at </w:t>
      </w:r>
      <w:proofErr w:type="spellStart"/>
      <w:r w:rsidR="00362870">
        <w:rPr>
          <w:rFonts w:ascii="Times New Roman" w:eastAsia="Calibri" w:hAnsi="Times New Roman" w:cs="Times New Roman"/>
          <w:sz w:val="24"/>
          <w:szCs w:val="24"/>
          <w:lang w:val="en-US"/>
        </w:rPr>
        <w:t>Kırşehir</w:t>
      </w:r>
      <w:proofErr w:type="spellEnd"/>
      <w:r w:rsidR="00362870">
        <w:rPr>
          <w:rFonts w:ascii="Times New Roman" w:eastAsia="Calibri" w:hAnsi="Times New Roman" w:cs="Times New Roman"/>
          <w:sz w:val="24"/>
          <w:szCs w:val="24"/>
          <w:lang w:val="en-US"/>
        </w:rPr>
        <w:t xml:space="preserve"> </w:t>
      </w:r>
      <w:r w:rsidRPr="00E80C5B">
        <w:rPr>
          <w:rFonts w:ascii="Times New Roman" w:eastAsia="Calibri" w:hAnsi="Times New Roman" w:cs="Times New Roman"/>
          <w:sz w:val="24"/>
          <w:szCs w:val="24"/>
          <w:lang w:val="en-US"/>
        </w:rPr>
        <w:t>Ahi</w:t>
      </w:r>
      <w:r w:rsidR="00362870">
        <w:rPr>
          <w:rFonts w:ascii="Times New Roman" w:eastAsia="Calibri" w:hAnsi="Times New Roman" w:cs="Times New Roman"/>
          <w:sz w:val="24"/>
          <w:szCs w:val="24"/>
          <w:lang w:val="en-US"/>
        </w:rPr>
        <w:t xml:space="preserve"> </w:t>
      </w:r>
      <w:proofErr w:type="spellStart"/>
      <w:r w:rsidRPr="00E80C5B">
        <w:rPr>
          <w:rFonts w:ascii="Times New Roman" w:eastAsia="Calibri" w:hAnsi="Times New Roman" w:cs="Times New Roman"/>
          <w:sz w:val="24"/>
          <w:szCs w:val="24"/>
          <w:lang w:val="en-US"/>
        </w:rPr>
        <w:t>Evran</w:t>
      </w:r>
      <w:proofErr w:type="spellEnd"/>
      <w:r w:rsidRPr="00E80C5B">
        <w:rPr>
          <w:rFonts w:ascii="Times New Roman" w:eastAsia="Calibri" w:hAnsi="Times New Roman" w:cs="Times New Roman"/>
          <w:sz w:val="24"/>
          <w:szCs w:val="24"/>
          <w:lang w:val="en-US"/>
        </w:rPr>
        <w:t xml:space="preserve"> University in the academic year 2016-2017. In the selection of sample, appropriate sampling method </w:t>
      </w:r>
      <w:proofErr w:type="gramStart"/>
      <w:r w:rsidRPr="00E80C5B">
        <w:rPr>
          <w:rFonts w:ascii="Times New Roman" w:eastAsia="Calibri" w:hAnsi="Times New Roman" w:cs="Times New Roman"/>
          <w:sz w:val="24"/>
          <w:szCs w:val="24"/>
          <w:lang w:val="en-US"/>
        </w:rPr>
        <w:t>was used</w:t>
      </w:r>
      <w:proofErr w:type="gramEnd"/>
      <w:r w:rsidRPr="00E80C5B">
        <w:rPr>
          <w:rFonts w:ascii="Times New Roman" w:eastAsia="Calibri" w:hAnsi="Times New Roman" w:cs="Times New Roman"/>
          <w:sz w:val="24"/>
          <w:szCs w:val="24"/>
          <w:lang w:val="en-US"/>
        </w:rPr>
        <w:t xml:space="preserve">. "Disaster </w:t>
      </w:r>
      <w:r w:rsidR="00D13D5B">
        <w:rPr>
          <w:rFonts w:ascii="Times New Roman" w:eastAsia="Calibri" w:hAnsi="Times New Roman" w:cs="Times New Roman"/>
          <w:sz w:val="24"/>
          <w:szCs w:val="24"/>
          <w:lang w:val="en-US"/>
        </w:rPr>
        <w:t>A</w:t>
      </w:r>
      <w:r w:rsidRPr="00E80C5B">
        <w:rPr>
          <w:rFonts w:ascii="Times New Roman" w:eastAsia="Calibri" w:hAnsi="Times New Roman" w:cs="Times New Roman"/>
          <w:sz w:val="24"/>
          <w:szCs w:val="24"/>
          <w:lang w:val="en-US"/>
        </w:rPr>
        <w:t xml:space="preserve">wareness </w:t>
      </w:r>
      <w:r w:rsidR="00D13D5B">
        <w:rPr>
          <w:rFonts w:ascii="Times New Roman" w:eastAsia="Calibri" w:hAnsi="Times New Roman" w:cs="Times New Roman"/>
          <w:sz w:val="24"/>
          <w:szCs w:val="24"/>
          <w:lang w:val="en-US"/>
        </w:rPr>
        <w:t>S</w:t>
      </w:r>
      <w:r w:rsidRPr="00E80C5B">
        <w:rPr>
          <w:rFonts w:ascii="Times New Roman" w:eastAsia="Calibri" w:hAnsi="Times New Roman" w:cs="Times New Roman"/>
          <w:sz w:val="24"/>
          <w:szCs w:val="24"/>
          <w:lang w:val="en-US"/>
        </w:rPr>
        <w:t xml:space="preserve">cale" developed by researchers for collecting data </w:t>
      </w:r>
      <w:proofErr w:type="gramStart"/>
      <w:r w:rsidRPr="00E80C5B">
        <w:rPr>
          <w:rFonts w:ascii="Times New Roman" w:eastAsia="Calibri" w:hAnsi="Times New Roman" w:cs="Times New Roman"/>
          <w:sz w:val="24"/>
          <w:szCs w:val="24"/>
          <w:lang w:val="en-US"/>
        </w:rPr>
        <w:t>was used</w:t>
      </w:r>
      <w:proofErr w:type="gramEnd"/>
      <w:r w:rsidRPr="00E80C5B">
        <w:rPr>
          <w:rFonts w:ascii="Times New Roman" w:eastAsia="Calibri" w:hAnsi="Times New Roman" w:cs="Times New Roman"/>
          <w:sz w:val="24"/>
          <w:szCs w:val="24"/>
          <w:lang w:val="en-US"/>
        </w:rPr>
        <w:t xml:space="preserve"> in order to achieve the purpose of the research. Disaster awareness scale consists of 36 items and 4 sub-factors and is a five-point </w:t>
      </w:r>
      <w:proofErr w:type="spellStart"/>
      <w:r w:rsidRPr="00E80C5B">
        <w:rPr>
          <w:rFonts w:ascii="Times New Roman" w:eastAsia="Calibri" w:hAnsi="Times New Roman" w:cs="Times New Roman"/>
          <w:sz w:val="24"/>
          <w:szCs w:val="24"/>
          <w:lang w:val="en-US"/>
        </w:rPr>
        <w:t>likert</w:t>
      </w:r>
      <w:proofErr w:type="spellEnd"/>
      <w:r w:rsidRPr="00E80C5B">
        <w:rPr>
          <w:rFonts w:ascii="Times New Roman" w:eastAsia="Calibri" w:hAnsi="Times New Roman" w:cs="Times New Roman"/>
          <w:sz w:val="24"/>
          <w:szCs w:val="24"/>
          <w:lang w:val="en-US"/>
        </w:rPr>
        <w:t xml:space="preserve">-type scale scored </w:t>
      </w:r>
      <w:proofErr w:type="gramStart"/>
      <w:r w:rsidRPr="00E80C5B">
        <w:rPr>
          <w:rFonts w:ascii="Times New Roman" w:eastAsia="Calibri" w:hAnsi="Times New Roman" w:cs="Times New Roman"/>
          <w:sz w:val="24"/>
          <w:szCs w:val="24"/>
          <w:lang w:val="en-US"/>
        </w:rPr>
        <w:t>between 1-5</w:t>
      </w:r>
      <w:proofErr w:type="gramEnd"/>
      <w:r w:rsidRPr="00E80C5B">
        <w:rPr>
          <w:rFonts w:ascii="Times New Roman" w:eastAsia="Calibri" w:hAnsi="Times New Roman" w:cs="Times New Roman"/>
          <w:sz w:val="24"/>
          <w:szCs w:val="24"/>
          <w:lang w:val="en-US"/>
        </w:rPr>
        <w:t xml:space="preserve">. Analysis of the differences between some demographic characteristics of teacher candidates on disaster awareness </w:t>
      </w:r>
      <w:proofErr w:type="gramStart"/>
      <w:r w:rsidRPr="00E80C5B">
        <w:rPr>
          <w:rFonts w:ascii="Times New Roman" w:eastAsia="Calibri" w:hAnsi="Times New Roman" w:cs="Times New Roman"/>
          <w:sz w:val="24"/>
          <w:szCs w:val="24"/>
          <w:lang w:val="en-US"/>
        </w:rPr>
        <w:t>was examined</w:t>
      </w:r>
      <w:proofErr w:type="gramEnd"/>
      <w:r w:rsidRPr="00E80C5B">
        <w:rPr>
          <w:rFonts w:ascii="Times New Roman" w:eastAsia="Calibri" w:hAnsi="Times New Roman" w:cs="Times New Roman"/>
          <w:sz w:val="24"/>
          <w:szCs w:val="24"/>
          <w:lang w:val="en-US"/>
        </w:rPr>
        <w:t xml:space="preserve"> by t-test and one-way analysis of variance. </w:t>
      </w:r>
    </w:p>
    <w:p w14:paraId="3C4658BB" w14:textId="77777777" w:rsidR="0085759B" w:rsidRPr="00E80C5B" w:rsidRDefault="0085759B" w:rsidP="00E80C5B">
      <w:pPr>
        <w:spacing w:before="0" w:after="0" w:line="480" w:lineRule="auto"/>
        <w:jc w:val="both"/>
        <w:rPr>
          <w:rFonts w:ascii="Times New Roman" w:eastAsia="Calibri" w:hAnsi="Times New Roman" w:cs="Times New Roman"/>
          <w:b/>
          <w:sz w:val="24"/>
          <w:szCs w:val="24"/>
          <w:lang w:val="en-US"/>
        </w:rPr>
      </w:pPr>
    </w:p>
    <w:p w14:paraId="71C6DBF7" w14:textId="77777777" w:rsidR="0085759B" w:rsidRPr="00E80C5B" w:rsidRDefault="0085759B" w:rsidP="00E80C5B">
      <w:pPr>
        <w:spacing w:before="0" w:after="0" w:line="480" w:lineRule="auto"/>
        <w:jc w:val="both"/>
        <w:rPr>
          <w:rFonts w:ascii="Times New Roman" w:eastAsia="Calibri" w:hAnsi="Times New Roman" w:cs="Times New Roman"/>
          <w:b/>
          <w:sz w:val="24"/>
          <w:szCs w:val="24"/>
          <w:lang w:val="en-US"/>
        </w:rPr>
      </w:pPr>
    </w:p>
    <w:p w14:paraId="74F1915B" w14:textId="77777777" w:rsidR="00BB07CC" w:rsidRPr="00E80C5B" w:rsidRDefault="00F13675" w:rsidP="00E80C5B">
      <w:pPr>
        <w:spacing w:before="0" w:after="0" w:line="480" w:lineRule="auto"/>
        <w:jc w:val="both"/>
        <w:rPr>
          <w:rFonts w:ascii="Times New Roman" w:eastAsia="Calibri" w:hAnsi="Times New Roman" w:cs="Times New Roman"/>
          <w:b/>
          <w:sz w:val="24"/>
          <w:szCs w:val="24"/>
          <w:lang w:val="en-US"/>
        </w:rPr>
      </w:pPr>
      <w:r w:rsidRPr="00E80C5B">
        <w:rPr>
          <w:rFonts w:ascii="Times New Roman" w:eastAsia="Calibri" w:hAnsi="Times New Roman" w:cs="Times New Roman"/>
          <w:b/>
          <w:sz w:val="24"/>
          <w:szCs w:val="24"/>
          <w:lang w:val="en-US"/>
        </w:rPr>
        <w:t>Findings, Discussion and Results</w:t>
      </w:r>
    </w:p>
    <w:p w14:paraId="72624F5C" w14:textId="77777777" w:rsidR="00F13675" w:rsidRPr="00E80C5B" w:rsidRDefault="00F13675" w:rsidP="00E80C5B">
      <w:pPr>
        <w:spacing w:before="0" w:after="0" w:line="480" w:lineRule="auto"/>
        <w:ind w:firstLine="706"/>
        <w:jc w:val="both"/>
        <w:rPr>
          <w:rFonts w:ascii="Times New Roman" w:eastAsia="Calibri" w:hAnsi="Times New Roman" w:cs="Times New Roman"/>
          <w:sz w:val="24"/>
          <w:szCs w:val="24"/>
          <w:lang w:val="en-US"/>
        </w:rPr>
      </w:pPr>
      <w:r w:rsidRPr="00E80C5B">
        <w:rPr>
          <w:rFonts w:ascii="Times New Roman" w:eastAsia="Calibri" w:hAnsi="Times New Roman" w:cs="Times New Roman"/>
          <w:sz w:val="24"/>
          <w:szCs w:val="24"/>
          <w:lang w:val="en-US"/>
        </w:rPr>
        <w:t xml:space="preserve">In this study, the relationship between preservice teachers’ disaster awareness and variables such as the disaster experience, gender, programs and class level </w:t>
      </w:r>
      <w:proofErr w:type="gramStart"/>
      <w:r w:rsidRPr="00E80C5B">
        <w:rPr>
          <w:rFonts w:ascii="Times New Roman" w:eastAsia="Calibri" w:hAnsi="Times New Roman" w:cs="Times New Roman"/>
          <w:sz w:val="24"/>
          <w:szCs w:val="24"/>
          <w:lang w:val="en-US"/>
        </w:rPr>
        <w:t>were examined</w:t>
      </w:r>
      <w:proofErr w:type="gramEnd"/>
      <w:r w:rsidRPr="00E80C5B">
        <w:rPr>
          <w:rFonts w:ascii="Times New Roman" w:eastAsia="Calibri" w:hAnsi="Times New Roman" w:cs="Times New Roman"/>
          <w:sz w:val="24"/>
          <w:szCs w:val="24"/>
          <w:lang w:val="en-US"/>
        </w:rPr>
        <w:t xml:space="preserve">. According to the results of the study, it was determined that preservice teachers’ disaster awareness are medium-level. It was determined that disaster education awareness and pre-disaster awareness are high and post-disaster awareness and false disaster awareness are medium, which are the sub-dimensions of the scale used in the study. It </w:t>
      </w:r>
      <w:proofErr w:type="gramStart"/>
      <w:r w:rsidRPr="00E80C5B">
        <w:rPr>
          <w:rFonts w:ascii="Times New Roman" w:eastAsia="Calibri" w:hAnsi="Times New Roman" w:cs="Times New Roman"/>
          <w:sz w:val="24"/>
          <w:szCs w:val="24"/>
          <w:lang w:val="en-US"/>
        </w:rPr>
        <w:t>was concluded</w:t>
      </w:r>
      <w:proofErr w:type="gramEnd"/>
      <w:r w:rsidRPr="00E80C5B">
        <w:rPr>
          <w:rFonts w:ascii="Times New Roman" w:eastAsia="Calibri" w:hAnsi="Times New Roman" w:cs="Times New Roman"/>
          <w:sz w:val="24"/>
          <w:szCs w:val="24"/>
          <w:lang w:val="en-US"/>
        </w:rPr>
        <w:t xml:space="preserve"> that preservice teachers who experienced any disaster had higher level of disaster awareness than those who did not have any disaster. It </w:t>
      </w:r>
      <w:proofErr w:type="gramStart"/>
      <w:r w:rsidRPr="00E80C5B">
        <w:rPr>
          <w:rFonts w:ascii="Times New Roman" w:eastAsia="Calibri" w:hAnsi="Times New Roman" w:cs="Times New Roman"/>
          <w:sz w:val="24"/>
          <w:szCs w:val="24"/>
          <w:lang w:val="en-US"/>
        </w:rPr>
        <w:t>is seen</w:t>
      </w:r>
      <w:proofErr w:type="gramEnd"/>
      <w:r w:rsidRPr="00E80C5B">
        <w:rPr>
          <w:rFonts w:ascii="Times New Roman" w:eastAsia="Calibri" w:hAnsi="Times New Roman" w:cs="Times New Roman"/>
          <w:sz w:val="24"/>
          <w:szCs w:val="24"/>
          <w:lang w:val="en-US"/>
        </w:rPr>
        <w:t xml:space="preserve"> that studies done in a similar way confirm this result. From these results, it </w:t>
      </w:r>
      <w:proofErr w:type="gramStart"/>
      <w:r w:rsidRPr="00E80C5B">
        <w:rPr>
          <w:rFonts w:ascii="Times New Roman" w:eastAsia="Calibri" w:hAnsi="Times New Roman" w:cs="Times New Roman"/>
          <w:sz w:val="24"/>
          <w:szCs w:val="24"/>
          <w:lang w:val="en-US"/>
        </w:rPr>
        <w:t>can be interpreted</w:t>
      </w:r>
      <w:proofErr w:type="gramEnd"/>
      <w:r w:rsidRPr="00E80C5B">
        <w:rPr>
          <w:rFonts w:ascii="Times New Roman" w:eastAsia="Calibri" w:hAnsi="Times New Roman" w:cs="Times New Roman"/>
          <w:sz w:val="24"/>
          <w:szCs w:val="24"/>
          <w:lang w:val="en-US"/>
        </w:rPr>
        <w:t xml:space="preserve"> that those who experienced disaster had an important awareness against those who did not experience disaster. It </w:t>
      </w:r>
      <w:proofErr w:type="gramStart"/>
      <w:r w:rsidRPr="00E80C5B">
        <w:rPr>
          <w:rFonts w:ascii="Times New Roman" w:eastAsia="Calibri" w:hAnsi="Times New Roman" w:cs="Times New Roman"/>
          <w:sz w:val="24"/>
          <w:szCs w:val="24"/>
          <w:lang w:val="en-US"/>
        </w:rPr>
        <w:t>was observed</w:t>
      </w:r>
      <w:proofErr w:type="gramEnd"/>
      <w:r w:rsidRPr="00E80C5B">
        <w:rPr>
          <w:rFonts w:ascii="Times New Roman" w:eastAsia="Calibri" w:hAnsi="Times New Roman" w:cs="Times New Roman"/>
          <w:sz w:val="24"/>
          <w:szCs w:val="24"/>
          <w:lang w:val="en-US"/>
        </w:rPr>
        <w:t xml:space="preserve"> that male </w:t>
      </w:r>
      <w:r w:rsidRPr="00E80C5B">
        <w:rPr>
          <w:rFonts w:ascii="Times New Roman" w:eastAsia="Calibri" w:hAnsi="Times New Roman" w:cs="Times New Roman"/>
          <w:sz w:val="24"/>
          <w:szCs w:val="24"/>
          <w:lang w:val="en-US"/>
        </w:rPr>
        <w:lastRenderedPageBreak/>
        <w:t xml:space="preserve">teacher candidates had better disaster awareness levels than female teacher candidates. It was determined that the disaster awareness levels of the teacher candidates did not significant difference according to their programs. Some of the courses in primary education include the gains related to disaster education. Nevertheless, it seems that there is no continuity and integrity in terms of programs on disaster education. It has been determined that there is a significant relationship between teacher candidates' disaster awareness and the class. The reason why the </w:t>
      </w:r>
      <w:r w:rsidR="00A233A9" w:rsidRPr="00E80C5B">
        <w:rPr>
          <w:rFonts w:ascii="Times New Roman" w:eastAsia="Calibri" w:hAnsi="Times New Roman" w:cs="Times New Roman"/>
          <w:sz w:val="24"/>
          <w:szCs w:val="24"/>
          <w:lang w:val="en-US"/>
        </w:rPr>
        <w:t>level of disaster awareness is</w:t>
      </w:r>
      <w:r w:rsidRPr="00E80C5B">
        <w:rPr>
          <w:rFonts w:ascii="Times New Roman" w:eastAsia="Calibri" w:hAnsi="Times New Roman" w:cs="Times New Roman"/>
          <w:sz w:val="24"/>
          <w:szCs w:val="24"/>
          <w:lang w:val="en-US"/>
        </w:rPr>
        <w:t xml:space="preserve"> high in the last class </w:t>
      </w:r>
      <w:proofErr w:type="gramStart"/>
      <w:r w:rsidRPr="00E80C5B">
        <w:rPr>
          <w:rFonts w:ascii="Times New Roman" w:eastAsia="Calibri" w:hAnsi="Times New Roman" w:cs="Times New Roman"/>
          <w:sz w:val="24"/>
          <w:szCs w:val="24"/>
          <w:lang w:val="en-US"/>
        </w:rPr>
        <w:t>can be attributed</w:t>
      </w:r>
      <w:proofErr w:type="gramEnd"/>
      <w:r w:rsidRPr="00E80C5B">
        <w:rPr>
          <w:rFonts w:ascii="Times New Roman" w:eastAsia="Calibri" w:hAnsi="Times New Roman" w:cs="Times New Roman"/>
          <w:sz w:val="24"/>
          <w:szCs w:val="24"/>
          <w:lang w:val="en-US"/>
        </w:rPr>
        <w:t xml:space="preserve"> to the fact that the teacher candidates are equipped according to the other class levels in terms of field and vocational knowledge.</w:t>
      </w:r>
    </w:p>
    <w:p w14:paraId="408B6DA4" w14:textId="77777777" w:rsidR="00BB07CC" w:rsidRPr="00E80C5B" w:rsidRDefault="001E5377" w:rsidP="00E80C5B">
      <w:pPr>
        <w:spacing w:before="0" w:after="0" w:line="480" w:lineRule="auto"/>
        <w:jc w:val="both"/>
        <w:rPr>
          <w:rFonts w:ascii="Times New Roman" w:eastAsia="Calibri" w:hAnsi="Times New Roman" w:cs="Times New Roman"/>
          <w:b/>
          <w:sz w:val="24"/>
          <w:szCs w:val="24"/>
          <w:lang w:val="en-US"/>
        </w:rPr>
      </w:pPr>
      <w:r w:rsidRPr="00E80C5B">
        <w:rPr>
          <w:rFonts w:ascii="Times New Roman" w:eastAsia="Calibri" w:hAnsi="Times New Roman" w:cs="Times New Roman"/>
          <w:b/>
          <w:sz w:val="24"/>
          <w:szCs w:val="24"/>
          <w:lang w:val="en-US"/>
        </w:rPr>
        <w:t>Suggestions</w:t>
      </w:r>
    </w:p>
    <w:p w14:paraId="3FF9F1BD" w14:textId="77777777" w:rsidR="001E5377" w:rsidRPr="00E80C5B" w:rsidRDefault="00F13675" w:rsidP="00E80C5B">
      <w:pPr>
        <w:spacing w:before="0" w:after="0" w:line="480" w:lineRule="auto"/>
        <w:ind w:firstLine="706"/>
        <w:jc w:val="both"/>
        <w:rPr>
          <w:rFonts w:ascii="Times New Roman" w:eastAsia="Calibri" w:hAnsi="Times New Roman" w:cs="Times New Roman"/>
          <w:b/>
          <w:sz w:val="24"/>
          <w:szCs w:val="24"/>
          <w:lang w:val="en-US"/>
        </w:rPr>
      </w:pPr>
      <w:r w:rsidRPr="00E80C5B">
        <w:rPr>
          <w:rFonts w:ascii="Times New Roman" w:eastAsia="Calibri" w:hAnsi="Times New Roman" w:cs="Times New Roman"/>
          <w:sz w:val="24"/>
          <w:szCs w:val="24"/>
          <w:lang w:val="en-US"/>
        </w:rPr>
        <w:t xml:space="preserve">To make teacher candidates gain disaster consciousness in all dimensions disaster knowledge and awareness-building courses </w:t>
      </w:r>
      <w:proofErr w:type="gramStart"/>
      <w:r w:rsidRPr="00E80C5B">
        <w:rPr>
          <w:rFonts w:ascii="Times New Roman" w:eastAsia="Calibri" w:hAnsi="Times New Roman" w:cs="Times New Roman"/>
          <w:sz w:val="24"/>
          <w:szCs w:val="24"/>
          <w:lang w:val="en-US"/>
        </w:rPr>
        <w:t>can be put</w:t>
      </w:r>
      <w:proofErr w:type="gramEnd"/>
      <w:r w:rsidRPr="00E80C5B">
        <w:rPr>
          <w:rFonts w:ascii="Times New Roman" w:eastAsia="Calibri" w:hAnsi="Times New Roman" w:cs="Times New Roman"/>
          <w:sz w:val="24"/>
          <w:szCs w:val="24"/>
          <w:lang w:val="en-US"/>
        </w:rPr>
        <w:t xml:space="preserve"> into all training programs.</w:t>
      </w:r>
    </w:p>
    <w:p w14:paraId="72BBAC3C" w14:textId="77777777" w:rsidR="00F13675" w:rsidRPr="00E80C5B" w:rsidRDefault="001E5377" w:rsidP="00E80C5B">
      <w:pPr>
        <w:spacing w:before="0" w:after="0" w:line="480" w:lineRule="auto"/>
        <w:jc w:val="both"/>
        <w:rPr>
          <w:rFonts w:ascii="Times New Roman" w:eastAsia="Calibri" w:hAnsi="Times New Roman" w:cs="Times New Roman"/>
          <w:b/>
          <w:sz w:val="24"/>
          <w:szCs w:val="24"/>
          <w:lang w:val="en-US"/>
        </w:rPr>
      </w:pPr>
      <w:r w:rsidRPr="00E80C5B">
        <w:rPr>
          <w:rFonts w:ascii="Times New Roman" w:eastAsia="Calibri" w:hAnsi="Times New Roman" w:cs="Times New Roman"/>
          <w:sz w:val="24"/>
          <w:szCs w:val="24"/>
          <w:lang w:val="en-US"/>
        </w:rPr>
        <w:t>People</w:t>
      </w:r>
      <w:r w:rsidR="00F13675" w:rsidRPr="00E80C5B">
        <w:rPr>
          <w:rFonts w:ascii="Times New Roman" w:eastAsia="Calibri" w:hAnsi="Times New Roman" w:cs="Times New Roman"/>
          <w:sz w:val="24"/>
          <w:szCs w:val="24"/>
          <w:lang w:val="en-US"/>
        </w:rPr>
        <w:t xml:space="preserve"> </w:t>
      </w:r>
      <w:proofErr w:type="gramStart"/>
      <w:r w:rsidR="00F13675" w:rsidRPr="00E80C5B">
        <w:rPr>
          <w:rFonts w:ascii="Times New Roman" w:eastAsia="Calibri" w:hAnsi="Times New Roman" w:cs="Times New Roman"/>
          <w:sz w:val="24"/>
          <w:szCs w:val="24"/>
          <w:lang w:val="en-US"/>
        </w:rPr>
        <w:t>are affected</w:t>
      </w:r>
      <w:proofErr w:type="gramEnd"/>
      <w:r w:rsidR="00F13675" w:rsidRPr="00E80C5B">
        <w:rPr>
          <w:rFonts w:ascii="Times New Roman" w:eastAsia="Calibri" w:hAnsi="Times New Roman" w:cs="Times New Roman"/>
          <w:sz w:val="24"/>
          <w:szCs w:val="24"/>
          <w:lang w:val="en-US"/>
        </w:rPr>
        <w:t xml:space="preserve"> from disasters every year, in different types and sizes. These adverse effects </w:t>
      </w:r>
      <w:proofErr w:type="gramStart"/>
      <w:r w:rsidR="00F13675" w:rsidRPr="00E80C5B">
        <w:rPr>
          <w:rFonts w:ascii="Times New Roman" w:eastAsia="Calibri" w:hAnsi="Times New Roman" w:cs="Times New Roman"/>
          <w:sz w:val="24"/>
          <w:szCs w:val="24"/>
          <w:lang w:val="en-US"/>
        </w:rPr>
        <w:t>can only be reduced</w:t>
      </w:r>
      <w:proofErr w:type="gramEnd"/>
      <w:r w:rsidR="00F13675" w:rsidRPr="00E80C5B">
        <w:rPr>
          <w:rFonts w:ascii="Times New Roman" w:eastAsia="Calibri" w:hAnsi="Times New Roman" w:cs="Times New Roman"/>
          <w:sz w:val="24"/>
          <w:szCs w:val="24"/>
          <w:lang w:val="en-US"/>
        </w:rPr>
        <w:t xml:space="preserve"> by adequate disaster information and high disaster awareness. For this reason, the improving of disaster awareness </w:t>
      </w:r>
      <w:proofErr w:type="gramStart"/>
      <w:r w:rsidR="00F13675" w:rsidRPr="00E80C5B">
        <w:rPr>
          <w:rFonts w:ascii="Times New Roman" w:eastAsia="Calibri" w:hAnsi="Times New Roman" w:cs="Times New Roman"/>
          <w:sz w:val="24"/>
          <w:szCs w:val="24"/>
          <w:lang w:val="en-US"/>
        </w:rPr>
        <w:t>can be achieved</w:t>
      </w:r>
      <w:proofErr w:type="gramEnd"/>
      <w:r w:rsidR="00F13675" w:rsidRPr="00E80C5B">
        <w:rPr>
          <w:rFonts w:ascii="Times New Roman" w:eastAsia="Calibri" w:hAnsi="Times New Roman" w:cs="Times New Roman"/>
          <w:sz w:val="24"/>
          <w:szCs w:val="24"/>
          <w:lang w:val="en-US"/>
        </w:rPr>
        <w:t xml:space="preserve"> by developing complementary curriculum programs between geography and other lessons.</w:t>
      </w:r>
    </w:p>
    <w:p w14:paraId="24CB6C11" w14:textId="77777777" w:rsidR="00F13675" w:rsidRPr="00E80C5B" w:rsidRDefault="00F13675" w:rsidP="00E80C5B">
      <w:pPr>
        <w:autoSpaceDE w:val="0"/>
        <w:autoSpaceDN w:val="0"/>
        <w:adjustRightInd w:val="0"/>
        <w:spacing w:before="0" w:after="0" w:line="480" w:lineRule="auto"/>
        <w:ind w:firstLine="426"/>
        <w:jc w:val="both"/>
        <w:rPr>
          <w:rFonts w:ascii="Times New Roman" w:eastAsia="Calibri" w:hAnsi="Times New Roman" w:cs="Times New Roman"/>
          <w:sz w:val="24"/>
          <w:szCs w:val="24"/>
          <w:lang w:val="en-US"/>
        </w:rPr>
      </w:pPr>
      <w:r w:rsidRPr="00E80C5B">
        <w:rPr>
          <w:rFonts w:ascii="Times New Roman" w:eastAsia="Calibri" w:hAnsi="Times New Roman" w:cs="Times New Roman"/>
          <w:sz w:val="24"/>
          <w:szCs w:val="24"/>
          <w:lang w:val="en-US"/>
        </w:rPr>
        <w:t xml:space="preserve">To reduce these effects in our country, which is inevitable to face disasters, education seminars on pre-disaster, disasters and post-disaster information and consciousness </w:t>
      </w:r>
      <w:proofErr w:type="gramStart"/>
      <w:r w:rsidRPr="00E80C5B">
        <w:rPr>
          <w:rFonts w:ascii="Times New Roman" w:eastAsia="Calibri" w:hAnsi="Times New Roman" w:cs="Times New Roman"/>
          <w:sz w:val="24"/>
          <w:szCs w:val="24"/>
          <w:lang w:val="en-US"/>
        </w:rPr>
        <w:t>can be planned and put into practice for teachers and teacher candidates</w:t>
      </w:r>
      <w:proofErr w:type="gramEnd"/>
      <w:r w:rsidRPr="00E80C5B">
        <w:rPr>
          <w:rFonts w:ascii="Times New Roman" w:eastAsia="Calibri" w:hAnsi="Times New Roman" w:cs="Times New Roman"/>
          <w:sz w:val="24"/>
          <w:szCs w:val="24"/>
          <w:lang w:val="en-US"/>
        </w:rPr>
        <w:t xml:space="preserve">. </w:t>
      </w:r>
    </w:p>
    <w:p w14:paraId="1C4AC1C7" w14:textId="4CF72F38" w:rsidR="00B81DD8" w:rsidRPr="003F4A79" w:rsidRDefault="00F13675" w:rsidP="00E80C5B">
      <w:pPr>
        <w:autoSpaceDE w:val="0"/>
        <w:autoSpaceDN w:val="0"/>
        <w:adjustRightInd w:val="0"/>
        <w:spacing w:before="0" w:after="0" w:line="480" w:lineRule="auto"/>
        <w:ind w:firstLine="426"/>
        <w:jc w:val="both"/>
        <w:rPr>
          <w:rFonts w:ascii="Times New Roman" w:eastAsia="Calibri" w:hAnsi="Times New Roman" w:cs="Times New Roman"/>
          <w:b/>
          <w:sz w:val="24"/>
          <w:szCs w:val="24"/>
          <w:lang w:val="en-GB"/>
        </w:rPr>
      </w:pPr>
      <w:r w:rsidRPr="00E80C5B">
        <w:rPr>
          <w:rFonts w:ascii="Times New Roman" w:eastAsia="Calibri" w:hAnsi="Times New Roman" w:cs="Times New Roman"/>
          <w:sz w:val="24"/>
          <w:szCs w:val="24"/>
          <w:lang w:val="en-US"/>
        </w:rPr>
        <w:t xml:space="preserve">According to the results of the study, there is no difference in the curriculum programs between the units in disaster topics and those in non-disaster units. It </w:t>
      </w:r>
      <w:proofErr w:type="gramStart"/>
      <w:r w:rsidRPr="00E80C5B">
        <w:rPr>
          <w:rFonts w:ascii="Times New Roman" w:eastAsia="Calibri" w:hAnsi="Times New Roman" w:cs="Times New Roman"/>
          <w:sz w:val="24"/>
          <w:szCs w:val="24"/>
          <w:lang w:val="en-US"/>
        </w:rPr>
        <w:t>is recommended</w:t>
      </w:r>
      <w:proofErr w:type="gramEnd"/>
      <w:r w:rsidRPr="00E80C5B">
        <w:rPr>
          <w:rFonts w:ascii="Times New Roman" w:eastAsia="Calibri" w:hAnsi="Times New Roman" w:cs="Times New Roman"/>
          <w:sz w:val="24"/>
          <w:szCs w:val="24"/>
          <w:lang w:val="en-US"/>
        </w:rPr>
        <w:t xml:space="preserve"> that the instructors who give lessons should take the necessary measures to ensure that they reach this awareness initially.</w:t>
      </w:r>
    </w:p>
    <w:sectPr w:rsidR="00B81DD8" w:rsidRPr="003F4A79" w:rsidSect="00464A5F">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pgMar w:top="1440" w:right="1440" w:bottom="1440" w:left="1440" w:header="709" w:footer="709" w:gutter="0"/>
      <w:pgNumType w:start="3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881C" w14:textId="77777777" w:rsidR="00FD22E4" w:rsidRDefault="00FD22E4" w:rsidP="001A728C">
      <w:pPr>
        <w:spacing w:before="0" w:after="0" w:line="240" w:lineRule="auto"/>
      </w:pPr>
      <w:r>
        <w:separator/>
      </w:r>
    </w:p>
  </w:endnote>
  <w:endnote w:type="continuationSeparator" w:id="0">
    <w:p w14:paraId="0512D269" w14:textId="77777777" w:rsidR="00FD22E4" w:rsidRDefault="00FD22E4" w:rsidP="001A72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4FAA" w14:textId="77777777" w:rsidR="005D5951" w:rsidRDefault="005D5951" w:rsidP="00FE0EDB">
    <w:pPr>
      <w:pStyle w:val="AltBilgi"/>
    </w:pPr>
  </w:p>
  <w:p w14:paraId="1B1024DF" w14:textId="77777777" w:rsidR="005D5951" w:rsidRDefault="005D595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8801"/>
      <w:docPartObj>
        <w:docPartGallery w:val="Page Numbers (Bottom of Page)"/>
        <w:docPartUnique/>
      </w:docPartObj>
    </w:sdtPr>
    <w:sdtEndPr>
      <w:rPr>
        <w:rFonts w:ascii="Times New Roman" w:hAnsi="Times New Roman" w:cs="Times New Roman"/>
        <w:sz w:val="24"/>
        <w:szCs w:val="24"/>
      </w:rPr>
    </w:sdtEndPr>
    <w:sdtContent>
      <w:p w14:paraId="6749283B" w14:textId="173B9E35" w:rsidR="005D5951" w:rsidRPr="001F0FC6" w:rsidRDefault="005D5951">
        <w:pPr>
          <w:pStyle w:val="AltBilgi"/>
          <w:jc w:val="center"/>
          <w:rPr>
            <w:rFonts w:ascii="Times New Roman" w:hAnsi="Times New Roman" w:cs="Times New Roman"/>
            <w:sz w:val="24"/>
            <w:szCs w:val="24"/>
          </w:rPr>
        </w:pPr>
        <w:r w:rsidRPr="001F0FC6">
          <w:rPr>
            <w:rFonts w:ascii="Times New Roman" w:hAnsi="Times New Roman" w:cs="Times New Roman"/>
            <w:sz w:val="24"/>
            <w:szCs w:val="24"/>
          </w:rPr>
          <w:fldChar w:fldCharType="begin"/>
        </w:r>
        <w:r w:rsidRPr="001F0FC6">
          <w:rPr>
            <w:rFonts w:ascii="Times New Roman" w:hAnsi="Times New Roman" w:cs="Times New Roman"/>
            <w:sz w:val="24"/>
            <w:szCs w:val="24"/>
          </w:rPr>
          <w:instrText>PAGE   \* MERGEFORMAT</w:instrText>
        </w:r>
        <w:r w:rsidRPr="001F0FC6">
          <w:rPr>
            <w:rFonts w:ascii="Times New Roman" w:hAnsi="Times New Roman" w:cs="Times New Roman"/>
            <w:sz w:val="24"/>
            <w:szCs w:val="24"/>
          </w:rPr>
          <w:fldChar w:fldCharType="separate"/>
        </w:r>
        <w:r w:rsidR="00464A5F">
          <w:rPr>
            <w:rFonts w:ascii="Times New Roman" w:hAnsi="Times New Roman" w:cs="Times New Roman"/>
            <w:noProof/>
            <w:sz w:val="24"/>
            <w:szCs w:val="24"/>
          </w:rPr>
          <w:t>386</w:t>
        </w:r>
        <w:r w:rsidRPr="001F0FC6">
          <w:rPr>
            <w:rFonts w:ascii="Times New Roman" w:hAnsi="Times New Roman" w:cs="Times New Roman"/>
            <w:sz w:val="24"/>
            <w:szCs w:val="24"/>
          </w:rPr>
          <w:fldChar w:fldCharType="end"/>
        </w:r>
      </w:p>
    </w:sdtContent>
  </w:sdt>
  <w:p w14:paraId="2174E066" w14:textId="77777777" w:rsidR="005D5951" w:rsidRDefault="005D595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8119"/>
      <w:docPartObj>
        <w:docPartGallery w:val="Page Numbers (Bottom of Page)"/>
        <w:docPartUnique/>
      </w:docPartObj>
    </w:sdtPr>
    <w:sdtEndPr>
      <w:rPr>
        <w:rFonts w:ascii="Times New Roman" w:hAnsi="Times New Roman" w:cs="Times New Roman"/>
        <w:sz w:val="24"/>
        <w:szCs w:val="24"/>
      </w:rPr>
    </w:sdtEndPr>
    <w:sdtContent>
      <w:p w14:paraId="4F106CE2" w14:textId="5AB37021" w:rsidR="005D5951" w:rsidRPr="00AB1EA4" w:rsidRDefault="005D5951">
        <w:pPr>
          <w:pStyle w:val="AltBilgi"/>
          <w:jc w:val="center"/>
          <w:rPr>
            <w:rFonts w:ascii="Times New Roman" w:hAnsi="Times New Roman" w:cs="Times New Roman"/>
            <w:sz w:val="24"/>
            <w:szCs w:val="24"/>
          </w:rPr>
        </w:pPr>
        <w:r w:rsidRPr="00AB1EA4">
          <w:rPr>
            <w:rFonts w:ascii="Times New Roman" w:hAnsi="Times New Roman" w:cs="Times New Roman"/>
            <w:sz w:val="24"/>
            <w:szCs w:val="24"/>
          </w:rPr>
          <w:t>388</w:t>
        </w:r>
      </w:p>
    </w:sdtContent>
  </w:sdt>
  <w:p w14:paraId="3BC3E847" w14:textId="77777777" w:rsidR="005D5951" w:rsidRDefault="005D59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D2DF" w14:textId="77777777" w:rsidR="00FD22E4" w:rsidRDefault="00FD22E4" w:rsidP="001A728C">
      <w:pPr>
        <w:spacing w:before="0" w:after="0" w:line="240" w:lineRule="auto"/>
      </w:pPr>
      <w:r>
        <w:separator/>
      </w:r>
    </w:p>
  </w:footnote>
  <w:footnote w:type="continuationSeparator" w:id="0">
    <w:p w14:paraId="2CB2C73B" w14:textId="77777777" w:rsidR="00FD22E4" w:rsidRDefault="00FD22E4" w:rsidP="001A728C">
      <w:pPr>
        <w:spacing w:before="0" w:after="0" w:line="240" w:lineRule="auto"/>
      </w:pPr>
      <w:r>
        <w:continuationSeparator/>
      </w:r>
    </w:p>
  </w:footnote>
  <w:footnote w:id="1">
    <w:p w14:paraId="03703BA6" w14:textId="77777777" w:rsidR="005D5951" w:rsidRPr="00422780" w:rsidRDefault="005D5951" w:rsidP="00FB611E">
      <w:pPr>
        <w:pStyle w:val="DipnotMetni"/>
        <w:rPr>
          <w:rFonts w:cs="Times New Roman"/>
          <w:sz w:val="18"/>
          <w:szCs w:val="18"/>
        </w:rPr>
      </w:pPr>
      <w:r w:rsidRPr="00422780">
        <w:rPr>
          <w:rStyle w:val="DipnotBavurusu"/>
          <w:rFonts w:cs="Times New Roman"/>
          <w:sz w:val="18"/>
          <w:szCs w:val="18"/>
        </w:rPr>
        <w:footnoteRef/>
      </w:r>
      <w:r w:rsidRPr="00422780">
        <w:rPr>
          <w:rFonts w:cs="Times New Roman"/>
          <w:sz w:val="18"/>
          <w:szCs w:val="18"/>
        </w:rPr>
        <w:t xml:space="preserve"> Bu çalışma, </w:t>
      </w:r>
      <w:r w:rsidRPr="00422780">
        <w:rPr>
          <w:rFonts w:cs="Times New Roman"/>
          <w:i/>
          <w:sz w:val="18"/>
          <w:szCs w:val="18"/>
        </w:rPr>
        <w:t>3. Saraybosna Uluslararası Konferansı</w:t>
      </w:r>
      <w:r w:rsidRPr="00422780">
        <w:rPr>
          <w:rFonts w:cs="Times New Roman"/>
          <w:sz w:val="18"/>
          <w:szCs w:val="18"/>
        </w:rPr>
        <w:t>’nda (27-30 Nisan 2017/Bosna-Hersek) sözlü bildiri olarak sunulmuştur.</w:t>
      </w:r>
    </w:p>
  </w:footnote>
  <w:footnote w:id="2">
    <w:p w14:paraId="7A1B5208" w14:textId="093C2321" w:rsidR="005D5951" w:rsidRPr="00422780" w:rsidRDefault="005D5951" w:rsidP="00DC517C">
      <w:pPr>
        <w:pStyle w:val="DipnotMetni"/>
        <w:rPr>
          <w:rStyle w:val="Kpr"/>
          <w:rFonts w:cs="Times New Roman"/>
          <w:color w:val="auto"/>
          <w:sz w:val="18"/>
          <w:szCs w:val="18"/>
          <w:u w:val="none"/>
        </w:rPr>
      </w:pPr>
      <w:r w:rsidRPr="00422780">
        <w:rPr>
          <w:rStyle w:val="DipnotBavurusu"/>
          <w:rFonts w:cs="Times New Roman"/>
          <w:sz w:val="18"/>
          <w:szCs w:val="18"/>
        </w:rPr>
        <w:sym w:font="Symbol" w:char="F02A"/>
      </w:r>
      <w:r w:rsidRPr="00422780">
        <w:rPr>
          <w:rStyle w:val="DipnotBavurusu"/>
          <w:rFonts w:cs="Times New Roman"/>
          <w:sz w:val="18"/>
          <w:szCs w:val="18"/>
        </w:rPr>
        <w:sym w:font="Symbol" w:char="F02A"/>
      </w:r>
      <w:r w:rsidRPr="00422780">
        <w:rPr>
          <w:rFonts w:cs="Times New Roman"/>
          <w:sz w:val="18"/>
          <w:szCs w:val="18"/>
        </w:rPr>
        <w:t xml:space="preserve"> Doçent Dr. </w:t>
      </w:r>
      <w:bookmarkStart w:id="1" w:name="_Hlk518478024"/>
      <w:r w:rsidR="004F6D8F">
        <w:rPr>
          <w:rFonts w:cs="Times New Roman"/>
          <w:sz w:val="18"/>
          <w:szCs w:val="18"/>
        </w:rPr>
        <w:t xml:space="preserve">Kırşehir </w:t>
      </w:r>
      <w:r w:rsidRPr="00422780">
        <w:rPr>
          <w:rFonts w:cs="Times New Roman"/>
          <w:sz w:val="18"/>
          <w:szCs w:val="18"/>
        </w:rPr>
        <w:t>Ahi Evran Üniversitesi, Eğitim Fakültesi, Temel Eğitim Bölümü</w:t>
      </w:r>
      <w:bookmarkEnd w:id="1"/>
      <w:r w:rsidRPr="00422780">
        <w:rPr>
          <w:rFonts w:cs="Times New Roman"/>
          <w:sz w:val="18"/>
          <w:szCs w:val="18"/>
        </w:rPr>
        <w:t xml:space="preserve">, </w:t>
      </w:r>
      <w:proofErr w:type="spellStart"/>
      <w:r w:rsidRPr="00422780">
        <w:rPr>
          <w:rFonts w:cs="Times New Roman"/>
          <w:sz w:val="18"/>
          <w:szCs w:val="18"/>
        </w:rPr>
        <w:t>Email</w:t>
      </w:r>
      <w:proofErr w:type="spellEnd"/>
      <w:r w:rsidRPr="00422780">
        <w:rPr>
          <w:rFonts w:cs="Times New Roman"/>
          <w:sz w:val="18"/>
          <w:szCs w:val="18"/>
        </w:rPr>
        <w:t xml:space="preserve">: </w:t>
      </w:r>
      <w:r w:rsidRPr="00422780">
        <w:rPr>
          <w:rStyle w:val="Kpr"/>
          <w:rFonts w:cs="Times New Roman"/>
          <w:color w:val="auto"/>
          <w:sz w:val="18"/>
          <w:szCs w:val="18"/>
          <w:u w:val="none"/>
        </w:rPr>
        <w:t>dikmenliy@hotmail.com</w:t>
      </w:r>
    </w:p>
    <w:p w14:paraId="0526EEF3" w14:textId="77777777" w:rsidR="005D5951" w:rsidRPr="00422780" w:rsidRDefault="005D5951" w:rsidP="00DC517C">
      <w:pPr>
        <w:pStyle w:val="DipnotMetni"/>
        <w:rPr>
          <w:rFonts w:cs="Times New Roman"/>
          <w:sz w:val="18"/>
          <w:szCs w:val="18"/>
        </w:rPr>
      </w:pPr>
      <w:r w:rsidRPr="00422780">
        <w:rPr>
          <w:rFonts w:cs="Times New Roman"/>
          <w:sz w:val="18"/>
          <w:szCs w:val="18"/>
        </w:rPr>
        <w:t>ORCID NO: 0000-0003-3738-3095</w:t>
      </w:r>
    </w:p>
  </w:footnote>
  <w:footnote w:id="3">
    <w:p w14:paraId="59DD6601" w14:textId="11529258" w:rsidR="005D5951" w:rsidRPr="00422780" w:rsidRDefault="005D5951" w:rsidP="00422780">
      <w:pPr>
        <w:pStyle w:val="DipnotMetni"/>
        <w:rPr>
          <w:rFonts w:cs="Times New Roman"/>
          <w:sz w:val="18"/>
          <w:szCs w:val="18"/>
        </w:rPr>
      </w:pPr>
      <w:r w:rsidRPr="00422780">
        <w:rPr>
          <w:rStyle w:val="DipnotBavurusu"/>
          <w:rFonts w:cs="Times New Roman"/>
          <w:sz w:val="18"/>
          <w:szCs w:val="18"/>
        </w:rPr>
        <w:sym w:font="Symbol" w:char="F02A"/>
      </w:r>
      <w:r w:rsidRPr="00422780">
        <w:rPr>
          <w:rStyle w:val="DipnotBavurusu"/>
          <w:rFonts w:cs="Times New Roman"/>
          <w:sz w:val="18"/>
          <w:szCs w:val="18"/>
        </w:rPr>
        <w:sym w:font="Symbol" w:char="F02A"/>
      </w:r>
      <w:r w:rsidRPr="00422780">
        <w:rPr>
          <w:rStyle w:val="DipnotBavurusu"/>
          <w:rFonts w:cs="Times New Roman"/>
          <w:sz w:val="18"/>
          <w:szCs w:val="18"/>
        </w:rPr>
        <w:sym w:font="Symbol" w:char="F02A"/>
      </w:r>
      <w:r w:rsidRPr="00422780">
        <w:rPr>
          <w:rFonts w:cs="Times New Roman"/>
          <w:sz w:val="18"/>
          <w:szCs w:val="18"/>
        </w:rPr>
        <w:t xml:space="preserve"> </w:t>
      </w:r>
      <w:proofErr w:type="spellStart"/>
      <w:r w:rsidRPr="00422780">
        <w:rPr>
          <w:rFonts w:cs="Times New Roman"/>
          <w:sz w:val="18"/>
          <w:szCs w:val="18"/>
        </w:rPr>
        <w:t>Araş</w:t>
      </w:r>
      <w:proofErr w:type="spellEnd"/>
      <w:r w:rsidRPr="00422780">
        <w:rPr>
          <w:rFonts w:cs="Times New Roman"/>
          <w:sz w:val="18"/>
          <w:szCs w:val="18"/>
        </w:rPr>
        <w:t>. Gör</w:t>
      </w:r>
      <w:proofErr w:type="gramStart"/>
      <w:r w:rsidRPr="00422780">
        <w:rPr>
          <w:rFonts w:cs="Times New Roman"/>
          <w:sz w:val="18"/>
          <w:szCs w:val="18"/>
        </w:rPr>
        <w:t>.,</w:t>
      </w:r>
      <w:proofErr w:type="gramEnd"/>
      <w:r w:rsidRPr="00422780">
        <w:rPr>
          <w:rFonts w:cs="Times New Roman"/>
          <w:sz w:val="18"/>
          <w:szCs w:val="18"/>
        </w:rPr>
        <w:t xml:space="preserve"> </w:t>
      </w:r>
      <w:r w:rsidR="004F6D8F">
        <w:rPr>
          <w:rFonts w:cs="Times New Roman"/>
          <w:sz w:val="18"/>
          <w:szCs w:val="18"/>
        </w:rPr>
        <w:t xml:space="preserve">Kırşehir </w:t>
      </w:r>
      <w:r w:rsidRPr="00422780">
        <w:rPr>
          <w:rFonts w:cs="Times New Roman"/>
          <w:sz w:val="18"/>
          <w:szCs w:val="18"/>
        </w:rPr>
        <w:t xml:space="preserve">Ahi Evran Üniversitesi, Eğitim Fakültesi, Türkçe ve Sosyal Bilimler Eğitimi Bölümü, </w:t>
      </w:r>
      <w:proofErr w:type="spellStart"/>
      <w:r w:rsidRPr="00422780">
        <w:rPr>
          <w:rFonts w:cs="Times New Roman"/>
          <w:sz w:val="18"/>
          <w:szCs w:val="18"/>
        </w:rPr>
        <w:t>Email</w:t>
      </w:r>
      <w:proofErr w:type="spellEnd"/>
      <w:r w:rsidRPr="00422780">
        <w:rPr>
          <w:rFonts w:cs="Times New Roman"/>
          <w:sz w:val="18"/>
          <w:szCs w:val="18"/>
        </w:rPr>
        <w:t xml:space="preserve">: </w:t>
      </w:r>
      <w:hyperlink r:id="rId1" w:history="1">
        <w:r w:rsidRPr="00362746">
          <w:rPr>
            <w:rStyle w:val="Kpr"/>
            <w:rFonts w:cs="Times New Roman"/>
            <w:sz w:val="18"/>
            <w:szCs w:val="18"/>
          </w:rPr>
          <w:t>hmzyakar@hormail.com</w:t>
        </w:r>
      </w:hyperlink>
      <w:r>
        <w:rPr>
          <w:rStyle w:val="Kpr"/>
          <w:rFonts w:cs="Times New Roman"/>
          <w:color w:val="auto"/>
          <w:sz w:val="18"/>
          <w:szCs w:val="18"/>
          <w:u w:val="none"/>
        </w:rPr>
        <w:t xml:space="preserve"> </w:t>
      </w:r>
      <w:r w:rsidRPr="00422780">
        <w:rPr>
          <w:rFonts w:cs="Times New Roman"/>
          <w:sz w:val="18"/>
          <w:szCs w:val="18"/>
        </w:rPr>
        <w:t>ORCID NO: 0000-0002-9334-3525</w:t>
      </w:r>
      <w:r w:rsidRPr="00422780">
        <w:rPr>
          <w:rFonts w:cs="Times New Roman"/>
          <w:sz w:val="18"/>
          <w:szCs w:val="18"/>
        </w:rPr>
        <w:tab/>
      </w:r>
      <w:r w:rsidRPr="00422780">
        <w:rPr>
          <w:rFonts w:cs="Times New Roman"/>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5D5951" w:rsidRPr="00422780" w14:paraId="7D8E48EB" w14:textId="77777777" w:rsidTr="005D5951">
        <w:trPr>
          <w:trHeight w:val="387"/>
        </w:trPr>
        <w:tc>
          <w:tcPr>
            <w:tcW w:w="8715" w:type="dxa"/>
            <w:tcBorders>
              <w:top w:val="single" w:sz="4" w:space="0" w:color="auto"/>
              <w:left w:val="nil"/>
              <w:bottom w:val="single" w:sz="4" w:space="0" w:color="auto"/>
              <w:right w:val="nil"/>
            </w:tcBorders>
            <w:hideMark/>
          </w:tcPr>
          <w:p w14:paraId="1D9F2655" w14:textId="5C05A201" w:rsidR="005D5951" w:rsidRPr="00422780" w:rsidRDefault="005D5951" w:rsidP="00776BBD">
            <w:pPr>
              <w:pStyle w:val="DipnotMetni"/>
              <w:tabs>
                <w:tab w:val="left" w:pos="483"/>
              </w:tabs>
              <w:spacing w:line="276" w:lineRule="auto"/>
              <w:ind w:left="45"/>
              <w:rPr>
                <w:rFonts w:cs="Times New Roman"/>
                <w:b/>
                <w:i/>
                <w:sz w:val="18"/>
                <w:szCs w:val="18"/>
              </w:rPr>
            </w:pPr>
            <w:r w:rsidRPr="00422780">
              <w:rPr>
                <w:rFonts w:cs="Times New Roman"/>
                <w:b/>
                <w:i/>
                <w:sz w:val="18"/>
                <w:szCs w:val="18"/>
              </w:rPr>
              <w:t>Gönderim:</w:t>
            </w:r>
            <w:r w:rsidRPr="00422780">
              <w:rPr>
                <w:rFonts w:cs="Times New Roman"/>
                <w:i/>
                <w:sz w:val="18"/>
                <w:szCs w:val="18"/>
              </w:rPr>
              <w:t>0</w:t>
            </w:r>
            <w:r>
              <w:rPr>
                <w:rFonts w:cs="Times New Roman"/>
                <w:i/>
                <w:sz w:val="18"/>
                <w:szCs w:val="18"/>
              </w:rPr>
              <w:t>8</w:t>
            </w:r>
            <w:r w:rsidRPr="00422780">
              <w:rPr>
                <w:rFonts w:cs="Times New Roman"/>
                <w:i/>
                <w:sz w:val="18"/>
                <w:szCs w:val="18"/>
              </w:rPr>
              <w:t>.</w:t>
            </w:r>
            <w:r>
              <w:rPr>
                <w:rFonts w:cs="Times New Roman"/>
                <w:i/>
                <w:sz w:val="18"/>
                <w:szCs w:val="18"/>
              </w:rPr>
              <w:t>07</w:t>
            </w:r>
            <w:r w:rsidRPr="00422780">
              <w:rPr>
                <w:rFonts w:cs="Times New Roman"/>
                <w:i/>
                <w:sz w:val="18"/>
                <w:szCs w:val="18"/>
              </w:rPr>
              <w:t xml:space="preserve">.2018              </w:t>
            </w:r>
            <w:r w:rsidRPr="00422780">
              <w:rPr>
                <w:rFonts w:cs="Times New Roman"/>
                <w:b/>
                <w:i/>
                <w:sz w:val="18"/>
                <w:szCs w:val="18"/>
              </w:rPr>
              <w:t>Kabul:</w:t>
            </w:r>
            <w:r>
              <w:rPr>
                <w:rFonts w:cs="Times New Roman"/>
                <w:i/>
                <w:sz w:val="18"/>
                <w:szCs w:val="18"/>
              </w:rPr>
              <w:t>24</w:t>
            </w:r>
            <w:r w:rsidRPr="00422780">
              <w:rPr>
                <w:rFonts w:cs="Times New Roman"/>
                <w:i/>
                <w:sz w:val="18"/>
                <w:szCs w:val="18"/>
              </w:rPr>
              <w:t>.0</w:t>
            </w:r>
            <w:r>
              <w:rPr>
                <w:rFonts w:cs="Times New Roman"/>
                <w:i/>
                <w:sz w:val="18"/>
                <w:szCs w:val="18"/>
              </w:rPr>
              <w:t>9</w:t>
            </w:r>
            <w:r w:rsidRPr="00422780">
              <w:rPr>
                <w:rFonts w:cs="Times New Roman"/>
                <w:i/>
                <w:sz w:val="18"/>
                <w:szCs w:val="18"/>
              </w:rPr>
              <w:t>.201</w:t>
            </w:r>
            <w:r>
              <w:rPr>
                <w:rFonts w:cs="Times New Roman"/>
                <w:i/>
                <w:sz w:val="18"/>
                <w:szCs w:val="18"/>
              </w:rPr>
              <w:t>8</w:t>
            </w:r>
            <w:r w:rsidRPr="00422780">
              <w:rPr>
                <w:rFonts w:cs="Times New Roman"/>
                <w:i/>
                <w:sz w:val="18"/>
                <w:szCs w:val="18"/>
              </w:rPr>
              <w:t xml:space="preserve">                     </w:t>
            </w:r>
            <w:r w:rsidRPr="00422780">
              <w:rPr>
                <w:rFonts w:cs="Times New Roman"/>
                <w:b/>
                <w:i/>
                <w:sz w:val="18"/>
                <w:szCs w:val="18"/>
              </w:rPr>
              <w:t>    Yayın:</w:t>
            </w:r>
            <w:r w:rsidRPr="00422780">
              <w:rPr>
                <w:rFonts w:cs="Times New Roman"/>
                <w:i/>
                <w:sz w:val="18"/>
                <w:szCs w:val="18"/>
              </w:rPr>
              <w:t>15.03.2019</w:t>
            </w:r>
          </w:p>
        </w:tc>
      </w:tr>
    </w:tbl>
    <w:p w14:paraId="5690487F" w14:textId="77777777" w:rsidR="005D5951" w:rsidRDefault="005D5951" w:rsidP="00422780">
      <w:pPr>
        <w:pStyle w:val="DipnotMetni"/>
        <w:rPr>
          <w:rFonts w:ascii="Calibri" w:eastAsia="Calibri" w:hAnsi="Calibri" w:cs="SimSun"/>
          <w:sz w:val="24"/>
          <w:szCs w:val="24"/>
          <w:lang w:val="en-ZW"/>
        </w:rPr>
      </w:pPr>
    </w:p>
    <w:p w14:paraId="243C8644" w14:textId="3D6232A7" w:rsidR="005D5951" w:rsidRPr="00712B92" w:rsidRDefault="005D5951" w:rsidP="00DC517C">
      <w:pPr>
        <w:pStyle w:val="DipnotMetni"/>
        <w:rPr>
          <w:sz w:val="18"/>
          <w:szCs w:val="18"/>
        </w:rPr>
      </w:pPr>
      <w:r>
        <w:rPr>
          <w:sz w:val="18"/>
          <w:szCs w:val="18"/>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7F35" w14:textId="77777777" w:rsidR="005D5951" w:rsidRDefault="005D595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259B" w14:textId="10EA3AAE" w:rsidR="005D5951" w:rsidRDefault="005D5951">
    <w:bookmarkStart w:id="8" w:name="_GoBack"/>
    <w:bookmarkEnd w:id="8"/>
    <w:r w:rsidRPr="008F7914">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67C247C8" wp14:editId="2348C390">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7914">
      <w:rPr>
        <w:rFonts w:ascii="Times New Roman" w:hAnsi="Times New Roman" w:cs="Times New Roman"/>
        <w:i/>
        <w:sz w:val="18"/>
        <w:szCs w:val="18"/>
      </w:rPr>
      <w:t xml:space="preserve">YYÜ Eğitim Fakültesi Dergisi (YYU </w:t>
    </w:r>
    <w:proofErr w:type="spellStart"/>
    <w:r w:rsidRPr="008F7914">
      <w:rPr>
        <w:rFonts w:ascii="Times New Roman" w:hAnsi="Times New Roman" w:cs="Times New Roman"/>
        <w:i/>
        <w:sz w:val="18"/>
        <w:szCs w:val="18"/>
      </w:rPr>
      <w:t>Journal</w:t>
    </w:r>
    <w:proofErr w:type="spellEnd"/>
    <w:r w:rsidRPr="008F7914">
      <w:rPr>
        <w:rFonts w:ascii="Times New Roman" w:hAnsi="Times New Roman" w:cs="Times New Roman"/>
        <w:i/>
        <w:sz w:val="18"/>
        <w:szCs w:val="18"/>
      </w:rPr>
      <w:t xml:space="preserve"> of </w:t>
    </w:r>
    <w:proofErr w:type="spellStart"/>
    <w:r w:rsidRPr="008F7914">
      <w:rPr>
        <w:rFonts w:ascii="Times New Roman" w:hAnsi="Times New Roman" w:cs="Times New Roman"/>
        <w:i/>
        <w:sz w:val="18"/>
        <w:szCs w:val="18"/>
      </w:rPr>
      <w:t>Education</w:t>
    </w:r>
    <w:proofErr w:type="spellEnd"/>
    <w:r w:rsidRPr="008F7914">
      <w:rPr>
        <w:rFonts w:ascii="Times New Roman" w:hAnsi="Times New Roman" w:cs="Times New Roman"/>
        <w:i/>
        <w:sz w:val="18"/>
        <w:szCs w:val="18"/>
      </w:rPr>
      <w:t xml:space="preserve"> </w:t>
    </w:r>
    <w:proofErr w:type="spellStart"/>
    <w:r w:rsidRPr="008F7914">
      <w:rPr>
        <w:rFonts w:ascii="Times New Roman" w:hAnsi="Times New Roman" w:cs="Times New Roman"/>
        <w:i/>
        <w:sz w:val="18"/>
        <w:szCs w:val="18"/>
      </w:rPr>
      <w:t>Faculty</w:t>
    </w:r>
    <w:proofErr w:type="spellEnd"/>
    <w:r w:rsidRPr="008F7914">
      <w:rPr>
        <w:rFonts w:ascii="Times New Roman" w:hAnsi="Times New Roman" w:cs="Times New Roman"/>
        <w:i/>
        <w:sz w:val="18"/>
        <w:szCs w:val="18"/>
      </w:rPr>
      <w:t>), 2019; 16(1):3</w:t>
    </w:r>
    <w:r>
      <w:rPr>
        <w:rFonts w:ascii="Times New Roman" w:hAnsi="Times New Roman" w:cs="Times New Roman"/>
        <w:i/>
        <w:sz w:val="18"/>
        <w:szCs w:val="18"/>
      </w:rPr>
      <w:t>8</w:t>
    </w:r>
    <w:r w:rsidR="000E2AC5">
      <w:rPr>
        <w:rFonts w:ascii="Times New Roman" w:hAnsi="Times New Roman" w:cs="Times New Roman"/>
        <w:i/>
        <w:sz w:val="18"/>
        <w:szCs w:val="18"/>
      </w:rPr>
      <w:t>6</w:t>
    </w:r>
    <w:r w:rsidRPr="008F7914">
      <w:rPr>
        <w:rFonts w:ascii="Times New Roman" w:hAnsi="Times New Roman" w:cs="Times New Roman"/>
        <w:i/>
        <w:sz w:val="18"/>
        <w:szCs w:val="18"/>
      </w:rPr>
      <w:t>-</w:t>
    </w:r>
    <w:r w:rsidR="009E383D">
      <w:rPr>
        <w:rFonts w:ascii="Times New Roman" w:hAnsi="Times New Roman" w:cs="Times New Roman"/>
        <w:i/>
        <w:sz w:val="18"/>
        <w:szCs w:val="18"/>
      </w:rPr>
      <w:t>41</w:t>
    </w:r>
    <w:r w:rsidR="00EB5DF2">
      <w:rPr>
        <w:rFonts w:ascii="Times New Roman" w:hAnsi="Times New Roman" w:cs="Times New Roman"/>
        <w:i/>
        <w:sz w:val="18"/>
        <w:szCs w:val="18"/>
      </w:rPr>
      <w:t>6</w:t>
    </w:r>
    <w:r w:rsidRPr="008F7914">
      <w:rPr>
        <w:rFonts w:ascii="Times New Roman" w:hAnsi="Times New Roman" w:cs="Times New Roman"/>
        <w:i/>
        <w:sz w:val="18"/>
        <w:szCs w:val="18"/>
      </w:rPr>
      <w:t xml:space="preserve">, </w:t>
    </w:r>
    <w:hyperlink r:id="rId2" w:history="1">
      <w:r w:rsidRPr="008F7914">
        <w:rPr>
          <w:rStyle w:val="Kpr"/>
          <w:rFonts w:ascii="Times New Roman" w:hAnsi="Times New Roman" w:cs="Times New Roman"/>
          <w:color w:val="352CE6"/>
          <w:sz w:val="18"/>
          <w:szCs w:val="18"/>
        </w:rPr>
        <w:t>http://efdergi.yyu.edu.tr</w:t>
      </w:r>
    </w:hyperlink>
    <w:r w:rsidRPr="008F7914">
      <w:rPr>
        <w:rStyle w:val="Kpr"/>
        <w:rFonts w:ascii="Times New Roman" w:hAnsi="Times New Roman" w:cs="Times New Roman"/>
        <w:color w:val="352CE6"/>
        <w:sz w:val="18"/>
        <w:szCs w:val="18"/>
      </w:rPr>
      <w:br/>
    </w:r>
    <w:r w:rsidRPr="008F7914">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http://dx.doi.org/10.23891/efdyyu.2019.130</w:t>
      </w:r>
    </w:hyperlink>
    <w:r w:rsidRPr="008F7914">
      <w:rPr>
        <w:rFonts w:ascii="Times New Roman" w:hAnsi="Times New Roman" w:cs="Times New Roman"/>
        <w:color w:val="4472C4"/>
        <w:sz w:val="18"/>
        <w:szCs w:val="18"/>
      </w:rPr>
      <w:t xml:space="preserve">            </w:t>
    </w:r>
    <w:r w:rsidRPr="008F7914">
      <w:rPr>
        <w:rFonts w:ascii="Times New Roman" w:hAnsi="Times New Roman" w:cs="Times New Roman"/>
        <w:b/>
        <w:sz w:val="18"/>
        <w:szCs w:val="18"/>
      </w:rPr>
      <w:t>Araştırma Makalesi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D1F3" w14:textId="711AD788" w:rsidR="005D5951" w:rsidRDefault="005D5951" w:rsidP="007D7CBB">
    <w:r w:rsidRPr="008F7914">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2A5B53EF" wp14:editId="0CAFB5A5">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7914">
      <w:rPr>
        <w:rFonts w:ascii="Times New Roman" w:hAnsi="Times New Roman" w:cs="Times New Roman"/>
        <w:i/>
        <w:sz w:val="18"/>
        <w:szCs w:val="18"/>
      </w:rPr>
      <w:t xml:space="preserve">YYÜ Eğitim Fakültesi Dergisi (YYU </w:t>
    </w:r>
    <w:proofErr w:type="spellStart"/>
    <w:r w:rsidRPr="008F7914">
      <w:rPr>
        <w:rFonts w:ascii="Times New Roman" w:hAnsi="Times New Roman" w:cs="Times New Roman"/>
        <w:i/>
        <w:sz w:val="18"/>
        <w:szCs w:val="18"/>
      </w:rPr>
      <w:t>Journal</w:t>
    </w:r>
    <w:proofErr w:type="spellEnd"/>
    <w:r w:rsidRPr="008F7914">
      <w:rPr>
        <w:rFonts w:ascii="Times New Roman" w:hAnsi="Times New Roman" w:cs="Times New Roman"/>
        <w:i/>
        <w:sz w:val="18"/>
        <w:szCs w:val="18"/>
      </w:rPr>
      <w:t xml:space="preserve"> of </w:t>
    </w:r>
    <w:proofErr w:type="spellStart"/>
    <w:r w:rsidRPr="008F7914">
      <w:rPr>
        <w:rFonts w:ascii="Times New Roman" w:hAnsi="Times New Roman" w:cs="Times New Roman"/>
        <w:i/>
        <w:sz w:val="18"/>
        <w:szCs w:val="18"/>
      </w:rPr>
      <w:t>Education</w:t>
    </w:r>
    <w:proofErr w:type="spellEnd"/>
    <w:r w:rsidRPr="008F7914">
      <w:rPr>
        <w:rFonts w:ascii="Times New Roman" w:hAnsi="Times New Roman" w:cs="Times New Roman"/>
        <w:i/>
        <w:sz w:val="18"/>
        <w:szCs w:val="18"/>
      </w:rPr>
      <w:t xml:space="preserve"> </w:t>
    </w:r>
    <w:proofErr w:type="spellStart"/>
    <w:r w:rsidRPr="008F7914">
      <w:rPr>
        <w:rFonts w:ascii="Times New Roman" w:hAnsi="Times New Roman" w:cs="Times New Roman"/>
        <w:i/>
        <w:sz w:val="18"/>
        <w:szCs w:val="18"/>
      </w:rPr>
      <w:t>Faculty</w:t>
    </w:r>
    <w:proofErr w:type="spellEnd"/>
    <w:r w:rsidRPr="008F7914">
      <w:rPr>
        <w:rFonts w:ascii="Times New Roman" w:hAnsi="Times New Roman" w:cs="Times New Roman"/>
        <w:i/>
        <w:sz w:val="18"/>
        <w:szCs w:val="18"/>
      </w:rPr>
      <w:t>), 2019; 16(1):3</w:t>
    </w:r>
    <w:r>
      <w:rPr>
        <w:rFonts w:ascii="Times New Roman" w:hAnsi="Times New Roman" w:cs="Times New Roman"/>
        <w:i/>
        <w:sz w:val="18"/>
        <w:szCs w:val="18"/>
      </w:rPr>
      <w:t>88</w:t>
    </w:r>
    <w:r w:rsidRPr="008F7914">
      <w:rPr>
        <w:rFonts w:ascii="Times New Roman" w:hAnsi="Times New Roman" w:cs="Times New Roman"/>
        <w:i/>
        <w:sz w:val="18"/>
        <w:szCs w:val="18"/>
      </w:rPr>
      <w:t>-3</w:t>
    </w:r>
    <w:r>
      <w:rPr>
        <w:rFonts w:ascii="Times New Roman" w:hAnsi="Times New Roman" w:cs="Times New Roman"/>
        <w:i/>
        <w:sz w:val="18"/>
        <w:szCs w:val="18"/>
      </w:rPr>
      <w:t>87</w:t>
    </w:r>
    <w:r w:rsidRPr="008F7914">
      <w:rPr>
        <w:rFonts w:ascii="Times New Roman" w:hAnsi="Times New Roman" w:cs="Times New Roman"/>
        <w:i/>
        <w:sz w:val="18"/>
        <w:szCs w:val="18"/>
      </w:rPr>
      <w:t xml:space="preserve">, </w:t>
    </w:r>
    <w:hyperlink r:id="rId2" w:history="1">
      <w:r w:rsidRPr="008F7914">
        <w:rPr>
          <w:rStyle w:val="Kpr"/>
          <w:rFonts w:ascii="Times New Roman" w:hAnsi="Times New Roman" w:cs="Times New Roman"/>
          <w:color w:val="352CE6"/>
          <w:sz w:val="18"/>
          <w:szCs w:val="18"/>
        </w:rPr>
        <w:t>http://efdergi.yyu.edu.tr</w:t>
      </w:r>
    </w:hyperlink>
    <w:r w:rsidRPr="008F7914">
      <w:rPr>
        <w:rStyle w:val="Kpr"/>
        <w:rFonts w:ascii="Times New Roman" w:hAnsi="Times New Roman" w:cs="Times New Roman"/>
        <w:color w:val="352CE6"/>
        <w:sz w:val="18"/>
        <w:szCs w:val="18"/>
      </w:rPr>
      <w:br/>
    </w:r>
    <w:r w:rsidRPr="008F7914">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http://dx.doi.org/10.23891/efdyyu.2019.130</w:t>
      </w:r>
    </w:hyperlink>
    <w:r w:rsidRPr="008F7914">
      <w:rPr>
        <w:rFonts w:ascii="Times New Roman" w:hAnsi="Times New Roman" w:cs="Times New Roman"/>
        <w:color w:val="4472C4"/>
        <w:sz w:val="18"/>
        <w:szCs w:val="18"/>
      </w:rPr>
      <w:t xml:space="preserve">            </w:t>
    </w:r>
    <w:r w:rsidRPr="008F7914">
      <w:rPr>
        <w:rFonts w:ascii="Times New Roman" w:hAnsi="Times New Roman" w:cs="Times New Roman"/>
        <w:b/>
        <w:sz w:val="18"/>
        <w:szCs w:val="18"/>
      </w:rPr>
      <w:t>Araştırma Makalesi                                      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469"/>
    <w:multiLevelType w:val="hybridMultilevel"/>
    <w:tmpl w:val="09428802"/>
    <w:lvl w:ilvl="0" w:tplc="041F000F">
      <w:start w:val="1"/>
      <w:numFmt w:val="decimal"/>
      <w:lvlText w:val="%1."/>
      <w:lvlJc w:val="left"/>
      <w:pPr>
        <w:ind w:left="720" w:hanging="360"/>
      </w:pPr>
      <w:rPr>
        <w:rFont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264D7F48"/>
    <w:multiLevelType w:val="hybridMultilevel"/>
    <w:tmpl w:val="6D5AAE9E"/>
    <w:lvl w:ilvl="0" w:tplc="041F000D">
      <w:start w:val="1"/>
      <w:numFmt w:val="bullet"/>
      <w:lvlText w:val=""/>
      <w:lvlJc w:val="left"/>
      <w:pPr>
        <w:ind w:left="220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05969"/>
    <w:multiLevelType w:val="hybridMultilevel"/>
    <w:tmpl w:val="BC0CCD9C"/>
    <w:lvl w:ilvl="0" w:tplc="7F067E4C">
      <w:numFmt w:val="bullet"/>
      <w:lvlText w:val="-"/>
      <w:lvlJc w:val="left"/>
      <w:pPr>
        <w:ind w:left="1495" w:hanging="360"/>
      </w:pPr>
      <w:rPr>
        <w:rFonts w:ascii="Times New Roman" w:eastAsia="Calibri" w:hAnsi="Times New Roman" w:cs="Times New Roman"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9697B"/>
    <w:multiLevelType w:val="hybridMultilevel"/>
    <w:tmpl w:val="AFDAB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146DF5"/>
    <w:multiLevelType w:val="hybridMultilevel"/>
    <w:tmpl w:val="F6C0C888"/>
    <w:lvl w:ilvl="0" w:tplc="36C814C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6"/>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ED0FF4D-CA0F-4CAC-A31B-1EBDFFEB045F}"/>
    <w:docVar w:name="dgnword-eventsink" w:val="753473149680"/>
  </w:docVars>
  <w:rsids>
    <w:rsidRoot w:val="0033235E"/>
    <w:rsid w:val="00000B72"/>
    <w:rsid w:val="0000231B"/>
    <w:rsid w:val="00002C1D"/>
    <w:rsid w:val="00004156"/>
    <w:rsid w:val="00004F81"/>
    <w:rsid w:val="00007871"/>
    <w:rsid w:val="00010318"/>
    <w:rsid w:val="00011160"/>
    <w:rsid w:val="00012284"/>
    <w:rsid w:val="000165DC"/>
    <w:rsid w:val="0001682C"/>
    <w:rsid w:val="000174AB"/>
    <w:rsid w:val="000176A3"/>
    <w:rsid w:val="00020202"/>
    <w:rsid w:val="00021777"/>
    <w:rsid w:val="00033A99"/>
    <w:rsid w:val="00033C1B"/>
    <w:rsid w:val="00040077"/>
    <w:rsid w:val="000402B7"/>
    <w:rsid w:val="000429CA"/>
    <w:rsid w:val="000507A1"/>
    <w:rsid w:val="00050F77"/>
    <w:rsid w:val="0005247D"/>
    <w:rsid w:val="00053AA9"/>
    <w:rsid w:val="000558D6"/>
    <w:rsid w:val="000617D0"/>
    <w:rsid w:val="000634A2"/>
    <w:rsid w:val="000636FA"/>
    <w:rsid w:val="0006471A"/>
    <w:rsid w:val="00064B90"/>
    <w:rsid w:val="00065A6E"/>
    <w:rsid w:val="00067590"/>
    <w:rsid w:val="00070AE5"/>
    <w:rsid w:val="00071432"/>
    <w:rsid w:val="00073463"/>
    <w:rsid w:val="00077740"/>
    <w:rsid w:val="00080312"/>
    <w:rsid w:val="00080705"/>
    <w:rsid w:val="0008378E"/>
    <w:rsid w:val="000851E9"/>
    <w:rsid w:val="00096632"/>
    <w:rsid w:val="000A33E5"/>
    <w:rsid w:val="000A4A6E"/>
    <w:rsid w:val="000A4FBA"/>
    <w:rsid w:val="000A6296"/>
    <w:rsid w:val="000A7C79"/>
    <w:rsid w:val="000B3973"/>
    <w:rsid w:val="000B4405"/>
    <w:rsid w:val="000B5DCB"/>
    <w:rsid w:val="000C72F5"/>
    <w:rsid w:val="000D238D"/>
    <w:rsid w:val="000D40F9"/>
    <w:rsid w:val="000D68F6"/>
    <w:rsid w:val="000D6F7F"/>
    <w:rsid w:val="000E23C8"/>
    <w:rsid w:val="000E2AC5"/>
    <w:rsid w:val="000E51B2"/>
    <w:rsid w:val="000E545D"/>
    <w:rsid w:val="000E7283"/>
    <w:rsid w:val="000F7507"/>
    <w:rsid w:val="00100402"/>
    <w:rsid w:val="00100DCA"/>
    <w:rsid w:val="00101E90"/>
    <w:rsid w:val="00102653"/>
    <w:rsid w:val="0010388D"/>
    <w:rsid w:val="00110737"/>
    <w:rsid w:val="00110F1A"/>
    <w:rsid w:val="00112272"/>
    <w:rsid w:val="00113CD2"/>
    <w:rsid w:val="00115372"/>
    <w:rsid w:val="00116E44"/>
    <w:rsid w:val="00121F14"/>
    <w:rsid w:val="00122F17"/>
    <w:rsid w:val="00132787"/>
    <w:rsid w:val="00134AC1"/>
    <w:rsid w:val="0014253A"/>
    <w:rsid w:val="001437E4"/>
    <w:rsid w:val="0014743B"/>
    <w:rsid w:val="00147B4F"/>
    <w:rsid w:val="0015014C"/>
    <w:rsid w:val="00152A80"/>
    <w:rsid w:val="001563A7"/>
    <w:rsid w:val="001570D4"/>
    <w:rsid w:val="001578A1"/>
    <w:rsid w:val="00161BA4"/>
    <w:rsid w:val="00161E31"/>
    <w:rsid w:val="00164B32"/>
    <w:rsid w:val="00165B17"/>
    <w:rsid w:val="00165C82"/>
    <w:rsid w:val="00166B55"/>
    <w:rsid w:val="00170A05"/>
    <w:rsid w:val="001740D6"/>
    <w:rsid w:val="00174428"/>
    <w:rsid w:val="00177F80"/>
    <w:rsid w:val="00180009"/>
    <w:rsid w:val="001803C9"/>
    <w:rsid w:val="00180C8F"/>
    <w:rsid w:val="0018314E"/>
    <w:rsid w:val="00186474"/>
    <w:rsid w:val="00192FB8"/>
    <w:rsid w:val="00195B33"/>
    <w:rsid w:val="00197FBA"/>
    <w:rsid w:val="001A728C"/>
    <w:rsid w:val="001A7A62"/>
    <w:rsid w:val="001B0CAF"/>
    <w:rsid w:val="001B35A8"/>
    <w:rsid w:val="001B3AEF"/>
    <w:rsid w:val="001B4AFB"/>
    <w:rsid w:val="001B58A1"/>
    <w:rsid w:val="001B66F1"/>
    <w:rsid w:val="001C0BB5"/>
    <w:rsid w:val="001C3DF0"/>
    <w:rsid w:val="001C7324"/>
    <w:rsid w:val="001D31B9"/>
    <w:rsid w:val="001D32C6"/>
    <w:rsid w:val="001D7784"/>
    <w:rsid w:val="001E1D52"/>
    <w:rsid w:val="001E5377"/>
    <w:rsid w:val="001E6D53"/>
    <w:rsid w:val="001F034A"/>
    <w:rsid w:val="001F0FC6"/>
    <w:rsid w:val="001F15D8"/>
    <w:rsid w:val="001F1BBE"/>
    <w:rsid w:val="001F3268"/>
    <w:rsid w:val="0020447F"/>
    <w:rsid w:val="00206633"/>
    <w:rsid w:val="002067DB"/>
    <w:rsid w:val="00207D20"/>
    <w:rsid w:val="00210152"/>
    <w:rsid w:val="00210D3B"/>
    <w:rsid w:val="00220B62"/>
    <w:rsid w:val="002216DB"/>
    <w:rsid w:val="00221B6E"/>
    <w:rsid w:val="00221CD1"/>
    <w:rsid w:val="00227A82"/>
    <w:rsid w:val="00230D47"/>
    <w:rsid w:val="00232AD1"/>
    <w:rsid w:val="002334E8"/>
    <w:rsid w:val="002408D1"/>
    <w:rsid w:val="00253750"/>
    <w:rsid w:val="0025388C"/>
    <w:rsid w:val="002538DE"/>
    <w:rsid w:val="00260CF8"/>
    <w:rsid w:val="00261F2A"/>
    <w:rsid w:val="00265A89"/>
    <w:rsid w:val="00272B90"/>
    <w:rsid w:val="0027496A"/>
    <w:rsid w:val="00274A3C"/>
    <w:rsid w:val="00274A84"/>
    <w:rsid w:val="0027586C"/>
    <w:rsid w:val="00275D8F"/>
    <w:rsid w:val="002765FF"/>
    <w:rsid w:val="00283C83"/>
    <w:rsid w:val="00285C27"/>
    <w:rsid w:val="00286A06"/>
    <w:rsid w:val="00290077"/>
    <w:rsid w:val="002928FE"/>
    <w:rsid w:val="00293FD2"/>
    <w:rsid w:val="00295483"/>
    <w:rsid w:val="00295776"/>
    <w:rsid w:val="002967F4"/>
    <w:rsid w:val="002A016C"/>
    <w:rsid w:val="002A2123"/>
    <w:rsid w:val="002B057C"/>
    <w:rsid w:val="002B1026"/>
    <w:rsid w:val="002B4284"/>
    <w:rsid w:val="002B5130"/>
    <w:rsid w:val="002B5893"/>
    <w:rsid w:val="002B5A3E"/>
    <w:rsid w:val="002C3770"/>
    <w:rsid w:val="002C475C"/>
    <w:rsid w:val="002C60DB"/>
    <w:rsid w:val="002C7C48"/>
    <w:rsid w:val="002D2B68"/>
    <w:rsid w:val="002D424B"/>
    <w:rsid w:val="002E3027"/>
    <w:rsid w:val="002E48FB"/>
    <w:rsid w:val="002E5075"/>
    <w:rsid w:val="00305C6E"/>
    <w:rsid w:val="0031093C"/>
    <w:rsid w:val="003111B0"/>
    <w:rsid w:val="00311B17"/>
    <w:rsid w:val="00315519"/>
    <w:rsid w:val="00315F71"/>
    <w:rsid w:val="00321374"/>
    <w:rsid w:val="00321C36"/>
    <w:rsid w:val="0032306E"/>
    <w:rsid w:val="00330068"/>
    <w:rsid w:val="0033235E"/>
    <w:rsid w:val="0033252A"/>
    <w:rsid w:val="00333082"/>
    <w:rsid w:val="003348EC"/>
    <w:rsid w:val="00340B79"/>
    <w:rsid w:val="00340F98"/>
    <w:rsid w:val="003415F9"/>
    <w:rsid w:val="00342955"/>
    <w:rsid w:val="003441E6"/>
    <w:rsid w:val="00344DFC"/>
    <w:rsid w:val="003460C8"/>
    <w:rsid w:val="0034682A"/>
    <w:rsid w:val="00346F63"/>
    <w:rsid w:val="0035023A"/>
    <w:rsid w:val="00350309"/>
    <w:rsid w:val="00352366"/>
    <w:rsid w:val="00353B5C"/>
    <w:rsid w:val="00355583"/>
    <w:rsid w:val="00355EAE"/>
    <w:rsid w:val="0035643A"/>
    <w:rsid w:val="00356F03"/>
    <w:rsid w:val="00362870"/>
    <w:rsid w:val="003633CF"/>
    <w:rsid w:val="00367423"/>
    <w:rsid w:val="003675D8"/>
    <w:rsid w:val="00373587"/>
    <w:rsid w:val="00373F75"/>
    <w:rsid w:val="0037409A"/>
    <w:rsid w:val="00374A77"/>
    <w:rsid w:val="00374BF9"/>
    <w:rsid w:val="003764D1"/>
    <w:rsid w:val="00376FA1"/>
    <w:rsid w:val="00377BB7"/>
    <w:rsid w:val="003864FA"/>
    <w:rsid w:val="003923DA"/>
    <w:rsid w:val="00393482"/>
    <w:rsid w:val="0039725C"/>
    <w:rsid w:val="003A5A71"/>
    <w:rsid w:val="003A6FB6"/>
    <w:rsid w:val="003B0B3A"/>
    <w:rsid w:val="003B0E8B"/>
    <w:rsid w:val="003B172F"/>
    <w:rsid w:val="003B475F"/>
    <w:rsid w:val="003C219F"/>
    <w:rsid w:val="003C747E"/>
    <w:rsid w:val="003D193B"/>
    <w:rsid w:val="003D632D"/>
    <w:rsid w:val="003E1931"/>
    <w:rsid w:val="003E3BEF"/>
    <w:rsid w:val="003F0CCC"/>
    <w:rsid w:val="003F28FE"/>
    <w:rsid w:val="003F3825"/>
    <w:rsid w:val="003F4A79"/>
    <w:rsid w:val="00403C93"/>
    <w:rsid w:val="004063B0"/>
    <w:rsid w:val="004073B9"/>
    <w:rsid w:val="004100CE"/>
    <w:rsid w:val="00410A48"/>
    <w:rsid w:val="004114CE"/>
    <w:rsid w:val="004117E6"/>
    <w:rsid w:val="00411E6E"/>
    <w:rsid w:val="0041222B"/>
    <w:rsid w:val="00413515"/>
    <w:rsid w:val="00415DD1"/>
    <w:rsid w:val="00417C0D"/>
    <w:rsid w:val="00421F97"/>
    <w:rsid w:val="00422780"/>
    <w:rsid w:val="00423338"/>
    <w:rsid w:val="0042380A"/>
    <w:rsid w:val="00432097"/>
    <w:rsid w:val="00434FFF"/>
    <w:rsid w:val="0044015B"/>
    <w:rsid w:val="00444461"/>
    <w:rsid w:val="004477EC"/>
    <w:rsid w:val="00447F77"/>
    <w:rsid w:val="00450F18"/>
    <w:rsid w:val="0045336D"/>
    <w:rsid w:val="004546C4"/>
    <w:rsid w:val="00454C96"/>
    <w:rsid w:val="00455BE1"/>
    <w:rsid w:val="004621AF"/>
    <w:rsid w:val="00463308"/>
    <w:rsid w:val="00463C52"/>
    <w:rsid w:val="00464A5F"/>
    <w:rsid w:val="00470C16"/>
    <w:rsid w:val="0047183F"/>
    <w:rsid w:val="0047558F"/>
    <w:rsid w:val="00483AFB"/>
    <w:rsid w:val="0048444E"/>
    <w:rsid w:val="004901D3"/>
    <w:rsid w:val="0049349F"/>
    <w:rsid w:val="00497953"/>
    <w:rsid w:val="004A1237"/>
    <w:rsid w:val="004A43C6"/>
    <w:rsid w:val="004A5EAB"/>
    <w:rsid w:val="004B3180"/>
    <w:rsid w:val="004B3F0A"/>
    <w:rsid w:val="004B479B"/>
    <w:rsid w:val="004B51D1"/>
    <w:rsid w:val="004B784C"/>
    <w:rsid w:val="004C00E1"/>
    <w:rsid w:val="004C4288"/>
    <w:rsid w:val="004C544B"/>
    <w:rsid w:val="004C73B7"/>
    <w:rsid w:val="004D0939"/>
    <w:rsid w:val="004D3DB0"/>
    <w:rsid w:val="004D4586"/>
    <w:rsid w:val="004D45A4"/>
    <w:rsid w:val="004D51C5"/>
    <w:rsid w:val="004D5CA5"/>
    <w:rsid w:val="004D6955"/>
    <w:rsid w:val="004E02AA"/>
    <w:rsid w:val="004E404E"/>
    <w:rsid w:val="004E526B"/>
    <w:rsid w:val="004E75A2"/>
    <w:rsid w:val="004F5BEB"/>
    <w:rsid w:val="004F6D8F"/>
    <w:rsid w:val="00501FF2"/>
    <w:rsid w:val="005023E2"/>
    <w:rsid w:val="00503F63"/>
    <w:rsid w:val="00504EE7"/>
    <w:rsid w:val="00504FD0"/>
    <w:rsid w:val="0050536E"/>
    <w:rsid w:val="00510983"/>
    <w:rsid w:val="005115A3"/>
    <w:rsid w:val="005123BE"/>
    <w:rsid w:val="00512FC3"/>
    <w:rsid w:val="00514C8B"/>
    <w:rsid w:val="00522F0D"/>
    <w:rsid w:val="00525298"/>
    <w:rsid w:val="00527555"/>
    <w:rsid w:val="00536B55"/>
    <w:rsid w:val="005400C6"/>
    <w:rsid w:val="00556EE6"/>
    <w:rsid w:val="005610BA"/>
    <w:rsid w:val="00565937"/>
    <w:rsid w:val="005736C3"/>
    <w:rsid w:val="00573D37"/>
    <w:rsid w:val="00575F17"/>
    <w:rsid w:val="005761B2"/>
    <w:rsid w:val="00577E4F"/>
    <w:rsid w:val="00583148"/>
    <w:rsid w:val="00583A53"/>
    <w:rsid w:val="00584AA7"/>
    <w:rsid w:val="005875E9"/>
    <w:rsid w:val="00590A23"/>
    <w:rsid w:val="00593CF0"/>
    <w:rsid w:val="00595764"/>
    <w:rsid w:val="005A1A3F"/>
    <w:rsid w:val="005A5B7E"/>
    <w:rsid w:val="005B1440"/>
    <w:rsid w:val="005B33BE"/>
    <w:rsid w:val="005B655D"/>
    <w:rsid w:val="005B66DA"/>
    <w:rsid w:val="005B6706"/>
    <w:rsid w:val="005B7907"/>
    <w:rsid w:val="005D078C"/>
    <w:rsid w:val="005D3600"/>
    <w:rsid w:val="005D3959"/>
    <w:rsid w:val="005D4761"/>
    <w:rsid w:val="005D5951"/>
    <w:rsid w:val="005D6C5F"/>
    <w:rsid w:val="005E293E"/>
    <w:rsid w:val="005E388E"/>
    <w:rsid w:val="005E4E26"/>
    <w:rsid w:val="005E6781"/>
    <w:rsid w:val="005F099B"/>
    <w:rsid w:val="005F09CE"/>
    <w:rsid w:val="005F209F"/>
    <w:rsid w:val="005F28C6"/>
    <w:rsid w:val="005F6B99"/>
    <w:rsid w:val="005F72EC"/>
    <w:rsid w:val="00605CAC"/>
    <w:rsid w:val="00606679"/>
    <w:rsid w:val="00607482"/>
    <w:rsid w:val="00617E98"/>
    <w:rsid w:val="00632122"/>
    <w:rsid w:val="006322A5"/>
    <w:rsid w:val="00632DE4"/>
    <w:rsid w:val="006333CE"/>
    <w:rsid w:val="00633F8E"/>
    <w:rsid w:val="006406E1"/>
    <w:rsid w:val="0064221F"/>
    <w:rsid w:val="0064286F"/>
    <w:rsid w:val="00646298"/>
    <w:rsid w:val="00656E31"/>
    <w:rsid w:val="0065758B"/>
    <w:rsid w:val="00667C86"/>
    <w:rsid w:val="00670AC7"/>
    <w:rsid w:val="00675418"/>
    <w:rsid w:val="00676E34"/>
    <w:rsid w:val="006778B3"/>
    <w:rsid w:val="00682722"/>
    <w:rsid w:val="00684627"/>
    <w:rsid w:val="0068680A"/>
    <w:rsid w:val="00686A19"/>
    <w:rsid w:val="00686CC8"/>
    <w:rsid w:val="0068743F"/>
    <w:rsid w:val="006912B2"/>
    <w:rsid w:val="0069416C"/>
    <w:rsid w:val="006A0D8B"/>
    <w:rsid w:val="006A1F62"/>
    <w:rsid w:val="006A4E4B"/>
    <w:rsid w:val="006A7BDE"/>
    <w:rsid w:val="006B0C64"/>
    <w:rsid w:val="006B2A48"/>
    <w:rsid w:val="006B42E1"/>
    <w:rsid w:val="006B4880"/>
    <w:rsid w:val="006B67CF"/>
    <w:rsid w:val="006B69ED"/>
    <w:rsid w:val="006B75F3"/>
    <w:rsid w:val="006C74FA"/>
    <w:rsid w:val="006D2530"/>
    <w:rsid w:val="006D344A"/>
    <w:rsid w:val="006D3726"/>
    <w:rsid w:val="006E005C"/>
    <w:rsid w:val="006E160E"/>
    <w:rsid w:val="006E1BD4"/>
    <w:rsid w:val="006E24A9"/>
    <w:rsid w:val="006E63F3"/>
    <w:rsid w:val="006F60B3"/>
    <w:rsid w:val="00700B1A"/>
    <w:rsid w:val="00700E7D"/>
    <w:rsid w:val="00700F78"/>
    <w:rsid w:val="00705E3D"/>
    <w:rsid w:val="0070750B"/>
    <w:rsid w:val="00712B92"/>
    <w:rsid w:val="00712E88"/>
    <w:rsid w:val="0071499D"/>
    <w:rsid w:val="00714DD0"/>
    <w:rsid w:val="007169ED"/>
    <w:rsid w:val="007210ED"/>
    <w:rsid w:val="00721FB2"/>
    <w:rsid w:val="00722E5D"/>
    <w:rsid w:val="00725B06"/>
    <w:rsid w:val="00726C14"/>
    <w:rsid w:val="00727A2D"/>
    <w:rsid w:val="00730B3A"/>
    <w:rsid w:val="0073156B"/>
    <w:rsid w:val="00732270"/>
    <w:rsid w:val="00733B2B"/>
    <w:rsid w:val="00733FD6"/>
    <w:rsid w:val="00734540"/>
    <w:rsid w:val="00734BBA"/>
    <w:rsid w:val="00734D47"/>
    <w:rsid w:val="00740866"/>
    <w:rsid w:val="00740C5C"/>
    <w:rsid w:val="0074391F"/>
    <w:rsid w:val="00745B24"/>
    <w:rsid w:val="00747DD9"/>
    <w:rsid w:val="00760648"/>
    <w:rsid w:val="00760841"/>
    <w:rsid w:val="00762FE1"/>
    <w:rsid w:val="00764964"/>
    <w:rsid w:val="00765B9B"/>
    <w:rsid w:val="00770FB6"/>
    <w:rsid w:val="00772729"/>
    <w:rsid w:val="00775DF3"/>
    <w:rsid w:val="00775EEA"/>
    <w:rsid w:val="00776BBD"/>
    <w:rsid w:val="00782FDA"/>
    <w:rsid w:val="00784A8B"/>
    <w:rsid w:val="00784F16"/>
    <w:rsid w:val="00793F61"/>
    <w:rsid w:val="007964BE"/>
    <w:rsid w:val="0079782E"/>
    <w:rsid w:val="00797C90"/>
    <w:rsid w:val="007A0814"/>
    <w:rsid w:val="007A2845"/>
    <w:rsid w:val="007A2DEB"/>
    <w:rsid w:val="007A403A"/>
    <w:rsid w:val="007A6905"/>
    <w:rsid w:val="007A6C42"/>
    <w:rsid w:val="007A79F2"/>
    <w:rsid w:val="007B3B38"/>
    <w:rsid w:val="007B45B8"/>
    <w:rsid w:val="007B5F08"/>
    <w:rsid w:val="007C01F4"/>
    <w:rsid w:val="007C11FD"/>
    <w:rsid w:val="007C236D"/>
    <w:rsid w:val="007C6469"/>
    <w:rsid w:val="007C65F5"/>
    <w:rsid w:val="007D3D7A"/>
    <w:rsid w:val="007D44B7"/>
    <w:rsid w:val="007D65CA"/>
    <w:rsid w:val="007D7CBB"/>
    <w:rsid w:val="007E032B"/>
    <w:rsid w:val="007E09DB"/>
    <w:rsid w:val="007E7053"/>
    <w:rsid w:val="007F247D"/>
    <w:rsid w:val="007F4A8C"/>
    <w:rsid w:val="007F4F38"/>
    <w:rsid w:val="00801273"/>
    <w:rsid w:val="00814565"/>
    <w:rsid w:val="008172D6"/>
    <w:rsid w:val="008205F7"/>
    <w:rsid w:val="00822B08"/>
    <w:rsid w:val="008232C9"/>
    <w:rsid w:val="00823303"/>
    <w:rsid w:val="0082646F"/>
    <w:rsid w:val="008270C1"/>
    <w:rsid w:val="00827B87"/>
    <w:rsid w:val="008300DF"/>
    <w:rsid w:val="00830783"/>
    <w:rsid w:val="008308B9"/>
    <w:rsid w:val="00834B83"/>
    <w:rsid w:val="00842220"/>
    <w:rsid w:val="008422DA"/>
    <w:rsid w:val="008436CE"/>
    <w:rsid w:val="00844858"/>
    <w:rsid w:val="00850316"/>
    <w:rsid w:val="00850453"/>
    <w:rsid w:val="00851497"/>
    <w:rsid w:val="00853A2B"/>
    <w:rsid w:val="0085500B"/>
    <w:rsid w:val="00855508"/>
    <w:rsid w:val="0085759B"/>
    <w:rsid w:val="00860A90"/>
    <w:rsid w:val="008612BA"/>
    <w:rsid w:val="00861805"/>
    <w:rsid w:val="008624E3"/>
    <w:rsid w:val="00862BB6"/>
    <w:rsid w:val="00864798"/>
    <w:rsid w:val="00873123"/>
    <w:rsid w:val="00873DEC"/>
    <w:rsid w:val="00873ED2"/>
    <w:rsid w:val="00876559"/>
    <w:rsid w:val="00876A53"/>
    <w:rsid w:val="00877594"/>
    <w:rsid w:val="00877E64"/>
    <w:rsid w:val="00880E08"/>
    <w:rsid w:val="008901D2"/>
    <w:rsid w:val="00894240"/>
    <w:rsid w:val="00897EA0"/>
    <w:rsid w:val="008A0962"/>
    <w:rsid w:val="008A0B7F"/>
    <w:rsid w:val="008A3C00"/>
    <w:rsid w:val="008B2646"/>
    <w:rsid w:val="008B5A44"/>
    <w:rsid w:val="008C7846"/>
    <w:rsid w:val="008D0921"/>
    <w:rsid w:val="008D4AAB"/>
    <w:rsid w:val="008D4DF2"/>
    <w:rsid w:val="008D612E"/>
    <w:rsid w:val="008D6AB2"/>
    <w:rsid w:val="008D6D10"/>
    <w:rsid w:val="008D7373"/>
    <w:rsid w:val="008D7CEC"/>
    <w:rsid w:val="008E7B47"/>
    <w:rsid w:val="008F14F0"/>
    <w:rsid w:val="008F484C"/>
    <w:rsid w:val="008F4DBB"/>
    <w:rsid w:val="009011FF"/>
    <w:rsid w:val="009043BB"/>
    <w:rsid w:val="00904950"/>
    <w:rsid w:val="009066C8"/>
    <w:rsid w:val="00911AD5"/>
    <w:rsid w:val="00920CA9"/>
    <w:rsid w:val="009219AE"/>
    <w:rsid w:val="009222A5"/>
    <w:rsid w:val="0092592A"/>
    <w:rsid w:val="00925C43"/>
    <w:rsid w:val="00926EE8"/>
    <w:rsid w:val="009271C4"/>
    <w:rsid w:val="00932F6D"/>
    <w:rsid w:val="00937CC1"/>
    <w:rsid w:val="00941C6A"/>
    <w:rsid w:val="009440AC"/>
    <w:rsid w:val="00944D3D"/>
    <w:rsid w:val="009473C8"/>
    <w:rsid w:val="00954455"/>
    <w:rsid w:val="00961169"/>
    <w:rsid w:val="0096172A"/>
    <w:rsid w:val="00961ED6"/>
    <w:rsid w:val="009717A5"/>
    <w:rsid w:val="00973812"/>
    <w:rsid w:val="00973BF3"/>
    <w:rsid w:val="00977151"/>
    <w:rsid w:val="00977B8C"/>
    <w:rsid w:val="009831DC"/>
    <w:rsid w:val="00984652"/>
    <w:rsid w:val="009851FA"/>
    <w:rsid w:val="00987ED3"/>
    <w:rsid w:val="00992AC5"/>
    <w:rsid w:val="00992B58"/>
    <w:rsid w:val="009936EB"/>
    <w:rsid w:val="00994D0C"/>
    <w:rsid w:val="00997494"/>
    <w:rsid w:val="009A1F38"/>
    <w:rsid w:val="009A2DA6"/>
    <w:rsid w:val="009A6641"/>
    <w:rsid w:val="009B1EE6"/>
    <w:rsid w:val="009B2491"/>
    <w:rsid w:val="009B3E9E"/>
    <w:rsid w:val="009C2A48"/>
    <w:rsid w:val="009C7A09"/>
    <w:rsid w:val="009C7C2F"/>
    <w:rsid w:val="009D0D1E"/>
    <w:rsid w:val="009D1566"/>
    <w:rsid w:val="009D48E9"/>
    <w:rsid w:val="009D715B"/>
    <w:rsid w:val="009D78D6"/>
    <w:rsid w:val="009D7A52"/>
    <w:rsid w:val="009E29D2"/>
    <w:rsid w:val="009E383D"/>
    <w:rsid w:val="009E4D85"/>
    <w:rsid w:val="009E4ED9"/>
    <w:rsid w:val="009E54B6"/>
    <w:rsid w:val="009E641A"/>
    <w:rsid w:val="009F1990"/>
    <w:rsid w:val="009F2906"/>
    <w:rsid w:val="00A009D3"/>
    <w:rsid w:val="00A11BA6"/>
    <w:rsid w:val="00A1311B"/>
    <w:rsid w:val="00A1486E"/>
    <w:rsid w:val="00A151DF"/>
    <w:rsid w:val="00A22857"/>
    <w:rsid w:val="00A233A9"/>
    <w:rsid w:val="00A3162A"/>
    <w:rsid w:val="00A3637C"/>
    <w:rsid w:val="00A368F0"/>
    <w:rsid w:val="00A420BA"/>
    <w:rsid w:val="00A4261C"/>
    <w:rsid w:val="00A62B85"/>
    <w:rsid w:val="00A7058A"/>
    <w:rsid w:val="00A71B33"/>
    <w:rsid w:val="00A726E5"/>
    <w:rsid w:val="00A751AA"/>
    <w:rsid w:val="00A771DF"/>
    <w:rsid w:val="00A7737E"/>
    <w:rsid w:val="00A80601"/>
    <w:rsid w:val="00A80AC8"/>
    <w:rsid w:val="00A80E1C"/>
    <w:rsid w:val="00A81C94"/>
    <w:rsid w:val="00A82912"/>
    <w:rsid w:val="00A91EB3"/>
    <w:rsid w:val="00A9369E"/>
    <w:rsid w:val="00A9464D"/>
    <w:rsid w:val="00A97B1C"/>
    <w:rsid w:val="00AA27DF"/>
    <w:rsid w:val="00AA2BA1"/>
    <w:rsid w:val="00AA305B"/>
    <w:rsid w:val="00AA6A91"/>
    <w:rsid w:val="00AA6E55"/>
    <w:rsid w:val="00AA7402"/>
    <w:rsid w:val="00AB1DBF"/>
    <w:rsid w:val="00AB1EA4"/>
    <w:rsid w:val="00AB2B5F"/>
    <w:rsid w:val="00AB4F63"/>
    <w:rsid w:val="00AB591D"/>
    <w:rsid w:val="00AB67D5"/>
    <w:rsid w:val="00AB69C2"/>
    <w:rsid w:val="00AC087D"/>
    <w:rsid w:val="00AC30C3"/>
    <w:rsid w:val="00AC4A3A"/>
    <w:rsid w:val="00AC4B45"/>
    <w:rsid w:val="00AC5375"/>
    <w:rsid w:val="00AD314A"/>
    <w:rsid w:val="00AE0B62"/>
    <w:rsid w:val="00AE12AD"/>
    <w:rsid w:val="00AE2B38"/>
    <w:rsid w:val="00AE38E9"/>
    <w:rsid w:val="00AE4578"/>
    <w:rsid w:val="00AE6E52"/>
    <w:rsid w:val="00AE6F64"/>
    <w:rsid w:val="00AF52C7"/>
    <w:rsid w:val="00AF557C"/>
    <w:rsid w:val="00B01994"/>
    <w:rsid w:val="00B03E81"/>
    <w:rsid w:val="00B07819"/>
    <w:rsid w:val="00B140C8"/>
    <w:rsid w:val="00B2300E"/>
    <w:rsid w:val="00B27EAD"/>
    <w:rsid w:val="00B323E9"/>
    <w:rsid w:val="00B34908"/>
    <w:rsid w:val="00B36070"/>
    <w:rsid w:val="00B36CBE"/>
    <w:rsid w:val="00B37F4F"/>
    <w:rsid w:val="00B400B0"/>
    <w:rsid w:val="00B44D92"/>
    <w:rsid w:val="00B4579C"/>
    <w:rsid w:val="00B51507"/>
    <w:rsid w:val="00B5268E"/>
    <w:rsid w:val="00B53FE8"/>
    <w:rsid w:val="00B60A65"/>
    <w:rsid w:val="00B6581A"/>
    <w:rsid w:val="00B716DE"/>
    <w:rsid w:val="00B71F66"/>
    <w:rsid w:val="00B7220F"/>
    <w:rsid w:val="00B7319A"/>
    <w:rsid w:val="00B74F42"/>
    <w:rsid w:val="00B7500D"/>
    <w:rsid w:val="00B81A3B"/>
    <w:rsid w:val="00B81DD8"/>
    <w:rsid w:val="00B85368"/>
    <w:rsid w:val="00B854C6"/>
    <w:rsid w:val="00B85F97"/>
    <w:rsid w:val="00B90798"/>
    <w:rsid w:val="00B92153"/>
    <w:rsid w:val="00B93D26"/>
    <w:rsid w:val="00B94C47"/>
    <w:rsid w:val="00BB07CC"/>
    <w:rsid w:val="00BB0F9B"/>
    <w:rsid w:val="00BB1EE8"/>
    <w:rsid w:val="00BB5538"/>
    <w:rsid w:val="00BB6A6D"/>
    <w:rsid w:val="00BB72BA"/>
    <w:rsid w:val="00BB7D8A"/>
    <w:rsid w:val="00BC3BA1"/>
    <w:rsid w:val="00BC3F08"/>
    <w:rsid w:val="00BC6DB2"/>
    <w:rsid w:val="00BC6E46"/>
    <w:rsid w:val="00BC7808"/>
    <w:rsid w:val="00BC7DA9"/>
    <w:rsid w:val="00BC7FC6"/>
    <w:rsid w:val="00BD27BC"/>
    <w:rsid w:val="00BD2A70"/>
    <w:rsid w:val="00BD3F9B"/>
    <w:rsid w:val="00BD5112"/>
    <w:rsid w:val="00BE1EBB"/>
    <w:rsid w:val="00BE3E92"/>
    <w:rsid w:val="00BE42E5"/>
    <w:rsid w:val="00BE7B3C"/>
    <w:rsid w:val="00BF1100"/>
    <w:rsid w:val="00BF2467"/>
    <w:rsid w:val="00BF7563"/>
    <w:rsid w:val="00C006D6"/>
    <w:rsid w:val="00C05389"/>
    <w:rsid w:val="00C0564F"/>
    <w:rsid w:val="00C06E95"/>
    <w:rsid w:val="00C12D07"/>
    <w:rsid w:val="00C13A72"/>
    <w:rsid w:val="00C13DE8"/>
    <w:rsid w:val="00C140DB"/>
    <w:rsid w:val="00C21566"/>
    <w:rsid w:val="00C23BD1"/>
    <w:rsid w:val="00C24DEC"/>
    <w:rsid w:val="00C3074F"/>
    <w:rsid w:val="00C3104B"/>
    <w:rsid w:val="00C3525E"/>
    <w:rsid w:val="00C35B6B"/>
    <w:rsid w:val="00C41E00"/>
    <w:rsid w:val="00C42DDA"/>
    <w:rsid w:val="00C44763"/>
    <w:rsid w:val="00C471F5"/>
    <w:rsid w:val="00C473AF"/>
    <w:rsid w:val="00C47CF3"/>
    <w:rsid w:val="00C51992"/>
    <w:rsid w:val="00C54232"/>
    <w:rsid w:val="00C54687"/>
    <w:rsid w:val="00C6445E"/>
    <w:rsid w:val="00C64EDC"/>
    <w:rsid w:val="00C656AF"/>
    <w:rsid w:val="00C70632"/>
    <w:rsid w:val="00C70A08"/>
    <w:rsid w:val="00C71D04"/>
    <w:rsid w:val="00C720EF"/>
    <w:rsid w:val="00C7758F"/>
    <w:rsid w:val="00C852A4"/>
    <w:rsid w:val="00C90959"/>
    <w:rsid w:val="00C91AB9"/>
    <w:rsid w:val="00C938E9"/>
    <w:rsid w:val="00C93F07"/>
    <w:rsid w:val="00C977F0"/>
    <w:rsid w:val="00CA29A1"/>
    <w:rsid w:val="00CA5CB5"/>
    <w:rsid w:val="00CB0315"/>
    <w:rsid w:val="00CB1536"/>
    <w:rsid w:val="00CB7351"/>
    <w:rsid w:val="00CC06CC"/>
    <w:rsid w:val="00CC1DDD"/>
    <w:rsid w:val="00CC5A5C"/>
    <w:rsid w:val="00CC7E23"/>
    <w:rsid w:val="00CD00AF"/>
    <w:rsid w:val="00CD02D1"/>
    <w:rsid w:val="00CD3590"/>
    <w:rsid w:val="00CE671C"/>
    <w:rsid w:val="00CE6C40"/>
    <w:rsid w:val="00CE78D9"/>
    <w:rsid w:val="00CF0670"/>
    <w:rsid w:val="00CF07D7"/>
    <w:rsid w:val="00CF22FE"/>
    <w:rsid w:val="00CF31F8"/>
    <w:rsid w:val="00CF4D7B"/>
    <w:rsid w:val="00CF4DD0"/>
    <w:rsid w:val="00D06AC1"/>
    <w:rsid w:val="00D1258E"/>
    <w:rsid w:val="00D1294C"/>
    <w:rsid w:val="00D13D5B"/>
    <w:rsid w:val="00D13F4D"/>
    <w:rsid w:val="00D1434A"/>
    <w:rsid w:val="00D23610"/>
    <w:rsid w:val="00D24CF1"/>
    <w:rsid w:val="00D27F03"/>
    <w:rsid w:val="00D32426"/>
    <w:rsid w:val="00D37184"/>
    <w:rsid w:val="00D41073"/>
    <w:rsid w:val="00D45D5C"/>
    <w:rsid w:val="00D46FC9"/>
    <w:rsid w:val="00D52607"/>
    <w:rsid w:val="00D553AA"/>
    <w:rsid w:val="00D619C2"/>
    <w:rsid w:val="00D62AD2"/>
    <w:rsid w:val="00D64B9C"/>
    <w:rsid w:val="00D66207"/>
    <w:rsid w:val="00D71ED6"/>
    <w:rsid w:val="00D7215C"/>
    <w:rsid w:val="00D77E67"/>
    <w:rsid w:val="00D836F2"/>
    <w:rsid w:val="00D874AD"/>
    <w:rsid w:val="00D91056"/>
    <w:rsid w:val="00D93357"/>
    <w:rsid w:val="00D95C58"/>
    <w:rsid w:val="00D95E63"/>
    <w:rsid w:val="00DA00AB"/>
    <w:rsid w:val="00DA11E3"/>
    <w:rsid w:val="00DA3E4B"/>
    <w:rsid w:val="00DA4A4B"/>
    <w:rsid w:val="00DA7556"/>
    <w:rsid w:val="00DA7E2B"/>
    <w:rsid w:val="00DB3280"/>
    <w:rsid w:val="00DB49EA"/>
    <w:rsid w:val="00DB5EB8"/>
    <w:rsid w:val="00DC02E2"/>
    <w:rsid w:val="00DC2077"/>
    <w:rsid w:val="00DC3AA8"/>
    <w:rsid w:val="00DC517C"/>
    <w:rsid w:val="00DC6ABF"/>
    <w:rsid w:val="00DD0459"/>
    <w:rsid w:val="00DD2A0E"/>
    <w:rsid w:val="00DD3257"/>
    <w:rsid w:val="00DD3C98"/>
    <w:rsid w:val="00DD5DDE"/>
    <w:rsid w:val="00DD6D6F"/>
    <w:rsid w:val="00DE569C"/>
    <w:rsid w:val="00DF0026"/>
    <w:rsid w:val="00DF2E13"/>
    <w:rsid w:val="00DF638F"/>
    <w:rsid w:val="00E0321A"/>
    <w:rsid w:val="00E04546"/>
    <w:rsid w:val="00E05906"/>
    <w:rsid w:val="00E05A25"/>
    <w:rsid w:val="00E10BBC"/>
    <w:rsid w:val="00E111F6"/>
    <w:rsid w:val="00E11F85"/>
    <w:rsid w:val="00E1259E"/>
    <w:rsid w:val="00E12D1C"/>
    <w:rsid w:val="00E13158"/>
    <w:rsid w:val="00E1423A"/>
    <w:rsid w:val="00E14719"/>
    <w:rsid w:val="00E17DC0"/>
    <w:rsid w:val="00E211E4"/>
    <w:rsid w:val="00E23A0B"/>
    <w:rsid w:val="00E248F1"/>
    <w:rsid w:val="00E2582A"/>
    <w:rsid w:val="00E32204"/>
    <w:rsid w:val="00E322BC"/>
    <w:rsid w:val="00E35214"/>
    <w:rsid w:val="00E37484"/>
    <w:rsid w:val="00E40496"/>
    <w:rsid w:val="00E42A94"/>
    <w:rsid w:val="00E43E57"/>
    <w:rsid w:val="00E52B21"/>
    <w:rsid w:val="00E5337B"/>
    <w:rsid w:val="00E549BB"/>
    <w:rsid w:val="00E6089C"/>
    <w:rsid w:val="00E6121F"/>
    <w:rsid w:val="00E702F4"/>
    <w:rsid w:val="00E736F5"/>
    <w:rsid w:val="00E73EF7"/>
    <w:rsid w:val="00E75DE2"/>
    <w:rsid w:val="00E773DD"/>
    <w:rsid w:val="00E806FA"/>
    <w:rsid w:val="00E80C5B"/>
    <w:rsid w:val="00E83F99"/>
    <w:rsid w:val="00E85C84"/>
    <w:rsid w:val="00E8751E"/>
    <w:rsid w:val="00E91D22"/>
    <w:rsid w:val="00E95A34"/>
    <w:rsid w:val="00E97C78"/>
    <w:rsid w:val="00EA102B"/>
    <w:rsid w:val="00EA1CA3"/>
    <w:rsid w:val="00EA201A"/>
    <w:rsid w:val="00EA5093"/>
    <w:rsid w:val="00EA69AE"/>
    <w:rsid w:val="00EB0D28"/>
    <w:rsid w:val="00EB1641"/>
    <w:rsid w:val="00EB514B"/>
    <w:rsid w:val="00EB5DF2"/>
    <w:rsid w:val="00EC25FE"/>
    <w:rsid w:val="00ED04E0"/>
    <w:rsid w:val="00ED1A6F"/>
    <w:rsid w:val="00ED3DEF"/>
    <w:rsid w:val="00ED3FA5"/>
    <w:rsid w:val="00ED5B3B"/>
    <w:rsid w:val="00ED6E50"/>
    <w:rsid w:val="00EE13AC"/>
    <w:rsid w:val="00EE24BC"/>
    <w:rsid w:val="00EE4694"/>
    <w:rsid w:val="00EE7B6A"/>
    <w:rsid w:val="00EF02E7"/>
    <w:rsid w:val="00EF0CAB"/>
    <w:rsid w:val="00EF3F83"/>
    <w:rsid w:val="00EF4B31"/>
    <w:rsid w:val="00EF4FB3"/>
    <w:rsid w:val="00F01EBE"/>
    <w:rsid w:val="00F04E4D"/>
    <w:rsid w:val="00F07B97"/>
    <w:rsid w:val="00F13675"/>
    <w:rsid w:val="00F20617"/>
    <w:rsid w:val="00F2361E"/>
    <w:rsid w:val="00F250F4"/>
    <w:rsid w:val="00F260D3"/>
    <w:rsid w:val="00F324EF"/>
    <w:rsid w:val="00F34A44"/>
    <w:rsid w:val="00F35E71"/>
    <w:rsid w:val="00F402C0"/>
    <w:rsid w:val="00F51D73"/>
    <w:rsid w:val="00F569C9"/>
    <w:rsid w:val="00F61C7F"/>
    <w:rsid w:val="00F63136"/>
    <w:rsid w:val="00F7103C"/>
    <w:rsid w:val="00F74DC2"/>
    <w:rsid w:val="00F75AA6"/>
    <w:rsid w:val="00F762D7"/>
    <w:rsid w:val="00F821CF"/>
    <w:rsid w:val="00F83F7E"/>
    <w:rsid w:val="00F84416"/>
    <w:rsid w:val="00F8491F"/>
    <w:rsid w:val="00F8537F"/>
    <w:rsid w:val="00F87A13"/>
    <w:rsid w:val="00F9034E"/>
    <w:rsid w:val="00F9040B"/>
    <w:rsid w:val="00F90A0E"/>
    <w:rsid w:val="00F90BD1"/>
    <w:rsid w:val="00F91EC7"/>
    <w:rsid w:val="00F965E0"/>
    <w:rsid w:val="00F9666E"/>
    <w:rsid w:val="00FA0134"/>
    <w:rsid w:val="00FA2AFF"/>
    <w:rsid w:val="00FB049F"/>
    <w:rsid w:val="00FB1E3C"/>
    <w:rsid w:val="00FB24AC"/>
    <w:rsid w:val="00FB2526"/>
    <w:rsid w:val="00FB2D36"/>
    <w:rsid w:val="00FB611E"/>
    <w:rsid w:val="00FC00C1"/>
    <w:rsid w:val="00FC0D34"/>
    <w:rsid w:val="00FC462B"/>
    <w:rsid w:val="00FC556E"/>
    <w:rsid w:val="00FC7A09"/>
    <w:rsid w:val="00FD1A5D"/>
    <w:rsid w:val="00FD22E4"/>
    <w:rsid w:val="00FD29B5"/>
    <w:rsid w:val="00FD52D7"/>
    <w:rsid w:val="00FD586A"/>
    <w:rsid w:val="00FE0C4C"/>
    <w:rsid w:val="00FE0EDB"/>
    <w:rsid w:val="00FE14D6"/>
    <w:rsid w:val="00FF0078"/>
    <w:rsid w:val="00FF2BCE"/>
    <w:rsid w:val="00FF6E41"/>
    <w:rsid w:val="00FF70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940C"/>
  <w15:docId w15:val="{6CA9C99C-ECB6-49D2-A0C0-2DAE09DB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98"/>
  </w:style>
  <w:style w:type="paragraph" w:styleId="Balk1">
    <w:name w:val="heading 1"/>
    <w:basedOn w:val="Normal"/>
    <w:next w:val="Normal"/>
    <w:link w:val="Balk1Char"/>
    <w:uiPriority w:val="9"/>
    <w:qFormat/>
    <w:rsid w:val="0086479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aliases w:val="Char"/>
    <w:basedOn w:val="Normal"/>
    <w:next w:val="Normal"/>
    <w:link w:val="Balk2Char"/>
    <w:uiPriority w:val="9"/>
    <w:unhideWhenUsed/>
    <w:qFormat/>
    <w:rsid w:val="0086479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864798"/>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nhideWhenUsed/>
    <w:qFormat/>
    <w:rsid w:val="00864798"/>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unhideWhenUsed/>
    <w:qFormat/>
    <w:rsid w:val="00864798"/>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unhideWhenUsed/>
    <w:qFormat/>
    <w:rsid w:val="00864798"/>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864798"/>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864798"/>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864798"/>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4798"/>
    <w:rPr>
      <w:caps/>
      <w:color w:val="FFFFFF" w:themeColor="background1"/>
      <w:spacing w:val="15"/>
      <w:sz w:val="22"/>
      <w:szCs w:val="22"/>
      <w:shd w:val="clear" w:color="auto" w:fill="5B9BD5" w:themeFill="accent1"/>
    </w:rPr>
  </w:style>
  <w:style w:type="character" w:customStyle="1" w:styleId="Balk2Char">
    <w:name w:val="Başlık 2 Char"/>
    <w:aliases w:val="Char Char"/>
    <w:basedOn w:val="VarsaylanParagrafYazTipi"/>
    <w:link w:val="Balk2"/>
    <w:uiPriority w:val="9"/>
    <w:rsid w:val="00864798"/>
    <w:rPr>
      <w:caps/>
      <w:spacing w:val="15"/>
      <w:shd w:val="clear" w:color="auto" w:fill="DEEAF6" w:themeFill="accent1" w:themeFillTint="33"/>
    </w:rPr>
  </w:style>
  <w:style w:type="character" w:customStyle="1" w:styleId="Balk3Char">
    <w:name w:val="Başlık 3 Char"/>
    <w:basedOn w:val="VarsaylanParagrafYazTipi"/>
    <w:link w:val="Balk3"/>
    <w:uiPriority w:val="9"/>
    <w:rsid w:val="00864798"/>
    <w:rPr>
      <w:caps/>
      <w:color w:val="1F4D78" w:themeColor="accent1" w:themeShade="7F"/>
      <w:spacing w:val="15"/>
    </w:rPr>
  </w:style>
  <w:style w:type="character" w:customStyle="1" w:styleId="Balk4Char">
    <w:name w:val="Başlık 4 Char"/>
    <w:basedOn w:val="VarsaylanParagrafYazTipi"/>
    <w:link w:val="Balk4"/>
    <w:rsid w:val="00864798"/>
    <w:rPr>
      <w:caps/>
      <w:color w:val="2E74B5" w:themeColor="accent1" w:themeShade="BF"/>
      <w:spacing w:val="10"/>
    </w:rPr>
  </w:style>
  <w:style w:type="character" w:customStyle="1" w:styleId="Balk5Char">
    <w:name w:val="Başlık 5 Char"/>
    <w:basedOn w:val="VarsaylanParagrafYazTipi"/>
    <w:link w:val="Balk5"/>
    <w:uiPriority w:val="9"/>
    <w:rsid w:val="00864798"/>
    <w:rPr>
      <w:caps/>
      <w:color w:val="2E74B5" w:themeColor="accent1" w:themeShade="BF"/>
      <w:spacing w:val="10"/>
    </w:rPr>
  </w:style>
  <w:style w:type="character" w:customStyle="1" w:styleId="Balk6Char">
    <w:name w:val="Başlık 6 Char"/>
    <w:basedOn w:val="VarsaylanParagrafYazTipi"/>
    <w:link w:val="Balk6"/>
    <w:uiPriority w:val="9"/>
    <w:rsid w:val="00864798"/>
    <w:rPr>
      <w:caps/>
      <w:color w:val="2E74B5" w:themeColor="accent1" w:themeShade="BF"/>
      <w:spacing w:val="10"/>
    </w:rPr>
  </w:style>
  <w:style w:type="character" w:customStyle="1" w:styleId="Balk7Char">
    <w:name w:val="Başlık 7 Char"/>
    <w:basedOn w:val="VarsaylanParagrafYazTipi"/>
    <w:link w:val="Balk7"/>
    <w:uiPriority w:val="9"/>
    <w:semiHidden/>
    <w:rsid w:val="00864798"/>
    <w:rPr>
      <w:caps/>
      <w:color w:val="2E74B5" w:themeColor="accent1" w:themeShade="BF"/>
      <w:spacing w:val="10"/>
    </w:rPr>
  </w:style>
  <w:style w:type="character" w:customStyle="1" w:styleId="Balk8Char">
    <w:name w:val="Başlık 8 Char"/>
    <w:basedOn w:val="VarsaylanParagrafYazTipi"/>
    <w:link w:val="Balk8"/>
    <w:uiPriority w:val="9"/>
    <w:semiHidden/>
    <w:rsid w:val="00864798"/>
    <w:rPr>
      <w:caps/>
      <w:spacing w:val="10"/>
      <w:sz w:val="18"/>
      <w:szCs w:val="18"/>
    </w:rPr>
  </w:style>
  <w:style w:type="character" w:customStyle="1" w:styleId="Balk9Char">
    <w:name w:val="Başlık 9 Char"/>
    <w:basedOn w:val="VarsaylanParagrafYazTipi"/>
    <w:link w:val="Balk9"/>
    <w:uiPriority w:val="9"/>
    <w:semiHidden/>
    <w:rsid w:val="00864798"/>
    <w:rPr>
      <w:i/>
      <w:iCs/>
      <w:caps/>
      <w:spacing w:val="10"/>
      <w:sz w:val="18"/>
      <w:szCs w:val="18"/>
    </w:rPr>
  </w:style>
  <w:style w:type="paragraph" w:styleId="GvdeMetni">
    <w:name w:val="Body Text"/>
    <w:basedOn w:val="Normal"/>
    <w:link w:val="GvdeMetniChar"/>
    <w:rsid w:val="00F87A13"/>
    <w:pPr>
      <w:widowControl w:val="0"/>
      <w:spacing w:after="0" w:line="240" w:lineRule="auto"/>
      <w:ind w:left="1012"/>
    </w:pPr>
    <w:rPr>
      <w:rFonts w:ascii="Arial" w:eastAsia="Arial" w:hAnsi="Arial"/>
      <w:sz w:val="19"/>
      <w:szCs w:val="19"/>
      <w:lang w:val="en-US"/>
    </w:rPr>
  </w:style>
  <w:style w:type="character" w:customStyle="1" w:styleId="GvdeMetniChar">
    <w:name w:val="Gövde Metni Char"/>
    <w:basedOn w:val="VarsaylanParagrafYazTipi"/>
    <w:link w:val="GvdeMetni"/>
    <w:rsid w:val="00F87A13"/>
    <w:rPr>
      <w:rFonts w:ascii="Arial" w:eastAsia="Arial" w:hAnsi="Arial"/>
      <w:sz w:val="19"/>
      <w:szCs w:val="19"/>
      <w:lang w:val="en-US"/>
    </w:rPr>
  </w:style>
  <w:style w:type="character" w:styleId="Kpr">
    <w:name w:val="Hyperlink"/>
    <w:basedOn w:val="VarsaylanParagrafYazTipi"/>
    <w:uiPriority w:val="99"/>
    <w:unhideWhenUsed/>
    <w:rsid w:val="00EF4B31"/>
    <w:rPr>
      <w:color w:val="0563C1" w:themeColor="hyperlink"/>
      <w:u w:val="single"/>
    </w:rPr>
  </w:style>
  <w:style w:type="paragraph" w:styleId="stBilgi">
    <w:name w:val="header"/>
    <w:basedOn w:val="Normal"/>
    <w:link w:val="stBilgiChar"/>
    <w:uiPriority w:val="99"/>
    <w:unhideWhenUsed/>
    <w:rsid w:val="001A7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728C"/>
  </w:style>
  <w:style w:type="paragraph" w:styleId="AltBilgi">
    <w:name w:val="footer"/>
    <w:basedOn w:val="Normal"/>
    <w:link w:val="AltBilgiChar"/>
    <w:uiPriority w:val="99"/>
    <w:unhideWhenUsed/>
    <w:rsid w:val="001A7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728C"/>
  </w:style>
  <w:style w:type="character" w:customStyle="1" w:styleId="apple-converted-space">
    <w:name w:val="apple-converted-space"/>
    <w:rsid w:val="00080312"/>
  </w:style>
  <w:style w:type="character" w:styleId="YerTutucuMetni">
    <w:name w:val="Placeholder Text"/>
    <w:basedOn w:val="VarsaylanParagrafYazTipi"/>
    <w:uiPriority w:val="99"/>
    <w:semiHidden/>
    <w:rsid w:val="001C7324"/>
    <w:rPr>
      <w:color w:val="808080"/>
    </w:rPr>
  </w:style>
  <w:style w:type="paragraph" w:styleId="ResimYazs">
    <w:name w:val="caption"/>
    <w:basedOn w:val="Normal"/>
    <w:next w:val="Normal"/>
    <w:uiPriority w:val="35"/>
    <w:unhideWhenUsed/>
    <w:qFormat/>
    <w:rsid w:val="00864798"/>
    <w:rPr>
      <w:b/>
      <w:bCs/>
      <w:color w:val="2E74B5" w:themeColor="accent1" w:themeShade="BF"/>
      <w:sz w:val="16"/>
      <w:szCs w:val="16"/>
    </w:rPr>
  </w:style>
  <w:style w:type="paragraph" w:styleId="KonuBal">
    <w:name w:val="Title"/>
    <w:basedOn w:val="Normal"/>
    <w:next w:val="Normal"/>
    <w:link w:val="KonuBalChar"/>
    <w:uiPriority w:val="10"/>
    <w:qFormat/>
    <w:rsid w:val="0086479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864798"/>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864798"/>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864798"/>
    <w:rPr>
      <w:caps/>
      <w:color w:val="595959" w:themeColor="text1" w:themeTint="A6"/>
      <w:spacing w:val="10"/>
      <w:sz w:val="21"/>
      <w:szCs w:val="21"/>
    </w:rPr>
  </w:style>
  <w:style w:type="character" w:styleId="Gl">
    <w:name w:val="Strong"/>
    <w:uiPriority w:val="22"/>
    <w:qFormat/>
    <w:rsid w:val="00864798"/>
    <w:rPr>
      <w:b/>
      <w:bCs/>
    </w:rPr>
  </w:style>
  <w:style w:type="character" w:styleId="Vurgu">
    <w:name w:val="Emphasis"/>
    <w:uiPriority w:val="20"/>
    <w:qFormat/>
    <w:rsid w:val="00864798"/>
    <w:rPr>
      <w:caps/>
      <w:color w:val="1F4D78" w:themeColor="accent1" w:themeShade="7F"/>
      <w:spacing w:val="5"/>
    </w:rPr>
  </w:style>
  <w:style w:type="paragraph" w:styleId="AralkYok">
    <w:name w:val="No Spacing"/>
    <w:uiPriority w:val="1"/>
    <w:qFormat/>
    <w:rsid w:val="00864798"/>
    <w:pPr>
      <w:spacing w:after="0" w:line="240" w:lineRule="auto"/>
    </w:pPr>
  </w:style>
  <w:style w:type="paragraph" w:styleId="Alnt">
    <w:name w:val="Quote"/>
    <w:basedOn w:val="Normal"/>
    <w:next w:val="Normal"/>
    <w:link w:val="AlntChar"/>
    <w:uiPriority w:val="29"/>
    <w:qFormat/>
    <w:rsid w:val="00864798"/>
    <w:rPr>
      <w:i/>
      <w:iCs/>
      <w:sz w:val="24"/>
      <w:szCs w:val="24"/>
    </w:rPr>
  </w:style>
  <w:style w:type="character" w:customStyle="1" w:styleId="AlntChar">
    <w:name w:val="Alıntı Char"/>
    <w:basedOn w:val="VarsaylanParagrafYazTipi"/>
    <w:link w:val="Alnt"/>
    <w:uiPriority w:val="29"/>
    <w:rsid w:val="00864798"/>
    <w:rPr>
      <w:i/>
      <w:iCs/>
      <w:sz w:val="24"/>
      <w:szCs w:val="24"/>
    </w:rPr>
  </w:style>
  <w:style w:type="paragraph" w:styleId="GlAlnt">
    <w:name w:val="Intense Quote"/>
    <w:basedOn w:val="Normal"/>
    <w:next w:val="Normal"/>
    <w:link w:val="GlAlntChar"/>
    <w:uiPriority w:val="30"/>
    <w:qFormat/>
    <w:rsid w:val="00864798"/>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864798"/>
    <w:rPr>
      <w:color w:val="5B9BD5" w:themeColor="accent1"/>
      <w:sz w:val="24"/>
      <w:szCs w:val="24"/>
    </w:rPr>
  </w:style>
  <w:style w:type="character" w:styleId="HafifVurgulama">
    <w:name w:val="Subtle Emphasis"/>
    <w:uiPriority w:val="19"/>
    <w:qFormat/>
    <w:rsid w:val="00864798"/>
    <w:rPr>
      <w:i/>
      <w:iCs/>
      <w:color w:val="1F4D78" w:themeColor="accent1" w:themeShade="7F"/>
    </w:rPr>
  </w:style>
  <w:style w:type="character" w:styleId="GlVurgulama">
    <w:name w:val="Intense Emphasis"/>
    <w:uiPriority w:val="21"/>
    <w:qFormat/>
    <w:rsid w:val="00864798"/>
    <w:rPr>
      <w:b/>
      <w:bCs/>
      <w:caps/>
      <w:color w:val="1F4D78" w:themeColor="accent1" w:themeShade="7F"/>
      <w:spacing w:val="10"/>
    </w:rPr>
  </w:style>
  <w:style w:type="character" w:styleId="HafifBavuru">
    <w:name w:val="Subtle Reference"/>
    <w:uiPriority w:val="31"/>
    <w:qFormat/>
    <w:rsid w:val="00864798"/>
    <w:rPr>
      <w:b/>
      <w:bCs/>
      <w:color w:val="5B9BD5" w:themeColor="accent1"/>
    </w:rPr>
  </w:style>
  <w:style w:type="character" w:styleId="GlBavuru">
    <w:name w:val="Intense Reference"/>
    <w:uiPriority w:val="32"/>
    <w:qFormat/>
    <w:rsid w:val="00864798"/>
    <w:rPr>
      <w:b/>
      <w:bCs/>
      <w:i/>
      <w:iCs/>
      <w:caps/>
      <w:color w:val="5B9BD5" w:themeColor="accent1"/>
    </w:rPr>
  </w:style>
  <w:style w:type="character" w:styleId="KitapBal">
    <w:name w:val="Book Title"/>
    <w:uiPriority w:val="33"/>
    <w:qFormat/>
    <w:rsid w:val="00864798"/>
    <w:rPr>
      <w:b/>
      <w:bCs/>
      <w:i/>
      <w:iCs/>
      <w:spacing w:val="0"/>
    </w:rPr>
  </w:style>
  <w:style w:type="paragraph" w:styleId="TBal">
    <w:name w:val="TOC Heading"/>
    <w:basedOn w:val="Balk1"/>
    <w:next w:val="Normal"/>
    <w:uiPriority w:val="39"/>
    <w:semiHidden/>
    <w:unhideWhenUsed/>
    <w:qFormat/>
    <w:rsid w:val="00864798"/>
    <w:pPr>
      <w:outlineLvl w:val="9"/>
    </w:pPr>
  </w:style>
  <w:style w:type="paragraph" w:styleId="DipnotMetni">
    <w:name w:val="footnote text"/>
    <w:aliases w:val="Dipnot Metni Char Char Char"/>
    <w:basedOn w:val="Normal"/>
    <w:link w:val="DipnotMetniChar"/>
    <w:uiPriority w:val="99"/>
    <w:unhideWhenUsed/>
    <w:rsid w:val="00B36070"/>
    <w:pPr>
      <w:spacing w:before="0" w:after="0" w:line="240" w:lineRule="auto"/>
      <w:jc w:val="both"/>
    </w:pPr>
    <w:rPr>
      <w:rFonts w:ascii="Times New Roman" w:hAnsi="Times New Roman"/>
      <w:lang w:eastAsia="tr-TR"/>
    </w:rPr>
  </w:style>
  <w:style w:type="character" w:customStyle="1" w:styleId="DipnotMetniChar">
    <w:name w:val="Dipnot Metni Char"/>
    <w:aliases w:val="Dipnot Metni Char Char Char Char"/>
    <w:basedOn w:val="VarsaylanParagrafYazTipi"/>
    <w:link w:val="DipnotMetni"/>
    <w:uiPriority w:val="99"/>
    <w:rsid w:val="00B36070"/>
    <w:rPr>
      <w:rFonts w:ascii="Times New Roman" w:hAnsi="Times New Roman"/>
      <w:lang w:eastAsia="tr-TR"/>
    </w:rPr>
  </w:style>
  <w:style w:type="character" w:styleId="DipnotBavurusu">
    <w:name w:val="footnote reference"/>
    <w:basedOn w:val="VarsaylanParagrafYazTipi"/>
    <w:uiPriority w:val="99"/>
    <w:unhideWhenUsed/>
    <w:rsid w:val="00B36070"/>
    <w:rPr>
      <w:vertAlign w:val="superscript"/>
    </w:rPr>
  </w:style>
  <w:style w:type="character" w:customStyle="1" w:styleId="AklamaMetniChar">
    <w:name w:val="Açıklama Metni Char"/>
    <w:basedOn w:val="VarsaylanParagrafYazTipi"/>
    <w:link w:val="AklamaMetni"/>
    <w:uiPriority w:val="99"/>
    <w:semiHidden/>
    <w:rsid w:val="00B36070"/>
    <w:rPr>
      <w:rFonts w:ascii="Times New Roman" w:hAnsi="Times New Roman"/>
      <w:lang w:eastAsia="tr-TR"/>
    </w:rPr>
  </w:style>
  <w:style w:type="paragraph" w:styleId="AklamaMetni">
    <w:name w:val="annotation text"/>
    <w:basedOn w:val="Normal"/>
    <w:link w:val="AklamaMetniChar"/>
    <w:uiPriority w:val="99"/>
    <w:semiHidden/>
    <w:unhideWhenUsed/>
    <w:rsid w:val="00B36070"/>
    <w:pPr>
      <w:spacing w:before="0" w:after="240" w:line="240" w:lineRule="auto"/>
      <w:jc w:val="both"/>
    </w:pPr>
    <w:rPr>
      <w:rFonts w:ascii="Times New Roman" w:hAnsi="Times New Roman"/>
      <w:lang w:eastAsia="tr-TR"/>
    </w:rPr>
  </w:style>
  <w:style w:type="paragraph" w:styleId="BalonMetni">
    <w:name w:val="Balloon Text"/>
    <w:basedOn w:val="Normal"/>
    <w:link w:val="BalonMetniChar"/>
    <w:uiPriority w:val="99"/>
    <w:unhideWhenUsed/>
    <w:rsid w:val="00B36070"/>
    <w:pPr>
      <w:spacing w:before="0" w:after="0" w:line="240" w:lineRule="auto"/>
      <w:jc w:val="both"/>
    </w:pPr>
    <w:rPr>
      <w:rFonts w:ascii="Tahoma" w:hAnsi="Tahoma" w:cs="Tahoma"/>
      <w:sz w:val="16"/>
      <w:szCs w:val="16"/>
      <w:lang w:eastAsia="tr-TR"/>
    </w:rPr>
  </w:style>
  <w:style w:type="character" w:customStyle="1" w:styleId="BalonMetniChar">
    <w:name w:val="Balon Metni Char"/>
    <w:basedOn w:val="VarsaylanParagrafYazTipi"/>
    <w:link w:val="BalonMetni"/>
    <w:uiPriority w:val="99"/>
    <w:rsid w:val="00B36070"/>
    <w:rPr>
      <w:rFonts w:ascii="Tahoma" w:hAnsi="Tahoma" w:cs="Tahoma"/>
      <w:sz w:val="16"/>
      <w:szCs w:val="16"/>
      <w:lang w:eastAsia="tr-TR"/>
    </w:rPr>
  </w:style>
  <w:style w:type="character" w:customStyle="1" w:styleId="AklamaKonusuChar">
    <w:name w:val="Açıklama Konusu Char"/>
    <w:basedOn w:val="AklamaMetniChar"/>
    <w:link w:val="AklamaKonusu"/>
    <w:uiPriority w:val="99"/>
    <w:semiHidden/>
    <w:rsid w:val="00B36070"/>
    <w:rPr>
      <w:rFonts w:ascii="Times New Roman" w:hAnsi="Times New Roman"/>
      <w:b/>
      <w:bCs/>
      <w:lang w:eastAsia="tr-TR"/>
    </w:rPr>
  </w:style>
  <w:style w:type="paragraph" w:styleId="AklamaKonusu">
    <w:name w:val="annotation subject"/>
    <w:basedOn w:val="AklamaMetni"/>
    <w:next w:val="AklamaMetni"/>
    <w:link w:val="AklamaKonusuChar"/>
    <w:uiPriority w:val="99"/>
    <w:semiHidden/>
    <w:unhideWhenUsed/>
    <w:rsid w:val="00B36070"/>
    <w:rPr>
      <w:b/>
      <w:bCs/>
    </w:rPr>
  </w:style>
  <w:style w:type="paragraph" w:styleId="ListeParagraf">
    <w:name w:val="List Paragraph"/>
    <w:basedOn w:val="Normal"/>
    <w:uiPriority w:val="34"/>
    <w:qFormat/>
    <w:rsid w:val="00B36070"/>
    <w:pPr>
      <w:spacing w:before="0" w:after="240" w:line="240" w:lineRule="auto"/>
      <w:ind w:left="720"/>
      <w:contextualSpacing/>
      <w:jc w:val="both"/>
    </w:pPr>
    <w:rPr>
      <w:rFonts w:ascii="Times New Roman" w:eastAsia="PMingLiU" w:hAnsi="Times New Roman" w:cs="Arial"/>
      <w:sz w:val="26"/>
      <w:szCs w:val="22"/>
    </w:rPr>
  </w:style>
  <w:style w:type="character" w:customStyle="1" w:styleId="st">
    <w:name w:val="st"/>
    <w:basedOn w:val="VarsaylanParagrafYazTipi"/>
    <w:rsid w:val="00B36070"/>
  </w:style>
  <w:style w:type="character" w:customStyle="1" w:styleId="titleauthoretc">
    <w:name w:val="titleauthoretc"/>
    <w:basedOn w:val="VarsaylanParagrafYazTipi"/>
    <w:rsid w:val="00B36070"/>
  </w:style>
  <w:style w:type="character" w:customStyle="1" w:styleId="GvdeMetni2Char">
    <w:name w:val="Gövde Metni 2 Char"/>
    <w:basedOn w:val="VarsaylanParagrafYazTipi"/>
    <w:link w:val="GvdeMetni2"/>
    <w:semiHidden/>
    <w:rsid w:val="00B36070"/>
    <w:rPr>
      <w:rFonts w:ascii="Times New Roman" w:eastAsia="SimSun" w:hAnsi="Times New Roman" w:cs="Times New Roman"/>
      <w:kern w:val="2"/>
      <w:sz w:val="32"/>
      <w:szCs w:val="32"/>
      <w:lang w:val="en-US" w:eastAsia="zh-CN"/>
    </w:rPr>
  </w:style>
  <w:style w:type="paragraph" w:styleId="GvdeMetni2">
    <w:name w:val="Body Text 2"/>
    <w:basedOn w:val="Normal"/>
    <w:link w:val="GvdeMetni2Char"/>
    <w:semiHidden/>
    <w:rsid w:val="00B36070"/>
    <w:pPr>
      <w:widowControl w:val="0"/>
      <w:spacing w:before="200" w:line="400" w:lineRule="exact"/>
      <w:jc w:val="center"/>
    </w:pPr>
    <w:rPr>
      <w:rFonts w:ascii="Times New Roman" w:eastAsia="SimSun" w:hAnsi="Times New Roman" w:cs="Times New Roman"/>
      <w:kern w:val="2"/>
      <w:sz w:val="32"/>
      <w:szCs w:val="32"/>
      <w:lang w:val="en-US" w:eastAsia="zh-CN"/>
    </w:rPr>
  </w:style>
  <w:style w:type="character" w:customStyle="1" w:styleId="BelgeBalantlarChar">
    <w:name w:val="Belge Bağlantıları Char"/>
    <w:basedOn w:val="VarsaylanParagrafYazTipi"/>
    <w:link w:val="BelgeBalantlar"/>
    <w:semiHidden/>
    <w:rsid w:val="00B36070"/>
    <w:rPr>
      <w:rFonts w:ascii="Times New Roman" w:eastAsia="SimSun" w:hAnsi="Times New Roman" w:cs="Times New Roman"/>
      <w:kern w:val="2"/>
      <w:sz w:val="21"/>
      <w:szCs w:val="24"/>
      <w:shd w:val="clear" w:color="auto" w:fill="000080"/>
      <w:lang w:val="en-US" w:eastAsia="zh-CN"/>
    </w:rPr>
  </w:style>
  <w:style w:type="paragraph" w:styleId="BelgeBalantlar">
    <w:name w:val="Document Map"/>
    <w:basedOn w:val="Normal"/>
    <w:link w:val="BelgeBalantlarChar"/>
    <w:semiHidden/>
    <w:rsid w:val="00B36070"/>
    <w:pPr>
      <w:widowControl w:val="0"/>
      <w:shd w:val="clear" w:color="auto" w:fill="000080"/>
      <w:spacing w:before="0" w:after="0" w:line="240" w:lineRule="auto"/>
      <w:jc w:val="both"/>
    </w:pPr>
    <w:rPr>
      <w:rFonts w:ascii="Times New Roman" w:eastAsia="SimSun" w:hAnsi="Times New Roman" w:cs="Times New Roman"/>
      <w:kern w:val="2"/>
      <w:sz w:val="21"/>
      <w:szCs w:val="24"/>
      <w:lang w:val="en-US" w:eastAsia="zh-CN"/>
    </w:rPr>
  </w:style>
  <w:style w:type="paragraph" w:customStyle="1" w:styleId="msottle">
    <w:name w:val="msotıtle"/>
    <w:basedOn w:val="Normal"/>
    <w:qFormat/>
    <w:rsid w:val="00B36070"/>
    <w:pPr>
      <w:spacing w:before="0" w:after="0" w:line="240" w:lineRule="auto"/>
      <w:jc w:val="center"/>
    </w:pPr>
    <w:rPr>
      <w:rFonts w:ascii="Times New Roman" w:eastAsia="Times New Roman" w:hAnsi="Times New Roman" w:cs="Times New Roman"/>
      <w:b/>
      <w:bCs/>
      <w:sz w:val="24"/>
      <w:szCs w:val="24"/>
      <w:lang w:eastAsia="tr-TR"/>
    </w:rPr>
  </w:style>
  <w:style w:type="paragraph" w:customStyle="1" w:styleId="Articletitle">
    <w:name w:val="Article title"/>
    <w:basedOn w:val="Normal"/>
    <w:next w:val="Normal"/>
    <w:qFormat/>
    <w:rsid w:val="00B36070"/>
    <w:pPr>
      <w:spacing w:before="0"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B36070"/>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B36070"/>
    <w:pPr>
      <w:spacing w:before="240" w:after="0" w:line="360" w:lineRule="auto"/>
    </w:pPr>
    <w:rPr>
      <w:rFonts w:ascii="Times New Roman" w:eastAsia="Times New Roman" w:hAnsi="Times New Roman" w:cs="Times New Roman"/>
      <w:i/>
      <w:sz w:val="24"/>
      <w:szCs w:val="24"/>
      <w:lang w:val="en-GB" w:eastAsia="en-GB"/>
    </w:rPr>
  </w:style>
  <w:style w:type="paragraph" w:customStyle="1" w:styleId="Receiveddates">
    <w:name w:val="Received dates"/>
    <w:basedOn w:val="Affiliation"/>
    <w:next w:val="Normal"/>
    <w:qFormat/>
    <w:rsid w:val="00B36070"/>
  </w:style>
  <w:style w:type="paragraph" w:customStyle="1" w:styleId="Abstract">
    <w:name w:val="Abstract"/>
    <w:basedOn w:val="Normal"/>
    <w:next w:val="Keywords"/>
    <w:qFormat/>
    <w:rsid w:val="00B36070"/>
    <w:pPr>
      <w:spacing w:before="360" w:after="300" w:line="360" w:lineRule="auto"/>
      <w:ind w:left="720" w:right="567"/>
    </w:pPr>
    <w:rPr>
      <w:rFonts w:ascii="Times New Roman" w:eastAsia="Times New Roman" w:hAnsi="Times New Roman" w:cs="Times New Roman"/>
      <w:sz w:val="22"/>
      <w:szCs w:val="24"/>
      <w:lang w:val="en-GB" w:eastAsia="en-GB"/>
    </w:rPr>
  </w:style>
  <w:style w:type="paragraph" w:customStyle="1" w:styleId="Keywords">
    <w:name w:val="Keywords"/>
    <w:basedOn w:val="Normal"/>
    <w:next w:val="Paragraph"/>
    <w:qFormat/>
    <w:rsid w:val="00B36070"/>
    <w:pPr>
      <w:spacing w:before="240" w:after="240" w:line="360" w:lineRule="auto"/>
      <w:ind w:left="720" w:right="567"/>
    </w:pPr>
    <w:rPr>
      <w:rFonts w:ascii="Times New Roman" w:eastAsia="Times New Roman" w:hAnsi="Times New Roman" w:cs="Times New Roman"/>
      <w:sz w:val="22"/>
      <w:szCs w:val="24"/>
      <w:lang w:val="en-GB" w:eastAsia="en-GB"/>
    </w:rPr>
  </w:style>
  <w:style w:type="paragraph" w:customStyle="1" w:styleId="Paragraph">
    <w:name w:val="Paragraph"/>
    <w:basedOn w:val="Normal"/>
    <w:next w:val="Newparagraph"/>
    <w:qFormat/>
    <w:rsid w:val="00B36070"/>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B36070"/>
    <w:pPr>
      <w:spacing w:before="0" w:after="0" w:line="480" w:lineRule="auto"/>
      <w:ind w:firstLine="720"/>
    </w:pPr>
    <w:rPr>
      <w:rFonts w:ascii="Times New Roman" w:eastAsia="Times New Roman" w:hAnsi="Times New Roman" w:cs="Times New Roman"/>
      <w:sz w:val="24"/>
      <w:szCs w:val="24"/>
      <w:lang w:val="en-GB" w:eastAsia="en-GB"/>
    </w:rPr>
  </w:style>
  <w:style w:type="paragraph" w:customStyle="1" w:styleId="Correspondencedetails">
    <w:name w:val="Correspondence details"/>
    <w:basedOn w:val="Normal"/>
    <w:qFormat/>
    <w:rsid w:val="00B36070"/>
    <w:pPr>
      <w:spacing w:before="240" w:after="0" w:line="360" w:lineRule="auto"/>
    </w:pPr>
    <w:rPr>
      <w:rFonts w:ascii="Times New Roman" w:eastAsia="Times New Roman" w:hAnsi="Times New Roman" w:cs="Times New Roman"/>
      <w:sz w:val="24"/>
      <w:szCs w:val="24"/>
      <w:lang w:val="en-GB" w:eastAsia="en-GB"/>
    </w:rPr>
  </w:style>
  <w:style w:type="paragraph" w:customStyle="1" w:styleId="Displayedquotation">
    <w:name w:val="Displayed quotation"/>
    <w:basedOn w:val="Normal"/>
    <w:qFormat/>
    <w:rsid w:val="00B36070"/>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 w:val="22"/>
      <w:szCs w:val="24"/>
      <w:lang w:val="en-GB" w:eastAsia="en-GB"/>
    </w:rPr>
  </w:style>
  <w:style w:type="paragraph" w:customStyle="1" w:styleId="Numberedlist">
    <w:name w:val="Numbered list"/>
    <w:basedOn w:val="Paragraph"/>
    <w:next w:val="Paragraph"/>
    <w:qFormat/>
    <w:rsid w:val="00B36070"/>
    <w:pPr>
      <w:widowControl/>
      <w:numPr>
        <w:numId w:val="1"/>
      </w:numPr>
      <w:spacing w:after="240"/>
      <w:contextualSpacing/>
    </w:pPr>
  </w:style>
  <w:style w:type="paragraph" w:customStyle="1" w:styleId="Displayedequation">
    <w:name w:val="Displayed equation"/>
    <w:basedOn w:val="Normal"/>
    <w:next w:val="Paragraph"/>
    <w:qFormat/>
    <w:rsid w:val="00B36070"/>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B36070"/>
    <w:pPr>
      <w:spacing w:before="120" w:after="0" w:line="360" w:lineRule="auto"/>
    </w:pPr>
    <w:rPr>
      <w:rFonts w:ascii="Times New Roman" w:eastAsia="Times New Roman" w:hAnsi="Times New Roman" w:cs="Times New Roman"/>
      <w:sz w:val="22"/>
      <w:szCs w:val="24"/>
      <w:lang w:val="en-GB" w:eastAsia="en-GB"/>
    </w:rPr>
  </w:style>
  <w:style w:type="paragraph" w:customStyle="1" w:styleId="Tabletitle">
    <w:name w:val="Table title"/>
    <w:basedOn w:val="Normal"/>
    <w:next w:val="Normal"/>
    <w:qFormat/>
    <w:rsid w:val="00B36070"/>
    <w:pPr>
      <w:spacing w:before="240" w:after="0" w:line="360" w:lineRule="auto"/>
    </w:pPr>
    <w:rPr>
      <w:rFonts w:ascii="Times New Roman" w:eastAsia="Times New Roman" w:hAnsi="Times New Roman" w:cs="Times New Roman"/>
      <w:sz w:val="24"/>
      <w:szCs w:val="24"/>
      <w:lang w:val="en-GB" w:eastAsia="en-GB"/>
    </w:rPr>
  </w:style>
  <w:style w:type="paragraph" w:customStyle="1" w:styleId="Figurecaption">
    <w:name w:val="Figure caption"/>
    <w:basedOn w:val="Normal"/>
    <w:next w:val="Normal"/>
    <w:qFormat/>
    <w:rsid w:val="00B36070"/>
    <w:pPr>
      <w:spacing w:before="240" w:after="0" w:line="360" w:lineRule="auto"/>
    </w:pPr>
    <w:rPr>
      <w:rFonts w:ascii="Times New Roman" w:eastAsia="Times New Roman" w:hAnsi="Times New Roman" w:cs="Times New Roman"/>
      <w:sz w:val="24"/>
      <w:szCs w:val="24"/>
      <w:lang w:val="en-GB" w:eastAsia="en-GB"/>
    </w:rPr>
  </w:style>
  <w:style w:type="paragraph" w:customStyle="1" w:styleId="Footnotes">
    <w:name w:val="Footnotes"/>
    <w:basedOn w:val="Normal"/>
    <w:qFormat/>
    <w:rsid w:val="00B36070"/>
    <w:pPr>
      <w:spacing w:before="120" w:after="0" w:line="360" w:lineRule="auto"/>
      <w:ind w:left="482" w:hanging="482"/>
      <w:contextualSpacing/>
    </w:pPr>
    <w:rPr>
      <w:rFonts w:ascii="Times New Roman" w:eastAsia="Times New Roman" w:hAnsi="Times New Roman" w:cs="Times New Roman"/>
      <w:sz w:val="22"/>
      <w:szCs w:val="24"/>
      <w:lang w:val="en-GB" w:eastAsia="en-GB"/>
    </w:rPr>
  </w:style>
  <w:style w:type="paragraph" w:customStyle="1" w:styleId="Notesoncontributors">
    <w:name w:val="Notes on contributors"/>
    <w:basedOn w:val="Normal"/>
    <w:qFormat/>
    <w:rsid w:val="00B36070"/>
    <w:pPr>
      <w:spacing w:before="240" w:after="0" w:line="360" w:lineRule="auto"/>
    </w:pPr>
    <w:rPr>
      <w:rFonts w:ascii="Times New Roman" w:eastAsia="Times New Roman" w:hAnsi="Times New Roman" w:cs="Times New Roman"/>
      <w:sz w:val="22"/>
      <w:szCs w:val="24"/>
      <w:lang w:val="en-GB" w:eastAsia="en-GB"/>
    </w:rPr>
  </w:style>
  <w:style w:type="paragraph" w:customStyle="1" w:styleId="Normalparagraphstyle">
    <w:name w:val="Normal paragraph style"/>
    <w:basedOn w:val="Normal"/>
    <w:next w:val="Normal"/>
    <w:rsid w:val="00B36070"/>
    <w:pPr>
      <w:spacing w:before="0" w:after="0" w:line="480" w:lineRule="auto"/>
    </w:pPr>
    <w:rPr>
      <w:rFonts w:ascii="Times New Roman" w:eastAsia="Times New Roman" w:hAnsi="Times New Roman" w:cs="Times New Roman"/>
      <w:sz w:val="24"/>
      <w:szCs w:val="24"/>
      <w:lang w:val="en-GB" w:eastAsia="en-GB"/>
    </w:rPr>
  </w:style>
  <w:style w:type="paragraph" w:styleId="NormalGirinti">
    <w:name w:val="Normal Indent"/>
    <w:basedOn w:val="Normal"/>
    <w:rsid w:val="00B36070"/>
    <w:pPr>
      <w:spacing w:before="0" w:after="0" w:line="480" w:lineRule="auto"/>
      <w:ind w:left="720"/>
    </w:pPr>
    <w:rPr>
      <w:rFonts w:ascii="Times New Roman" w:eastAsia="Times New Roman" w:hAnsi="Times New Roman" w:cs="Times New Roman"/>
      <w:sz w:val="24"/>
      <w:szCs w:val="24"/>
      <w:lang w:val="en-GB" w:eastAsia="en-GB"/>
    </w:rPr>
  </w:style>
  <w:style w:type="paragraph" w:customStyle="1" w:styleId="References">
    <w:name w:val="References"/>
    <w:basedOn w:val="Normal"/>
    <w:qFormat/>
    <w:rsid w:val="00B36070"/>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customStyle="1" w:styleId="Subjectcodes">
    <w:name w:val="Subject codes"/>
    <w:basedOn w:val="Keywords"/>
    <w:next w:val="Paragraph"/>
    <w:qFormat/>
    <w:rsid w:val="00B36070"/>
  </w:style>
  <w:style w:type="paragraph" w:customStyle="1" w:styleId="Bulletedlist">
    <w:name w:val="Bulleted list"/>
    <w:basedOn w:val="Paragraph"/>
    <w:next w:val="Paragraph"/>
    <w:qFormat/>
    <w:rsid w:val="00B36070"/>
    <w:pPr>
      <w:widowControl/>
      <w:numPr>
        <w:numId w:val="2"/>
      </w:numPr>
      <w:spacing w:after="240"/>
      <w:contextualSpacing/>
    </w:pPr>
  </w:style>
  <w:style w:type="paragraph" w:styleId="SonnotMetni">
    <w:name w:val="endnote text"/>
    <w:basedOn w:val="Normal"/>
    <w:link w:val="SonnotMetniChar"/>
    <w:autoRedefine/>
    <w:rsid w:val="00B36070"/>
    <w:pPr>
      <w:spacing w:before="0" w:after="0" w:line="480" w:lineRule="auto"/>
      <w:ind w:left="284" w:hanging="284"/>
    </w:pPr>
    <w:rPr>
      <w:rFonts w:ascii="Times New Roman" w:eastAsia="Times New Roman" w:hAnsi="Times New Roman" w:cs="Times New Roman"/>
      <w:sz w:val="22"/>
      <w:lang w:val="en-GB" w:eastAsia="en-GB"/>
    </w:rPr>
  </w:style>
  <w:style w:type="character" w:customStyle="1" w:styleId="SonnotMetniChar">
    <w:name w:val="Sonnot Metni Char"/>
    <w:basedOn w:val="VarsaylanParagrafYazTipi"/>
    <w:link w:val="SonnotMetni"/>
    <w:rsid w:val="00B36070"/>
    <w:rPr>
      <w:rFonts w:ascii="Times New Roman" w:eastAsia="Times New Roman" w:hAnsi="Times New Roman" w:cs="Times New Roman"/>
      <w:sz w:val="22"/>
      <w:lang w:val="en-GB" w:eastAsia="en-GB"/>
    </w:rPr>
  </w:style>
  <w:style w:type="character" w:styleId="SonnotBavurusu">
    <w:name w:val="endnote reference"/>
    <w:rsid w:val="00B36070"/>
    <w:rPr>
      <w:vertAlign w:val="superscript"/>
    </w:rPr>
  </w:style>
  <w:style w:type="paragraph" w:customStyle="1" w:styleId="Heading4Paragraph">
    <w:name w:val="Heading 4 + Paragraph"/>
    <w:basedOn w:val="Paragraph"/>
    <w:next w:val="Newparagraph"/>
    <w:qFormat/>
    <w:rsid w:val="00B36070"/>
    <w:pPr>
      <w:widowControl/>
      <w:spacing w:before="360"/>
    </w:pPr>
  </w:style>
  <w:style w:type="character" w:styleId="zlenenKpr">
    <w:name w:val="FollowedHyperlink"/>
    <w:uiPriority w:val="99"/>
    <w:unhideWhenUsed/>
    <w:rsid w:val="00B36070"/>
    <w:rPr>
      <w:color w:val="800080"/>
      <w:u w:val="single"/>
    </w:rPr>
  </w:style>
  <w:style w:type="paragraph" w:styleId="NormalWeb">
    <w:name w:val="Normal (Web)"/>
    <w:basedOn w:val="Normal"/>
    <w:uiPriority w:val="99"/>
    <w:unhideWhenUsed/>
    <w:rsid w:val="00B36070"/>
    <w:pPr>
      <w:spacing w:before="120" w:after="216" w:line="408" w:lineRule="atLeast"/>
    </w:pPr>
    <w:rPr>
      <w:rFonts w:ascii="Times New Roman" w:eastAsia="Times New Roman" w:hAnsi="Times New Roman" w:cs="Times New Roman"/>
      <w:sz w:val="24"/>
      <w:szCs w:val="24"/>
      <w:lang w:eastAsia="tr-TR"/>
    </w:rPr>
  </w:style>
  <w:style w:type="paragraph" w:customStyle="1" w:styleId="msonospacng">
    <w:name w:val="msonospacıng"/>
    <w:uiPriority w:val="1"/>
    <w:qFormat/>
    <w:rsid w:val="00B36070"/>
    <w:pPr>
      <w:spacing w:before="0" w:after="0" w:line="240" w:lineRule="auto"/>
    </w:pPr>
    <w:rPr>
      <w:rFonts w:ascii="Calibri" w:eastAsia="Calibri" w:hAnsi="Calibri" w:cs="Arial"/>
      <w:sz w:val="22"/>
      <w:szCs w:val="22"/>
    </w:rPr>
  </w:style>
  <w:style w:type="paragraph" w:customStyle="1" w:styleId="authors">
    <w:name w:val="authors"/>
    <w:basedOn w:val="Normal"/>
    <w:rsid w:val="00B36070"/>
    <w:pPr>
      <w:spacing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B36070"/>
    <w:pPr>
      <w:autoSpaceDE w:val="0"/>
      <w:autoSpaceDN w:val="0"/>
      <w:adjustRightInd w:val="0"/>
      <w:spacing w:before="0" w:after="0" w:line="240" w:lineRule="auto"/>
    </w:pPr>
    <w:rPr>
      <w:rFonts w:ascii="Times New Roman" w:eastAsia="Calibri" w:hAnsi="Times New Roman" w:cs="Times New Roman"/>
      <w:color w:val="000000"/>
      <w:sz w:val="24"/>
      <w:szCs w:val="24"/>
    </w:rPr>
  </w:style>
  <w:style w:type="character" w:customStyle="1" w:styleId="msohyperlnk">
    <w:name w:val="msohyperlınk"/>
    <w:uiPriority w:val="99"/>
    <w:rsid w:val="00B36070"/>
    <w:rPr>
      <w:color w:val="0000FF"/>
      <w:u w:val="single"/>
    </w:rPr>
  </w:style>
  <w:style w:type="character" w:customStyle="1" w:styleId="post-category">
    <w:name w:val="post-category"/>
    <w:basedOn w:val="VarsaylanParagrafYazTipi"/>
    <w:rsid w:val="00B36070"/>
  </w:style>
  <w:style w:type="character" w:customStyle="1" w:styleId="pagination">
    <w:name w:val="pagination"/>
    <w:basedOn w:val="VarsaylanParagrafYazTipi"/>
    <w:rsid w:val="00B36070"/>
  </w:style>
  <w:style w:type="character" w:customStyle="1" w:styleId="au1">
    <w:name w:val="au1"/>
    <w:rsid w:val="00B36070"/>
  </w:style>
  <w:style w:type="character" w:customStyle="1" w:styleId="ti1">
    <w:name w:val="ti1"/>
    <w:rsid w:val="00B36070"/>
    <w:rPr>
      <w:strike w:val="0"/>
      <w:dstrike w:val="0"/>
      <w:color w:val="000000"/>
      <w:u w:val="none"/>
      <w:effect w:val="none"/>
    </w:rPr>
  </w:style>
  <w:style w:type="character" w:customStyle="1" w:styleId="so">
    <w:name w:val="so"/>
    <w:rsid w:val="00B36070"/>
  </w:style>
  <w:style w:type="character" w:customStyle="1" w:styleId="jn1">
    <w:name w:val="jn1"/>
    <w:rsid w:val="00B36070"/>
    <w:rPr>
      <w:i/>
      <w:iCs/>
      <w:strike w:val="0"/>
      <w:dstrike w:val="0"/>
      <w:color w:val="000000"/>
      <w:u w:val="none"/>
      <w:effect w:val="none"/>
    </w:rPr>
  </w:style>
  <w:style w:type="character" w:customStyle="1" w:styleId="ji1">
    <w:name w:val="ji1"/>
    <w:rsid w:val="00B36070"/>
    <w:rPr>
      <w:strike w:val="0"/>
      <w:dstrike w:val="0"/>
      <w:color w:val="000000"/>
      <w:u w:val="none"/>
      <w:effect w:val="none"/>
    </w:rPr>
  </w:style>
  <w:style w:type="character" w:customStyle="1" w:styleId="ppg1">
    <w:name w:val="ppg1"/>
    <w:rsid w:val="00B36070"/>
    <w:rPr>
      <w:strike w:val="0"/>
      <w:dstrike w:val="0"/>
      <w:u w:val="none"/>
      <w:effect w:val="none"/>
    </w:rPr>
  </w:style>
  <w:style w:type="character" w:customStyle="1" w:styleId="dblclickspan">
    <w:name w:val="dblclickspan"/>
    <w:basedOn w:val="VarsaylanParagrafYazTipi"/>
    <w:rsid w:val="00B36070"/>
  </w:style>
  <w:style w:type="character" w:customStyle="1" w:styleId="ilad">
    <w:name w:val="il_ad"/>
    <w:basedOn w:val="VarsaylanParagrafYazTipi"/>
    <w:rsid w:val="00B36070"/>
  </w:style>
  <w:style w:type="character" w:customStyle="1" w:styleId="highlight">
    <w:name w:val="highlight"/>
    <w:basedOn w:val="VarsaylanParagrafYazTipi"/>
    <w:rsid w:val="00B36070"/>
  </w:style>
  <w:style w:type="character" w:customStyle="1" w:styleId="a">
    <w:name w:val="a"/>
    <w:rsid w:val="00B36070"/>
  </w:style>
  <w:style w:type="character" w:customStyle="1" w:styleId="l7">
    <w:name w:val="l7"/>
    <w:rsid w:val="00B36070"/>
  </w:style>
  <w:style w:type="paragraph" w:customStyle="1" w:styleId="author">
    <w:name w:val="author"/>
    <w:basedOn w:val="Normal"/>
    <w:rsid w:val="00B36070"/>
    <w:pPr>
      <w:spacing w:beforeAutospacing="1" w:after="100" w:afterAutospacing="1" w:line="240" w:lineRule="auto"/>
    </w:pPr>
    <w:rPr>
      <w:rFonts w:ascii="Times New Roman" w:eastAsia="Times New Roman" w:hAnsi="Times New Roman" w:cs="Times New Roman"/>
      <w:sz w:val="24"/>
      <w:szCs w:val="24"/>
      <w:lang w:eastAsia="tr-TR"/>
    </w:rPr>
  </w:style>
  <w:style w:type="numbering" w:customStyle="1" w:styleId="NoList1">
    <w:name w:val="No List1"/>
    <w:next w:val="ListeYok"/>
    <w:uiPriority w:val="99"/>
    <w:semiHidden/>
    <w:unhideWhenUsed/>
    <w:rsid w:val="000402B7"/>
  </w:style>
  <w:style w:type="character" w:styleId="AklamaBavurusu">
    <w:name w:val="annotation reference"/>
    <w:basedOn w:val="VarsaylanParagrafYazTipi"/>
    <w:uiPriority w:val="99"/>
    <w:semiHidden/>
    <w:unhideWhenUsed/>
    <w:rsid w:val="000402B7"/>
    <w:rPr>
      <w:sz w:val="16"/>
      <w:szCs w:val="16"/>
    </w:rPr>
  </w:style>
  <w:style w:type="table" w:styleId="TabloKlavuzu">
    <w:name w:val="Table Grid"/>
    <w:basedOn w:val="NormalTablo"/>
    <w:uiPriority w:val="39"/>
    <w:rsid w:val="000402B7"/>
    <w:pPr>
      <w:spacing w:before="0" w:after="0" w:line="240" w:lineRule="auto"/>
    </w:pPr>
    <w:rPr>
      <w:rFonts w:ascii="Times New Roman" w:eastAsia="Times New Roman"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hyperlnkfollowed">
    <w:name w:val="msohyperlınkfollowed"/>
    <w:uiPriority w:val="99"/>
    <w:semiHidden/>
    <w:rsid w:val="000402B7"/>
    <w:rPr>
      <w:color w:val="800080"/>
      <w:u w:val="single"/>
    </w:rPr>
  </w:style>
  <w:style w:type="paragraph" w:styleId="Dzeltme">
    <w:name w:val="Revision"/>
    <w:hidden/>
    <w:uiPriority w:val="99"/>
    <w:semiHidden/>
    <w:rsid w:val="009E29D2"/>
    <w:pPr>
      <w:spacing w:before="0" w:after="0" w:line="240" w:lineRule="auto"/>
    </w:pPr>
  </w:style>
  <w:style w:type="paragraph" w:styleId="HTMLncedenBiimlendirilmi">
    <w:name w:val="HTML Preformatted"/>
    <w:basedOn w:val="Normal"/>
    <w:link w:val="HTMLncedenBiimlendirilmiChar"/>
    <w:uiPriority w:val="99"/>
    <w:unhideWhenUsed/>
    <w:rsid w:val="005D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rsid w:val="005D4761"/>
    <w:rPr>
      <w:rFonts w:ascii="Courier New" w:eastAsia="Times New Roman" w:hAnsi="Courier New" w:cs="Courier New"/>
      <w:lang w:eastAsia="tr-TR"/>
    </w:rPr>
  </w:style>
  <w:style w:type="character" w:customStyle="1" w:styleId="spelle">
    <w:name w:val="spelle"/>
    <w:basedOn w:val="VarsaylanParagrafYazTipi"/>
    <w:rsid w:val="005D4761"/>
  </w:style>
  <w:style w:type="character" w:customStyle="1" w:styleId="st1">
    <w:name w:val="st1"/>
    <w:basedOn w:val="VarsaylanParagrafYazTipi"/>
    <w:rsid w:val="005D4761"/>
  </w:style>
  <w:style w:type="character" w:customStyle="1" w:styleId="api">
    <w:name w:val="api"/>
    <w:basedOn w:val="VarsaylanParagrafYazTipi"/>
    <w:rsid w:val="005D4761"/>
  </w:style>
  <w:style w:type="character" w:customStyle="1" w:styleId="Gvdemetni20">
    <w:name w:val="Gövde metni (2)_"/>
    <w:basedOn w:val="VarsaylanParagrafYazTipi"/>
    <w:link w:val="Gvdemetni21"/>
    <w:rsid w:val="003F0CCC"/>
    <w:rPr>
      <w:rFonts w:ascii="Arial" w:eastAsia="Arial" w:hAnsi="Arial" w:cs="Arial"/>
      <w:sz w:val="16"/>
      <w:szCs w:val="16"/>
      <w:shd w:val="clear" w:color="auto" w:fill="FFFFFF"/>
    </w:rPr>
  </w:style>
  <w:style w:type="character" w:customStyle="1" w:styleId="Gvdemetni2Exact">
    <w:name w:val="Gövde metni (2) Exact"/>
    <w:basedOn w:val="Gvdemetni20"/>
    <w:rsid w:val="003F0CCC"/>
    <w:rPr>
      <w:rFonts w:ascii="Arial" w:eastAsia="Arial" w:hAnsi="Arial" w:cs="Arial"/>
      <w:color w:val="000000"/>
      <w:spacing w:val="2"/>
      <w:w w:val="100"/>
      <w:position w:val="0"/>
      <w:sz w:val="15"/>
      <w:szCs w:val="15"/>
      <w:shd w:val="clear" w:color="auto" w:fill="FFFFFF"/>
      <w:lang w:val="tr-TR"/>
    </w:rPr>
  </w:style>
  <w:style w:type="paragraph" w:customStyle="1" w:styleId="Gvdemetni21">
    <w:name w:val="Gövde metni (2)"/>
    <w:basedOn w:val="Normal"/>
    <w:link w:val="Gvdemetni20"/>
    <w:rsid w:val="003F0CCC"/>
    <w:pPr>
      <w:widowControl w:val="0"/>
      <w:shd w:val="clear" w:color="auto" w:fill="FFFFFF"/>
      <w:spacing w:before="900" w:after="0" w:line="317" w:lineRule="exact"/>
      <w:ind w:hanging="1120"/>
      <w:jc w:val="both"/>
    </w:pPr>
    <w:rPr>
      <w:rFonts w:ascii="Arial" w:eastAsia="Arial" w:hAnsi="Arial" w:cs="Arial"/>
      <w:sz w:val="16"/>
      <w:szCs w:val="16"/>
    </w:rPr>
  </w:style>
  <w:style w:type="character" w:customStyle="1" w:styleId="Gvdemetni2TimesNewRoman95pttalik">
    <w:name w:val="Gövde metni (2) + Times New Roman;9;5 pt;İtalik"/>
    <w:basedOn w:val="Gvdemetni20"/>
    <w:rsid w:val="003F0CC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tr-TR"/>
    </w:rPr>
  </w:style>
  <w:style w:type="table" w:customStyle="1" w:styleId="KlavuzuTablo4-Vurgu31">
    <w:name w:val="Kılavuzu Tablo 4 - Vurgu 31"/>
    <w:basedOn w:val="NormalTablo"/>
    <w:uiPriority w:val="49"/>
    <w:rsid w:val="003F0CCC"/>
    <w:pPr>
      <w:spacing w:before="0" w:after="0" w:line="240" w:lineRule="auto"/>
    </w:pPr>
    <w:rPr>
      <w:rFonts w:eastAsiaTheme="minorHAns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2">
    <w:name w:val="No List2"/>
    <w:next w:val="ListeYok"/>
    <w:uiPriority w:val="99"/>
    <w:semiHidden/>
    <w:unhideWhenUsed/>
    <w:rsid w:val="00E75DE2"/>
  </w:style>
  <w:style w:type="table" w:customStyle="1" w:styleId="DzTablo21">
    <w:name w:val="Düz Tablo 21"/>
    <w:basedOn w:val="NormalTablo"/>
    <w:uiPriority w:val="42"/>
    <w:rsid w:val="00E75DE2"/>
    <w:pPr>
      <w:spacing w:before="0" w:after="0" w:line="240" w:lineRule="auto"/>
    </w:pPr>
    <w:rPr>
      <w:rFonts w:eastAsia="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0">
    <w:name w:val="A0"/>
    <w:uiPriority w:val="99"/>
    <w:rsid w:val="00E75DE2"/>
    <w:rPr>
      <w:b/>
      <w:bCs/>
      <w:i/>
      <w:iCs/>
      <w:color w:val="000000"/>
      <w:sz w:val="16"/>
      <w:szCs w:val="16"/>
    </w:rPr>
  </w:style>
  <w:style w:type="character" w:customStyle="1" w:styleId="nlmarticle-title">
    <w:name w:val="nlm_article-title"/>
    <w:basedOn w:val="VarsaylanParagrafYazTipi"/>
    <w:rsid w:val="00E75DE2"/>
  </w:style>
  <w:style w:type="character" w:customStyle="1" w:styleId="zmlenmeyenBahsetme1">
    <w:name w:val="Çözümlenmeyen Bahsetme1"/>
    <w:basedOn w:val="VarsaylanParagrafYazTipi"/>
    <w:uiPriority w:val="99"/>
    <w:semiHidden/>
    <w:unhideWhenUsed/>
    <w:rsid w:val="00AB69C2"/>
    <w:rPr>
      <w:color w:val="605E5C"/>
      <w:shd w:val="clear" w:color="auto" w:fill="E1DFDD"/>
    </w:rPr>
  </w:style>
  <w:style w:type="character" w:customStyle="1" w:styleId="zmlenmeyenBahsetme2">
    <w:name w:val="Çözümlenmeyen Bahsetme2"/>
    <w:basedOn w:val="VarsaylanParagrafYazTipi"/>
    <w:uiPriority w:val="99"/>
    <w:semiHidden/>
    <w:unhideWhenUsed/>
    <w:rsid w:val="00DC517C"/>
    <w:rPr>
      <w:color w:val="605E5C"/>
      <w:shd w:val="clear" w:color="auto" w:fill="E1DFDD"/>
    </w:rPr>
  </w:style>
  <w:style w:type="character" w:customStyle="1" w:styleId="UnresolvedMention">
    <w:name w:val="Unresolved Mention"/>
    <w:basedOn w:val="VarsaylanParagrafYazTipi"/>
    <w:uiPriority w:val="99"/>
    <w:semiHidden/>
    <w:unhideWhenUsed/>
    <w:rsid w:val="005D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ad.gov.tr/upload/Node/3495/xfiles/sozluk.pdf.%20adresinden%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016/j.ijdrr.2012.10.002" TargetMode="External"/><Relationship Id="rId4" Type="http://schemas.openxmlformats.org/officeDocument/2006/relationships/settings" Target="settings.xml"/><Relationship Id="rId9" Type="http://schemas.openxmlformats.org/officeDocument/2006/relationships/hyperlink" Target="https://www.afad.gov.tr/upload/Node/17951/xfiles/turkiye-afet-farkindaligi-ve%20afetlere%20hazirlik-arastirmasi_-2014-edited_1_.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hmzyakar@hor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30"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30"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F874-7D8F-4C1B-9DA5-9258BEE0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8985</Words>
  <Characters>51219</Characters>
  <Application>Microsoft Office Word</Application>
  <DocSecurity>0</DocSecurity>
  <Lines>426</Lines>
  <Paragraphs>120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Add a running title here (Sentence type capitalization)</vt:lpstr>
      <vt:lpstr>Add a running title here (Sentence type capitalization)</vt:lpstr>
    </vt:vector>
  </TitlesOfParts>
  <Company/>
  <LinksUpToDate>false</LinksUpToDate>
  <CharactersWithSpaces>60084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a running title here (Sentence type capitalization)</dc:title>
  <dc:creator>Surname of Author 1, Surname of Author 2 &amp; Surname of Author 3</dc:creator>
  <cp:lastModifiedBy>Nasip DEMİRKUŞ</cp:lastModifiedBy>
  <cp:revision>9</cp:revision>
  <cp:lastPrinted>2017-10-08T20:32:00Z</cp:lastPrinted>
  <dcterms:created xsi:type="dcterms:W3CDTF">2019-02-26T09:50:00Z</dcterms:created>
  <dcterms:modified xsi:type="dcterms:W3CDTF">2019-02-26T11:52:00Z</dcterms:modified>
</cp:coreProperties>
</file>