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FF" w:rsidRPr="00777E4C" w:rsidRDefault="00777E4C" w:rsidP="001A0DFF">
      <w:pPr>
        <w:spacing w:before="120" w:after="0" w:line="360" w:lineRule="auto"/>
        <w:jc w:val="center"/>
        <w:rPr>
          <w:rFonts w:ascii="Times New Roman" w:hAnsi="Times New Roman" w:cs="Times New Roman"/>
          <w:b/>
          <w:sz w:val="24"/>
          <w:szCs w:val="24"/>
        </w:rPr>
      </w:pPr>
      <w:r w:rsidRPr="00777E4C">
        <w:rPr>
          <w:rFonts w:ascii="Times New Roman" w:hAnsi="Times New Roman" w:cs="Times New Roman"/>
          <w:b/>
          <w:sz w:val="24"/>
          <w:szCs w:val="24"/>
        </w:rPr>
        <w:t>Müzik Öğretmeni Adaylarının Çalgı Öz Yeterlik Durumlarının İncelenmesi</w:t>
      </w:r>
      <w:r>
        <w:rPr>
          <w:rStyle w:val="DipnotBavurusu"/>
          <w:rFonts w:ascii="Times New Roman" w:hAnsi="Times New Roman" w:cs="Times New Roman"/>
          <w:b/>
          <w:sz w:val="24"/>
          <w:szCs w:val="24"/>
        </w:rPr>
        <w:footnoteReference w:id="1"/>
      </w:r>
    </w:p>
    <w:p w:rsidR="009F6708" w:rsidRPr="00777E4C" w:rsidRDefault="001A0DFF" w:rsidP="00012717">
      <w:pPr>
        <w:spacing w:before="120" w:after="0" w:line="360" w:lineRule="auto"/>
        <w:jc w:val="center"/>
        <w:rPr>
          <w:rFonts w:ascii="Times New Roman" w:hAnsi="Times New Roman" w:cs="Times New Roman"/>
          <w:b/>
          <w:sz w:val="24"/>
          <w:szCs w:val="24"/>
        </w:rPr>
      </w:pPr>
      <w:r w:rsidRPr="00777E4C">
        <w:rPr>
          <w:rFonts w:ascii="Times New Roman" w:hAnsi="Times New Roman" w:cs="Times New Roman"/>
          <w:b/>
          <w:sz w:val="24"/>
          <w:szCs w:val="24"/>
        </w:rPr>
        <w:t xml:space="preserve">Gülce COŞKUN ŞENTÜRK </w:t>
      </w:r>
      <w:r w:rsidR="00777E4C">
        <w:rPr>
          <w:rStyle w:val="DipnotBavurusu"/>
          <w:rFonts w:ascii="Times New Roman" w:hAnsi="Times New Roman" w:cs="Times New Roman"/>
          <w:b/>
          <w:sz w:val="24"/>
          <w:szCs w:val="24"/>
        </w:rPr>
        <w:footnoteReference w:id="2"/>
      </w:r>
      <w:r w:rsidR="003F37CE">
        <w:rPr>
          <w:rFonts w:ascii="Times New Roman" w:hAnsi="Times New Roman" w:cs="Times New Roman"/>
          <w:b/>
          <w:sz w:val="24"/>
          <w:szCs w:val="24"/>
        </w:rPr>
        <w:t xml:space="preserve">, </w:t>
      </w:r>
      <w:r w:rsidRPr="00777E4C">
        <w:rPr>
          <w:rFonts w:ascii="Times New Roman" w:hAnsi="Times New Roman" w:cs="Times New Roman"/>
          <w:b/>
          <w:sz w:val="24"/>
          <w:szCs w:val="24"/>
        </w:rPr>
        <w:t>Aze BÖLEK</w:t>
      </w:r>
      <w:r w:rsidR="005C01F4" w:rsidRPr="00777E4C">
        <w:rPr>
          <w:rFonts w:ascii="Times New Roman" w:hAnsi="Times New Roman" w:cs="Times New Roman"/>
          <w:b/>
          <w:sz w:val="24"/>
          <w:szCs w:val="24"/>
        </w:rPr>
        <w:t xml:space="preserve"> </w:t>
      </w:r>
      <w:r w:rsidR="00777E4C">
        <w:rPr>
          <w:rStyle w:val="DipnotBavurusu"/>
          <w:rFonts w:ascii="Times New Roman" w:hAnsi="Times New Roman" w:cs="Times New Roman"/>
          <w:b/>
          <w:sz w:val="24"/>
          <w:szCs w:val="24"/>
        </w:rPr>
        <w:footnoteReference w:id="3"/>
      </w:r>
    </w:p>
    <w:p w:rsidR="00EA1196" w:rsidRPr="00012717" w:rsidRDefault="002579D2" w:rsidP="00012717">
      <w:pPr>
        <w:spacing w:before="120" w:after="0" w:line="360" w:lineRule="auto"/>
        <w:ind w:firstLine="708"/>
        <w:jc w:val="both"/>
        <w:rPr>
          <w:rFonts w:ascii="Times New Roman" w:hAnsi="Times New Roman" w:cs="Times New Roman"/>
          <w:sz w:val="24"/>
          <w:szCs w:val="24"/>
        </w:rPr>
      </w:pPr>
      <w:r w:rsidRPr="00777E4C">
        <w:rPr>
          <w:rFonts w:ascii="Times New Roman" w:hAnsi="Times New Roman" w:cs="Times New Roman"/>
          <w:sz w:val="24"/>
          <w:szCs w:val="24"/>
        </w:rPr>
        <w:t xml:space="preserve">Bu araştırmanın amacı </w:t>
      </w:r>
      <w:r w:rsidR="00C36F03" w:rsidRPr="00777E4C">
        <w:rPr>
          <w:rFonts w:ascii="Times New Roman" w:hAnsi="Times New Roman" w:cs="Times New Roman"/>
          <w:sz w:val="24"/>
          <w:szCs w:val="24"/>
        </w:rPr>
        <w:t>m</w:t>
      </w:r>
      <w:r w:rsidR="00486E73" w:rsidRPr="00777E4C">
        <w:rPr>
          <w:rFonts w:ascii="Times New Roman" w:hAnsi="Times New Roman" w:cs="Times New Roman"/>
          <w:sz w:val="24"/>
          <w:szCs w:val="24"/>
        </w:rPr>
        <w:t xml:space="preserve">üzik öğretmeni adaylarının </w:t>
      </w:r>
      <w:r w:rsidRPr="00777E4C">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Pr="00777E4C">
        <w:rPr>
          <w:rFonts w:ascii="Times New Roman" w:hAnsi="Times New Roman" w:cs="Times New Roman"/>
          <w:sz w:val="24"/>
          <w:szCs w:val="24"/>
        </w:rPr>
        <w:t xml:space="preserve"> durumlarının ne düzeyde olduğu</w:t>
      </w:r>
      <w:r w:rsidR="002F3D99" w:rsidRPr="00777E4C">
        <w:rPr>
          <w:rFonts w:ascii="Times New Roman" w:hAnsi="Times New Roman" w:cs="Times New Roman"/>
          <w:sz w:val="24"/>
          <w:szCs w:val="24"/>
        </w:rPr>
        <w:t>nu</w:t>
      </w:r>
      <w:r w:rsidRPr="00777E4C">
        <w:rPr>
          <w:rFonts w:ascii="Times New Roman" w:hAnsi="Times New Roman" w:cs="Times New Roman"/>
          <w:sz w:val="24"/>
          <w:szCs w:val="24"/>
        </w:rPr>
        <w:t xml:space="preserve"> ve çalgı öz yeterlik durumlarının çeşitli değişkenlere göre </w:t>
      </w:r>
      <w:r w:rsidRPr="00012717">
        <w:rPr>
          <w:rFonts w:ascii="Times New Roman" w:hAnsi="Times New Roman" w:cs="Times New Roman"/>
          <w:sz w:val="24"/>
          <w:szCs w:val="24"/>
        </w:rPr>
        <w:t xml:space="preserve">farklılaşıp farklılaşmadığını belirlemek; buna ek olarak </w:t>
      </w:r>
      <w:r w:rsidR="00C36F03" w:rsidRPr="00012717">
        <w:rPr>
          <w:rFonts w:ascii="Times New Roman" w:hAnsi="Times New Roman" w:cs="Times New Roman"/>
          <w:sz w:val="24"/>
          <w:szCs w:val="24"/>
        </w:rPr>
        <w:t>m</w:t>
      </w:r>
      <w:r w:rsidR="00486E73" w:rsidRPr="00012717">
        <w:rPr>
          <w:rFonts w:ascii="Times New Roman" w:hAnsi="Times New Roman" w:cs="Times New Roman"/>
          <w:sz w:val="24"/>
          <w:szCs w:val="24"/>
        </w:rPr>
        <w:t xml:space="preserve">üzik öğretmeni adaylarının </w:t>
      </w:r>
      <w:r w:rsidRPr="00012717">
        <w:rPr>
          <w:rFonts w:ascii="Times New Roman" w:hAnsi="Times New Roman" w:cs="Times New Roman"/>
          <w:sz w:val="24"/>
          <w:szCs w:val="24"/>
        </w:rPr>
        <w:t xml:space="preserve">bazı demografik özellikleri ile çalgı öz </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ölçeği ile arasındaki ilişkiyi incelemektir.</w:t>
      </w:r>
      <w:r w:rsidR="00A34575" w:rsidRPr="00012717">
        <w:rPr>
          <w:rFonts w:ascii="Times New Roman" w:hAnsi="Times New Roman" w:cs="Times New Roman"/>
          <w:sz w:val="24"/>
          <w:szCs w:val="24"/>
        </w:rPr>
        <w:t xml:space="preserve"> Araştırmanın çalışma grubunu Muğla Sıtkı Koçman Üniversitesi Eğitim Fakültesi Güzel Sanatlar Eğitimi Bölümü Müzik Eğitimi Anabilim Dalının birinci, ikinci, üçüncü ve dördüncü sınıflarında öğrenim gören öğrenciler (N=107) oluşturmaktadır. Araştırmanın amacı doğrultusunda öğrencilerin çalgı öz </w:t>
      </w:r>
      <w:r w:rsidR="00EB54F9">
        <w:rPr>
          <w:rFonts w:ascii="Times New Roman" w:hAnsi="Times New Roman" w:cs="Times New Roman"/>
          <w:sz w:val="24"/>
          <w:szCs w:val="24"/>
        </w:rPr>
        <w:t>yeterlik</w:t>
      </w:r>
      <w:r w:rsidR="00A34575" w:rsidRPr="00012717">
        <w:rPr>
          <w:rFonts w:ascii="Times New Roman" w:hAnsi="Times New Roman" w:cs="Times New Roman"/>
          <w:sz w:val="24"/>
          <w:szCs w:val="24"/>
        </w:rPr>
        <w:t xml:space="preserve"> düzeyleri Şeker (2016), tarafından geliştirilen </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Çalgı Performansına İlişkin Öz Yeterlik Ölçeği</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 xml:space="preserve"> ve araştırmacı</w:t>
      </w:r>
      <w:r w:rsidR="000768A5" w:rsidRPr="00012717">
        <w:rPr>
          <w:rFonts w:ascii="Times New Roman" w:hAnsi="Times New Roman" w:cs="Times New Roman"/>
          <w:sz w:val="24"/>
          <w:szCs w:val="24"/>
        </w:rPr>
        <w:t>lar</w:t>
      </w:r>
      <w:r w:rsidR="00A34575" w:rsidRPr="00012717">
        <w:rPr>
          <w:rFonts w:ascii="Times New Roman" w:hAnsi="Times New Roman" w:cs="Times New Roman"/>
          <w:sz w:val="24"/>
          <w:szCs w:val="24"/>
        </w:rPr>
        <w:t xml:space="preserve"> tarafından hazırlanan </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Kişisel Bilgi Formundan</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 xml:space="preserve"> elde edilmiştir. Çalışmada Kolmogorov-Smirnov normallik testi, sıklık, açıklayıcı, tek yönlü varyans (ANOVA), bağımsız </w:t>
      </w:r>
      <w:r w:rsidR="0092068B" w:rsidRPr="00012717">
        <w:rPr>
          <w:rFonts w:ascii="Times New Roman" w:hAnsi="Times New Roman" w:cs="Times New Roman"/>
          <w:sz w:val="24"/>
          <w:szCs w:val="24"/>
        </w:rPr>
        <w:t xml:space="preserve">örneklemler t-testi, </w:t>
      </w:r>
      <w:r w:rsidR="00A34575" w:rsidRPr="00012717">
        <w:rPr>
          <w:rFonts w:ascii="Times New Roman" w:hAnsi="Times New Roman" w:cs="Times New Roman"/>
          <w:sz w:val="24"/>
          <w:szCs w:val="24"/>
        </w:rPr>
        <w:t>pearson ilişki analizleri</w:t>
      </w:r>
      <w:r w:rsidR="0092068B" w:rsidRPr="00012717">
        <w:rPr>
          <w:rFonts w:ascii="Times New Roman" w:hAnsi="Times New Roman" w:cs="Times New Roman"/>
          <w:sz w:val="24"/>
          <w:szCs w:val="24"/>
        </w:rPr>
        <w:t xml:space="preserve"> ve</w:t>
      </w:r>
      <w:r w:rsidR="00A34575" w:rsidRPr="00012717">
        <w:rPr>
          <w:rFonts w:ascii="Times New Roman" w:hAnsi="Times New Roman" w:cs="Times New Roman"/>
          <w:sz w:val="24"/>
          <w:szCs w:val="24"/>
        </w:rPr>
        <w:t xml:space="preserve"> </w:t>
      </w:r>
      <w:r w:rsidR="0092068B" w:rsidRPr="00012717">
        <w:rPr>
          <w:rFonts w:ascii="Times New Roman" w:hAnsi="Times New Roman" w:cs="Times New Roman"/>
          <w:sz w:val="24"/>
          <w:szCs w:val="24"/>
        </w:rPr>
        <w:t xml:space="preserve">regresyon analizi </w:t>
      </w:r>
      <w:proofErr w:type="gramStart"/>
      <w:r w:rsidR="00A34575" w:rsidRPr="00012717">
        <w:rPr>
          <w:rFonts w:ascii="Times New Roman" w:hAnsi="Times New Roman" w:cs="Times New Roman"/>
          <w:sz w:val="24"/>
          <w:szCs w:val="24"/>
        </w:rPr>
        <w:t>kullanılmıştır</w:t>
      </w:r>
      <w:proofErr w:type="gramEnd"/>
      <w:r w:rsidR="00A34575" w:rsidRPr="00012717">
        <w:rPr>
          <w:rFonts w:ascii="Times New Roman" w:hAnsi="Times New Roman" w:cs="Times New Roman"/>
          <w:sz w:val="24"/>
          <w:szCs w:val="24"/>
        </w:rPr>
        <w:t>.</w:t>
      </w:r>
      <w:r w:rsidR="0092068B" w:rsidRPr="00012717">
        <w:rPr>
          <w:rFonts w:ascii="Times New Roman" w:hAnsi="Times New Roman" w:cs="Times New Roman"/>
          <w:sz w:val="24"/>
          <w:szCs w:val="24"/>
        </w:rPr>
        <w:t xml:space="preserve"> Çalışmanın veri toplama aracı olan “Çalgı Performansına İlişkin Öz </w:t>
      </w:r>
      <w:r w:rsidR="00EB54F9">
        <w:rPr>
          <w:rFonts w:ascii="Times New Roman" w:hAnsi="Times New Roman" w:cs="Times New Roman"/>
          <w:sz w:val="24"/>
          <w:szCs w:val="24"/>
        </w:rPr>
        <w:t>Yeterlik</w:t>
      </w:r>
      <w:r w:rsidR="0092068B" w:rsidRPr="00012717">
        <w:rPr>
          <w:rFonts w:ascii="Times New Roman" w:hAnsi="Times New Roman" w:cs="Times New Roman"/>
          <w:sz w:val="24"/>
          <w:szCs w:val="24"/>
        </w:rPr>
        <w:t xml:space="preserve"> </w:t>
      </w:r>
      <w:proofErr w:type="gramStart"/>
      <w:r w:rsidR="0092068B" w:rsidRPr="00012717">
        <w:rPr>
          <w:rFonts w:ascii="Times New Roman" w:hAnsi="Times New Roman" w:cs="Times New Roman"/>
          <w:sz w:val="24"/>
          <w:szCs w:val="24"/>
        </w:rPr>
        <w:t>Ölçeği’nden  elde</w:t>
      </w:r>
      <w:proofErr w:type="gramEnd"/>
      <w:r w:rsidR="0092068B" w:rsidRPr="00012717">
        <w:rPr>
          <w:rFonts w:ascii="Times New Roman" w:hAnsi="Times New Roman" w:cs="Times New Roman"/>
          <w:sz w:val="24"/>
          <w:szCs w:val="24"/>
        </w:rPr>
        <w:t xml:space="preserve"> edilen verilere uygulanan güvenilirlik analizi sonucunda, 19 maddelik ölçeğin Cronbach’s (1951) alpha katsayısının mükemmel olarak tabi edilen aralıkta (α=,931) olduğu tespit edilmiştir.</w:t>
      </w:r>
      <w:r w:rsidR="00A34575" w:rsidRPr="00012717">
        <w:rPr>
          <w:rFonts w:ascii="Times New Roman" w:hAnsi="Times New Roman" w:cs="Times New Roman"/>
          <w:sz w:val="24"/>
          <w:szCs w:val="24"/>
        </w:rPr>
        <w:t xml:space="preserve"> Araştırmanın bulguları doğrultusunda, </w:t>
      </w:r>
      <w:r w:rsidR="00C36F03" w:rsidRPr="00012717">
        <w:rPr>
          <w:rFonts w:ascii="Times New Roman" w:hAnsi="Times New Roman" w:cs="Times New Roman"/>
          <w:sz w:val="24"/>
          <w:szCs w:val="24"/>
        </w:rPr>
        <w:t>m</w:t>
      </w:r>
      <w:r w:rsidR="00486E73" w:rsidRPr="00012717">
        <w:rPr>
          <w:rFonts w:ascii="Times New Roman" w:hAnsi="Times New Roman" w:cs="Times New Roman"/>
          <w:sz w:val="24"/>
          <w:szCs w:val="24"/>
        </w:rPr>
        <w:t xml:space="preserve">üzik öğretmeni adaylarının </w:t>
      </w:r>
      <w:r w:rsidR="00535E62"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535E62" w:rsidRPr="00012717">
        <w:rPr>
          <w:rFonts w:ascii="Times New Roman" w:hAnsi="Times New Roman" w:cs="Times New Roman"/>
          <w:sz w:val="24"/>
          <w:szCs w:val="24"/>
        </w:rPr>
        <w:t xml:space="preserve"> </w:t>
      </w:r>
      <w:r w:rsidR="00A34575" w:rsidRPr="00012717">
        <w:rPr>
          <w:rFonts w:ascii="Times New Roman" w:hAnsi="Times New Roman" w:cs="Times New Roman"/>
          <w:sz w:val="24"/>
          <w:szCs w:val="24"/>
        </w:rPr>
        <w:t xml:space="preserve">ölçeğinden aldıkları madde puanlarının ortalaması on üzerinden 7,67 olarak görülmektedir. Bununla birlikte </w:t>
      </w:r>
      <w:r w:rsidR="00C36F03" w:rsidRPr="00012717">
        <w:rPr>
          <w:rFonts w:ascii="Times New Roman" w:hAnsi="Times New Roman" w:cs="Times New Roman"/>
          <w:sz w:val="24"/>
          <w:szCs w:val="24"/>
        </w:rPr>
        <w:t>m</w:t>
      </w:r>
      <w:r w:rsidR="00486E73" w:rsidRPr="00012717">
        <w:rPr>
          <w:rFonts w:ascii="Times New Roman" w:hAnsi="Times New Roman" w:cs="Times New Roman"/>
          <w:sz w:val="24"/>
          <w:szCs w:val="24"/>
        </w:rPr>
        <w:t xml:space="preserve">üzik öğretmeni adaylarının </w:t>
      </w:r>
      <w:r w:rsidR="00956A69" w:rsidRPr="00012717">
        <w:rPr>
          <w:rFonts w:ascii="Times New Roman" w:hAnsi="Times New Roman" w:cs="Times New Roman"/>
          <w:sz w:val="24"/>
          <w:szCs w:val="24"/>
        </w:rPr>
        <w:t>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w:t>
      </w:r>
      <w:r w:rsidR="00AA6DC8" w:rsidRPr="00012717">
        <w:rPr>
          <w:rFonts w:ascii="Times New Roman" w:hAnsi="Times New Roman" w:cs="Times New Roman"/>
          <w:sz w:val="24"/>
          <w:szCs w:val="24"/>
        </w:rPr>
        <w:t>.</w:t>
      </w:r>
    </w:p>
    <w:p w:rsidR="00486E73" w:rsidRPr="00012717" w:rsidRDefault="009F6708" w:rsidP="00012717">
      <w:pPr>
        <w:spacing w:before="120" w:after="0" w:line="360" w:lineRule="auto"/>
        <w:jc w:val="both"/>
        <w:rPr>
          <w:rFonts w:ascii="Times New Roman" w:hAnsi="Times New Roman" w:cs="Times New Roman"/>
          <w:sz w:val="24"/>
          <w:szCs w:val="24"/>
        </w:rPr>
      </w:pPr>
      <w:r w:rsidRPr="00012717">
        <w:rPr>
          <w:rFonts w:ascii="Times New Roman" w:hAnsi="Times New Roman" w:cs="Times New Roman"/>
          <w:b/>
          <w:sz w:val="24"/>
          <w:szCs w:val="24"/>
        </w:rPr>
        <w:t>Anahtar kelimeler:</w:t>
      </w:r>
      <w:r w:rsidR="00307754"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w:t>
      </w:r>
      <w:r w:rsidR="006F2EC1" w:rsidRPr="00012717">
        <w:rPr>
          <w:rFonts w:ascii="Times New Roman" w:hAnsi="Times New Roman" w:cs="Times New Roman"/>
          <w:sz w:val="24"/>
          <w:szCs w:val="24"/>
        </w:rPr>
        <w:t xml:space="preserve">ik, </w:t>
      </w:r>
      <w:r w:rsidR="00307754" w:rsidRPr="00012717">
        <w:rPr>
          <w:rFonts w:ascii="Times New Roman" w:hAnsi="Times New Roman" w:cs="Times New Roman"/>
          <w:sz w:val="24"/>
          <w:szCs w:val="24"/>
        </w:rPr>
        <w:t xml:space="preserve">Çalgı </w:t>
      </w:r>
      <w:r w:rsidR="006F2EC1" w:rsidRPr="00012717">
        <w:rPr>
          <w:rFonts w:ascii="Times New Roman" w:hAnsi="Times New Roman" w:cs="Times New Roman"/>
          <w:sz w:val="24"/>
          <w:szCs w:val="24"/>
        </w:rPr>
        <w:t xml:space="preserve">Öz </w:t>
      </w:r>
      <w:r w:rsidR="00EB54F9">
        <w:rPr>
          <w:rFonts w:ascii="Times New Roman" w:hAnsi="Times New Roman" w:cs="Times New Roman"/>
          <w:sz w:val="24"/>
          <w:szCs w:val="24"/>
        </w:rPr>
        <w:t>Yeterlik</w:t>
      </w:r>
      <w:r w:rsidR="006F2EC1" w:rsidRPr="00012717">
        <w:rPr>
          <w:rFonts w:ascii="Times New Roman" w:hAnsi="Times New Roman" w:cs="Times New Roman"/>
          <w:sz w:val="24"/>
          <w:szCs w:val="24"/>
        </w:rPr>
        <w:t xml:space="preserve">, </w:t>
      </w:r>
      <w:r w:rsidR="00307754" w:rsidRPr="00012717">
        <w:rPr>
          <w:rFonts w:ascii="Times New Roman" w:hAnsi="Times New Roman" w:cs="Times New Roman"/>
          <w:sz w:val="24"/>
          <w:szCs w:val="24"/>
        </w:rPr>
        <w:t xml:space="preserve">Müzik </w:t>
      </w:r>
      <w:r w:rsidR="006F2EC1" w:rsidRPr="00012717">
        <w:rPr>
          <w:rFonts w:ascii="Times New Roman" w:hAnsi="Times New Roman" w:cs="Times New Roman"/>
          <w:sz w:val="24"/>
          <w:szCs w:val="24"/>
        </w:rPr>
        <w:t>Eğitimi.</w:t>
      </w:r>
    </w:p>
    <w:p w:rsidR="00486E73" w:rsidRDefault="00486E73" w:rsidP="00012717">
      <w:pPr>
        <w:spacing w:before="120" w:after="0" w:line="360" w:lineRule="auto"/>
        <w:rPr>
          <w:rFonts w:ascii="Times New Roman" w:hAnsi="Times New Roman" w:cs="Times New Roman"/>
          <w:b/>
          <w:sz w:val="24"/>
          <w:szCs w:val="24"/>
        </w:rPr>
      </w:pPr>
    </w:p>
    <w:p w:rsidR="00012717" w:rsidRDefault="00012717" w:rsidP="00012717">
      <w:pPr>
        <w:spacing w:before="120" w:after="0" w:line="360" w:lineRule="auto"/>
        <w:rPr>
          <w:rFonts w:ascii="Times New Roman" w:hAnsi="Times New Roman" w:cs="Times New Roman"/>
          <w:b/>
          <w:sz w:val="24"/>
          <w:szCs w:val="24"/>
        </w:rPr>
      </w:pPr>
    </w:p>
    <w:p w:rsidR="003F37CE" w:rsidRDefault="003F37CE" w:rsidP="00012717">
      <w:pPr>
        <w:spacing w:before="120" w:after="0" w:line="360" w:lineRule="auto"/>
        <w:rPr>
          <w:rFonts w:ascii="Times New Roman" w:hAnsi="Times New Roman" w:cs="Times New Roman"/>
          <w:b/>
          <w:sz w:val="24"/>
          <w:szCs w:val="24"/>
        </w:rPr>
      </w:pPr>
    </w:p>
    <w:p w:rsidR="006F2EC1" w:rsidRPr="00012717" w:rsidRDefault="00097F34" w:rsidP="00097F34">
      <w:pPr>
        <w:spacing w:before="120" w:after="0" w:line="360" w:lineRule="auto"/>
        <w:ind w:firstLine="708"/>
        <w:jc w:val="both"/>
        <w:rPr>
          <w:rStyle w:val="Kpr"/>
          <w:rFonts w:ascii="Times New Roman" w:hAnsi="Times New Roman" w:cs="Times New Roman"/>
          <w:b/>
          <w:color w:val="auto"/>
          <w:sz w:val="24"/>
          <w:szCs w:val="24"/>
          <w:u w:val="none"/>
        </w:rPr>
      </w:pPr>
      <w:r w:rsidRPr="00012717">
        <w:rPr>
          <w:rStyle w:val="Kpr"/>
          <w:rFonts w:ascii="Times New Roman" w:hAnsi="Times New Roman" w:cs="Times New Roman"/>
          <w:b/>
          <w:color w:val="auto"/>
          <w:sz w:val="24"/>
          <w:szCs w:val="24"/>
          <w:u w:val="none"/>
        </w:rPr>
        <w:lastRenderedPageBreak/>
        <w:t>Investıgatıon Of Instrumental Self-Effıcacy Status Of Musıc Teacher Candıdates</w:t>
      </w:r>
    </w:p>
    <w:p w:rsidR="006F2EC1" w:rsidRPr="00012717" w:rsidRDefault="006F2EC1" w:rsidP="00012717">
      <w:pPr>
        <w:spacing w:before="120" w:after="0" w:line="360" w:lineRule="auto"/>
        <w:ind w:firstLine="708"/>
        <w:jc w:val="both"/>
        <w:rPr>
          <w:rFonts w:ascii="Times New Roman" w:hAnsi="Times New Roman" w:cs="Times New Roman"/>
          <w:sz w:val="24"/>
          <w:szCs w:val="24"/>
        </w:rPr>
      </w:pPr>
      <w:bookmarkStart w:id="0" w:name="_GoBack"/>
      <w:proofErr w:type="gramStart"/>
      <w:r w:rsidRPr="00012717">
        <w:rPr>
          <w:rFonts w:ascii="Times New Roman" w:hAnsi="Times New Roman" w:cs="Times New Roman"/>
          <w:sz w:val="24"/>
          <w:szCs w:val="24"/>
        </w:rPr>
        <w:t xml:space="preserve">The aim of this research is to determine the level of instrumental self-efficacy of music teacher candidates and to determine whether their instrumental self-efficacy status differ according to different variables, moreover to investigate the relationship between some demographic characteristics of the music teacher candidates and the instrumental self-efficacy scale.  </w:t>
      </w:r>
      <w:proofErr w:type="gramEnd"/>
      <w:r w:rsidRPr="00012717">
        <w:rPr>
          <w:rFonts w:ascii="Times New Roman" w:hAnsi="Times New Roman" w:cs="Times New Roman"/>
          <w:sz w:val="24"/>
          <w:szCs w:val="24"/>
        </w:rPr>
        <w:t xml:space="preserve">The study group of the research consists of students studying at the first, second, third and fourth grades of the Music Education Department of the Faculty of Education at Muğla Sıtkı Koçman University Education Faculty (N=107). In line with the purpose of the study, instrumental self-efficacy levels of the students were obtained by the "Instrumental Performance Self-Efficacy Scale" developed by Şeker (2016) and "Personal Information Form" prepared by the researchers. Kolmogorov-Smirnov normality test, frequency, descriptive, one-way variance (ANOVA), independent samples t-test, pearson correlation analysis and regression analysis were used in the study. As a result of the reliability analysis applied to the </w:t>
      </w:r>
      <w:proofErr w:type="gramStart"/>
      <w:r w:rsidRPr="00012717">
        <w:rPr>
          <w:rFonts w:ascii="Times New Roman" w:hAnsi="Times New Roman" w:cs="Times New Roman"/>
          <w:sz w:val="24"/>
          <w:szCs w:val="24"/>
        </w:rPr>
        <w:t>data</w:t>
      </w:r>
      <w:proofErr w:type="gramEnd"/>
      <w:r w:rsidRPr="00012717">
        <w:rPr>
          <w:rFonts w:ascii="Times New Roman" w:hAnsi="Times New Roman" w:cs="Times New Roman"/>
          <w:sz w:val="24"/>
          <w:szCs w:val="24"/>
        </w:rPr>
        <w:t xml:space="preserve"> obtained from the "Instrumental Performance Self-Efficacy Scale" as the data collection tool of the study, it was found that the Cronbach's (1951) alpha coefficient of the 19-item scale was in the range accepted as excellent (α = ,931). </w:t>
      </w:r>
      <w:proofErr w:type="gramStart"/>
      <w:r w:rsidRPr="00012717">
        <w:rPr>
          <w:rFonts w:ascii="Times New Roman" w:hAnsi="Times New Roman" w:cs="Times New Roman"/>
          <w:sz w:val="24"/>
          <w:szCs w:val="24"/>
        </w:rPr>
        <w:t xml:space="preserve">According to the findings of the study, the average score of the item scores of the music teacher candidates on the instrumental self-efficacy scale was found to be above the average with 7.67.  In addition, it was determined that there was a positive relationship between the scores of the musical teacher candidates and the instrument self-efficacy scores. </w:t>
      </w:r>
      <w:proofErr w:type="gramEnd"/>
      <w:r w:rsidRPr="00012717">
        <w:rPr>
          <w:rFonts w:ascii="Times New Roman" w:hAnsi="Times New Roman" w:cs="Times New Roman"/>
          <w:sz w:val="24"/>
          <w:szCs w:val="24"/>
        </w:rPr>
        <w:t>In particular, it was found that there was a positive relationship between the average scores of the individual instrument and the mean scores of the instrument.</w:t>
      </w:r>
    </w:p>
    <w:p w:rsidR="006F2EC1" w:rsidRPr="00012717" w:rsidRDefault="006F2EC1" w:rsidP="00012717">
      <w:pPr>
        <w:spacing w:before="120" w:after="0" w:line="360" w:lineRule="auto"/>
        <w:rPr>
          <w:rFonts w:ascii="Times New Roman" w:hAnsi="Times New Roman" w:cs="Times New Roman"/>
          <w:sz w:val="24"/>
          <w:szCs w:val="24"/>
        </w:rPr>
      </w:pPr>
      <w:r w:rsidRPr="00012717">
        <w:rPr>
          <w:rFonts w:ascii="Times New Roman" w:hAnsi="Times New Roman" w:cs="Times New Roman"/>
          <w:b/>
          <w:sz w:val="24"/>
          <w:szCs w:val="24"/>
        </w:rPr>
        <w:t>Keywords:</w:t>
      </w:r>
      <w:r w:rsidR="00071702">
        <w:rPr>
          <w:rFonts w:ascii="Times New Roman" w:hAnsi="Times New Roman" w:cs="Times New Roman"/>
          <w:sz w:val="24"/>
          <w:szCs w:val="24"/>
        </w:rPr>
        <w:t xml:space="preserve"> Self-Efficacy, I</w:t>
      </w:r>
      <w:r w:rsidRPr="00012717">
        <w:rPr>
          <w:rFonts w:ascii="Times New Roman" w:hAnsi="Times New Roman" w:cs="Times New Roman"/>
          <w:sz w:val="24"/>
          <w:szCs w:val="24"/>
        </w:rPr>
        <w:t>nstrument Self Efficacy, Music Education.</w:t>
      </w:r>
    </w:p>
    <w:bookmarkEnd w:id="0"/>
    <w:p w:rsidR="006F2EC1" w:rsidRDefault="006F2EC1"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6A1D2E" w:rsidRDefault="006A1D2E"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097F34" w:rsidRDefault="00097F34" w:rsidP="00012717">
      <w:pPr>
        <w:spacing w:before="120" w:after="0" w:line="360" w:lineRule="auto"/>
        <w:rPr>
          <w:rFonts w:ascii="Times New Roman" w:hAnsi="Times New Roman" w:cs="Times New Roman"/>
          <w:sz w:val="24"/>
          <w:szCs w:val="24"/>
        </w:rPr>
      </w:pPr>
    </w:p>
    <w:p w:rsidR="00097F34" w:rsidRPr="00012717" w:rsidRDefault="00097F34" w:rsidP="00012717">
      <w:pPr>
        <w:spacing w:before="120" w:after="0" w:line="360" w:lineRule="auto"/>
        <w:rPr>
          <w:rFonts w:ascii="Times New Roman" w:hAnsi="Times New Roman" w:cs="Times New Roman"/>
          <w:sz w:val="24"/>
          <w:szCs w:val="24"/>
        </w:rPr>
      </w:pPr>
    </w:p>
    <w:p w:rsidR="00DE56A7" w:rsidRPr="00012717" w:rsidRDefault="00DE56A7" w:rsidP="00012717">
      <w:pPr>
        <w:spacing w:before="120" w:after="0" w:line="360" w:lineRule="auto"/>
        <w:rPr>
          <w:rFonts w:ascii="Times New Roman" w:hAnsi="Times New Roman" w:cs="Times New Roman"/>
          <w:sz w:val="24"/>
          <w:szCs w:val="24"/>
        </w:rPr>
      </w:pPr>
    </w:p>
    <w:p w:rsidR="00E92AFD" w:rsidRPr="00012717" w:rsidRDefault="009A0CB4" w:rsidP="003F37CE">
      <w:pPr>
        <w:pStyle w:val="ListeParagraf"/>
        <w:spacing w:before="120" w:after="0" w:line="360" w:lineRule="auto"/>
        <w:ind w:left="1070"/>
        <w:jc w:val="center"/>
        <w:rPr>
          <w:rFonts w:ascii="Times New Roman" w:hAnsi="Times New Roman" w:cs="Times New Roman"/>
          <w:b/>
          <w:sz w:val="24"/>
          <w:szCs w:val="24"/>
        </w:rPr>
      </w:pPr>
      <w:r w:rsidRPr="00012717">
        <w:rPr>
          <w:rFonts w:ascii="Times New Roman" w:hAnsi="Times New Roman" w:cs="Times New Roman"/>
          <w:b/>
          <w:sz w:val="24"/>
          <w:szCs w:val="24"/>
        </w:rPr>
        <w:lastRenderedPageBreak/>
        <w:t>Giriş</w:t>
      </w:r>
    </w:p>
    <w:p w:rsid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1AC0" w:rsidRPr="00012717">
        <w:rPr>
          <w:rFonts w:ascii="Times New Roman" w:hAnsi="Times New Roman" w:cs="Times New Roman"/>
          <w:sz w:val="24"/>
          <w:szCs w:val="24"/>
        </w:rPr>
        <w:t xml:space="preserve">Sosyal Öğrenme Kuramına dayanan öz </w:t>
      </w:r>
      <w:r w:rsidR="00EB54F9">
        <w:rPr>
          <w:rFonts w:ascii="Times New Roman" w:hAnsi="Times New Roman" w:cs="Times New Roman"/>
          <w:sz w:val="24"/>
          <w:szCs w:val="24"/>
        </w:rPr>
        <w:t>yeterlik</w:t>
      </w:r>
      <w:r w:rsidR="00B01AC0" w:rsidRPr="00012717">
        <w:rPr>
          <w:rFonts w:ascii="Times New Roman" w:hAnsi="Times New Roman" w:cs="Times New Roman"/>
          <w:sz w:val="24"/>
          <w:szCs w:val="24"/>
        </w:rPr>
        <w:t xml:space="preserve"> inancını </w:t>
      </w:r>
      <w:r w:rsidR="00E92AFD" w:rsidRPr="00012717">
        <w:rPr>
          <w:rFonts w:ascii="Times New Roman" w:hAnsi="Times New Roman" w:cs="Times New Roman"/>
          <w:sz w:val="24"/>
          <w:szCs w:val="24"/>
        </w:rPr>
        <w:t>Ban</w:t>
      </w:r>
      <w:r w:rsidR="00314075" w:rsidRPr="00012717">
        <w:rPr>
          <w:rFonts w:ascii="Times New Roman" w:hAnsi="Times New Roman" w:cs="Times New Roman"/>
          <w:sz w:val="24"/>
          <w:szCs w:val="24"/>
        </w:rPr>
        <w:t>dura (1986)</w:t>
      </w:r>
      <w:r w:rsidR="00E92AFD" w:rsidRPr="00012717">
        <w:rPr>
          <w:rFonts w:ascii="Times New Roman" w:hAnsi="Times New Roman" w:cs="Times New Roman"/>
          <w:sz w:val="24"/>
          <w:szCs w:val="24"/>
        </w:rPr>
        <w:t xml:space="preserve"> “İnsanların belli bir performansa ulaşabilmelerini sağlayacak eylemleri örgütleme ve sergileme becerileri ile ilgili yargıları” olarak tanımlamıştır</w:t>
      </w:r>
      <w:r w:rsidR="00160287" w:rsidRPr="00012717">
        <w:rPr>
          <w:rFonts w:ascii="Times New Roman" w:hAnsi="Times New Roman" w:cs="Times New Roman"/>
          <w:sz w:val="24"/>
          <w:szCs w:val="24"/>
        </w:rPr>
        <w:t xml:space="preserve"> (akt. </w:t>
      </w:r>
      <w:r w:rsidR="00535300" w:rsidRPr="00012717">
        <w:rPr>
          <w:rFonts w:ascii="Times New Roman" w:hAnsi="Times New Roman" w:cs="Times New Roman"/>
          <w:sz w:val="24"/>
          <w:szCs w:val="24"/>
        </w:rPr>
        <w:t>Kota</w:t>
      </w:r>
      <w:r w:rsidR="00314075" w:rsidRPr="00012717">
        <w:rPr>
          <w:rFonts w:ascii="Times New Roman" w:hAnsi="Times New Roman" w:cs="Times New Roman"/>
          <w:sz w:val="24"/>
          <w:szCs w:val="24"/>
        </w:rPr>
        <w:t>man, 2008, s.112).</w:t>
      </w:r>
      <w:r w:rsidR="00B01AC0" w:rsidRPr="00012717">
        <w:rPr>
          <w:rFonts w:ascii="Times New Roman" w:hAnsi="Times New Roman" w:cs="Times New Roman"/>
          <w:sz w:val="24"/>
          <w:szCs w:val="24"/>
        </w:rPr>
        <w:t xml:space="preserve"> </w:t>
      </w:r>
      <w:r w:rsidR="00B519AC" w:rsidRPr="00012717">
        <w:rPr>
          <w:rFonts w:ascii="Times New Roman" w:hAnsi="Times New Roman" w:cs="Times New Roman"/>
          <w:sz w:val="24"/>
          <w:szCs w:val="24"/>
        </w:rPr>
        <w:t>Zimmerman (1995</w:t>
      </w:r>
      <w:r w:rsidR="00985352" w:rsidRPr="00012717">
        <w:rPr>
          <w:rFonts w:ascii="Times New Roman" w:hAnsi="Times New Roman" w:cs="Times New Roman"/>
          <w:sz w:val="24"/>
          <w:szCs w:val="24"/>
        </w:rPr>
        <w:t>)</w:t>
      </w:r>
      <w:r w:rsidR="00B519AC" w:rsidRPr="00012717">
        <w:rPr>
          <w:rFonts w:ascii="Times New Roman" w:hAnsi="Times New Roman" w:cs="Times New Roman"/>
          <w:sz w:val="24"/>
          <w:szCs w:val="24"/>
        </w:rPr>
        <w:t xml:space="preserve"> da benzer bir tanım yaparak, öz yeterli</w:t>
      </w:r>
      <w:r w:rsidR="00535E62" w:rsidRPr="00012717">
        <w:rPr>
          <w:rFonts w:ascii="Times New Roman" w:hAnsi="Times New Roman" w:cs="Times New Roman"/>
          <w:sz w:val="24"/>
          <w:szCs w:val="24"/>
        </w:rPr>
        <w:t>li</w:t>
      </w:r>
      <w:r w:rsidR="00B519AC" w:rsidRPr="00012717">
        <w:rPr>
          <w:rFonts w:ascii="Times New Roman" w:hAnsi="Times New Roman" w:cs="Times New Roman"/>
          <w:sz w:val="24"/>
          <w:szCs w:val="24"/>
        </w:rPr>
        <w:t xml:space="preserve">ğin </w:t>
      </w:r>
      <w:r w:rsidR="00314075" w:rsidRPr="00012717">
        <w:rPr>
          <w:rFonts w:ascii="Times New Roman" w:hAnsi="Times New Roman" w:cs="Times New Roman"/>
          <w:sz w:val="24"/>
          <w:szCs w:val="24"/>
        </w:rPr>
        <w:t>“</w:t>
      </w:r>
      <w:r w:rsidR="00B519AC" w:rsidRPr="00012717">
        <w:rPr>
          <w:rFonts w:ascii="Times New Roman" w:hAnsi="Times New Roman" w:cs="Times New Roman"/>
          <w:sz w:val="24"/>
          <w:szCs w:val="24"/>
        </w:rPr>
        <w:t>bireyin bir işi gerçekleştirebilme, başarabilme yeteneği konusundaki yargılarını içerdiğini vurgulamıştır</w:t>
      </w:r>
      <w:r w:rsidR="00AD5D76" w:rsidRPr="00012717">
        <w:rPr>
          <w:rFonts w:ascii="Times New Roman" w:hAnsi="Times New Roman" w:cs="Times New Roman"/>
          <w:sz w:val="24"/>
          <w:szCs w:val="24"/>
        </w:rPr>
        <w:t>”</w:t>
      </w:r>
      <w:r w:rsidR="00985352" w:rsidRPr="00012717">
        <w:rPr>
          <w:rFonts w:ascii="Times New Roman" w:hAnsi="Times New Roman" w:cs="Times New Roman"/>
          <w:sz w:val="24"/>
          <w:szCs w:val="24"/>
        </w:rPr>
        <w:t xml:space="preserve"> (akt. Akkoyunlu ve Orhan, 2003, s.86). </w:t>
      </w:r>
      <w:r w:rsidR="00314075" w:rsidRPr="00012717">
        <w:rPr>
          <w:rFonts w:ascii="Times New Roman" w:hAnsi="Times New Roman" w:cs="Times New Roman"/>
          <w:sz w:val="24"/>
          <w:szCs w:val="24"/>
        </w:rPr>
        <w:t>Diğer bir deyişle ö</w:t>
      </w:r>
      <w:r w:rsidR="00E92AFD" w:rsidRPr="00012717">
        <w:rPr>
          <w:rFonts w:ascii="Times New Roman" w:hAnsi="Times New Roman" w:cs="Times New Roman"/>
          <w:sz w:val="24"/>
          <w:szCs w:val="24"/>
        </w:rPr>
        <w:t xml:space="preserve">z </w:t>
      </w:r>
      <w:r w:rsidR="00EB54F9">
        <w:rPr>
          <w:rFonts w:ascii="Times New Roman" w:hAnsi="Times New Roman" w:cs="Times New Roman"/>
          <w:sz w:val="24"/>
          <w:szCs w:val="24"/>
        </w:rPr>
        <w:t>yeterlik</w:t>
      </w:r>
      <w:r w:rsidR="00E92AFD" w:rsidRPr="00012717">
        <w:rPr>
          <w:rFonts w:ascii="Times New Roman" w:hAnsi="Times New Roman" w:cs="Times New Roman"/>
          <w:sz w:val="24"/>
          <w:szCs w:val="24"/>
        </w:rPr>
        <w:t>,  kişinin başarıya ulaşması için</w:t>
      </w:r>
      <w:r w:rsidR="00314075" w:rsidRPr="00012717">
        <w:rPr>
          <w:rFonts w:ascii="Times New Roman" w:hAnsi="Times New Roman" w:cs="Times New Roman"/>
          <w:sz w:val="24"/>
          <w:szCs w:val="24"/>
        </w:rPr>
        <w:t xml:space="preserve"> kend</w:t>
      </w:r>
      <w:r w:rsidR="00B54BBE" w:rsidRPr="00012717">
        <w:rPr>
          <w:rFonts w:ascii="Times New Roman" w:hAnsi="Times New Roman" w:cs="Times New Roman"/>
          <w:sz w:val="24"/>
          <w:szCs w:val="24"/>
        </w:rPr>
        <w:t xml:space="preserve">i </w:t>
      </w:r>
      <w:r w:rsidR="00314075" w:rsidRPr="00012717">
        <w:rPr>
          <w:rFonts w:ascii="Times New Roman" w:hAnsi="Times New Roman" w:cs="Times New Roman"/>
          <w:sz w:val="24"/>
          <w:szCs w:val="24"/>
        </w:rPr>
        <w:t>yetenek ve becerilerine karşı olan inancı</w:t>
      </w:r>
      <w:r w:rsidR="00E92AFD" w:rsidRPr="00012717">
        <w:rPr>
          <w:rFonts w:ascii="Times New Roman" w:hAnsi="Times New Roman" w:cs="Times New Roman"/>
          <w:sz w:val="24"/>
          <w:szCs w:val="24"/>
        </w:rPr>
        <w:t xml:space="preserve"> ve gücü</w:t>
      </w:r>
      <w:r w:rsidR="00314075" w:rsidRPr="00012717">
        <w:rPr>
          <w:rFonts w:ascii="Times New Roman" w:hAnsi="Times New Roman" w:cs="Times New Roman"/>
          <w:sz w:val="24"/>
          <w:szCs w:val="24"/>
        </w:rPr>
        <w:t>dür</w:t>
      </w:r>
      <w:r w:rsidR="00E92AFD" w:rsidRPr="00012717">
        <w:rPr>
          <w:rFonts w:ascii="Times New Roman" w:hAnsi="Times New Roman" w:cs="Times New Roman"/>
          <w:sz w:val="24"/>
          <w:szCs w:val="24"/>
        </w:rPr>
        <w:t xml:space="preserve">. Her insanın yaşantısında başarıya ulaştığı durumlar ve aynı zamanda başarısız olduğu güç durumlar vardır. </w:t>
      </w:r>
      <w:r w:rsidR="00E6388F" w:rsidRPr="00012717">
        <w:rPr>
          <w:rFonts w:ascii="Times New Roman" w:hAnsi="Times New Roman" w:cs="Times New Roman"/>
          <w:sz w:val="24"/>
          <w:szCs w:val="24"/>
        </w:rPr>
        <w:t>Böyle durumlarda önemli olan bireyin çözüm üretmek için nasıl bir yol izleyeceğidir.</w:t>
      </w:r>
      <w:r w:rsidR="00985352" w:rsidRPr="00012717">
        <w:rPr>
          <w:rFonts w:ascii="Times New Roman" w:hAnsi="Times New Roman" w:cs="Times New Roman"/>
          <w:sz w:val="24"/>
          <w:szCs w:val="24"/>
        </w:rPr>
        <w:t xml:space="preserve"> Öyle ki Bandura (1977),” </w:t>
      </w:r>
      <w:r w:rsidR="00160287" w:rsidRPr="00012717">
        <w:rPr>
          <w:rFonts w:ascii="Times New Roman" w:hAnsi="Times New Roman" w:cs="Times New Roman"/>
          <w:sz w:val="24"/>
          <w:szCs w:val="24"/>
        </w:rPr>
        <w:t xml:space="preserve">Öz </w:t>
      </w:r>
      <w:r w:rsidR="00EB54F9">
        <w:rPr>
          <w:rFonts w:ascii="Times New Roman" w:hAnsi="Times New Roman" w:cs="Times New Roman"/>
          <w:sz w:val="24"/>
          <w:szCs w:val="24"/>
        </w:rPr>
        <w:t>yeterlik</w:t>
      </w:r>
      <w:r w:rsidR="00E6388F" w:rsidRPr="00012717">
        <w:rPr>
          <w:rFonts w:ascii="Times New Roman" w:hAnsi="Times New Roman" w:cs="Times New Roman"/>
          <w:sz w:val="24"/>
          <w:szCs w:val="24"/>
        </w:rPr>
        <w:t xml:space="preserve"> inancının bireyin doğru ya da yanlış etkinlikler yapma davranışını etkilediğini, aynı zamanda bireyin bir sorun ile karşılaştığında sorunu çözmek için ne kadar çaba harcayacağı ve ne kadar ısrarcı olacağının belirtisi </w:t>
      </w:r>
      <w:r w:rsidR="00985352" w:rsidRPr="00012717">
        <w:rPr>
          <w:rFonts w:ascii="Times New Roman" w:hAnsi="Times New Roman" w:cs="Times New Roman"/>
          <w:sz w:val="24"/>
          <w:szCs w:val="24"/>
        </w:rPr>
        <w:t>olduğunu da vurgulanmaktadır” (akt. Akkoyunlu ve Orhan, 2003, s.86).</w:t>
      </w:r>
    </w:p>
    <w:p w:rsidR="00D54B8B"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AFD" w:rsidRPr="00012717">
        <w:rPr>
          <w:rFonts w:ascii="Times New Roman" w:hAnsi="Times New Roman" w:cs="Times New Roman"/>
          <w:sz w:val="24"/>
          <w:szCs w:val="24"/>
        </w:rPr>
        <w:t>Bunun için</w:t>
      </w:r>
      <w:r w:rsidR="00404A6C" w:rsidRPr="00012717">
        <w:rPr>
          <w:rFonts w:ascii="Times New Roman" w:hAnsi="Times New Roman" w:cs="Times New Roman"/>
          <w:sz w:val="24"/>
          <w:szCs w:val="24"/>
        </w:rPr>
        <w:t xml:space="preserve"> </w:t>
      </w:r>
      <w:r w:rsidR="001A713A" w:rsidRPr="00012717">
        <w:rPr>
          <w:rFonts w:ascii="Times New Roman" w:hAnsi="Times New Roman" w:cs="Times New Roman"/>
          <w:sz w:val="24"/>
          <w:szCs w:val="24"/>
        </w:rPr>
        <w:t xml:space="preserve">de birey öncelikle </w:t>
      </w:r>
      <w:r w:rsidR="00E92AFD" w:rsidRPr="00012717">
        <w:rPr>
          <w:rFonts w:ascii="Times New Roman" w:hAnsi="Times New Roman" w:cs="Times New Roman"/>
          <w:sz w:val="24"/>
          <w:szCs w:val="24"/>
        </w:rPr>
        <w:t xml:space="preserve">kendini </w:t>
      </w:r>
      <w:r w:rsidR="00BC3C39" w:rsidRPr="00012717">
        <w:rPr>
          <w:rFonts w:ascii="Times New Roman" w:hAnsi="Times New Roman" w:cs="Times New Roman"/>
          <w:sz w:val="24"/>
          <w:szCs w:val="24"/>
        </w:rPr>
        <w:t>tanımalıdır.</w:t>
      </w:r>
      <w:r w:rsidR="00AF2CA2" w:rsidRPr="00012717">
        <w:rPr>
          <w:rFonts w:ascii="Times New Roman" w:hAnsi="Times New Roman" w:cs="Times New Roman"/>
          <w:sz w:val="24"/>
          <w:szCs w:val="24"/>
        </w:rPr>
        <w:t xml:space="preserve"> Öyle ki Bandura’ya göre, “başarı için gerekli becerilere sahip olmak yeterli değildir; başarı aynı zamanda bu becerilerin etkin şekilde ve güvenle kullanımını gerek</w:t>
      </w:r>
      <w:r w:rsidR="002F3D99" w:rsidRPr="00012717">
        <w:rPr>
          <w:rFonts w:ascii="Times New Roman" w:hAnsi="Times New Roman" w:cs="Times New Roman"/>
          <w:sz w:val="24"/>
          <w:szCs w:val="24"/>
        </w:rPr>
        <w:t>tirir” (Havard ve Atkinson,</w:t>
      </w:r>
      <w:r w:rsidR="00AF2CA2" w:rsidRPr="00012717">
        <w:rPr>
          <w:rFonts w:ascii="Times New Roman" w:hAnsi="Times New Roman" w:cs="Times New Roman"/>
          <w:sz w:val="24"/>
          <w:szCs w:val="24"/>
        </w:rPr>
        <w:t xml:space="preserve"> akt. Kurbanoğlu, 2004</w:t>
      </w:r>
      <w:r w:rsidR="00A460F1" w:rsidRPr="00012717">
        <w:rPr>
          <w:rFonts w:ascii="Times New Roman" w:hAnsi="Times New Roman" w:cs="Times New Roman"/>
          <w:sz w:val="24"/>
          <w:szCs w:val="24"/>
        </w:rPr>
        <w:t>, s.138</w:t>
      </w:r>
      <w:r w:rsidR="00AF2CA2" w:rsidRPr="00012717">
        <w:rPr>
          <w:rFonts w:ascii="Times New Roman" w:hAnsi="Times New Roman" w:cs="Times New Roman"/>
          <w:sz w:val="24"/>
          <w:szCs w:val="24"/>
        </w:rPr>
        <w:t>).</w:t>
      </w:r>
      <w:r w:rsidR="00BC3C39" w:rsidRPr="00012717">
        <w:rPr>
          <w:rFonts w:ascii="Times New Roman" w:hAnsi="Times New Roman" w:cs="Times New Roman"/>
          <w:sz w:val="24"/>
          <w:szCs w:val="24"/>
        </w:rPr>
        <w:t xml:space="preserve"> </w:t>
      </w:r>
      <w:r w:rsidR="000C12A6" w:rsidRPr="00012717">
        <w:rPr>
          <w:rFonts w:ascii="Times New Roman" w:hAnsi="Times New Roman" w:cs="Times New Roman"/>
          <w:sz w:val="24"/>
          <w:szCs w:val="24"/>
        </w:rPr>
        <w:t xml:space="preserve"> </w:t>
      </w:r>
      <w:r w:rsidR="00B54BBE" w:rsidRPr="00012717">
        <w:rPr>
          <w:rFonts w:ascii="Times New Roman" w:hAnsi="Times New Roman" w:cs="Times New Roman"/>
          <w:sz w:val="24"/>
          <w:szCs w:val="24"/>
        </w:rPr>
        <w:t xml:space="preserve">Kişinin yetenek ve becerilerinin yüksek ya da düşük olması, kendi </w:t>
      </w:r>
      <w:r w:rsidR="00EB54F9">
        <w:rPr>
          <w:rFonts w:ascii="Times New Roman" w:hAnsi="Times New Roman" w:cs="Times New Roman"/>
          <w:sz w:val="24"/>
          <w:szCs w:val="24"/>
        </w:rPr>
        <w:t>yeterlik</w:t>
      </w:r>
      <w:r w:rsidR="00B54BBE" w:rsidRPr="00012717">
        <w:rPr>
          <w:rFonts w:ascii="Times New Roman" w:hAnsi="Times New Roman" w:cs="Times New Roman"/>
          <w:sz w:val="24"/>
          <w:szCs w:val="24"/>
        </w:rPr>
        <w:t>lerine olan inancı ve yargısı ile doğrudan ilişkilendirildiğinde</w:t>
      </w:r>
      <w:r w:rsidR="00535E62" w:rsidRPr="00012717">
        <w:rPr>
          <w:rFonts w:ascii="Times New Roman" w:hAnsi="Times New Roman" w:cs="Times New Roman"/>
          <w:sz w:val="24"/>
          <w:szCs w:val="24"/>
        </w:rPr>
        <w:t>,</w:t>
      </w:r>
      <w:r w:rsidR="00B54BBE" w:rsidRPr="00012717">
        <w:rPr>
          <w:rFonts w:ascii="Times New Roman" w:hAnsi="Times New Roman" w:cs="Times New Roman"/>
          <w:sz w:val="24"/>
          <w:szCs w:val="24"/>
        </w:rPr>
        <w:t xml:space="preserve"> kişi kendini var olan gerçek durumdan farklı olarak öz yeterli ya da öz yetersiz hissedebilir. Örneğin piyano dersi alan bir öğrenci, yüksek yetenek ve potansiyele sahipken kendine olan inancı ve yargısı düşük olduğu için kendisinin yetersiz olduğunu düşünebilir. Ya da tam tersi piyano dersi için düşük potansiyel ve yeteneğe sahip iken, kendine olan inancı ve yargısı yüksek olduğu için kendisinin yeterli olduğunu düşünebilir. Bu durum kişinin başarısını etkileyen önemli faktörlerden biridir</w:t>
      </w:r>
      <w:r w:rsidR="005600AA" w:rsidRPr="00012717">
        <w:rPr>
          <w:rFonts w:ascii="Times New Roman" w:hAnsi="Times New Roman" w:cs="Times New Roman"/>
          <w:sz w:val="24"/>
          <w:szCs w:val="24"/>
        </w:rPr>
        <w:t xml:space="preserve">. </w:t>
      </w:r>
    </w:p>
    <w:p w:rsidR="003475BD"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0487" w:rsidRPr="00012717">
        <w:rPr>
          <w:rFonts w:ascii="Times New Roman" w:hAnsi="Times New Roman" w:cs="Times New Roman"/>
          <w:sz w:val="24"/>
          <w:szCs w:val="24"/>
        </w:rPr>
        <w:t xml:space="preserve">İlgili </w:t>
      </w:r>
      <w:proofErr w:type="gramStart"/>
      <w:r w:rsidR="00BE0487" w:rsidRPr="00012717">
        <w:rPr>
          <w:rFonts w:ascii="Times New Roman" w:hAnsi="Times New Roman" w:cs="Times New Roman"/>
          <w:sz w:val="24"/>
          <w:szCs w:val="24"/>
        </w:rPr>
        <w:t>literatür</w:t>
      </w:r>
      <w:proofErr w:type="gramEnd"/>
      <w:r w:rsidR="00BE0487" w:rsidRPr="00012717">
        <w:rPr>
          <w:rFonts w:ascii="Times New Roman" w:hAnsi="Times New Roman" w:cs="Times New Roman"/>
          <w:sz w:val="24"/>
          <w:szCs w:val="24"/>
        </w:rPr>
        <w:t xml:space="preserve"> incelendiğinde bireyin yetenek ve becerilerine ilişkin inancı ve yargılarıyla </w:t>
      </w:r>
      <w:proofErr w:type="gramStart"/>
      <w:r w:rsidR="00BE0487" w:rsidRPr="00012717">
        <w:rPr>
          <w:rFonts w:ascii="Times New Roman" w:hAnsi="Times New Roman" w:cs="Times New Roman"/>
          <w:sz w:val="24"/>
          <w:szCs w:val="24"/>
        </w:rPr>
        <w:t>oluşan</w:t>
      </w:r>
      <w:proofErr w:type="gramEnd"/>
      <w:r w:rsidR="00BE0487"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BE0487" w:rsidRPr="00012717">
        <w:rPr>
          <w:rFonts w:ascii="Times New Roman" w:hAnsi="Times New Roman" w:cs="Times New Roman"/>
          <w:sz w:val="24"/>
          <w:szCs w:val="24"/>
        </w:rPr>
        <w:t xml:space="preserve"> durumu bazı temel kaynaklara bağlı olarak meydana geldiği söylenebilir. </w:t>
      </w:r>
      <w:r w:rsidR="00FF42C5" w:rsidRPr="00012717">
        <w:rPr>
          <w:rFonts w:ascii="Times New Roman" w:hAnsi="Times New Roman" w:cs="Times New Roman"/>
          <w:sz w:val="24"/>
          <w:szCs w:val="24"/>
        </w:rPr>
        <w:t xml:space="preserve">Bu kapsamda </w:t>
      </w:r>
      <w:r w:rsidR="00160287" w:rsidRPr="00012717">
        <w:rPr>
          <w:rFonts w:ascii="Times New Roman" w:hAnsi="Times New Roman" w:cs="Times New Roman"/>
          <w:sz w:val="24"/>
          <w:szCs w:val="24"/>
        </w:rPr>
        <w:t xml:space="preserve">Bandura’ya göre “öz </w:t>
      </w:r>
      <w:r w:rsidR="00EB54F9">
        <w:rPr>
          <w:rFonts w:ascii="Times New Roman" w:hAnsi="Times New Roman" w:cs="Times New Roman"/>
          <w:sz w:val="24"/>
          <w:szCs w:val="24"/>
        </w:rPr>
        <w:t>yeterlik</w:t>
      </w:r>
      <w:r w:rsidR="00E81B32" w:rsidRPr="00012717">
        <w:rPr>
          <w:rFonts w:ascii="Times New Roman" w:hAnsi="Times New Roman" w:cs="Times New Roman"/>
          <w:sz w:val="24"/>
          <w:szCs w:val="24"/>
        </w:rPr>
        <w:t xml:space="preserve"> inançlarının tam ve doğru deneyimler, sosyal deneyimler tarafından sağlanan dolaylı yaşantılar, sözel ikna ve bireyin fiziksel duygusal durumu olan dört temel kaynağı vardır. Bu kaynaktan en etkili olanı bireyin bizzat yaşadığı deneyimlerdir” (Akt; Aksu, 2008, s.162). </w:t>
      </w:r>
      <w:r w:rsidR="005E13CF" w:rsidRPr="00012717">
        <w:rPr>
          <w:rFonts w:ascii="Times New Roman" w:hAnsi="Times New Roman" w:cs="Times New Roman"/>
          <w:sz w:val="24"/>
          <w:szCs w:val="24"/>
        </w:rPr>
        <w:t xml:space="preserve">Bireyin bizzat yaşadığı deneyimlerin öz </w:t>
      </w:r>
      <w:r w:rsidR="00EB54F9">
        <w:rPr>
          <w:rFonts w:ascii="Times New Roman" w:hAnsi="Times New Roman" w:cs="Times New Roman"/>
          <w:sz w:val="24"/>
          <w:szCs w:val="24"/>
        </w:rPr>
        <w:t>yeterlik</w:t>
      </w:r>
      <w:r w:rsidR="005E13CF" w:rsidRPr="00012717">
        <w:rPr>
          <w:rFonts w:ascii="Times New Roman" w:hAnsi="Times New Roman" w:cs="Times New Roman"/>
          <w:sz w:val="24"/>
          <w:szCs w:val="24"/>
        </w:rPr>
        <w:t xml:space="preserve"> inancını oluşturan en etkili kaynak olması özellikle müzik eğitimi alan bireyler için oldukça gözlemlenebilen bir durumdur. Müzik öğretmenliği alan dersleri içinde yer alan çalgı eğitiminde, öğrenci ve öğretmenin birebir ders işlemesinin, bireyin yet</w:t>
      </w:r>
      <w:r w:rsidR="00863B34" w:rsidRPr="00012717">
        <w:rPr>
          <w:rFonts w:ascii="Times New Roman" w:hAnsi="Times New Roman" w:cs="Times New Roman"/>
          <w:sz w:val="24"/>
          <w:szCs w:val="24"/>
        </w:rPr>
        <w:t xml:space="preserve">eneklerini sahneleme durumunun ve müzik eğitimi alan bir bireyin performansını en çok çalgı ile ortaya koymasının </w:t>
      </w:r>
      <w:r w:rsidR="005E13CF" w:rsidRPr="00012717">
        <w:rPr>
          <w:rFonts w:ascii="Times New Roman" w:hAnsi="Times New Roman" w:cs="Times New Roman"/>
          <w:sz w:val="24"/>
          <w:szCs w:val="24"/>
        </w:rPr>
        <w:lastRenderedPageBreak/>
        <w:t>bireyin “bizzat yaşadığı deneyim</w:t>
      </w:r>
      <w:r w:rsidR="00863B34" w:rsidRPr="00012717">
        <w:rPr>
          <w:rFonts w:ascii="Times New Roman" w:hAnsi="Times New Roman" w:cs="Times New Roman"/>
          <w:sz w:val="24"/>
          <w:szCs w:val="24"/>
        </w:rPr>
        <w:t>”</w:t>
      </w:r>
      <w:r w:rsidR="005E13CF" w:rsidRPr="00012717">
        <w:rPr>
          <w:rFonts w:ascii="Times New Roman" w:hAnsi="Times New Roman" w:cs="Times New Roman"/>
          <w:sz w:val="24"/>
          <w:szCs w:val="24"/>
        </w:rPr>
        <w:t xml:space="preserve"> ile ilişkili olduğu ve bireyin sahip olduğu öz </w:t>
      </w:r>
      <w:r w:rsidR="00EB54F9">
        <w:rPr>
          <w:rFonts w:ascii="Times New Roman" w:hAnsi="Times New Roman" w:cs="Times New Roman"/>
          <w:sz w:val="24"/>
          <w:szCs w:val="24"/>
        </w:rPr>
        <w:t>yeterlik</w:t>
      </w:r>
      <w:r w:rsidR="005E13CF" w:rsidRPr="00012717">
        <w:rPr>
          <w:rFonts w:ascii="Times New Roman" w:hAnsi="Times New Roman" w:cs="Times New Roman"/>
          <w:sz w:val="24"/>
          <w:szCs w:val="24"/>
        </w:rPr>
        <w:t xml:space="preserve"> inancını şekillendirdiği söylenebilir. </w:t>
      </w:r>
      <w:r w:rsidR="00BB21AA" w:rsidRPr="00012717">
        <w:rPr>
          <w:rFonts w:ascii="Times New Roman" w:hAnsi="Times New Roman" w:cs="Times New Roman"/>
          <w:sz w:val="24"/>
          <w:szCs w:val="24"/>
        </w:rPr>
        <w:t xml:space="preserve">Öyle ki Uslu (2006)’ya göre çalgı eğitimi, “insanın kendisini yakından tanıyabilmesi, var olan yeteneklerini anlayabilmesi, eğitim aracılığıyla mevcut becerilerini geliştirip, yeni beceriler elde edebilmesi ve bu sayede kendisini gerçekleştirebilme şansı veren bir uğraş olmasından dolayı müzik eğitiminin önemli bir koludur“ (akt. Gergin, 2010, s.2). Buna bağlı olarak kişinin kendisini yakından tanıması, yetenek ve becerilerinin farkında olması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kavramıyla ilgili olduğundan,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kavramının çalgı eğitiminde kişinin kendini geliştirmesine ve böylece yüksek </w:t>
      </w:r>
      <w:proofErr w:type="gramStart"/>
      <w:r w:rsidR="00BB21AA" w:rsidRPr="00012717">
        <w:rPr>
          <w:rFonts w:ascii="Times New Roman" w:hAnsi="Times New Roman" w:cs="Times New Roman"/>
          <w:sz w:val="24"/>
          <w:szCs w:val="24"/>
        </w:rPr>
        <w:t>motivasyon</w:t>
      </w:r>
      <w:proofErr w:type="gramEnd"/>
      <w:r w:rsidR="00BB21AA" w:rsidRPr="00012717">
        <w:rPr>
          <w:rFonts w:ascii="Times New Roman" w:hAnsi="Times New Roman" w:cs="Times New Roman"/>
          <w:sz w:val="24"/>
          <w:szCs w:val="24"/>
        </w:rPr>
        <w:t xml:space="preserve"> ve başarı sağlamasına yardımcı olabileceği söylenebilir. </w:t>
      </w:r>
      <w:r w:rsidR="002E69DE" w:rsidRPr="00012717">
        <w:rPr>
          <w:rFonts w:ascii="Times New Roman" w:hAnsi="Times New Roman" w:cs="Times New Roman"/>
          <w:sz w:val="24"/>
          <w:szCs w:val="24"/>
        </w:rPr>
        <w:t xml:space="preserve">Bu görüşler doğrultusunda </w:t>
      </w:r>
      <w:proofErr w:type="gramStart"/>
      <w:r w:rsidR="002E69DE" w:rsidRPr="00012717">
        <w:rPr>
          <w:rFonts w:ascii="Times New Roman" w:hAnsi="Times New Roman" w:cs="Times New Roman"/>
          <w:sz w:val="24"/>
          <w:szCs w:val="24"/>
        </w:rPr>
        <w:t>l</w:t>
      </w:r>
      <w:r w:rsidR="00BB21AA" w:rsidRPr="00012717">
        <w:rPr>
          <w:rFonts w:ascii="Times New Roman" w:hAnsi="Times New Roman" w:cs="Times New Roman"/>
          <w:sz w:val="24"/>
          <w:szCs w:val="24"/>
        </w:rPr>
        <w:t>iteratür</w:t>
      </w:r>
      <w:proofErr w:type="gramEnd"/>
      <w:r w:rsidR="00BB21AA" w:rsidRPr="00012717">
        <w:rPr>
          <w:rFonts w:ascii="Times New Roman" w:hAnsi="Times New Roman" w:cs="Times New Roman"/>
          <w:sz w:val="24"/>
          <w:szCs w:val="24"/>
        </w:rPr>
        <w:t xml:space="preserve"> incelendiğinde</w:t>
      </w:r>
      <w:r w:rsidR="002E69DE" w:rsidRPr="00012717">
        <w:rPr>
          <w:rFonts w:ascii="Times New Roman" w:hAnsi="Times New Roman" w:cs="Times New Roman"/>
          <w:sz w:val="24"/>
          <w:szCs w:val="24"/>
        </w:rPr>
        <w:t xml:space="preserve"> </w:t>
      </w:r>
      <w:r w:rsidR="00BB21AA" w:rsidRPr="00012717">
        <w:rPr>
          <w:rFonts w:ascii="Times New Roman" w:hAnsi="Times New Roman" w:cs="Times New Roman"/>
          <w:sz w:val="24"/>
          <w:szCs w:val="24"/>
        </w:rPr>
        <w:t xml:space="preserve">özellikle müzik performansında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üzerine çalışmalar</w:t>
      </w:r>
      <w:r w:rsidR="002E69DE" w:rsidRPr="00012717">
        <w:rPr>
          <w:rFonts w:ascii="Times New Roman" w:hAnsi="Times New Roman" w:cs="Times New Roman"/>
          <w:sz w:val="24"/>
          <w:szCs w:val="24"/>
        </w:rPr>
        <w:t xml:space="preserve"> </w:t>
      </w:r>
      <w:r w:rsidR="009E2EE7" w:rsidRPr="00012717">
        <w:rPr>
          <w:rFonts w:ascii="Times New Roman" w:hAnsi="Times New Roman" w:cs="Times New Roman"/>
          <w:sz w:val="24"/>
          <w:szCs w:val="24"/>
        </w:rPr>
        <w:t xml:space="preserve">olduğu </w:t>
      </w:r>
      <w:r w:rsidR="002E69DE" w:rsidRPr="00012717">
        <w:rPr>
          <w:rFonts w:ascii="Times New Roman" w:hAnsi="Times New Roman" w:cs="Times New Roman"/>
          <w:sz w:val="24"/>
          <w:szCs w:val="24"/>
        </w:rPr>
        <w:t>görülmektedir</w:t>
      </w:r>
      <w:r w:rsidR="00BB21AA" w:rsidRPr="00012717">
        <w:rPr>
          <w:rFonts w:ascii="Times New Roman" w:hAnsi="Times New Roman" w:cs="Times New Roman"/>
          <w:sz w:val="24"/>
          <w:szCs w:val="24"/>
        </w:rPr>
        <w:t xml:space="preserve">. </w:t>
      </w:r>
      <w:proofErr w:type="gramStart"/>
      <w:r w:rsidR="009E2EE7" w:rsidRPr="00012717">
        <w:rPr>
          <w:rFonts w:ascii="Times New Roman" w:hAnsi="Times New Roman" w:cs="Times New Roman"/>
          <w:sz w:val="24"/>
          <w:szCs w:val="24"/>
        </w:rPr>
        <w:t xml:space="preserve">Bu </w:t>
      </w:r>
      <w:r w:rsidR="00964795" w:rsidRPr="00012717">
        <w:rPr>
          <w:rFonts w:ascii="Times New Roman" w:hAnsi="Times New Roman" w:cs="Times New Roman"/>
          <w:sz w:val="24"/>
          <w:szCs w:val="24"/>
        </w:rPr>
        <w:t>çalışmalar</w:t>
      </w:r>
      <w:r w:rsidR="001A713A" w:rsidRPr="00012717">
        <w:rPr>
          <w:rFonts w:ascii="Times New Roman" w:hAnsi="Times New Roman" w:cs="Times New Roman"/>
          <w:sz w:val="24"/>
          <w:szCs w:val="24"/>
        </w:rPr>
        <w:t>ın</w:t>
      </w:r>
      <w:r w:rsidR="00964795" w:rsidRPr="00012717">
        <w:rPr>
          <w:rFonts w:ascii="Times New Roman" w:hAnsi="Times New Roman" w:cs="Times New Roman"/>
          <w:sz w:val="24"/>
          <w:szCs w:val="24"/>
        </w:rPr>
        <w:t xml:space="preserve"> </w:t>
      </w:r>
      <w:r w:rsidR="001A713A" w:rsidRPr="00012717">
        <w:rPr>
          <w:rFonts w:ascii="Times New Roman" w:hAnsi="Times New Roman" w:cs="Times New Roman"/>
          <w:sz w:val="24"/>
          <w:szCs w:val="24"/>
        </w:rPr>
        <w:t xml:space="preserve">öz yeterlik ve başarı </w:t>
      </w:r>
      <w:r w:rsidR="00BB21AA" w:rsidRPr="00012717">
        <w:rPr>
          <w:rFonts w:ascii="Times New Roman" w:eastAsia="MyriadPro-Regular" w:hAnsi="Times New Roman" w:cs="Times New Roman"/>
          <w:sz w:val="24"/>
          <w:szCs w:val="24"/>
        </w:rPr>
        <w:t>(</w:t>
      </w:r>
      <w:r w:rsidR="001A713A" w:rsidRPr="00012717">
        <w:rPr>
          <w:rFonts w:ascii="Times New Roman" w:hAnsi="Times New Roman" w:cs="Times New Roman"/>
          <w:sz w:val="24"/>
          <w:szCs w:val="24"/>
        </w:rPr>
        <w:t xml:space="preserve">McCormick ve Mcpherson, 2003; </w:t>
      </w:r>
      <w:r w:rsidR="00863B34" w:rsidRPr="00012717">
        <w:rPr>
          <w:rFonts w:ascii="Times New Roman" w:hAnsi="Times New Roman" w:cs="Times New Roman"/>
          <w:sz w:val="24"/>
          <w:szCs w:val="24"/>
        </w:rPr>
        <w:t xml:space="preserve">McCormick ve Mcpherson, 2006; </w:t>
      </w:r>
      <w:r w:rsidR="009E2EE7" w:rsidRPr="00012717">
        <w:rPr>
          <w:rFonts w:ascii="Times New Roman" w:eastAsia="MyriadPro-Regular" w:hAnsi="Times New Roman" w:cs="Times New Roman"/>
          <w:sz w:val="24"/>
          <w:szCs w:val="24"/>
        </w:rPr>
        <w:t>Yokuş, 2014; Yokuş ve Yürüdür, 2015; Özmenteş, 2014; Küçük, 2011</w:t>
      </w:r>
      <w:r w:rsidR="00BB21AA" w:rsidRPr="00012717">
        <w:rPr>
          <w:rFonts w:ascii="Times New Roman" w:eastAsia="MyriadPro-Regular" w:hAnsi="Times New Roman" w:cs="Times New Roman"/>
          <w:sz w:val="24"/>
          <w:szCs w:val="24"/>
        </w:rPr>
        <w:t>)</w:t>
      </w:r>
      <w:r w:rsidR="009E2EE7" w:rsidRPr="00012717">
        <w:rPr>
          <w:rFonts w:ascii="Times New Roman" w:eastAsia="MyriadPro-Regular" w:hAnsi="Times New Roman" w:cs="Times New Roman"/>
          <w:sz w:val="24"/>
          <w:szCs w:val="24"/>
        </w:rPr>
        <w:t xml:space="preserve">, </w:t>
      </w:r>
      <w:r w:rsidR="00E868CA" w:rsidRPr="00012717">
        <w:rPr>
          <w:rFonts w:ascii="Times New Roman" w:eastAsia="MyriadPro-Regular" w:hAnsi="Times New Roman" w:cs="Times New Roman"/>
          <w:sz w:val="24"/>
          <w:szCs w:val="24"/>
        </w:rPr>
        <w:t xml:space="preserve">öz yeterliliğin </w:t>
      </w:r>
      <w:r w:rsidR="009E2EE7" w:rsidRPr="00012717">
        <w:rPr>
          <w:rFonts w:ascii="Times New Roman" w:eastAsia="MyriadPro-Regular" w:hAnsi="Times New Roman" w:cs="Times New Roman"/>
          <w:sz w:val="24"/>
          <w:szCs w:val="24"/>
        </w:rPr>
        <w:t xml:space="preserve">çeşitli değişkenler üzerinde etkisi (Şeker ve Bilen, 2010; Yıldırım, 2009), </w:t>
      </w:r>
      <w:r w:rsidR="00BB21AA" w:rsidRPr="00012717">
        <w:rPr>
          <w:rFonts w:ascii="Times New Roman" w:hAnsi="Times New Roman" w:cs="Times New Roman"/>
          <w:sz w:val="24"/>
          <w:szCs w:val="24"/>
        </w:rPr>
        <w:t xml:space="preserve">alana özgü öz yeterlik ölçeklerinin geliştirilmesi </w:t>
      </w:r>
      <w:r w:rsidR="00BB21AA" w:rsidRPr="00012717">
        <w:rPr>
          <w:rFonts w:ascii="Times New Roman" w:eastAsia="MyriadPro-Regular" w:hAnsi="Times New Roman" w:cs="Times New Roman"/>
          <w:sz w:val="24"/>
          <w:szCs w:val="24"/>
        </w:rPr>
        <w:t>(</w:t>
      </w:r>
      <w:r w:rsidR="009E2EE7" w:rsidRPr="00012717">
        <w:rPr>
          <w:rFonts w:ascii="Times New Roman" w:eastAsia="MyriadPro-Regular" w:hAnsi="Times New Roman" w:cs="Times New Roman"/>
          <w:sz w:val="24"/>
          <w:szCs w:val="24"/>
        </w:rPr>
        <w:t xml:space="preserve">Gün ve Yıldız, 2014; </w:t>
      </w:r>
      <w:r w:rsidR="00BB21AA" w:rsidRPr="00012717">
        <w:rPr>
          <w:rFonts w:ascii="Times New Roman" w:eastAsia="MyriadPro-Regular" w:hAnsi="Times New Roman" w:cs="Times New Roman"/>
          <w:sz w:val="24"/>
          <w:szCs w:val="24"/>
        </w:rPr>
        <w:t xml:space="preserve">Afacan, 2007; Ekinci, 2013; Girgin, 2015;  Kurtuldu, 2010; Sebahat Özmenteş, </w:t>
      </w:r>
      <w:r w:rsidR="00D57B4F" w:rsidRPr="00012717">
        <w:rPr>
          <w:rFonts w:ascii="Times New Roman" w:eastAsia="MyriadPro-Regular" w:hAnsi="Times New Roman" w:cs="Times New Roman"/>
          <w:sz w:val="24"/>
          <w:szCs w:val="24"/>
        </w:rPr>
        <w:t>2011; Şeker, 2016; Zelenak, 2015</w:t>
      </w:r>
      <w:r w:rsidR="00BB21AA" w:rsidRPr="00012717">
        <w:rPr>
          <w:rFonts w:ascii="Times New Roman" w:eastAsia="MyriadPro-Regular" w:hAnsi="Times New Roman" w:cs="Times New Roman"/>
          <w:sz w:val="24"/>
          <w:szCs w:val="24"/>
        </w:rPr>
        <w:t>)</w:t>
      </w:r>
      <w:r w:rsidR="00BB21AA" w:rsidRPr="00012717">
        <w:rPr>
          <w:rFonts w:ascii="Times New Roman" w:hAnsi="Times New Roman" w:cs="Times New Roman"/>
          <w:sz w:val="24"/>
          <w:szCs w:val="24"/>
        </w:rPr>
        <w:t xml:space="preserve"> gibi alanlar</w:t>
      </w:r>
      <w:r w:rsidR="002A03B1" w:rsidRPr="00012717">
        <w:rPr>
          <w:rFonts w:ascii="Times New Roman" w:hAnsi="Times New Roman" w:cs="Times New Roman"/>
          <w:sz w:val="24"/>
          <w:szCs w:val="24"/>
        </w:rPr>
        <w:t xml:space="preserve">da yoğunlaştığı görülmektedir. </w:t>
      </w:r>
      <w:proofErr w:type="gramEnd"/>
      <w:r w:rsidR="002A03B1" w:rsidRPr="00012717">
        <w:rPr>
          <w:rFonts w:ascii="Times New Roman" w:hAnsi="Times New Roman" w:cs="Times New Roman"/>
          <w:sz w:val="24"/>
          <w:szCs w:val="24"/>
        </w:rPr>
        <w:t xml:space="preserve">Bu </w:t>
      </w:r>
      <w:r w:rsidR="00BB21AA" w:rsidRPr="00012717">
        <w:rPr>
          <w:rFonts w:ascii="Times New Roman" w:hAnsi="Times New Roman" w:cs="Times New Roman"/>
          <w:sz w:val="24"/>
          <w:szCs w:val="24"/>
        </w:rPr>
        <w:t xml:space="preserve">bakımından performans ve beceri temelli olan müzik eğitiminde başarı ve </w:t>
      </w:r>
      <w:proofErr w:type="gramStart"/>
      <w:r w:rsidR="00BB21AA" w:rsidRPr="00012717">
        <w:rPr>
          <w:rFonts w:ascii="Times New Roman" w:hAnsi="Times New Roman" w:cs="Times New Roman"/>
          <w:sz w:val="24"/>
          <w:szCs w:val="24"/>
        </w:rPr>
        <w:t>motivasyonun</w:t>
      </w:r>
      <w:proofErr w:type="gramEnd"/>
      <w:r w:rsidR="00BB21AA" w:rsidRPr="00012717">
        <w:rPr>
          <w:rFonts w:ascii="Times New Roman" w:hAnsi="Times New Roman" w:cs="Times New Roman"/>
          <w:sz w:val="24"/>
          <w:szCs w:val="24"/>
        </w:rPr>
        <w:t xml:space="preserve"> sağlanabilmesi için bireylerin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düzeylerinin beli</w:t>
      </w:r>
      <w:r w:rsidR="00964795" w:rsidRPr="00012717">
        <w:rPr>
          <w:rFonts w:ascii="Times New Roman" w:hAnsi="Times New Roman" w:cs="Times New Roman"/>
          <w:sz w:val="24"/>
          <w:szCs w:val="24"/>
        </w:rPr>
        <w:t>rlenmesi büyük öne</w:t>
      </w:r>
      <w:r w:rsidR="0055110B" w:rsidRPr="00012717">
        <w:rPr>
          <w:rFonts w:ascii="Times New Roman" w:hAnsi="Times New Roman" w:cs="Times New Roman"/>
          <w:sz w:val="24"/>
          <w:szCs w:val="24"/>
        </w:rPr>
        <w:t>m taşımaktadır. Bu</w:t>
      </w:r>
      <w:r w:rsidR="00E868CA" w:rsidRPr="00012717">
        <w:rPr>
          <w:rFonts w:ascii="Times New Roman" w:hAnsi="Times New Roman" w:cs="Times New Roman"/>
          <w:sz w:val="24"/>
          <w:szCs w:val="24"/>
        </w:rPr>
        <w:t xml:space="preserve"> </w:t>
      </w:r>
      <w:r w:rsidR="000768A5" w:rsidRPr="00012717">
        <w:rPr>
          <w:rFonts w:ascii="Times New Roman" w:hAnsi="Times New Roman" w:cs="Times New Roman"/>
          <w:sz w:val="24"/>
          <w:szCs w:val="24"/>
        </w:rPr>
        <w:t>nedenl</w:t>
      </w:r>
      <w:r w:rsidR="0055110B" w:rsidRPr="00012717">
        <w:rPr>
          <w:rFonts w:ascii="Times New Roman" w:hAnsi="Times New Roman" w:cs="Times New Roman"/>
          <w:sz w:val="24"/>
          <w:szCs w:val="24"/>
        </w:rPr>
        <w:t>e araştırmacı</w:t>
      </w:r>
      <w:r w:rsidR="00A77B3E" w:rsidRPr="00012717">
        <w:rPr>
          <w:rFonts w:ascii="Times New Roman" w:hAnsi="Times New Roman" w:cs="Times New Roman"/>
          <w:sz w:val="24"/>
          <w:szCs w:val="24"/>
        </w:rPr>
        <w:t>lar</w:t>
      </w:r>
      <w:r w:rsidR="0002073F" w:rsidRPr="00012717">
        <w:rPr>
          <w:rFonts w:ascii="Times New Roman" w:hAnsi="Times New Roman" w:cs="Times New Roman"/>
          <w:sz w:val="24"/>
          <w:szCs w:val="24"/>
        </w:rPr>
        <w:t xml:space="preserve"> tarafından</w:t>
      </w:r>
      <w:r w:rsidR="00B34F4A" w:rsidRPr="00012717">
        <w:rPr>
          <w:rFonts w:ascii="Times New Roman" w:hAnsi="Times New Roman" w:cs="Times New Roman"/>
          <w:sz w:val="24"/>
          <w:szCs w:val="24"/>
        </w:rPr>
        <w:t xml:space="preserve"> </w:t>
      </w:r>
      <w:r w:rsidR="00486E73" w:rsidRPr="00012717">
        <w:rPr>
          <w:rFonts w:ascii="Times New Roman" w:hAnsi="Times New Roman" w:cs="Times New Roman"/>
          <w:sz w:val="24"/>
          <w:szCs w:val="24"/>
        </w:rPr>
        <w:t xml:space="preserve">müzik öğretmeni adaylarının </w:t>
      </w:r>
      <w:r w:rsidR="0002073F"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02073F" w:rsidRPr="00012717">
        <w:rPr>
          <w:rFonts w:ascii="Times New Roman" w:hAnsi="Times New Roman" w:cs="Times New Roman"/>
          <w:sz w:val="24"/>
          <w:szCs w:val="24"/>
        </w:rPr>
        <w:t xml:space="preserve"> durumlarının incelenmesinin önemli olduğu düşünülmüştür. Sözü edilen bu çalışmada </w:t>
      </w:r>
      <w:r w:rsidR="000768A5" w:rsidRPr="00012717">
        <w:rPr>
          <w:rFonts w:ascii="Times New Roman" w:hAnsi="Times New Roman" w:cs="Times New Roman"/>
          <w:sz w:val="24"/>
          <w:szCs w:val="24"/>
        </w:rPr>
        <w:t xml:space="preserve">müzik eğitimi anabilim dalı öğrencilerinin çalgı öz </w:t>
      </w:r>
      <w:r w:rsidR="00EB54F9">
        <w:rPr>
          <w:rFonts w:ascii="Times New Roman" w:hAnsi="Times New Roman" w:cs="Times New Roman"/>
          <w:sz w:val="24"/>
          <w:szCs w:val="24"/>
        </w:rPr>
        <w:t>yeterlik</w:t>
      </w:r>
      <w:r w:rsidR="000768A5" w:rsidRPr="00012717">
        <w:rPr>
          <w:rFonts w:ascii="Times New Roman" w:hAnsi="Times New Roman" w:cs="Times New Roman"/>
          <w:sz w:val="24"/>
          <w:szCs w:val="24"/>
        </w:rPr>
        <w:t xml:space="preserve"> düzeyleri, </w:t>
      </w:r>
      <w:r w:rsidR="0002073F" w:rsidRPr="00012717">
        <w:rPr>
          <w:rFonts w:ascii="Times New Roman" w:hAnsi="Times New Roman" w:cs="Times New Roman"/>
          <w:sz w:val="24"/>
          <w:szCs w:val="24"/>
        </w:rPr>
        <w:t xml:space="preserve">cinsiyet, sınıf, yaş, bireysel çalgı, mezun olunan lise, </w:t>
      </w:r>
      <w:r w:rsidR="000768A5" w:rsidRPr="00012717">
        <w:rPr>
          <w:rFonts w:ascii="Times New Roman" w:hAnsi="Times New Roman" w:cs="Times New Roman"/>
          <w:sz w:val="24"/>
          <w:szCs w:val="24"/>
        </w:rPr>
        <w:t xml:space="preserve">bireysel </w:t>
      </w:r>
      <w:r w:rsidR="0002073F" w:rsidRPr="00012717">
        <w:rPr>
          <w:rFonts w:ascii="Times New Roman" w:hAnsi="Times New Roman" w:cs="Times New Roman"/>
          <w:sz w:val="24"/>
          <w:szCs w:val="24"/>
        </w:rPr>
        <w:t xml:space="preserve">çalgı </w:t>
      </w:r>
      <w:r w:rsidR="000768A5" w:rsidRPr="00012717">
        <w:rPr>
          <w:rFonts w:ascii="Times New Roman" w:hAnsi="Times New Roman" w:cs="Times New Roman"/>
          <w:sz w:val="24"/>
          <w:szCs w:val="24"/>
        </w:rPr>
        <w:t xml:space="preserve">genel </w:t>
      </w:r>
      <w:r w:rsidR="0002073F" w:rsidRPr="00012717">
        <w:rPr>
          <w:rFonts w:ascii="Times New Roman" w:hAnsi="Times New Roman" w:cs="Times New Roman"/>
          <w:sz w:val="24"/>
          <w:szCs w:val="24"/>
        </w:rPr>
        <w:t>not ortalaması ve toplam solo p</w:t>
      </w:r>
      <w:r w:rsidR="00F32270" w:rsidRPr="00012717">
        <w:rPr>
          <w:rFonts w:ascii="Times New Roman" w:hAnsi="Times New Roman" w:cs="Times New Roman"/>
          <w:sz w:val="24"/>
          <w:szCs w:val="24"/>
        </w:rPr>
        <w:t xml:space="preserve">erformans </w:t>
      </w:r>
      <w:r w:rsidR="000768A5" w:rsidRPr="00012717">
        <w:rPr>
          <w:rFonts w:ascii="Times New Roman" w:hAnsi="Times New Roman" w:cs="Times New Roman"/>
          <w:sz w:val="24"/>
          <w:szCs w:val="24"/>
        </w:rPr>
        <w:t>sayısı</w:t>
      </w:r>
      <w:r w:rsidR="00F32270" w:rsidRPr="00012717">
        <w:rPr>
          <w:rFonts w:ascii="Times New Roman" w:hAnsi="Times New Roman" w:cs="Times New Roman"/>
          <w:sz w:val="24"/>
          <w:szCs w:val="24"/>
        </w:rPr>
        <w:t xml:space="preserve"> </w:t>
      </w:r>
      <w:r w:rsidR="003475BD" w:rsidRPr="00012717">
        <w:rPr>
          <w:rFonts w:ascii="Times New Roman" w:hAnsi="Times New Roman" w:cs="Times New Roman"/>
          <w:sz w:val="24"/>
          <w:szCs w:val="24"/>
        </w:rPr>
        <w:t xml:space="preserve">açısından incelenmeye çalışılmıştır. </w:t>
      </w:r>
    </w:p>
    <w:p w:rsidR="00D85115"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8A5" w:rsidRPr="00012717">
        <w:rPr>
          <w:rFonts w:ascii="Times New Roman" w:hAnsi="Times New Roman" w:cs="Times New Roman"/>
          <w:sz w:val="24"/>
          <w:szCs w:val="24"/>
        </w:rPr>
        <w:t xml:space="preserve">Araştırmanın </w:t>
      </w:r>
      <w:r w:rsidR="00191D8D" w:rsidRPr="00012717">
        <w:rPr>
          <w:rFonts w:ascii="Times New Roman" w:hAnsi="Times New Roman" w:cs="Times New Roman"/>
          <w:sz w:val="24"/>
          <w:szCs w:val="24"/>
        </w:rPr>
        <w:t>problem cümlesi “</w:t>
      </w:r>
      <w:r w:rsidR="002F3D99" w:rsidRPr="00012717">
        <w:rPr>
          <w:rFonts w:ascii="Times New Roman" w:hAnsi="Times New Roman" w:cs="Times New Roman"/>
          <w:sz w:val="24"/>
          <w:szCs w:val="24"/>
        </w:rPr>
        <w:t xml:space="preserve">Müzik öğretmeni adaylarının </w:t>
      </w:r>
      <w:r w:rsidR="006B3045" w:rsidRPr="00012717">
        <w:rPr>
          <w:rFonts w:ascii="Times New Roman" w:hAnsi="Times New Roman" w:cs="Times New Roman"/>
          <w:sz w:val="24"/>
          <w:szCs w:val="24"/>
        </w:rPr>
        <w:t>öğrencilerin</w:t>
      </w:r>
      <w:r w:rsidR="003475BD" w:rsidRPr="00012717">
        <w:rPr>
          <w:rFonts w:ascii="Times New Roman" w:hAnsi="Times New Roman" w:cs="Times New Roman"/>
          <w:sz w:val="24"/>
          <w:szCs w:val="24"/>
        </w:rPr>
        <w:t xml:space="preserve"> çalgı öz </w:t>
      </w:r>
      <w:r w:rsidR="00EB54F9">
        <w:rPr>
          <w:rFonts w:ascii="Times New Roman" w:hAnsi="Times New Roman" w:cs="Times New Roman"/>
          <w:sz w:val="24"/>
          <w:szCs w:val="24"/>
        </w:rPr>
        <w:t>yeterlik</w:t>
      </w:r>
      <w:r w:rsidR="003475BD" w:rsidRPr="00012717">
        <w:rPr>
          <w:rFonts w:ascii="Times New Roman" w:hAnsi="Times New Roman" w:cs="Times New Roman"/>
          <w:sz w:val="24"/>
          <w:szCs w:val="24"/>
        </w:rPr>
        <w:t xml:space="preserve"> durumları</w:t>
      </w:r>
      <w:r w:rsidR="006B3045" w:rsidRPr="00012717">
        <w:rPr>
          <w:rFonts w:ascii="Times New Roman" w:hAnsi="Times New Roman" w:cs="Times New Roman"/>
          <w:sz w:val="24"/>
          <w:szCs w:val="24"/>
        </w:rPr>
        <w:t xml:space="preserve"> nedir ve </w:t>
      </w:r>
      <w:r w:rsidR="003475BD" w:rsidRPr="00012717">
        <w:rPr>
          <w:rFonts w:ascii="Times New Roman" w:hAnsi="Times New Roman" w:cs="Times New Roman"/>
          <w:sz w:val="24"/>
          <w:szCs w:val="24"/>
        </w:rPr>
        <w:t>çeşitli değişkenlere göre farklılaşmakta mıdır?” olarak belirlenmiştir.</w:t>
      </w:r>
    </w:p>
    <w:p w:rsidR="00810A0D" w:rsidRPr="00012717" w:rsidRDefault="000768A5" w:rsidP="00012717">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 xml:space="preserve">Bu </w:t>
      </w:r>
      <w:r w:rsidR="003475BD" w:rsidRPr="00012717">
        <w:rPr>
          <w:rFonts w:ascii="Times New Roman" w:hAnsi="Times New Roman" w:cs="Times New Roman"/>
          <w:sz w:val="24"/>
          <w:szCs w:val="24"/>
        </w:rPr>
        <w:t>ana problem cümlesi çerçevesinde şu alt problemlere cevap aranmıştır:</w:t>
      </w:r>
    </w:p>
    <w:p w:rsidR="00810A0D" w:rsidRPr="00012717" w:rsidRDefault="00810A0D"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adaylarının a)cinsiyet, b)sınıf, c)bireysel çalgı, d)</w:t>
      </w:r>
      <w:r w:rsidR="00646F4F" w:rsidRPr="00012717">
        <w:rPr>
          <w:rFonts w:ascii="Times New Roman" w:hAnsi="Times New Roman" w:cs="Times New Roman"/>
          <w:sz w:val="24"/>
          <w:szCs w:val="24"/>
        </w:rPr>
        <w:t xml:space="preserve">mezun olunan </w:t>
      </w:r>
      <w:r w:rsidRPr="00012717">
        <w:rPr>
          <w:rFonts w:ascii="Times New Roman" w:hAnsi="Times New Roman" w:cs="Times New Roman"/>
          <w:sz w:val="24"/>
          <w:szCs w:val="24"/>
        </w:rPr>
        <w:t>lise türü ile ölçekten aldıkları puanlar arasında anlamlı bir farklılaşma var mıdır?</w:t>
      </w:r>
    </w:p>
    <w:p w:rsidR="00810A0D" w:rsidRPr="00012717" w:rsidRDefault="00810A0D"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w:t>
      </w:r>
      <w:r w:rsidR="00792761" w:rsidRPr="00012717">
        <w:rPr>
          <w:rFonts w:ascii="Times New Roman" w:hAnsi="Times New Roman" w:cs="Times New Roman"/>
          <w:sz w:val="24"/>
          <w:szCs w:val="24"/>
        </w:rPr>
        <w:t xml:space="preserve">rının bazı demografik özellikleri ile (bireysel çalgı not ortalaması, solo performans, sınıf)  </w:t>
      </w:r>
      <w:r w:rsidRPr="00012717">
        <w:rPr>
          <w:rFonts w:ascii="Times New Roman" w:hAnsi="Times New Roman" w:cs="Times New Roman"/>
          <w:sz w:val="24"/>
          <w:szCs w:val="24"/>
        </w:rPr>
        <w:t>ölçek ve alt boyutlarından aldıkları puanların ortalamaları arasında anlamlı bir ilişki var mıdır?</w:t>
      </w:r>
    </w:p>
    <w:p w:rsidR="00D90750" w:rsidRPr="00012717" w:rsidRDefault="00D90750"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adaylarının bireysel çalgı not ortalamaları, solo performans sayıları ve sınıfları çalgı öz yeterlik inançlarını etkilemekte midir?</w:t>
      </w:r>
    </w:p>
    <w:p w:rsidR="00082CF9" w:rsidRPr="00012717" w:rsidRDefault="009A0CB4" w:rsidP="00097F34">
      <w:pPr>
        <w:pStyle w:val="ListeParagraf"/>
        <w:spacing w:before="120" w:after="0" w:line="360" w:lineRule="auto"/>
        <w:ind w:left="709"/>
        <w:jc w:val="center"/>
        <w:rPr>
          <w:rFonts w:ascii="Times New Roman" w:hAnsi="Times New Roman" w:cs="Times New Roman"/>
          <w:b/>
          <w:sz w:val="24"/>
          <w:szCs w:val="24"/>
        </w:rPr>
      </w:pPr>
      <w:r w:rsidRPr="00012717">
        <w:rPr>
          <w:rFonts w:ascii="Times New Roman" w:hAnsi="Times New Roman" w:cs="Times New Roman"/>
          <w:b/>
          <w:sz w:val="24"/>
          <w:szCs w:val="24"/>
        </w:rPr>
        <w:t>Yöntem</w:t>
      </w:r>
    </w:p>
    <w:p w:rsidR="00D90750" w:rsidRPr="00012717" w:rsidRDefault="00012717" w:rsidP="009A0CB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65D5" w:rsidRPr="00012717">
        <w:rPr>
          <w:rFonts w:ascii="Times New Roman" w:hAnsi="Times New Roman" w:cs="Times New Roman"/>
          <w:sz w:val="24"/>
          <w:szCs w:val="24"/>
        </w:rPr>
        <w:t xml:space="preserve">Müzik öğretmeni adaylarının çalgı öz </w:t>
      </w:r>
      <w:r w:rsidR="00EB54F9">
        <w:rPr>
          <w:rFonts w:ascii="Times New Roman" w:hAnsi="Times New Roman" w:cs="Times New Roman"/>
          <w:sz w:val="24"/>
          <w:szCs w:val="24"/>
        </w:rPr>
        <w:t>yeterlik</w:t>
      </w:r>
      <w:r w:rsidR="00AC65D5" w:rsidRPr="00012717">
        <w:rPr>
          <w:rFonts w:ascii="Times New Roman" w:hAnsi="Times New Roman" w:cs="Times New Roman"/>
          <w:sz w:val="24"/>
          <w:szCs w:val="24"/>
        </w:rPr>
        <w:t xml:space="preserve"> durumlarının incelenmesini amaçlayan bu araştırma betimsel yöntem çerçevesinde yürütülen ilişkisel tarama çalışmasıdır. “İlişkisel tarama iki ya da daha çok sayıda değişkenin aralarındaki ilişkiyi belirlemek üzere incelenen araştırma türüdür.” (Karasar, 2002, akt. Büyüköztürk, Çakmak, Akgün, Karadeniz</w:t>
      </w:r>
      <w:r w:rsidR="00335AB9" w:rsidRPr="00012717">
        <w:rPr>
          <w:rFonts w:ascii="Times New Roman" w:hAnsi="Times New Roman" w:cs="Times New Roman"/>
          <w:sz w:val="24"/>
          <w:szCs w:val="24"/>
        </w:rPr>
        <w:t xml:space="preserve"> ve </w:t>
      </w:r>
      <w:r w:rsidR="00AC65D5" w:rsidRPr="00012717">
        <w:rPr>
          <w:rFonts w:ascii="Times New Roman" w:hAnsi="Times New Roman" w:cs="Times New Roman"/>
          <w:sz w:val="24"/>
          <w:szCs w:val="24"/>
        </w:rPr>
        <w:t>Demire</w:t>
      </w:r>
      <w:r w:rsidR="00335AB9" w:rsidRPr="00012717">
        <w:rPr>
          <w:rFonts w:ascii="Times New Roman" w:hAnsi="Times New Roman" w:cs="Times New Roman"/>
          <w:sz w:val="24"/>
          <w:szCs w:val="24"/>
        </w:rPr>
        <w:t>l</w:t>
      </w:r>
      <w:r w:rsidR="008102ED" w:rsidRPr="00012717">
        <w:rPr>
          <w:rFonts w:ascii="Times New Roman" w:hAnsi="Times New Roman" w:cs="Times New Roman"/>
          <w:sz w:val="24"/>
          <w:szCs w:val="24"/>
        </w:rPr>
        <w:t>, 2016, s.178).</w:t>
      </w:r>
    </w:p>
    <w:p w:rsidR="00842F30" w:rsidRPr="00012717" w:rsidRDefault="007C0A24" w:rsidP="009A0CB4">
      <w:pPr>
        <w:spacing w:before="120" w:after="0" w:line="360" w:lineRule="auto"/>
        <w:jc w:val="both"/>
        <w:rPr>
          <w:rFonts w:ascii="Times New Roman" w:hAnsi="Times New Roman" w:cs="Times New Roman"/>
          <w:b/>
          <w:sz w:val="24"/>
          <w:szCs w:val="24"/>
        </w:rPr>
      </w:pPr>
      <w:r w:rsidRPr="00012717">
        <w:rPr>
          <w:rFonts w:ascii="Times New Roman" w:hAnsi="Times New Roman" w:cs="Times New Roman"/>
          <w:b/>
          <w:sz w:val="24"/>
          <w:szCs w:val="24"/>
        </w:rPr>
        <w:t>Çalışma Grubu</w:t>
      </w:r>
    </w:p>
    <w:p w:rsidR="00D90750" w:rsidRPr="00012717" w:rsidRDefault="0088328E" w:rsidP="009A0CB4">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Araştırmanın çalışma grubunu</w:t>
      </w:r>
      <w:r w:rsidR="003A5DFD" w:rsidRPr="00012717">
        <w:rPr>
          <w:rFonts w:ascii="Times New Roman" w:hAnsi="Times New Roman" w:cs="Times New Roman"/>
          <w:sz w:val="24"/>
          <w:szCs w:val="24"/>
        </w:rPr>
        <w:t xml:space="preserve"> Muğla Sıtkı Koçman Üniversitesi Eğitim </w:t>
      </w:r>
      <w:r w:rsidR="004835BA" w:rsidRPr="00012717">
        <w:rPr>
          <w:rFonts w:ascii="Times New Roman" w:hAnsi="Times New Roman" w:cs="Times New Roman"/>
          <w:sz w:val="24"/>
          <w:szCs w:val="24"/>
        </w:rPr>
        <w:t>Fakültesi</w:t>
      </w:r>
      <w:r w:rsidR="003A5DFD" w:rsidRPr="00012717">
        <w:rPr>
          <w:rFonts w:ascii="Times New Roman" w:hAnsi="Times New Roman" w:cs="Times New Roman"/>
          <w:sz w:val="24"/>
          <w:szCs w:val="24"/>
        </w:rPr>
        <w:t xml:space="preserve"> Güzel Sanatlar Eğitimi </w:t>
      </w:r>
      <w:r w:rsidR="004835BA" w:rsidRPr="00012717">
        <w:rPr>
          <w:rFonts w:ascii="Times New Roman" w:hAnsi="Times New Roman" w:cs="Times New Roman"/>
          <w:sz w:val="24"/>
          <w:szCs w:val="24"/>
        </w:rPr>
        <w:t xml:space="preserve">Bölümü Müzik Eğitimi Anabilim Dalının </w:t>
      </w:r>
      <w:r w:rsidR="003A5DFD" w:rsidRPr="00012717">
        <w:rPr>
          <w:rFonts w:ascii="Times New Roman" w:hAnsi="Times New Roman" w:cs="Times New Roman"/>
          <w:sz w:val="24"/>
          <w:szCs w:val="24"/>
        </w:rPr>
        <w:t>birinci, iki</w:t>
      </w:r>
      <w:r w:rsidR="004835BA" w:rsidRPr="00012717">
        <w:rPr>
          <w:rFonts w:ascii="Times New Roman" w:hAnsi="Times New Roman" w:cs="Times New Roman"/>
          <w:sz w:val="24"/>
          <w:szCs w:val="24"/>
        </w:rPr>
        <w:t xml:space="preserve">nci, üçüncü ve dördüncü sınıflarında </w:t>
      </w:r>
      <w:r w:rsidR="00D72606" w:rsidRPr="00012717">
        <w:rPr>
          <w:rFonts w:ascii="Times New Roman" w:hAnsi="Times New Roman" w:cs="Times New Roman"/>
          <w:sz w:val="24"/>
          <w:szCs w:val="24"/>
        </w:rPr>
        <w:t xml:space="preserve">öğrenim gören </w:t>
      </w:r>
      <w:r w:rsidR="003B41A9" w:rsidRPr="00012717">
        <w:rPr>
          <w:rFonts w:ascii="Times New Roman" w:hAnsi="Times New Roman" w:cs="Times New Roman"/>
          <w:sz w:val="24"/>
          <w:szCs w:val="24"/>
        </w:rPr>
        <w:t>10</w:t>
      </w:r>
      <w:r w:rsidR="001A713A" w:rsidRPr="00012717">
        <w:rPr>
          <w:rFonts w:ascii="Times New Roman" w:hAnsi="Times New Roman" w:cs="Times New Roman"/>
          <w:sz w:val="24"/>
          <w:szCs w:val="24"/>
        </w:rPr>
        <w:t>7</w:t>
      </w:r>
      <w:r w:rsidR="003A5DFD" w:rsidRPr="00012717">
        <w:rPr>
          <w:rFonts w:ascii="Times New Roman" w:hAnsi="Times New Roman" w:cs="Times New Roman"/>
          <w:sz w:val="24"/>
          <w:szCs w:val="24"/>
        </w:rPr>
        <w:t xml:space="preserve"> öğrenci oluşturmaktadır. </w:t>
      </w:r>
      <w:r w:rsidR="00D72606" w:rsidRPr="00012717">
        <w:rPr>
          <w:rFonts w:ascii="Times New Roman" w:hAnsi="Times New Roman" w:cs="Times New Roman"/>
          <w:sz w:val="24"/>
          <w:szCs w:val="24"/>
        </w:rPr>
        <w:t>Öğrencilerin 72’si (67,3)</w:t>
      </w:r>
      <w:r w:rsidR="00C33804" w:rsidRPr="00012717">
        <w:rPr>
          <w:rFonts w:ascii="Times New Roman" w:hAnsi="Times New Roman" w:cs="Times New Roman"/>
          <w:sz w:val="24"/>
          <w:szCs w:val="24"/>
        </w:rPr>
        <w:t xml:space="preserve"> kadın</w:t>
      </w:r>
      <w:r w:rsidR="00D72606" w:rsidRPr="00012717">
        <w:rPr>
          <w:rFonts w:ascii="Times New Roman" w:hAnsi="Times New Roman" w:cs="Times New Roman"/>
          <w:sz w:val="24"/>
          <w:szCs w:val="24"/>
        </w:rPr>
        <w:t xml:space="preserve">, </w:t>
      </w:r>
      <w:r w:rsidR="00C33804" w:rsidRPr="00012717">
        <w:rPr>
          <w:rFonts w:ascii="Times New Roman" w:hAnsi="Times New Roman" w:cs="Times New Roman"/>
          <w:sz w:val="24"/>
          <w:szCs w:val="24"/>
        </w:rPr>
        <w:t xml:space="preserve"> 3</w:t>
      </w:r>
      <w:r w:rsidR="00D72606" w:rsidRPr="00012717">
        <w:rPr>
          <w:rFonts w:ascii="Times New Roman" w:hAnsi="Times New Roman" w:cs="Times New Roman"/>
          <w:sz w:val="24"/>
          <w:szCs w:val="24"/>
        </w:rPr>
        <w:t>5’i (32.7)</w:t>
      </w:r>
      <w:r w:rsidR="006141B3" w:rsidRPr="00012717">
        <w:rPr>
          <w:rFonts w:ascii="Times New Roman" w:hAnsi="Times New Roman" w:cs="Times New Roman"/>
          <w:sz w:val="24"/>
          <w:szCs w:val="24"/>
        </w:rPr>
        <w:t xml:space="preserve"> erkek öğrencilerden oluşmaktadır.</w:t>
      </w:r>
    </w:p>
    <w:p w:rsidR="00842F30" w:rsidRPr="00012717" w:rsidRDefault="007C0A24" w:rsidP="009A0CB4">
      <w:pPr>
        <w:spacing w:before="120" w:after="0" w:line="360" w:lineRule="auto"/>
        <w:jc w:val="both"/>
        <w:rPr>
          <w:rFonts w:ascii="Times New Roman" w:hAnsi="Times New Roman" w:cs="Times New Roman"/>
          <w:sz w:val="24"/>
          <w:szCs w:val="24"/>
        </w:rPr>
      </w:pPr>
      <w:r w:rsidRPr="00012717">
        <w:rPr>
          <w:rFonts w:ascii="Times New Roman" w:hAnsi="Times New Roman" w:cs="Times New Roman"/>
          <w:b/>
          <w:sz w:val="24"/>
          <w:szCs w:val="24"/>
        </w:rPr>
        <w:t>Veri Toplama Araçları</w:t>
      </w:r>
    </w:p>
    <w:p w:rsidR="00B36951" w:rsidRPr="00012717" w:rsidRDefault="00CE13CE" w:rsidP="00012717">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 xml:space="preserve">Araştırmadaki verileri toplamak için araştırmacı tarafından hazırlanan “Kişisel Bilgi Formu” ve Şeker (2016) tarafından geliştirilmiş olan </w:t>
      </w:r>
      <w:r w:rsidR="002F3D99" w:rsidRPr="00012717">
        <w:rPr>
          <w:rFonts w:ascii="Times New Roman" w:hAnsi="Times New Roman" w:cs="Times New Roman"/>
          <w:sz w:val="24"/>
          <w:szCs w:val="24"/>
        </w:rPr>
        <w:t>“</w:t>
      </w:r>
      <w:r w:rsidRPr="00012717">
        <w:rPr>
          <w:rFonts w:ascii="Times New Roman" w:hAnsi="Times New Roman" w:cs="Times New Roman"/>
          <w:sz w:val="24"/>
          <w:szCs w:val="24"/>
        </w:rPr>
        <w:t>Çalgı Performansına İlişkin Öz Yeterlik Ölçeği</w:t>
      </w:r>
      <w:r w:rsidR="002F3D99" w:rsidRPr="00012717">
        <w:rPr>
          <w:rFonts w:ascii="Times New Roman" w:hAnsi="Times New Roman" w:cs="Times New Roman"/>
          <w:sz w:val="24"/>
          <w:szCs w:val="24"/>
        </w:rPr>
        <w:t>”</w:t>
      </w:r>
      <w:r w:rsidRPr="00012717">
        <w:rPr>
          <w:rFonts w:ascii="Times New Roman" w:hAnsi="Times New Roman" w:cs="Times New Roman"/>
          <w:sz w:val="24"/>
          <w:szCs w:val="24"/>
        </w:rPr>
        <w:t xml:space="preserve"> kullanılmıştır</w:t>
      </w:r>
      <w:r w:rsidR="00B36951" w:rsidRPr="00012717">
        <w:rPr>
          <w:rFonts w:ascii="Times New Roman" w:hAnsi="Times New Roman" w:cs="Times New Roman"/>
          <w:sz w:val="24"/>
          <w:szCs w:val="24"/>
        </w:rPr>
        <w:t>.</w:t>
      </w:r>
      <w:r w:rsidR="00AF2F84" w:rsidRPr="00012717">
        <w:rPr>
          <w:rFonts w:ascii="Times New Roman" w:hAnsi="Times New Roman" w:cs="Times New Roman"/>
          <w:sz w:val="24"/>
          <w:szCs w:val="24"/>
        </w:rPr>
        <w:t xml:space="preserve"> Ölçekten elde edilen veriler 2018-2019 öğretim yıl</w:t>
      </w:r>
      <w:r w:rsidR="008102ED" w:rsidRPr="00012717">
        <w:rPr>
          <w:rFonts w:ascii="Times New Roman" w:hAnsi="Times New Roman" w:cs="Times New Roman"/>
          <w:sz w:val="24"/>
          <w:szCs w:val="24"/>
        </w:rPr>
        <w:t>ı güz yarıyılında toplanmıştır.</w:t>
      </w:r>
    </w:p>
    <w:p w:rsidR="004254DB" w:rsidRPr="00012717" w:rsidRDefault="00CE13CE" w:rsidP="009A0CB4">
      <w:pPr>
        <w:spacing w:before="120" w:after="0" w:line="360" w:lineRule="auto"/>
        <w:ind w:firstLine="708"/>
        <w:jc w:val="both"/>
        <w:rPr>
          <w:rFonts w:ascii="Times New Roman" w:hAnsi="Times New Roman" w:cs="Times New Roman"/>
          <w:b/>
          <w:i/>
          <w:sz w:val="24"/>
          <w:szCs w:val="24"/>
        </w:rPr>
      </w:pPr>
      <w:r w:rsidRPr="00012717">
        <w:rPr>
          <w:rFonts w:ascii="Times New Roman" w:hAnsi="Times New Roman" w:cs="Times New Roman"/>
          <w:b/>
          <w:i/>
          <w:sz w:val="24"/>
          <w:szCs w:val="24"/>
        </w:rPr>
        <w:t>Kişisel Bilgi Formu</w:t>
      </w:r>
      <w:r w:rsidR="009A0CB4">
        <w:rPr>
          <w:rFonts w:ascii="Times New Roman" w:hAnsi="Times New Roman" w:cs="Times New Roman"/>
          <w:b/>
          <w:i/>
          <w:sz w:val="24"/>
          <w:szCs w:val="24"/>
        </w:rPr>
        <w:t>.</w:t>
      </w:r>
    </w:p>
    <w:p w:rsidR="00D90750" w:rsidRPr="009A0CB4" w:rsidRDefault="00CE13CE" w:rsidP="009A0CB4">
      <w:pPr>
        <w:spacing w:before="120" w:after="0" w:line="360" w:lineRule="auto"/>
        <w:ind w:firstLine="360"/>
        <w:jc w:val="both"/>
        <w:rPr>
          <w:rFonts w:ascii="Times New Roman" w:hAnsi="Times New Roman" w:cs="Times New Roman"/>
          <w:sz w:val="24"/>
          <w:szCs w:val="24"/>
        </w:rPr>
      </w:pPr>
      <w:proofErr w:type="gramStart"/>
      <w:r w:rsidRPr="00012717">
        <w:rPr>
          <w:rFonts w:ascii="Times New Roman" w:hAnsi="Times New Roman" w:cs="Times New Roman"/>
          <w:sz w:val="24"/>
          <w:szCs w:val="24"/>
        </w:rPr>
        <w:t>Araştırmaya katılan öğretmen adaylarının demografik özelliklerine yönelik bilgi toplamak üzere araştırmacı</w:t>
      </w:r>
      <w:r w:rsidR="00A77B3E" w:rsidRPr="00012717">
        <w:rPr>
          <w:rFonts w:ascii="Times New Roman" w:hAnsi="Times New Roman" w:cs="Times New Roman"/>
          <w:sz w:val="24"/>
          <w:szCs w:val="24"/>
        </w:rPr>
        <w:t>lar</w:t>
      </w:r>
      <w:r w:rsidRPr="00012717">
        <w:rPr>
          <w:rFonts w:ascii="Times New Roman" w:hAnsi="Times New Roman" w:cs="Times New Roman"/>
          <w:sz w:val="24"/>
          <w:szCs w:val="24"/>
        </w:rPr>
        <w:t xml:space="preserve"> tarafından hazırlanan bu formda, </w:t>
      </w:r>
      <w:r w:rsidR="00A77B3E" w:rsidRPr="00012717">
        <w:rPr>
          <w:rFonts w:ascii="Times New Roman" w:hAnsi="Times New Roman" w:cs="Times New Roman"/>
          <w:sz w:val="24"/>
          <w:szCs w:val="24"/>
        </w:rPr>
        <w:t xml:space="preserve">müzik eğitimi anabilim </w:t>
      </w:r>
      <w:r w:rsidRPr="00012717">
        <w:rPr>
          <w:rFonts w:ascii="Times New Roman" w:hAnsi="Times New Roman" w:cs="Times New Roman"/>
          <w:sz w:val="24"/>
          <w:szCs w:val="24"/>
        </w:rPr>
        <w:t>dalı öğrencilerinin demografik özelliklerini içeren soruların yanı sıra, öğrencilerin dört yıllık eğitim sürecindeki bireysel çalgı dersi genel not ortalaması, mezun olunan lise türü ve solo performans sayısını ölçmeye yönelik sorulara yer verilmiştir.</w:t>
      </w:r>
      <w:proofErr w:type="gramEnd"/>
    </w:p>
    <w:p w:rsidR="002001BA" w:rsidRPr="00012717" w:rsidRDefault="000D42C0" w:rsidP="009A0CB4">
      <w:pPr>
        <w:spacing w:before="120" w:after="0" w:line="360" w:lineRule="auto"/>
        <w:ind w:left="426"/>
        <w:jc w:val="both"/>
        <w:rPr>
          <w:rFonts w:ascii="Times New Roman" w:hAnsi="Times New Roman" w:cs="Times New Roman"/>
          <w:b/>
          <w:i/>
          <w:sz w:val="24"/>
          <w:szCs w:val="24"/>
        </w:rPr>
      </w:pPr>
      <w:r w:rsidRPr="00012717">
        <w:rPr>
          <w:rFonts w:ascii="Times New Roman" w:hAnsi="Times New Roman" w:cs="Times New Roman"/>
          <w:b/>
          <w:i/>
          <w:sz w:val="24"/>
          <w:szCs w:val="24"/>
        </w:rPr>
        <w:t xml:space="preserve">Çalgı Performansına İlişkin Öz </w:t>
      </w:r>
      <w:r w:rsidR="00EB54F9">
        <w:rPr>
          <w:rFonts w:ascii="Times New Roman" w:hAnsi="Times New Roman" w:cs="Times New Roman"/>
          <w:b/>
          <w:i/>
          <w:sz w:val="24"/>
          <w:szCs w:val="24"/>
        </w:rPr>
        <w:t>Yeterlik</w:t>
      </w:r>
      <w:r w:rsidRPr="00012717">
        <w:rPr>
          <w:rFonts w:ascii="Times New Roman" w:hAnsi="Times New Roman" w:cs="Times New Roman"/>
          <w:b/>
          <w:i/>
          <w:sz w:val="24"/>
          <w:szCs w:val="24"/>
        </w:rPr>
        <w:t xml:space="preserve"> Ölçeği</w:t>
      </w:r>
      <w:r w:rsidR="00676430" w:rsidRPr="00012717">
        <w:rPr>
          <w:rFonts w:ascii="Times New Roman" w:hAnsi="Times New Roman" w:cs="Times New Roman"/>
          <w:b/>
          <w:i/>
          <w:sz w:val="24"/>
          <w:szCs w:val="24"/>
        </w:rPr>
        <w:t xml:space="preserve"> </w:t>
      </w:r>
      <w:r w:rsidR="002001BA" w:rsidRPr="00012717">
        <w:rPr>
          <w:rFonts w:ascii="Times New Roman" w:hAnsi="Times New Roman" w:cs="Times New Roman"/>
          <w:b/>
          <w:i/>
          <w:sz w:val="24"/>
          <w:szCs w:val="24"/>
        </w:rPr>
        <w:t>(Self-Efficacy Scale For The Candidate Music Teacher)</w:t>
      </w:r>
      <w:r w:rsidR="009A0CB4">
        <w:rPr>
          <w:rFonts w:ascii="Times New Roman" w:hAnsi="Times New Roman" w:cs="Times New Roman"/>
          <w:b/>
          <w:i/>
          <w:sz w:val="24"/>
          <w:szCs w:val="24"/>
        </w:rPr>
        <w:t>.</w:t>
      </w:r>
    </w:p>
    <w:p w:rsidR="000D42C0"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1BA" w:rsidRPr="00012717">
        <w:rPr>
          <w:rFonts w:ascii="Times New Roman" w:hAnsi="Times New Roman" w:cs="Times New Roman"/>
          <w:sz w:val="24"/>
          <w:szCs w:val="24"/>
        </w:rPr>
        <w:t xml:space="preserve">Çalışmada veri toplama aracı olarak kullanılan “Çalgı Performansına İlişkin Öz </w:t>
      </w:r>
      <w:r w:rsidR="00EB54F9">
        <w:rPr>
          <w:rFonts w:ascii="Times New Roman" w:hAnsi="Times New Roman" w:cs="Times New Roman"/>
          <w:sz w:val="24"/>
          <w:szCs w:val="24"/>
        </w:rPr>
        <w:t>Yeterlik</w:t>
      </w:r>
      <w:r w:rsidR="002001BA" w:rsidRPr="00012717">
        <w:rPr>
          <w:rFonts w:ascii="Times New Roman" w:hAnsi="Times New Roman" w:cs="Times New Roman"/>
          <w:sz w:val="24"/>
          <w:szCs w:val="24"/>
        </w:rPr>
        <w:t xml:space="preserve"> Ölçeği” altısı olumsuz on üçü olumlu toplam on dokuz maddeden oluşmaktadır. Ölçeğin geçerlik ve güvenirlik çalışması “Şeker (2016)” tarafından yapılmış ve ölçeğin birinci alt boyutun güvenirlik katsayısı 86, ikinci alt boyutun güvenirlik katsayısı 76 ve üçüncü alt boyutun güvenirlik katsayısı ise 61 olarak rapo</w:t>
      </w:r>
      <w:r w:rsidR="002F3D99" w:rsidRPr="00012717">
        <w:rPr>
          <w:rFonts w:ascii="Times New Roman" w:hAnsi="Times New Roman" w:cs="Times New Roman"/>
          <w:sz w:val="24"/>
          <w:szCs w:val="24"/>
        </w:rPr>
        <w:t>r edilmiştir. Kullanılan ölçek</w:t>
      </w:r>
      <w:r w:rsidR="002001BA" w:rsidRPr="00012717">
        <w:rPr>
          <w:rFonts w:ascii="Times New Roman" w:hAnsi="Times New Roman" w:cs="Times New Roman"/>
          <w:sz w:val="24"/>
          <w:szCs w:val="24"/>
        </w:rPr>
        <w:t xml:space="preserve"> “kendini yeterli görme”, </w:t>
      </w:r>
      <w:r w:rsidR="00F966F6" w:rsidRPr="00012717">
        <w:rPr>
          <w:rFonts w:ascii="Times New Roman" w:hAnsi="Times New Roman" w:cs="Times New Roman"/>
          <w:sz w:val="24"/>
          <w:szCs w:val="24"/>
        </w:rPr>
        <w:t xml:space="preserve">“psikolojik göstergeler” ve  </w:t>
      </w:r>
      <w:r w:rsidR="002001BA" w:rsidRPr="00012717">
        <w:rPr>
          <w:rFonts w:ascii="Times New Roman" w:hAnsi="Times New Roman" w:cs="Times New Roman"/>
          <w:sz w:val="24"/>
          <w:szCs w:val="24"/>
        </w:rPr>
        <w:t>“k</w:t>
      </w:r>
      <w:r w:rsidR="00F966F6" w:rsidRPr="00012717">
        <w:rPr>
          <w:rFonts w:ascii="Times New Roman" w:hAnsi="Times New Roman" w:cs="Times New Roman"/>
          <w:sz w:val="24"/>
          <w:szCs w:val="24"/>
        </w:rPr>
        <w:t xml:space="preserve">endini yetersiz görme” </w:t>
      </w:r>
      <w:r w:rsidR="002001BA" w:rsidRPr="00012717">
        <w:rPr>
          <w:rFonts w:ascii="Times New Roman" w:hAnsi="Times New Roman" w:cs="Times New Roman"/>
          <w:sz w:val="24"/>
          <w:szCs w:val="24"/>
        </w:rPr>
        <w:t>olmak üzere 3 alt boyuttan</w:t>
      </w:r>
      <w:r w:rsidR="000D42C0" w:rsidRPr="00012717">
        <w:rPr>
          <w:rFonts w:ascii="Times New Roman" w:hAnsi="Times New Roman" w:cs="Times New Roman"/>
          <w:sz w:val="24"/>
          <w:szCs w:val="24"/>
        </w:rPr>
        <w:t xml:space="preserve"> oluşmaktadır. </w:t>
      </w:r>
    </w:p>
    <w:p w:rsidR="00A77B3E" w:rsidRPr="00012717" w:rsidRDefault="003636FF" w:rsidP="00012717">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lastRenderedPageBreak/>
        <w:t xml:space="preserve">Ölçme aracını tasarımı Bandura (2006)’nın görüşleri doğrultusunda hazırlanmış katılımcıların maddelere ilişkin cevaplarını 0-10 puan aralığında cevaplayabilecekleri bir şekilde tasarlanmıştır. </w:t>
      </w:r>
    </w:p>
    <w:p w:rsidR="00D90750" w:rsidRPr="00012717" w:rsidRDefault="00F84964" w:rsidP="009A0CB4">
      <w:pPr>
        <w:shd w:val="clear" w:color="auto" w:fill="FFFFFF" w:themeFill="background1"/>
        <w:spacing w:before="120" w:after="0" w:line="360" w:lineRule="auto"/>
        <w:ind w:left="360"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A67EB0" w:rsidRPr="00012717">
        <w:rPr>
          <w:rFonts w:ascii="Times New Roman" w:hAnsi="Times New Roman" w:cs="Times New Roman"/>
          <w:sz w:val="24"/>
          <w:szCs w:val="24"/>
        </w:rPr>
        <w:t xml:space="preserve">Ölçeğin en önemli özelliği, ulusal alan yazında bu alanda yapılmış olan ilk 0-10 cevaplamalı ölçek yapısına sahip olmasıdır. Bandura standart ölçümlerde 10’luk dilimlere bölünmüş olarak 0-100 </w:t>
      </w:r>
      <w:proofErr w:type="gramStart"/>
      <w:r w:rsidR="00A67EB0" w:rsidRPr="00012717">
        <w:rPr>
          <w:rFonts w:ascii="Times New Roman" w:hAnsi="Times New Roman" w:cs="Times New Roman"/>
          <w:sz w:val="24"/>
          <w:szCs w:val="24"/>
        </w:rPr>
        <w:t>aralıklı</w:t>
      </w:r>
      <w:proofErr w:type="gramEnd"/>
      <w:r w:rsidR="00A67EB0" w:rsidRPr="00012717">
        <w:rPr>
          <w:rFonts w:ascii="Times New Roman" w:hAnsi="Times New Roman" w:cs="Times New Roman"/>
          <w:sz w:val="24"/>
          <w:szCs w:val="24"/>
        </w:rPr>
        <w:t xml:space="preserve"> cevaplamaların ya da daha basit olması gerekirse 0-10 aralıklı cevaplamaların kullanılması gerektiğini belirtmiştir. Bu cevaplamalarda “0” Yapamam, “50” orta seviyede yapabilirim ve “100” kesinlikle yapabilirim ifadelerini temsil etmektedir. Bandura az basamaklı ölçme araçlarından kaçınılması gerektiğini, çünkü bu tür araçların daha az hassas ve güvenilir olduklarını belirtmiştir.  Pajares, Hartley, &amp; Valiante (2001) insanların az derecelemeye sahip ölçeklerde extrem noktaları işaretlemekten kaçındıklarını, az derecelendirmeye sahip ölçeklerde kişilerin farklı birbirlerinden az da olsa farklı cevaplar için aynı cevaplama basamaklarını kullandıklarını bu nedenle de ölçeğin ayırt edicilik özelliğini yitirdiğini belirtmiştir. Özellikle performansın belirlenmesinde 0-100 </w:t>
      </w:r>
      <w:proofErr w:type="gramStart"/>
      <w:r w:rsidR="00A67EB0" w:rsidRPr="00012717">
        <w:rPr>
          <w:rFonts w:ascii="Times New Roman" w:hAnsi="Times New Roman" w:cs="Times New Roman"/>
          <w:sz w:val="24"/>
          <w:szCs w:val="24"/>
        </w:rPr>
        <w:t>aralıklı</w:t>
      </w:r>
      <w:proofErr w:type="gramEnd"/>
      <w:r w:rsidR="00A67EB0" w:rsidRPr="00012717">
        <w:rPr>
          <w:rFonts w:ascii="Times New Roman" w:hAnsi="Times New Roman" w:cs="Times New Roman"/>
          <w:sz w:val="24"/>
          <w:szCs w:val="24"/>
        </w:rPr>
        <w:t xml:space="preserve"> ölçme araçlarının 5’li ölçme araçlarına göre daha güçlü belirl</w:t>
      </w:r>
      <w:r w:rsidRPr="00012717">
        <w:rPr>
          <w:rFonts w:ascii="Times New Roman" w:hAnsi="Times New Roman" w:cs="Times New Roman"/>
          <w:sz w:val="24"/>
          <w:szCs w:val="24"/>
        </w:rPr>
        <w:t>eyiciler olduğu vurgulanmaktadır”</w:t>
      </w:r>
      <w:r w:rsidR="003636FF" w:rsidRPr="00012717">
        <w:rPr>
          <w:rFonts w:ascii="Times New Roman" w:hAnsi="Times New Roman" w:cs="Times New Roman"/>
          <w:sz w:val="24"/>
          <w:szCs w:val="24"/>
        </w:rPr>
        <w:t xml:space="preserve"> (Şeker,</w:t>
      </w:r>
      <w:r w:rsidR="008102ED" w:rsidRPr="00012717">
        <w:rPr>
          <w:rFonts w:ascii="Times New Roman" w:hAnsi="Times New Roman" w:cs="Times New Roman"/>
          <w:sz w:val="24"/>
          <w:szCs w:val="24"/>
        </w:rPr>
        <w:t xml:space="preserve"> 2016, s.5159).</w:t>
      </w:r>
    </w:p>
    <w:p w:rsidR="00842F30" w:rsidRPr="00012717" w:rsidRDefault="000D42C0" w:rsidP="009A0CB4">
      <w:pPr>
        <w:spacing w:before="120" w:after="0" w:line="360" w:lineRule="auto"/>
        <w:jc w:val="both"/>
        <w:rPr>
          <w:rFonts w:ascii="Times New Roman" w:hAnsi="Times New Roman" w:cs="Times New Roman"/>
          <w:b/>
          <w:sz w:val="24"/>
          <w:szCs w:val="24"/>
        </w:rPr>
      </w:pPr>
      <w:r w:rsidRPr="00012717">
        <w:rPr>
          <w:rFonts w:ascii="Times New Roman" w:hAnsi="Times New Roman" w:cs="Times New Roman"/>
          <w:b/>
          <w:sz w:val="24"/>
          <w:szCs w:val="24"/>
        </w:rPr>
        <w:t>Verilerin Analizi</w:t>
      </w:r>
    </w:p>
    <w:p w:rsidR="000768A5"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2C0" w:rsidRPr="00012717">
        <w:rPr>
          <w:rFonts w:ascii="Times New Roman" w:hAnsi="Times New Roman" w:cs="Times New Roman"/>
          <w:sz w:val="24"/>
          <w:szCs w:val="24"/>
        </w:rPr>
        <w:t xml:space="preserve">Çalışmanın veri toplama aracı olan “Çalgı Performansına İlişkin Öz </w:t>
      </w:r>
      <w:r w:rsidR="00EB54F9">
        <w:rPr>
          <w:rFonts w:ascii="Times New Roman" w:hAnsi="Times New Roman" w:cs="Times New Roman"/>
          <w:sz w:val="24"/>
          <w:szCs w:val="24"/>
        </w:rPr>
        <w:t>Yeterlik</w:t>
      </w:r>
      <w:r w:rsidR="000D42C0" w:rsidRPr="00012717">
        <w:rPr>
          <w:rFonts w:ascii="Times New Roman" w:hAnsi="Times New Roman" w:cs="Times New Roman"/>
          <w:sz w:val="24"/>
          <w:szCs w:val="24"/>
        </w:rPr>
        <w:t xml:space="preserve"> </w:t>
      </w:r>
      <w:r w:rsidR="00A143D0" w:rsidRPr="00012717">
        <w:rPr>
          <w:rFonts w:ascii="Times New Roman" w:hAnsi="Times New Roman" w:cs="Times New Roman"/>
          <w:sz w:val="24"/>
          <w:szCs w:val="24"/>
        </w:rPr>
        <w:t>Ölçeği”nden elde</w:t>
      </w:r>
      <w:r w:rsidR="00FC551A" w:rsidRPr="00012717">
        <w:rPr>
          <w:rFonts w:ascii="Times New Roman" w:hAnsi="Times New Roman" w:cs="Times New Roman"/>
          <w:sz w:val="24"/>
          <w:szCs w:val="24"/>
        </w:rPr>
        <w:t xml:space="preserve"> edilen verilere uygulanan güvenilirlik analizi sonucunda, 19 maddelik ölçeğin Cronbach’s (1951) alpha katsayısının mükemmel olarak tabi edilen </w:t>
      </w:r>
      <w:proofErr w:type="gramStart"/>
      <w:r w:rsidR="00FC551A" w:rsidRPr="00012717">
        <w:rPr>
          <w:rFonts w:ascii="Times New Roman" w:hAnsi="Times New Roman" w:cs="Times New Roman"/>
          <w:sz w:val="24"/>
          <w:szCs w:val="24"/>
        </w:rPr>
        <w:t>aralıkta</w:t>
      </w:r>
      <w:proofErr w:type="gramEnd"/>
      <w:r w:rsidR="00FC551A" w:rsidRPr="00012717">
        <w:rPr>
          <w:rFonts w:ascii="Times New Roman" w:hAnsi="Times New Roman" w:cs="Times New Roman"/>
          <w:sz w:val="24"/>
          <w:szCs w:val="24"/>
        </w:rPr>
        <w:t xml:space="preserve"> (α=,931) olduğu tespit edilmiştir. </w:t>
      </w:r>
      <w:r w:rsidR="00676430" w:rsidRPr="00012717">
        <w:rPr>
          <w:rFonts w:ascii="Times New Roman" w:hAnsi="Times New Roman" w:cs="Times New Roman"/>
          <w:sz w:val="24"/>
          <w:szCs w:val="24"/>
        </w:rPr>
        <w:t>Ölçekten ve alt boyutlarından elde edilen verilerin dağılımına ilişkin yapılan tek örneklem Kolmogorov-Smirnov nor</w:t>
      </w:r>
      <w:r w:rsidR="00772392" w:rsidRPr="00012717">
        <w:rPr>
          <w:rFonts w:ascii="Times New Roman" w:hAnsi="Times New Roman" w:cs="Times New Roman"/>
          <w:sz w:val="24"/>
          <w:szCs w:val="24"/>
        </w:rPr>
        <w:t>mallik testinde tüm verilerin p&gt;</w:t>
      </w:r>
      <w:r w:rsidR="00676430" w:rsidRPr="00012717">
        <w:rPr>
          <w:rFonts w:ascii="Times New Roman" w:hAnsi="Times New Roman" w:cs="Times New Roman"/>
          <w:sz w:val="24"/>
          <w:szCs w:val="24"/>
        </w:rPr>
        <w:t>,05 düzeyinde olduğu belirlenmiş olup dağılımların normal dağılımdan farklılıkları anlamlı bulunmamıştır. Bu doğrultuda verilerin normal dağıldığı tespit edildiği için kullanılacak olan analiz yöntemlerinin parametrik olmasına karar verilmiştir.</w:t>
      </w:r>
      <w:r w:rsidR="00FD77BB" w:rsidRPr="00012717">
        <w:rPr>
          <w:rFonts w:ascii="Times New Roman" w:hAnsi="Times New Roman" w:cs="Times New Roman"/>
          <w:sz w:val="24"/>
          <w:szCs w:val="24"/>
        </w:rPr>
        <w:t xml:space="preserve"> Çalı</w:t>
      </w:r>
      <w:r w:rsidR="00014748" w:rsidRPr="00012717">
        <w:rPr>
          <w:rFonts w:ascii="Times New Roman" w:hAnsi="Times New Roman" w:cs="Times New Roman"/>
          <w:sz w:val="24"/>
          <w:szCs w:val="24"/>
        </w:rPr>
        <w:t>şmada sıklık, açıklayıcı, tek yönlü varyans (ANOVA), bağımsız örneklemler t-testi ve pearson ilişki analizleri kullanılmış</w:t>
      </w:r>
      <w:r w:rsidR="00FD77BB" w:rsidRPr="00012717">
        <w:rPr>
          <w:rFonts w:ascii="Times New Roman" w:hAnsi="Times New Roman" w:cs="Times New Roman"/>
          <w:sz w:val="24"/>
          <w:szCs w:val="24"/>
        </w:rPr>
        <w:t>tır.</w:t>
      </w:r>
      <w:r w:rsidR="0060104E" w:rsidRPr="00012717">
        <w:rPr>
          <w:rFonts w:ascii="Times New Roman" w:hAnsi="Times New Roman" w:cs="Times New Roman"/>
          <w:sz w:val="24"/>
          <w:szCs w:val="24"/>
        </w:rPr>
        <w:t xml:space="preserve"> Ayrıca araştırmada ölçülen çeşitli değişkenlerin müzik öğretmeni adaylarının çalgı öz yeterliklerini ne derece yordadığı belirlenmeye çalışılmış, bu doğrultuda verilere çoklu regresyon analizi uygulanmıştır. </w:t>
      </w:r>
      <w:r w:rsidR="000768A5" w:rsidRPr="00012717">
        <w:rPr>
          <w:rFonts w:ascii="Times New Roman" w:hAnsi="Times New Roman" w:cs="Times New Roman"/>
          <w:sz w:val="24"/>
          <w:szCs w:val="24"/>
        </w:rPr>
        <w:t>“</w:t>
      </w:r>
      <w:r w:rsidR="0060104E" w:rsidRPr="00012717">
        <w:rPr>
          <w:rFonts w:ascii="Times New Roman" w:hAnsi="Times New Roman" w:cs="Times New Roman"/>
          <w:sz w:val="24"/>
          <w:szCs w:val="24"/>
        </w:rPr>
        <w:t>İki veya daha çok bağımsız değişkenin bir ölçüt değişkeni olan bağımlı değişkeni yordamada kullanılabileceği bir yöntem olan çoklu regresyon tekniği ile araştırmaya ilişkin bazı çıkarımlarda bulunmak mümkündür</w:t>
      </w:r>
      <w:r w:rsidR="000768A5" w:rsidRPr="00012717">
        <w:rPr>
          <w:rFonts w:ascii="Times New Roman" w:hAnsi="Times New Roman" w:cs="Times New Roman"/>
          <w:sz w:val="24"/>
          <w:szCs w:val="24"/>
        </w:rPr>
        <w:t>”</w:t>
      </w:r>
      <w:r w:rsidR="0060104E" w:rsidRPr="00012717">
        <w:rPr>
          <w:rFonts w:ascii="Times New Roman" w:hAnsi="Times New Roman" w:cs="Times New Roman"/>
          <w:sz w:val="24"/>
          <w:szCs w:val="24"/>
        </w:rPr>
        <w:t xml:space="preserve"> (Pedhazur, 1982 akt: Anıl, 2009). Yani regresyon analizinde araştırmaya konu olan tahminin ne kadar kuvvetli olduğunun önemine vurgu yapar. Regresyon analizinin en önemli amacı da bağımsız değişkenlerin bağımlı </w:t>
      </w:r>
      <w:r w:rsidR="0060104E" w:rsidRPr="00012717">
        <w:rPr>
          <w:rFonts w:ascii="Times New Roman" w:hAnsi="Times New Roman" w:cs="Times New Roman"/>
          <w:sz w:val="24"/>
          <w:szCs w:val="24"/>
        </w:rPr>
        <w:lastRenderedPageBreak/>
        <w:t>değişken üzerindeki farklı etkilerini ölçmektir. Bağımsız değişken sayısının ikiden fazla olduğu araştırmalarda çoklu regresyon tekniğinden faydalanılmaktadır (Büyüköztürk, 2006). Araştırmanın yordayıcı (bağımsız) değişkenleri olarak çalışmaya katılan öğrencilerin sınıfları, yaşları, bireysel çalgı dersleri notlarının ortalamaları ile solo performans sayıları, bağımlı (yordanan) değişken olarak ise çalgı öz yeterlik puan ortalamaları belirlenmiştir.</w:t>
      </w:r>
    </w:p>
    <w:p w:rsidR="00D90750" w:rsidRPr="00012717" w:rsidRDefault="00D90750" w:rsidP="009A0CB4">
      <w:pPr>
        <w:spacing w:before="120" w:after="0" w:line="360" w:lineRule="auto"/>
        <w:jc w:val="both"/>
        <w:rPr>
          <w:rFonts w:ascii="Times New Roman" w:hAnsi="Times New Roman" w:cs="Times New Roman"/>
          <w:sz w:val="24"/>
          <w:szCs w:val="24"/>
        </w:rPr>
      </w:pPr>
    </w:p>
    <w:p w:rsidR="00AE0904" w:rsidRPr="00012717" w:rsidRDefault="009A0CB4" w:rsidP="00097F34">
      <w:pPr>
        <w:pStyle w:val="ListeParagraf"/>
        <w:spacing w:before="120" w:after="0" w:line="360" w:lineRule="auto"/>
        <w:ind w:left="709"/>
        <w:jc w:val="center"/>
        <w:rPr>
          <w:rFonts w:ascii="Times New Roman" w:hAnsi="Times New Roman" w:cs="Times New Roman"/>
          <w:b/>
          <w:sz w:val="24"/>
          <w:szCs w:val="24"/>
        </w:rPr>
      </w:pPr>
      <w:r w:rsidRPr="00012717">
        <w:rPr>
          <w:rFonts w:ascii="Times New Roman" w:hAnsi="Times New Roman" w:cs="Times New Roman"/>
          <w:b/>
          <w:sz w:val="24"/>
          <w:szCs w:val="24"/>
        </w:rPr>
        <w:t>Bulgular</w:t>
      </w:r>
    </w:p>
    <w:p w:rsidR="00F84964" w:rsidRPr="00012717" w:rsidRDefault="00AE0904" w:rsidP="00834A99">
      <w:pPr>
        <w:spacing w:before="120" w:after="0" w:line="360" w:lineRule="auto"/>
        <w:ind w:firstLine="349"/>
        <w:jc w:val="both"/>
        <w:rPr>
          <w:rFonts w:ascii="Times New Roman" w:hAnsi="Times New Roman" w:cs="Times New Roman"/>
          <w:sz w:val="24"/>
          <w:szCs w:val="24"/>
        </w:rPr>
      </w:pPr>
      <w:r w:rsidRPr="00012717">
        <w:rPr>
          <w:rFonts w:ascii="Times New Roman" w:hAnsi="Times New Roman" w:cs="Times New Roman"/>
          <w:sz w:val="24"/>
          <w:szCs w:val="24"/>
        </w:rPr>
        <w:t>Bu bölümde araştırmanın sorularına yönelik olarak bulgulara yer verilmiştir.</w:t>
      </w:r>
    </w:p>
    <w:p w:rsidR="00F10002" w:rsidRPr="009A0CB4" w:rsidRDefault="00AF2F84" w:rsidP="00834A99">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 xml:space="preserve">Tablo 1: </w:t>
      </w:r>
      <w:r w:rsidR="00FC551A" w:rsidRPr="00012717">
        <w:rPr>
          <w:rFonts w:ascii="Times New Roman" w:hAnsi="Times New Roman" w:cs="Times New Roman"/>
          <w:i/>
          <w:sz w:val="24"/>
          <w:szCs w:val="24"/>
        </w:rPr>
        <w:t xml:space="preserve">Katılımcıların </w:t>
      </w:r>
      <w:r w:rsidR="00431BDA" w:rsidRPr="00012717">
        <w:rPr>
          <w:rFonts w:ascii="Times New Roman" w:hAnsi="Times New Roman" w:cs="Times New Roman"/>
          <w:i/>
          <w:sz w:val="24"/>
          <w:szCs w:val="24"/>
        </w:rPr>
        <w:t>Demografik Özelliklerine İlişkin Sıklık Analizi Tablosu</w:t>
      </w:r>
    </w:p>
    <w:tbl>
      <w:tblPr>
        <w:tblStyle w:val="AkGlgeleme2"/>
        <w:tblW w:w="5063" w:type="pct"/>
        <w:jc w:val="center"/>
        <w:tblLook w:val="04A0" w:firstRow="1" w:lastRow="0" w:firstColumn="1" w:lastColumn="0" w:noHBand="0" w:noVBand="1"/>
      </w:tblPr>
      <w:tblGrid>
        <w:gridCol w:w="2439"/>
        <w:gridCol w:w="4736"/>
        <w:gridCol w:w="828"/>
        <w:gridCol w:w="1137"/>
      </w:tblGrid>
      <w:tr w:rsidR="008207E4" w:rsidRPr="00012717" w:rsidTr="009A0CB4">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Değişken</w:t>
            </w:r>
          </w:p>
        </w:tc>
        <w:tc>
          <w:tcPr>
            <w:tcW w:w="2591" w:type="pct"/>
            <w:tcBorders>
              <w:top w:val="none" w:sz="0" w:space="0" w:color="auto"/>
              <w:left w:val="none" w:sz="0" w:space="0" w:color="auto"/>
              <w:bottom w:val="none" w:sz="0" w:space="0" w:color="auto"/>
              <w:right w:val="none" w:sz="0" w:space="0" w:color="auto"/>
            </w:tcBorders>
            <w:shd w:val="clear" w:color="auto" w:fill="auto"/>
          </w:tcPr>
          <w:p w:rsidR="00FC551A" w:rsidRPr="00012717" w:rsidRDefault="00FC551A" w:rsidP="009A0CB4">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Grup</w:t>
            </w:r>
          </w:p>
        </w:tc>
        <w:tc>
          <w:tcPr>
            <w:tcW w:w="453"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622"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6C0C11"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 xml:space="preserve"> 1</w:t>
            </w:r>
          </w:p>
        </w:tc>
        <w:tc>
          <w:tcPr>
            <w:tcW w:w="2591"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453"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22"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67,3</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single" w:sz="4"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single" w:sz="4" w:space="0" w:color="auto"/>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45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2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32,7</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Sınıf</w:t>
            </w:r>
          </w:p>
        </w:tc>
        <w:tc>
          <w:tcPr>
            <w:tcW w:w="259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sınıf</w:t>
            </w:r>
          </w:p>
        </w:tc>
        <w:tc>
          <w:tcPr>
            <w:tcW w:w="45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2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25,2</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nil"/>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nil"/>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sınıf</w:t>
            </w:r>
          </w:p>
        </w:tc>
        <w:tc>
          <w:tcPr>
            <w:tcW w:w="453" w:type="pct"/>
            <w:tcBorders>
              <w:top w:val="nil"/>
              <w:bottom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22" w:type="pct"/>
            <w:tcBorders>
              <w:top w:val="nil"/>
              <w:bottom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19,6</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left w:val="none" w:sz="0" w:space="0" w:color="auto"/>
              <w:bottom w:val="nil"/>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 sınıf</w:t>
            </w:r>
          </w:p>
        </w:tc>
        <w:tc>
          <w:tcPr>
            <w:tcW w:w="453" w:type="pct"/>
            <w:tcBorders>
              <w:top w:val="nil"/>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22" w:type="pct"/>
            <w:tcBorders>
              <w:top w:val="nil"/>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15,9</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single" w:sz="4"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single" w:sz="4" w:space="0" w:color="auto"/>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sınıf</w:t>
            </w:r>
          </w:p>
        </w:tc>
        <w:tc>
          <w:tcPr>
            <w:tcW w:w="45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2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39,3</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Mezuniyet</w:t>
            </w:r>
          </w:p>
        </w:tc>
        <w:tc>
          <w:tcPr>
            <w:tcW w:w="259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Güzel Sanatlar Lisesi</w:t>
            </w:r>
          </w:p>
        </w:tc>
        <w:tc>
          <w:tcPr>
            <w:tcW w:w="45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62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84,1</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single" w:sz="4"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single" w:sz="4" w:space="0" w:color="auto"/>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 Lise</w:t>
            </w:r>
          </w:p>
        </w:tc>
        <w:tc>
          <w:tcPr>
            <w:tcW w:w="45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2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15,9</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Solo Performansı</w:t>
            </w:r>
          </w:p>
        </w:tc>
        <w:tc>
          <w:tcPr>
            <w:tcW w:w="2591" w:type="pct"/>
            <w:tcBorders>
              <w:top w:val="single" w:sz="4" w:space="0" w:color="auto"/>
              <w:left w:val="none" w:sz="0" w:space="0" w:color="auto"/>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Hiç</w:t>
            </w:r>
          </w:p>
        </w:tc>
        <w:tc>
          <w:tcPr>
            <w:tcW w:w="453" w:type="pc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w:t>
            </w:r>
          </w:p>
        </w:tc>
        <w:tc>
          <w:tcPr>
            <w:tcW w:w="622" w:type="pc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56,1</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453"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62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14,0</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left w:val="none" w:sz="0" w:space="0" w:color="auto"/>
              <w:right w:val="none" w:sz="0"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tcBorders>
              <w:left w:val="none" w:sz="0" w:space="0" w:color="auto"/>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453"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w:t>
            </w:r>
          </w:p>
        </w:tc>
        <w:tc>
          <w:tcPr>
            <w:tcW w:w="622"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3"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w:t>
            </w:r>
          </w:p>
        </w:tc>
        <w:tc>
          <w:tcPr>
            <w:tcW w:w="62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left w:val="none" w:sz="0" w:space="0" w:color="auto"/>
              <w:bottom w:val="single" w:sz="4" w:space="0" w:color="auto"/>
              <w:right w:val="none" w:sz="0"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tcBorders>
              <w:left w:val="none" w:sz="0" w:space="0" w:color="auto"/>
              <w:bottom w:val="single" w:sz="4" w:space="0" w:color="auto"/>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453" w:type="pct"/>
            <w:tcBorders>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w:t>
            </w:r>
          </w:p>
        </w:tc>
        <w:tc>
          <w:tcPr>
            <w:tcW w:w="622" w:type="pct"/>
            <w:tcBorders>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11,2</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bottom w:val="nil"/>
            </w:tcBorders>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Çalgı</w:t>
            </w:r>
          </w:p>
        </w:tc>
        <w:tc>
          <w:tcPr>
            <w:tcW w:w="2591" w:type="pct"/>
            <w:tcBorders>
              <w:top w:val="single" w:sz="4" w:space="0" w:color="auto"/>
              <w:bottom w:val="nil"/>
            </w:tcBorders>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 xml:space="preserve">1. </w:t>
            </w:r>
            <w:r w:rsidR="00DB6647" w:rsidRPr="00012717">
              <w:rPr>
                <w:rFonts w:ascii="Times New Roman" w:hAnsi="Times New Roman" w:cs="Times New Roman"/>
                <w:sz w:val="24"/>
                <w:szCs w:val="24"/>
              </w:rPr>
              <w:t>Grup (Keman, Viyola, Çello, K</w:t>
            </w:r>
            <w:r w:rsidRPr="00012717">
              <w:rPr>
                <w:rFonts w:ascii="Times New Roman" w:hAnsi="Times New Roman" w:cs="Times New Roman"/>
                <w:sz w:val="24"/>
                <w:szCs w:val="24"/>
              </w:rPr>
              <w:t>ontrbas)</w:t>
            </w:r>
          </w:p>
        </w:tc>
        <w:tc>
          <w:tcPr>
            <w:tcW w:w="453" w:type="pct"/>
            <w:tcBorders>
              <w:top w:val="single" w:sz="4" w:space="0" w:color="auto"/>
              <w:bottom w:val="nil"/>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622" w:type="pct"/>
            <w:tcBorders>
              <w:top w:val="single" w:sz="4" w:space="0" w:color="auto"/>
              <w:bottom w:val="nil"/>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45,8</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left w:val="none" w:sz="0" w:space="0" w:color="auto"/>
              <w:right w:val="none" w:sz="0" w:space="0" w:color="auto"/>
            </w:tcBorders>
          </w:tcPr>
          <w:p w:rsidR="00FC551A" w:rsidRPr="00012717" w:rsidRDefault="00FC551A" w:rsidP="009A0CB4">
            <w:pPr>
              <w:spacing w:before="120"/>
              <w:rPr>
                <w:rFonts w:ascii="Times New Roman" w:hAnsi="Times New Roman" w:cs="Times New Roman"/>
                <w:sz w:val="24"/>
                <w:szCs w:val="24"/>
              </w:rPr>
            </w:pPr>
          </w:p>
        </w:tc>
        <w:tc>
          <w:tcPr>
            <w:tcW w:w="2591" w:type="pct"/>
            <w:tcBorders>
              <w:top w:val="nil"/>
              <w:left w:val="none" w:sz="0" w:space="0" w:color="auto"/>
              <w:right w:val="none" w:sz="0" w:space="0" w:color="auto"/>
            </w:tcBorders>
            <w:shd w:val="clear" w:color="auto" w:fill="auto"/>
          </w:tcPr>
          <w:p w:rsidR="00FC551A" w:rsidRPr="00012717" w:rsidRDefault="00DB6647"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w:t>
            </w:r>
            <w:r w:rsidR="00FC551A" w:rsidRPr="00012717">
              <w:rPr>
                <w:rFonts w:ascii="Times New Roman" w:hAnsi="Times New Roman" w:cs="Times New Roman"/>
                <w:sz w:val="24"/>
                <w:szCs w:val="24"/>
              </w:rPr>
              <w:t>larnet</w:t>
            </w:r>
            <w:r w:rsidRPr="00012717">
              <w:rPr>
                <w:rFonts w:ascii="Times New Roman" w:hAnsi="Times New Roman" w:cs="Times New Roman"/>
                <w:sz w:val="24"/>
                <w:szCs w:val="24"/>
              </w:rPr>
              <w:t>)</w:t>
            </w:r>
          </w:p>
        </w:tc>
        <w:tc>
          <w:tcPr>
            <w:tcW w:w="453" w:type="pct"/>
            <w:tcBorders>
              <w:top w:val="nil"/>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622" w:type="pct"/>
            <w:tcBorders>
              <w:top w:val="nil"/>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12,1</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Pr>
          <w:p w:rsidR="00FC551A" w:rsidRPr="00012717" w:rsidRDefault="00FC551A" w:rsidP="009A0CB4">
            <w:pPr>
              <w:spacing w:before="120"/>
              <w:rPr>
                <w:rFonts w:ascii="Times New Roman" w:hAnsi="Times New Roman" w:cs="Times New Roman"/>
                <w:sz w:val="24"/>
                <w:szCs w:val="24"/>
              </w:rPr>
            </w:pPr>
          </w:p>
        </w:tc>
        <w:tc>
          <w:tcPr>
            <w:tcW w:w="2591" w:type="pct"/>
            <w:shd w:val="clear" w:color="auto" w:fill="auto"/>
          </w:tcPr>
          <w:p w:rsidR="00FC551A" w:rsidRPr="00012717" w:rsidRDefault="00DB6647"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w:t>
            </w:r>
            <w:r w:rsidR="00FC551A" w:rsidRPr="00012717">
              <w:rPr>
                <w:rFonts w:ascii="Times New Roman" w:hAnsi="Times New Roman" w:cs="Times New Roman"/>
                <w:sz w:val="24"/>
                <w:szCs w:val="24"/>
              </w:rPr>
              <w:t>anun</w:t>
            </w:r>
            <w:r w:rsidRPr="00012717">
              <w:rPr>
                <w:rFonts w:ascii="Times New Roman" w:hAnsi="Times New Roman" w:cs="Times New Roman"/>
                <w:sz w:val="24"/>
                <w:szCs w:val="24"/>
              </w:rPr>
              <w:t>)</w:t>
            </w:r>
          </w:p>
        </w:tc>
        <w:tc>
          <w:tcPr>
            <w:tcW w:w="453"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62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22,4</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left w:val="none" w:sz="0" w:space="0" w:color="auto"/>
              <w:right w:val="none" w:sz="0" w:space="0" w:color="auto"/>
            </w:tcBorders>
          </w:tcPr>
          <w:p w:rsidR="00FC551A" w:rsidRPr="00012717" w:rsidRDefault="00FC551A" w:rsidP="009A0CB4">
            <w:pPr>
              <w:spacing w:before="120"/>
              <w:rPr>
                <w:rFonts w:ascii="Times New Roman" w:hAnsi="Times New Roman" w:cs="Times New Roman"/>
                <w:sz w:val="24"/>
                <w:szCs w:val="24"/>
              </w:rPr>
            </w:pPr>
          </w:p>
        </w:tc>
        <w:tc>
          <w:tcPr>
            <w:tcW w:w="2591" w:type="pct"/>
            <w:tcBorders>
              <w:left w:val="none" w:sz="0" w:space="0" w:color="auto"/>
              <w:right w:val="none" w:sz="0" w:space="0" w:color="auto"/>
            </w:tcBorders>
            <w:shd w:val="clear" w:color="auto" w:fill="auto"/>
          </w:tcPr>
          <w:p w:rsidR="00FC551A" w:rsidRPr="00012717" w:rsidRDefault="00DB6647"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w:t>
            </w:r>
            <w:r w:rsidR="00FC551A" w:rsidRPr="00012717">
              <w:rPr>
                <w:rFonts w:ascii="Times New Roman" w:hAnsi="Times New Roman" w:cs="Times New Roman"/>
                <w:sz w:val="24"/>
                <w:szCs w:val="24"/>
              </w:rPr>
              <w:t>Şan</w:t>
            </w:r>
            <w:r w:rsidRPr="00012717">
              <w:rPr>
                <w:rFonts w:ascii="Times New Roman" w:hAnsi="Times New Roman" w:cs="Times New Roman"/>
                <w:sz w:val="24"/>
                <w:szCs w:val="24"/>
              </w:rPr>
              <w:t>)</w:t>
            </w:r>
          </w:p>
        </w:tc>
        <w:tc>
          <w:tcPr>
            <w:tcW w:w="453"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622"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5,6</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bottom w:val="single" w:sz="4" w:space="0" w:color="auto"/>
            </w:tcBorders>
          </w:tcPr>
          <w:p w:rsidR="00FC551A" w:rsidRPr="00012717" w:rsidRDefault="00FC551A" w:rsidP="009A0CB4">
            <w:pPr>
              <w:spacing w:before="120"/>
              <w:rPr>
                <w:rFonts w:ascii="Times New Roman" w:hAnsi="Times New Roman" w:cs="Times New Roman"/>
                <w:sz w:val="24"/>
                <w:szCs w:val="24"/>
              </w:rPr>
            </w:pPr>
          </w:p>
        </w:tc>
        <w:tc>
          <w:tcPr>
            <w:tcW w:w="2591" w:type="pct"/>
            <w:tcBorders>
              <w:bottom w:val="single" w:sz="4" w:space="0" w:color="auto"/>
            </w:tcBorders>
          </w:tcPr>
          <w:p w:rsidR="00FC551A" w:rsidRPr="00012717" w:rsidRDefault="00DB6647"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w:t>
            </w:r>
            <w:r w:rsidR="00FC551A" w:rsidRPr="00012717">
              <w:rPr>
                <w:rFonts w:ascii="Times New Roman" w:hAnsi="Times New Roman" w:cs="Times New Roman"/>
                <w:sz w:val="24"/>
                <w:szCs w:val="24"/>
              </w:rPr>
              <w:t>Piyano</w:t>
            </w:r>
            <w:r w:rsidRPr="00012717">
              <w:rPr>
                <w:rFonts w:ascii="Times New Roman" w:hAnsi="Times New Roman" w:cs="Times New Roman"/>
                <w:sz w:val="24"/>
                <w:szCs w:val="24"/>
              </w:rPr>
              <w:t>)</w:t>
            </w:r>
          </w:p>
        </w:tc>
        <w:tc>
          <w:tcPr>
            <w:tcW w:w="453" w:type="pct"/>
            <w:tcBorders>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622" w:type="pct"/>
            <w:tcBorders>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14,0</w:t>
            </w:r>
          </w:p>
        </w:tc>
      </w:tr>
    </w:tbl>
    <w:p w:rsidR="00B82B7F"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51A" w:rsidRPr="00012717">
        <w:rPr>
          <w:rFonts w:ascii="Times New Roman" w:hAnsi="Times New Roman" w:cs="Times New Roman"/>
          <w:sz w:val="24"/>
          <w:szCs w:val="24"/>
        </w:rPr>
        <w:t>Çalışmaya Muğla Sıtkı Koçman Üniversitesinden toplam 107 kişi katılmıştır. Tablo 1 cinsiyet değişkeni açısından incelendiğinde kadınların oranı %67,3 (72 kişi), erkek</w:t>
      </w:r>
      <w:r w:rsidR="00DB6647" w:rsidRPr="00012717">
        <w:rPr>
          <w:rFonts w:ascii="Times New Roman" w:hAnsi="Times New Roman" w:cs="Times New Roman"/>
          <w:sz w:val="24"/>
          <w:szCs w:val="24"/>
        </w:rPr>
        <w:t>lerin oranı %32,7 (35 kişi)’ dir</w:t>
      </w:r>
      <w:r w:rsidR="00FC551A" w:rsidRPr="00012717">
        <w:rPr>
          <w:rFonts w:ascii="Times New Roman" w:hAnsi="Times New Roman" w:cs="Times New Roman"/>
          <w:sz w:val="24"/>
          <w:szCs w:val="24"/>
        </w:rPr>
        <w:t xml:space="preserve">. Sınıf değişkeni açısından bakıldığında birinci sınıfların oranı %25,2 (27 kişi), ikinci sınıfların oranı %19,6 (21 kişi), üçüncü sınıfların oranı %15,9 (17 kişi) ve dördüncü sınıfların oranı %39,3 (42 kişi) çıkarak en fazla oranın dördüncü sınıflara ait olduğu </w:t>
      </w:r>
      <w:r w:rsidR="00FC551A" w:rsidRPr="00012717">
        <w:rPr>
          <w:rFonts w:ascii="Times New Roman" w:hAnsi="Times New Roman" w:cs="Times New Roman"/>
          <w:sz w:val="24"/>
          <w:szCs w:val="24"/>
        </w:rPr>
        <w:lastRenderedPageBreak/>
        <w:t>belirlenmiştir. Tablo mezun olunan lise türüne göre incelendiğinde güzel sanatlar lisesi %84,1 (90 kişi), diğer lise  %15,9 (17 kişi) oranlarında çıkarak, en fazla mezun olunan lise türünün güzel sanatlar lisesi olduğu sonucuna ulaşılmıştır. Solo performans sayısına bakıldığınsa ise,  hiç solo performansı vermeyenler %56,1 (60 kişi), bir solo performans verenler %14,0 (15 kişi), iki solo performans verenler % 10,3 (11 kişi), üç solo performans verenler %8,4 (9 kişi), dört ve üzeri solo performans verenler %11,2 (12 kişi) oranlarında belirlenmiştir.</w:t>
      </w:r>
    </w:p>
    <w:p w:rsidR="00F84964" w:rsidRPr="00012717" w:rsidRDefault="00012717" w:rsidP="00834A9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51A" w:rsidRPr="00012717">
        <w:rPr>
          <w:rFonts w:ascii="Times New Roman" w:hAnsi="Times New Roman" w:cs="Times New Roman"/>
          <w:sz w:val="24"/>
          <w:szCs w:val="24"/>
        </w:rPr>
        <w:t>Tablo çalgı değişkeni açısından değerlendiri</w:t>
      </w:r>
      <w:r w:rsidR="00B82B7F" w:rsidRPr="00012717">
        <w:rPr>
          <w:rFonts w:ascii="Times New Roman" w:hAnsi="Times New Roman" w:cs="Times New Roman"/>
          <w:sz w:val="24"/>
          <w:szCs w:val="24"/>
        </w:rPr>
        <w:t xml:space="preserve">ldiğinde beş gruba ayrılmıştır. </w:t>
      </w:r>
      <w:proofErr w:type="gramStart"/>
      <w:r w:rsidR="00FC551A" w:rsidRPr="00012717">
        <w:rPr>
          <w:rFonts w:ascii="Times New Roman" w:hAnsi="Times New Roman" w:cs="Times New Roman"/>
          <w:sz w:val="24"/>
          <w:szCs w:val="24"/>
        </w:rPr>
        <w:t>Birinci grupta yer alan keman, viyola, çello, kontrbas %45,8 (49 kişi), ikinci grupta yer alan flüt ve klarnet %12,1 (13 kişi), üçüncü grupta yer alan gitar, bağlama ve kanun %22,4 (24 kişi), dördüncü grupta yer alan şan %5,6 (6 kişi) ve beşinci grupta yer alan piyano %14,0 (15 kiş</w:t>
      </w:r>
      <w:r w:rsidR="00F84964" w:rsidRPr="00012717">
        <w:rPr>
          <w:rFonts w:ascii="Times New Roman" w:hAnsi="Times New Roman" w:cs="Times New Roman"/>
          <w:sz w:val="24"/>
          <w:szCs w:val="24"/>
        </w:rPr>
        <w:t xml:space="preserve">i) oranlarında belirlenmiştir. </w:t>
      </w:r>
      <w:proofErr w:type="gramEnd"/>
    </w:p>
    <w:p w:rsidR="00F10002" w:rsidRPr="009A0CB4" w:rsidRDefault="00F10002" w:rsidP="009A0CB4">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 xml:space="preserve">Tablo 2: </w:t>
      </w:r>
      <w:r w:rsidR="00FC551A" w:rsidRPr="00012717">
        <w:rPr>
          <w:rFonts w:ascii="Times New Roman" w:hAnsi="Times New Roman" w:cs="Times New Roman"/>
          <w:i/>
          <w:sz w:val="24"/>
          <w:szCs w:val="24"/>
        </w:rPr>
        <w:t xml:space="preserve">Katılımcıların </w:t>
      </w:r>
      <w:r w:rsidR="002F3D99" w:rsidRPr="00012717">
        <w:rPr>
          <w:rFonts w:ascii="Times New Roman" w:hAnsi="Times New Roman" w:cs="Times New Roman"/>
          <w:i/>
          <w:sz w:val="24"/>
          <w:szCs w:val="24"/>
        </w:rPr>
        <w:t>Ölçek v</w:t>
      </w:r>
      <w:r w:rsidR="00431BDA" w:rsidRPr="00012717">
        <w:rPr>
          <w:rFonts w:ascii="Times New Roman" w:hAnsi="Times New Roman" w:cs="Times New Roman"/>
          <w:i/>
          <w:sz w:val="24"/>
          <w:szCs w:val="24"/>
        </w:rPr>
        <w:t>e Alt Boyutlarından Elde Ettikleri Puanları</w:t>
      </w:r>
      <w:r w:rsidR="002F3D99" w:rsidRPr="00012717">
        <w:rPr>
          <w:rFonts w:ascii="Times New Roman" w:hAnsi="Times New Roman" w:cs="Times New Roman"/>
          <w:i/>
          <w:sz w:val="24"/>
          <w:szCs w:val="24"/>
        </w:rPr>
        <w:t>, Bireysel Çalgı Dersi Notları v</w:t>
      </w:r>
      <w:r w:rsidR="00431BDA" w:rsidRPr="00012717">
        <w:rPr>
          <w:rFonts w:ascii="Times New Roman" w:hAnsi="Times New Roman" w:cs="Times New Roman"/>
          <w:i/>
          <w:sz w:val="24"/>
          <w:szCs w:val="24"/>
        </w:rPr>
        <w:t>e Yaşları Ortalamaları Tablosu</w:t>
      </w:r>
    </w:p>
    <w:tbl>
      <w:tblPr>
        <w:tblStyle w:val="AkGlgeleme2"/>
        <w:tblW w:w="4963" w:type="pct"/>
        <w:jc w:val="center"/>
        <w:tblLook w:val="04A0" w:firstRow="1" w:lastRow="0" w:firstColumn="1" w:lastColumn="0" w:noHBand="0" w:noVBand="1"/>
      </w:tblPr>
      <w:tblGrid>
        <w:gridCol w:w="3595"/>
        <w:gridCol w:w="1505"/>
        <w:gridCol w:w="576"/>
        <w:gridCol w:w="643"/>
        <w:gridCol w:w="756"/>
        <w:gridCol w:w="996"/>
        <w:gridCol w:w="888"/>
      </w:tblGrid>
      <w:tr w:rsidR="008207E4" w:rsidRPr="00012717" w:rsidTr="008102ED">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14" w:type="pct"/>
            <w:tcBorders>
              <w:top w:val="single" w:sz="4"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847"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4" w:type="pct"/>
            <w:tcBorders>
              <w:top w:val="single" w:sz="4" w:space="0" w:color="auto"/>
              <w:left w:val="none" w:sz="0" w:space="0" w:color="auto"/>
              <w:bottom w:val="nil"/>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35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Min</w:t>
            </w:r>
          </w:p>
        </w:tc>
        <w:tc>
          <w:tcPr>
            <w:tcW w:w="42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Max</w:t>
            </w:r>
          </w:p>
        </w:tc>
        <w:tc>
          <w:tcPr>
            <w:tcW w:w="552" w:type="pct"/>
            <w:tcBorders>
              <w:top w:val="single" w:sz="4" w:space="0" w:color="auto"/>
              <w:left w:val="none" w:sz="0" w:space="0" w:color="auto"/>
              <w:bottom w:val="nil"/>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486" w:type="pct"/>
            <w:tcBorders>
              <w:top w:val="single" w:sz="4" w:space="0" w:color="auto"/>
              <w:left w:val="none" w:sz="0" w:space="0" w:color="auto"/>
              <w:bottom w:val="nil"/>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St.S</w:t>
            </w:r>
            <w:proofErr w:type="gramEnd"/>
          </w:p>
        </w:tc>
      </w:tr>
      <w:tr w:rsidR="008207E4" w:rsidRPr="00012717" w:rsidTr="008102E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val="restar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Ölçek ortalamaları</w:t>
            </w:r>
          </w:p>
        </w:tc>
        <w:tc>
          <w:tcPr>
            <w:tcW w:w="847"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Ölçek</w:t>
            </w:r>
          </w:p>
        </w:tc>
        <w:tc>
          <w:tcPr>
            <w:tcW w:w="32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2,58</w:t>
            </w:r>
          </w:p>
        </w:tc>
        <w:tc>
          <w:tcPr>
            <w:tcW w:w="42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9,89</w:t>
            </w:r>
          </w:p>
        </w:tc>
        <w:tc>
          <w:tcPr>
            <w:tcW w:w="55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7,67</w:t>
            </w:r>
          </w:p>
        </w:tc>
        <w:tc>
          <w:tcPr>
            <w:tcW w:w="48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±1,63</w:t>
            </w:r>
          </w:p>
        </w:tc>
      </w:tr>
      <w:tr w:rsidR="008207E4" w:rsidRPr="00012717" w:rsidTr="008102ED">
        <w:trPr>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shd w:val="clear" w:color="auto" w:fill="auto"/>
          </w:tcPr>
          <w:p w:rsidR="00FC551A" w:rsidRPr="00012717" w:rsidRDefault="00FC551A" w:rsidP="009A0CB4">
            <w:pPr>
              <w:spacing w:before="120"/>
              <w:rPr>
                <w:rFonts w:ascii="Times New Roman" w:hAnsi="Times New Roman" w:cs="Times New Roman"/>
                <w:sz w:val="24"/>
                <w:szCs w:val="24"/>
              </w:rPr>
            </w:pPr>
          </w:p>
        </w:tc>
        <w:tc>
          <w:tcPr>
            <w:tcW w:w="847" w:type="pct"/>
            <w:shd w:val="clear" w:color="auto" w:fill="auto"/>
          </w:tcPr>
          <w:p w:rsidR="00FC551A" w:rsidRPr="00012717" w:rsidRDefault="00FC551A" w:rsidP="009A0CB4">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1 faktör</w:t>
            </w:r>
          </w:p>
        </w:tc>
        <w:tc>
          <w:tcPr>
            <w:tcW w:w="324"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3,22</w:t>
            </w:r>
          </w:p>
        </w:tc>
        <w:tc>
          <w:tcPr>
            <w:tcW w:w="421" w:type="pct"/>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10,00</w:t>
            </w:r>
          </w:p>
        </w:tc>
        <w:tc>
          <w:tcPr>
            <w:tcW w:w="55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7,65</w:t>
            </w:r>
          </w:p>
        </w:tc>
        <w:tc>
          <w:tcPr>
            <w:tcW w:w="486"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±1,60</w:t>
            </w:r>
          </w:p>
        </w:tc>
      </w:tr>
      <w:tr w:rsidR="008207E4" w:rsidRPr="00012717" w:rsidTr="008102E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tcBorders>
              <w:left w:val="none" w:sz="0" w:space="0" w:color="auto"/>
              <w:right w:val="none" w:sz="0"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847" w:type="pct"/>
            <w:tcBorders>
              <w:left w:val="none" w:sz="0" w:space="0" w:color="auto"/>
              <w:right w:val="none" w:sz="0" w:space="0" w:color="auto"/>
            </w:tcBorders>
            <w:shd w:val="clear" w:color="auto" w:fill="auto"/>
          </w:tcPr>
          <w:p w:rsidR="00FC551A" w:rsidRPr="00012717" w:rsidRDefault="00FC551A" w:rsidP="009A0CB4">
            <w:pPr>
              <w:tabs>
                <w:tab w:val="center" w:pos="1334"/>
              </w:tabs>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2 faktör</w:t>
            </w:r>
          </w:p>
        </w:tc>
        <w:tc>
          <w:tcPr>
            <w:tcW w:w="324" w:type="pct"/>
            <w:tcBorders>
              <w:left w:val="none" w:sz="0" w:space="0" w:color="auto"/>
              <w:right w:val="none" w:sz="0" w:space="0" w:color="auto"/>
            </w:tcBorders>
            <w:shd w:val="clear" w:color="auto" w:fill="auto"/>
            <w:vAlign w:val="center"/>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left w:val="none" w:sz="0" w:space="0" w:color="auto"/>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1,33</w:t>
            </w:r>
          </w:p>
        </w:tc>
        <w:tc>
          <w:tcPr>
            <w:tcW w:w="421" w:type="pct"/>
            <w:tcBorders>
              <w:left w:val="none" w:sz="0" w:space="0" w:color="auto"/>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10,00</w:t>
            </w:r>
          </w:p>
        </w:tc>
        <w:tc>
          <w:tcPr>
            <w:tcW w:w="552"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8,07</w:t>
            </w:r>
          </w:p>
        </w:tc>
        <w:tc>
          <w:tcPr>
            <w:tcW w:w="486"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±2,03</w:t>
            </w:r>
          </w:p>
        </w:tc>
      </w:tr>
      <w:tr w:rsidR="008207E4" w:rsidRPr="00012717" w:rsidTr="008102ED">
        <w:trPr>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tcBorders>
              <w:bottom w:val="single" w:sz="4"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847" w:type="pct"/>
            <w:tcBorders>
              <w:bottom w:val="single" w:sz="4" w:space="0" w:color="auto"/>
            </w:tcBorders>
            <w:shd w:val="clear" w:color="auto" w:fill="auto"/>
          </w:tcPr>
          <w:p w:rsidR="00FC551A" w:rsidRPr="00012717" w:rsidRDefault="00FC551A" w:rsidP="009A0CB4">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3 faktör</w:t>
            </w:r>
          </w:p>
        </w:tc>
        <w:tc>
          <w:tcPr>
            <w:tcW w:w="324" w:type="pct"/>
            <w:tcBorders>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,75</w:t>
            </w:r>
          </w:p>
        </w:tc>
        <w:tc>
          <w:tcPr>
            <w:tcW w:w="421" w:type="pct"/>
            <w:tcBorders>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10,00</w:t>
            </w:r>
          </w:p>
        </w:tc>
        <w:tc>
          <w:tcPr>
            <w:tcW w:w="552" w:type="pct"/>
            <w:tcBorders>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7,11</w:t>
            </w:r>
          </w:p>
        </w:tc>
        <w:tc>
          <w:tcPr>
            <w:tcW w:w="486" w:type="pct"/>
            <w:tcBorders>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±2,01</w:t>
            </w:r>
          </w:p>
        </w:tc>
      </w:tr>
      <w:tr w:rsidR="008207E4" w:rsidRPr="00012717" w:rsidTr="008102E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861" w:type="pct"/>
            <w:gridSpan w:val="2"/>
            <w:tcBorders>
              <w:top w:val="single" w:sz="4" w:space="0" w:color="auto"/>
              <w:left w:val="none" w:sz="0" w:space="0" w:color="auto"/>
              <w:bottom w:val="single" w:sz="4" w:space="0" w:color="auto"/>
              <w:right w:val="none" w:sz="0" w:space="0" w:color="auto"/>
            </w:tcBorders>
            <w:shd w:val="clear" w:color="auto" w:fill="auto"/>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Yaş</w:t>
            </w:r>
          </w:p>
        </w:tc>
        <w:tc>
          <w:tcPr>
            <w:tcW w:w="324"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w:t>
            </w:r>
          </w:p>
        </w:tc>
        <w:tc>
          <w:tcPr>
            <w:tcW w:w="421"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w:t>
            </w:r>
          </w:p>
        </w:tc>
        <w:tc>
          <w:tcPr>
            <w:tcW w:w="552"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21,00</w:t>
            </w:r>
          </w:p>
        </w:tc>
        <w:tc>
          <w:tcPr>
            <w:tcW w:w="486"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±2,47</w:t>
            </w:r>
          </w:p>
        </w:tc>
      </w:tr>
      <w:tr w:rsidR="008207E4" w:rsidRPr="00012717" w:rsidTr="008102ED">
        <w:trPr>
          <w:trHeight w:val="113"/>
          <w:jc w:val="center"/>
        </w:trPr>
        <w:tc>
          <w:tcPr>
            <w:cnfStyle w:val="001000000000" w:firstRow="0" w:lastRow="0" w:firstColumn="1" w:lastColumn="0" w:oddVBand="0" w:evenVBand="0" w:oddHBand="0" w:evenHBand="0" w:firstRowFirstColumn="0" w:firstRowLastColumn="0" w:lastRowFirstColumn="0" w:lastRowLastColumn="0"/>
            <w:tcW w:w="2861" w:type="pct"/>
            <w:gridSpan w:val="2"/>
            <w:tcBorders>
              <w:top w:val="single" w:sz="4" w:space="0" w:color="auto"/>
              <w:bottom w:val="single" w:sz="8" w:space="0" w:color="000000" w:themeColor="text1"/>
            </w:tcBorders>
            <w:shd w:val="clear" w:color="auto" w:fill="auto"/>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Not Ortalaması</w:t>
            </w:r>
          </w:p>
        </w:tc>
        <w:tc>
          <w:tcPr>
            <w:tcW w:w="324"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w:t>
            </w:r>
          </w:p>
        </w:tc>
        <w:tc>
          <w:tcPr>
            <w:tcW w:w="421"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w:t>
            </w:r>
          </w:p>
        </w:tc>
        <w:tc>
          <w:tcPr>
            <w:tcW w:w="552"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82,825*</w:t>
            </w:r>
          </w:p>
        </w:tc>
        <w:tc>
          <w:tcPr>
            <w:tcW w:w="486"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±21,34</w:t>
            </w:r>
          </w:p>
        </w:tc>
      </w:tr>
    </w:tbl>
    <w:p w:rsidR="00B82B7F" w:rsidRPr="00012717" w:rsidRDefault="00FC551A" w:rsidP="00012717">
      <w:pPr>
        <w:spacing w:after="0" w:line="360" w:lineRule="auto"/>
        <w:rPr>
          <w:rFonts w:ascii="Times New Roman" w:hAnsi="Times New Roman" w:cs="Times New Roman"/>
          <w:sz w:val="24"/>
          <w:szCs w:val="24"/>
        </w:rPr>
      </w:pPr>
      <w:r w:rsidRPr="00012717">
        <w:rPr>
          <w:rFonts w:ascii="Times New Roman" w:hAnsi="Times New Roman" w:cs="Times New Roman"/>
          <w:sz w:val="24"/>
          <w:szCs w:val="24"/>
        </w:rPr>
        <w:t>*</w:t>
      </w:r>
      <w:r w:rsidRPr="00012717">
        <w:rPr>
          <w:rFonts w:ascii="Times New Roman" w:hAnsi="Times New Roman" w:cs="Times New Roman"/>
          <w:i/>
          <w:sz w:val="24"/>
          <w:szCs w:val="24"/>
        </w:rPr>
        <w:t>Harf not sistemi</w:t>
      </w:r>
      <w:r w:rsidR="00AE0904" w:rsidRPr="00012717">
        <w:rPr>
          <w:rFonts w:ascii="Times New Roman" w:hAnsi="Times New Roman" w:cs="Times New Roman"/>
          <w:i/>
          <w:sz w:val="24"/>
          <w:szCs w:val="24"/>
        </w:rPr>
        <w:t>, 100’lük sisteme çevrilmiştir.</w:t>
      </w:r>
    </w:p>
    <w:p w:rsidR="00FC55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51A" w:rsidRPr="00012717">
        <w:rPr>
          <w:rFonts w:ascii="Times New Roman" w:hAnsi="Times New Roman" w:cs="Times New Roman"/>
          <w:sz w:val="24"/>
          <w:szCs w:val="24"/>
        </w:rPr>
        <w:t xml:space="preserve">Ölçekten elde edilen verilere uygulanan güvenilirlik analizi sonucunda, 19 maddelik ölçeğin Cronbach’s (1951) alpha katsayısının mükemmel olarak tabi edilen </w:t>
      </w:r>
      <w:proofErr w:type="gramStart"/>
      <w:r w:rsidR="00FC551A" w:rsidRPr="00012717">
        <w:rPr>
          <w:rFonts w:ascii="Times New Roman" w:hAnsi="Times New Roman" w:cs="Times New Roman"/>
          <w:sz w:val="24"/>
          <w:szCs w:val="24"/>
        </w:rPr>
        <w:t>aralıkta</w:t>
      </w:r>
      <w:proofErr w:type="gramEnd"/>
      <w:r w:rsidR="00FC551A" w:rsidRPr="00012717">
        <w:rPr>
          <w:rFonts w:ascii="Times New Roman" w:hAnsi="Times New Roman" w:cs="Times New Roman"/>
          <w:sz w:val="24"/>
          <w:szCs w:val="24"/>
        </w:rPr>
        <w:t xml:space="preserve"> (α=,931) olduğu tespit edilmiştir. Ölçekten ve alt boyutlarından elde edilen verilerin dağılımına ilişkin yapılan tek örneklem Kolmogorov-Smirnov nor</w:t>
      </w:r>
      <w:r w:rsidR="00DB7205" w:rsidRPr="00012717">
        <w:rPr>
          <w:rFonts w:ascii="Times New Roman" w:hAnsi="Times New Roman" w:cs="Times New Roman"/>
          <w:sz w:val="24"/>
          <w:szCs w:val="24"/>
        </w:rPr>
        <w:t>mallik testinde tüm verilerin p&lt;</w:t>
      </w:r>
      <w:r w:rsidR="00FC551A" w:rsidRPr="00012717">
        <w:rPr>
          <w:rFonts w:ascii="Times New Roman" w:hAnsi="Times New Roman" w:cs="Times New Roman"/>
          <w:sz w:val="24"/>
          <w:szCs w:val="24"/>
        </w:rPr>
        <w:t>,05 düzeyinde olduğu belirlenmiş olup dağılımların normal dağılımdan farklılıkları anlamlı bulunmamıştır. Bu doğrultuda verilerin normal dağıldığı tespit edildiği için kullanılacak olan analiz yöntemlerinin parametrik olmasına karar verilmiştir.</w:t>
      </w:r>
    </w:p>
    <w:p w:rsidR="00B82B7F" w:rsidRPr="00012717" w:rsidRDefault="00012717" w:rsidP="000127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B65" w:rsidRPr="00012717">
        <w:rPr>
          <w:rFonts w:ascii="Times New Roman" w:hAnsi="Times New Roman" w:cs="Times New Roman"/>
          <w:sz w:val="24"/>
          <w:szCs w:val="24"/>
        </w:rPr>
        <w:t xml:space="preserve">Çalışmaya katılan öğrencilerin yaşları ortalaması 21,00 olarak, bireysel çalgı dersi genel not ortalamaları </w:t>
      </w:r>
      <w:r w:rsidR="00DB7205" w:rsidRPr="00012717">
        <w:rPr>
          <w:rFonts w:ascii="Times New Roman" w:hAnsi="Times New Roman" w:cs="Times New Roman"/>
          <w:sz w:val="24"/>
          <w:szCs w:val="24"/>
        </w:rPr>
        <w:t>ise 82,825 (harf karşılığı BB</w:t>
      </w:r>
      <w:r w:rsidR="00746B65" w:rsidRPr="00012717">
        <w:rPr>
          <w:rFonts w:ascii="Times New Roman" w:hAnsi="Times New Roman" w:cs="Times New Roman"/>
          <w:sz w:val="24"/>
          <w:szCs w:val="24"/>
        </w:rPr>
        <w:t>) olarak tespit edilmiştir. Katılımcıların ölçekten aldıkları puanın ortalaması i</w:t>
      </w:r>
      <w:r w:rsidR="00AE0904" w:rsidRPr="00012717">
        <w:rPr>
          <w:rFonts w:ascii="Times New Roman" w:hAnsi="Times New Roman" w:cs="Times New Roman"/>
          <w:sz w:val="24"/>
          <w:szCs w:val="24"/>
        </w:rPr>
        <w:t>se 7,67 olarak belirlenmiştir.</w:t>
      </w:r>
    </w:p>
    <w:p w:rsidR="00AE0904" w:rsidRPr="00012717" w:rsidRDefault="00AE0904" w:rsidP="00012717">
      <w:pPr>
        <w:spacing w:after="0" w:line="360" w:lineRule="auto"/>
        <w:ind w:firstLine="709"/>
        <w:jc w:val="both"/>
        <w:rPr>
          <w:rFonts w:ascii="Times New Roman" w:hAnsi="Times New Roman" w:cs="Times New Roman"/>
          <w:sz w:val="24"/>
          <w:szCs w:val="24"/>
        </w:rPr>
      </w:pPr>
    </w:p>
    <w:p w:rsidR="00F10002" w:rsidRPr="00012717" w:rsidRDefault="00431BDA" w:rsidP="009A0CB4">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lastRenderedPageBreak/>
        <w:t xml:space="preserve">Tablo </w:t>
      </w:r>
      <w:r w:rsidR="00E515C6" w:rsidRPr="00012717">
        <w:rPr>
          <w:rFonts w:ascii="Times New Roman" w:hAnsi="Times New Roman" w:cs="Times New Roman"/>
          <w:sz w:val="24"/>
          <w:szCs w:val="24"/>
        </w:rPr>
        <w:t>3</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5B21BF" w:rsidRPr="00012717">
        <w:rPr>
          <w:rFonts w:ascii="Times New Roman" w:hAnsi="Times New Roman" w:cs="Times New Roman"/>
          <w:i/>
          <w:sz w:val="24"/>
          <w:szCs w:val="24"/>
        </w:rPr>
        <w:t>Ölçek v</w:t>
      </w:r>
      <w:r w:rsidRPr="00012717">
        <w:rPr>
          <w:rFonts w:ascii="Times New Roman" w:hAnsi="Times New Roman" w:cs="Times New Roman"/>
          <w:i/>
          <w:sz w:val="24"/>
          <w:szCs w:val="24"/>
        </w:rPr>
        <w:t>e Alt Boyutlarından Elde Ettikleri Puan Ortalamalarının Cinsiyetlerine Göre Karşılaştırıldığı Bağımsız Örneklemler T-Testi Tablosu</w:t>
      </w:r>
    </w:p>
    <w:tbl>
      <w:tblPr>
        <w:tblStyle w:val="AkGlgeleme2"/>
        <w:tblW w:w="5125" w:type="pct"/>
        <w:jc w:val="center"/>
        <w:tblLook w:val="04A0" w:firstRow="1" w:lastRow="0" w:firstColumn="1" w:lastColumn="0" w:noHBand="0" w:noVBand="1"/>
      </w:tblPr>
      <w:tblGrid>
        <w:gridCol w:w="1220"/>
        <w:gridCol w:w="1122"/>
        <w:gridCol w:w="486"/>
        <w:gridCol w:w="1282"/>
        <w:gridCol w:w="1286"/>
        <w:gridCol w:w="1288"/>
        <w:gridCol w:w="1288"/>
        <w:gridCol w:w="1280"/>
      </w:tblGrid>
      <w:tr w:rsidR="008207E4" w:rsidRPr="00012717" w:rsidTr="009A0CB4">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60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Cinsiyet</w:t>
            </w:r>
          </w:p>
        </w:tc>
        <w:tc>
          <w:tcPr>
            <w:tcW w:w="262"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693"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695"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St.Sp</w:t>
            </w:r>
            <w:proofErr w:type="gramEnd"/>
            <w:r w:rsidRPr="00012717">
              <w:rPr>
                <w:rFonts w:ascii="Times New Roman" w:hAnsi="Times New Roman" w:cs="Times New Roman"/>
                <w:sz w:val="24"/>
                <w:szCs w:val="24"/>
              </w:rPr>
              <w:t>.</w:t>
            </w:r>
          </w:p>
        </w:tc>
        <w:tc>
          <w:tcPr>
            <w:tcW w:w="696"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535E62"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T</w:t>
            </w:r>
          </w:p>
        </w:tc>
        <w:tc>
          <w:tcPr>
            <w:tcW w:w="696"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692" w:type="pct"/>
            <w:tcBorders>
              <w:top w:val="none" w:sz="0" w:space="0" w:color="auto"/>
              <w:left w:val="none" w:sz="0" w:space="0" w:color="auto"/>
              <w:bottom w:val="none" w:sz="0" w:space="0" w:color="auto"/>
              <w:right w:val="none" w:sz="0" w:space="0" w:color="auto"/>
            </w:tcBorders>
            <w:vAlign w:val="center"/>
          </w:tcPr>
          <w:p w:rsidR="00FC551A" w:rsidRPr="00012717" w:rsidRDefault="006417F5"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606"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7,3545</w:t>
            </w:r>
          </w:p>
        </w:tc>
        <w:tc>
          <w:tcPr>
            <w:tcW w:w="695"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1,63682</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-2,931</w:t>
            </w:r>
          </w:p>
        </w:tc>
        <w:tc>
          <w:tcPr>
            <w:tcW w:w="696"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,004**</w:t>
            </w:r>
          </w:p>
        </w:tc>
      </w:tr>
      <w:tr w:rsidR="008207E4"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8,3068</w:t>
            </w:r>
          </w:p>
        </w:tc>
        <w:tc>
          <w:tcPr>
            <w:tcW w:w="695" w:type="pct"/>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1,44315</w:t>
            </w: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60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7,3611</w:t>
            </w:r>
          </w:p>
        </w:tc>
        <w:tc>
          <w:tcPr>
            <w:tcW w:w="695"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1,60320</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-2,732</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,007**</w:t>
            </w:r>
          </w:p>
        </w:tc>
      </w:tr>
      <w:tr w:rsidR="005030B9"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8,2349</w:t>
            </w:r>
          </w:p>
        </w:tc>
        <w:tc>
          <w:tcPr>
            <w:tcW w:w="695"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1,43935</w:t>
            </w: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60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7,7546</w:t>
            </w:r>
          </w:p>
        </w:tc>
        <w:tc>
          <w:tcPr>
            <w:tcW w:w="695"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2,11003</w:t>
            </w:r>
          </w:p>
        </w:tc>
        <w:tc>
          <w:tcPr>
            <w:tcW w:w="696"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-2,344</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,021*</w:t>
            </w:r>
          </w:p>
        </w:tc>
      </w:tr>
      <w:tr w:rsidR="005030B9"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8,7143</w:t>
            </w:r>
          </w:p>
        </w:tc>
        <w:tc>
          <w:tcPr>
            <w:tcW w:w="695"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1,69995</w:t>
            </w: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60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6,7396</w:t>
            </w:r>
          </w:p>
        </w:tc>
        <w:tc>
          <w:tcPr>
            <w:tcW w:w="695"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1,98650</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-2,783</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,006**</w:t>
            </w:r>
          </w:p>
        </w:tc>
      </w:tr>
      <w:tr w:rsidR="005030B9"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7,8571</w:t>
            </w:r>
          </w:p>
        </w:tc>
        <w:tc>
          <w:tcPr>
            <w:tcW w:w="695"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1,86718</w:t>
            </w:r>
          </w:p>
        </w:tc>
        <w:tc>
          <w:tcPr>
            <w:tcW w:w="696" w:type="pct"/>
            <w:vMerge/>
            <w:tcBorders>
              <w:top w:val="nil"/>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9A0CB4" w:rsidRDefault="00FC551A" w:rsidP="00012717">
      <w:pPr>
        <w:spacing w:before="120" w:after="0" w:line="360" w:lineRule="auto"/>
        <w:jc w:val="right"/>
        <w:rPr>
          <w:rFonts w:ascii="Times New Roman" w:hAnsi="Times New Roman" w:cs="Times New Roman"/>
          <w:i/>
          <w:sz w:val="24"/>
          <w:szCs w:val="24"/>
        </w:rPr>
      </w:pPr>
      <w:r w:rsidRPr="009A0CB4">
        <w:rPr>
          <w:rFonts w:ascii="Times New Roman" w:hAnsi="Times New Roman" w:cs="Times New Roman"/>
          <w:i/>
          <w:sz w:val="24"/>
          <w:szCs w:val="24"/>
        </w:rPr>
        <w:t>*p&lt;,05; **p&lt;,01</w:t>
      </w:r>
    </w:p>
    <w:p w:rsidR="00F84964"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66F6" w:rsidRPr="00012717">
        <w:rPr>
          <w:rFonts w:ascii="Times New Roman" w:hAnsi="Times New Roman" w:cs="Times New Roman"/>
          <w:sz w:val="24"/>
          <w:szCs w:val="24"/>
        </w:rPr>
        <w:t xml:space="preserve">Çalışmaya katılan öğrencilerin </w:t>
      </w:r>
      <w:r w:rsidR="000768A5" w:rsidRPr="00012717">
        <w:rPr>
          <w:rFonts w:ascii="Times New Roman" w:hAnsi="Times New Roman" w:cs="Times New Roman"/>
          <w:sz w:val="24"/>
          <w:szCs w:val="24"/>
        </w:rPr>
        <w:t>ç</w:t>
      </w:r>
      <w:r w:rsidR="009666BC" w:rsidRPr="00012717">
        <w:rPr>
          <w:rFonts w:ascii="Times New Roman" w:hAnsi="Times New Roman" w:cs="Times New Roman"/>
          <w:sz w:val="24"/>
          <w:szCs w:val="24"/>
        </w:rPr>
        <w:t>algı performansına iliş</w:t>
      </w:r>
      <w:r w:rsidR="00F966F6" w:rsidRPr="00012717">
        <w:rPr>
          <w:rFonts w:ascii="Times New Roman" w:hAnsi="Times New Roman" w:cs="Times New Roman"/>
          <w:sz w:val="24"/>
          <w:szCs w:val="24"/>
        </w:rPr>
        <w:t>kin öz- yeterlik ölçeğinden aldıkları puan ortalamaları cinsiyet değişkeni açısından incelendiğinde erkek öğrencilerin kadın öğrenciler</w:t>
      </w:r>
      <w:r w:rsidR="00BF5546" w:rsidRPr="00012717">
        <w:rPr>
          <w:rFonts w:ascii="Times New Roman" w:hAnsi="Times New Roman" w:cs="Times New Roman"/>
          <w:sz w:val="24"/>
          <w:szCs w:val="24"/>
        </w:rPr>
        <w:t xml:space="preserve">e göre daha yüksek puan aldığı </w:t>
      </w:r>
      <w:r w:rsidR="00F966F6" w:rsidRPr="00012717">
        <w:rPr>
          <w:rFonts w:ascii="Times New Roman" w:hAnsi="Times New Roman" w:cs="Times New Roman"/>
          <w:sz w:val="24"/>
          <w:szCs w:val="24"/>
        </w:rPr>
        <w:t>ve bu dur</w:t>
      </w:r>
      <w:r w:rsidR="00C533CE" w:rsidRPr="00012717">
        <w:rPr>
          <w:rFonts w:ascii="Times New Roman" w:hAnsi="Times New Roman" w:cs="Times New Roman"/>
          <w:sz w:val="24"/>
          <w:szCs w:val="24"/>
        </w:rPr>
        <w:t>umun istatistiksel anlamda p&lt;,01</w:t>
      </w:r>
      <w:r w:rsidR="00F966F6" w:rsidRPr="00012717">
        <w:rPr>
          <w:rFonts w:ascii="Times New Roman" w:hAnsi="Times New Roman" w:cs="Times New Roman"/>
          <w:sz w:val="24"/>
          <w:szCs w:val="24"/>
        </w:rPr>
        <w:t xml:space="preserve"> düzeyinde </w:t>
      </w:r>
      <w:r w:rsidR="00E43E6D" w:rsidRPr="00012717">
        <w:rPr>
          <w:rFonts w:ascii="Times New Roman" w:hAnsi="Times New Roman" w:cs="Times New Roman"/>
          <w:sz w:val="24"/>
          <w:szCs w:val="24"/>
        </w:rPr>
        <w:t xml:space="preserve">anlamlı </w:t>
      </w:r>
      <w:r w:rsidR="00F966F6" w:rsidRPr="00012717">
        <w:rPr>
          <w:rFonts w:ascii="Times New Roman" w:hAnsi="Times New Roman" w:cs="Times New Roman"/>
          <w:sz w:val="24"/>
          <w:szCs w:val="24"/>
        </w:rPr>
        <w:t>bir fa</w:t>
      </w:r>
      <w:r w:rsidR="00AE0904" w:rsidRPr="00012717">
        <w:rPr>
          <w:rFonts w:ascii="Times New Roman" w:hAnsi="Times New Roman" w:cs="Times New Roman"/>
          <w:sz w:val="24"/>
          <w:szCs w:val="24"/>
        </w:rPr>
        <w:t>rka sebep olduğu anlaşılmıştır.</w:t>
      </w:r>
    </w:p>
    <w:p w:rsidR="00F10002"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Tablo 4</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0768A5" w:rsidRPr="00012717">
        <w:rPr>
          <w:rFonts w:ascii="Times New Roman" w:hAnsi="Times New Roman" w:cs="Times New Roman"/>
          <w:i/>
          <w:sz w:val="24"/>
          <w:szCs w:val="24"/>
        </w:rPr>
        <w:t>Ölçek Ve Alt Boyutlarından Elde Ettikleri Puan Ortalamalarının Lise Mezuniyetlerine Göre Karşılaştırıldığı Bağımsız Örneklemler T-Testi Tablosu</w:t>
      </w:r>
    </w:p>
    <w:tbl>
      <w:tblPr>
        <w:tblStyle w:val="AkGlgeleme2"/>
        <w:tblW w:w="5000" w:type="pct"/>
        <w:tblLook w:val="04A0" w:firstRow="1" w:lastRow="0" w:firstColumn="1" w:lastColumn="0" w:noHBand="0" w:noVBand="1"/>
      </w:tblPr>
      <w:tblGrid>
        <w:gridCol w:w="1150"/>
        <w:gridCol w:w="1296"/>
        <w:gridCol w:w="456"/>
        <w:gridCol w:w="1224"/>
        <w:gridCol w:w="1224"/>
        <w:gridCol w:w="1226"/>
        <w:gridCol w:w="1226"/>
        <w:gridCol w:w="1224"/>
      </w:tblGrid>
      <w:tr w:rsidR="008207E4" w:rsidRPr="00012717" w:rsidTr="009A0CB4">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640"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Mezuniyet</w:t>
            </w:r>
          </w:p>
        </w:tc>
        <w:tc>
          <w:tcPr>
            <w:tcW w:w="237"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711"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711"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St.Sp</w:t>
            </w:r>
            <w:proofErr w:type="gramEnd"/>
            <w:r w:rsidRPr="00012717">
              <w:rPr>
                <w:rFonts w:ascii="Times New Roman" w:hAnsi="Times New Roman" w:cs="Times New Roman"/>
                <w:sz w:val="24"/>
                <w:szCs w:val="24"/>
              </w:rPr>
              <w:t>.</w:t>
            </w:r>
          </w:p>
        </w:tc>
        <w:tc>
          <w:tcPr>
            <w:tcW w:w="712"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t</w:t>
            </w:r>
            <w:proofErr w:type="gramEnd"/>
          </w:p>
        </w:tc>
        <w:tc>
          <w:tcPr>
            <w:tcW w:w="712"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711"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640"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7,6778</w:t>
            </w:r>
          </w:p>
        </w:tc>
        <w:tc>
          <w:tcPr>
            <w:tcW w:w="711"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1,75464</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,171</w:t>
            </w:r>
          </w:p>
        </w:tc>
        <w:tc>
          <w:tcPr>
            <w:tcW w:w="712"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,865</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7,6037</w:t>
            </w:r>
          </w:p>
        </w:tc>
        <w:tc>
          <w:tcPr>
            <w:tcW w:w="711" w:type="pct"/>
            <w:tcBorders>
              <w:top w:val="nil"/>
              <w:bottom w:val="single" w:sz="4" w:space="0" w:color="auto"/>
            </w:tcBorders>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,72024</w:t>
            </w: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64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7,7444</w:t>
            </w:r>
          </w:p>
        </w:tc>
        <w:tc>
          <w:tcPr>
            <w:tcW w:w="71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1,68792</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1,459</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,147</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7,1307</w:t>
            </w:r>
          </w:p>
        </w:tc>
        <w:tc>
          <w:tcPr>
            <w:tcW w:w="711"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,86445</w:t>
            </w: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64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7,9648</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2,13722</w:t>
            </w:r>
          </w:p>
        </w:tc>
        <w:tc>
          <w:tcPr>
            <w:tcW w:w="712"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-1,220</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,225</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8,6176</w:t>
            </w:r>
          </w:p>
        </w:tc>
        <w:tc>
          <w:tcPr>
            <w:tcW w:w="711"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1,21015</w:t>
            </w: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64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7,0972</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2,14917</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-,093</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,926</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7,1471</w:t>
            </w:r>
          </w:p>
        </w:tc>
        <w:tc>
          <w:tcPr>
            <w:tcW w:w="711" w:type="pct"/>
            <w:tcBorders>
              <w:top w:val="nil"/>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1,03100</w:t>
            </w:r>
          </w:p>
        </w:tc>
        <w:tc>
          <w:tcPr>
            <w:tcW w:w="712" w:type="pct"/>
            <w:vMerge/>
            <w:tcBorders>
              <w:top w:val="nil"/>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012717" w:rsidRDefault="00FC551A" w:rsidP="00012717">
      <w:pPr>
        <w:spacing w:after="0" w:line="360" w:lineRule="auto"/>
        <w:jc w:val="right"/>
        <w:rPr>
          <w:rFonts w:ascii="Times New Roman" w:hAnsi="Times New Roman" w:cs="Times New Roman"/>
          <w:i/>
          <w:sz w:val="24"/>
          <w:szCs w:val="24"/>
        </w:rPr>
      </w:pPr>
      <w:r w:rsidRPr="00012717">
        <w:rPr>
          <w:rFonts w:ascii="Times New Roman" w:hAnsi="Times New Roman" w:cs="Times New Roman"/>
          <w:i/>
          <w:sz w:val="24"/>
          <w:szCs w:val="24"/>
        </w:rPr>
        <w:t>*p&lt;,05; **p&lt;,01</w:t>
      </w:r>
    </w:p>
    <w:p w:rsidR="00F10002"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33CE" w:rsidRPr="00012717">
        <w:rPr>
          <w:rFonts w:ascii="Times New Roman" w:hAnsi="Times New Roman" w:cs="Times New Roman"/>
          <w:sz w:val="24"/>
          <w:szCs w:val="24"/>
        </w:rPr>
        <w:t xml:space="preserve">Çalışmaya katılan öğrencilerin </w:t>
      </w:r>
      <w:r w:rsidR="000768A5" w:rsidRPr="00012717">
        <w:rPr>
          <w:rFonts w:ascii="Times New Roman" w:hAnsi="Times New Roman" w:cs="Times New Roman"/>
          <w:sz w:val="24"/>
          <w:szCs w:val="24"/>
        </w:rPr>
        <w:t>ç</w:t>
      </w:r>
      <w:r w:rsidR="00C533CE" w:rsidRPr="00012717">
        <w:rPr>
          <w:rFonts w:ascii="Times New Roman" w:hAnsi="Times New Roman" w:cs="Times New Roman"/>
          <w:sz w:val="24"/>
          <w:szCs w:val="24"/>
        </w:rPr>
        <w:t xml:space="preserve">algı performansına ilişkin öz- </w:t>
      </w:r>
      <w:r w:rsidR="00EB54F9">
        <w:rPr>
          <w:rFonts w:ascii="Times New Roman" w:hAnsi="Times New Roman" w:cs="Times New Roman"/>
          <w:sz w:val="24"/>
          <w:szCs w:val="24"/>
        </w:rPr>
        <w:t>yeterlik</w:t>
      </w:r>
      <w:r w:rsidR="00C533CE" w:rsidRPr="00012717">
        <w:rPr>
          <w:rFonts w:ascii="Times New Roman" w:hAnsi="Times New Roman" w:cs="Times New Roman"/>
          <w:sz w:val="24"/>
          <w:szCs w:val="24"/>
        </w:rPr>
        <w:t xml:space="preserve"> ölçeğinden aldıkları puan ortalamaları lise mezuniyetlerine göre incelendiğinde GSL ve diğer liseler arasında istatistiksel olarak anlamlı bir farka sebep olmadığı anlaşılmıştır. </w:t>
      </w:r>
      <w:r w:rsidR="009666BC" w:rsidRPr="00012717">
        <w:rPr>
          <w:rFonts w:ascii="Times New Roman" w:hAnsi="Times New Roman" w:cs="Times New Roman"/>
          <w:sz w:val="24"/>
          <w:szCs w:val="24"/>
        </w:rPr>
        <w:t xml:space="preserve"> Güzel Sanatlar Lisesi’nden alınan çal</w:t>
      </w:r>
      <w:r w:rsidR="00B86078" w:rsidRPr="00012717">
        <w:rPr>
          <w:rFonts w:ascii="Times New Roman" w:hAnsi="Times New Roman" w:cs="Times New Roman"/>
          <w:sz w:val="24"/>
          <w:szCs w:val="24"/>
        </w:rPr>
        <w:t xml:space="preserve">gı öz </w:t>
      </w:r>
      <w:r w:rsidR="00EB54F9">
        <w:rPr>
          <w:rFonts w:ascii="Times New Roman" w:hAnsi="Times New Roman" w:cs="Times New Roman"/>
          <w:sz w:val="24"/>
          <w:szCs w:val="24"/>
        </w:rPr>
        <w:t>yeterlik</w:t>
      </w:r>
      <w:r w:rsidR="00B047CC" w:rsidRPr="00012717">
        <w:rPr>
          <w:rFonts w:ascii="Times New Roman" w:hAnsi="Times New Roman" w:cs="Times New Roman"/>
          <w:sz w:val="24"/>
          <w:szCs w:val="24"/>
        </w:rPr>
        <w:t xml:space="preserve"> puan ortalaması 7,6778</w:t>
      </w:r>
      <w:r w:rsidR="00B86078" w:rsidRPr="00012717">
        <w:rPr>
          <w:rFonts w:ascii="Times New Roman" w:hAnsi="Times New Roman" w:cs="Times New Roman"/>
          <w:sz w:val="24"/>
          <w:szCs w:val="24"/>
        </w:rPr>
        <w:t xml:space="preserve"> diğer liselerden alınan </w:t>
      </w:r>
      <w:r w:rsidR="000768A5" w:rsidRPr="00012717">
        <w:rPr>
          <w:rFonts w:ascii="Times New Roman" w:hAnsi="Times New Roman" w:cs="Times New Roman"/>
          <w:sz w:val="24"/>
          <w:szCs w:val="24"/>
        </w:rPr>
        <w:t>ç</w:t>
      </w:r>
      <w:r w:rsidR="00B86078" w:rsidRPr="00012717">
        <w:rPr>
          <w:rFonts w:ascii="Times New Roman" w:hAnsi="Times New Roman" w:cs="Times New Roman"/>
          <w:sz w:val="24"/>
          <w:szCs w:val="24"/>
        </w:rPr>
        <w:t>algı</w:t>
      </w:r>
      <w:r w:rsidR="0084169D"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84169D" w:rsidRPr="00012717">
        <w:rPr>
          <w:rFonts w:ascii="Times New Roman" w:hAnsi="Times New Roman" w:cs="Times New Roman"/>
          <w:sz w:val="24"/>
          <w:szCs w:val="24"/>
        </w:rPr>
        <w:t xml:space="preserve"> puanı</w:t>
      </w:r>
      <w:r w:rsidR="009666BC" w:rsidRPr="00012717">
        <w:rPr>
          <w:rFonts w:ascii="Times New Roman" w:hAnsi="Times New Roman" w:cs="Times New Roman"/>
          <w:sz w:val="24"/>
          <w:szCs w:val="24"/>
        </w:rPr>
        <w:t xml:space="preserve"> </w:t>
      </w:r>
      <w:r w:rsidR="00B86078" w:rsidRPr="00012717">
        <w:rPr>
          <w:rFonts w:ascii="Times New Roman" w:hAnsi="Times New Roman" w:cs="Times New Roman"/>
          <w:sz w:val="24"/>
          <w:szCs w:val="24"/>
        </w:rPr>
        <w:t xml:space="preserve">7,6037 </w:t>
      </w:r>
      <w:r w:rsidR="00A10A1B" w:rsidRPr="00012717">
        <w:rPr>
          <w:rFonts w:ascii="Times New Roman" w:hAnsi="Times New Roman" w:cs="Times New Roman"/>
          <w:sz w:val="24"/>
          <w:szCs w:val="24"/>
        </w:rPr>
        <w:t>olarak tespit edilmiştir.</w:t>
      </w:r>
    </w:p>
    <w:p w:rsidR="00F84964"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lastRenderedPageBreak/>
        <w:t>Tablo 5</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5B21BF" w:rsidRPr="00012717">
        <w:rPr>
          <w:rFonts w:ascii="Times New Roman" w:hAnsi="Times New Roman" w:cs="Times New Roman"/>
          <w:i/>
          <w:sz w:val="24"/>
          <w:szCs w:val="24"/>
        </w:rPr>
        <w:t>Ölçek v</w:t>
      </w:r>
      <w:r w:rsidR="00431BDA" w:rsidRPr="00012717">
        <w:rPr>
          <w:rFonts w:ascii="Times New Roman" w:hAnsi="Times New Roman" w:cs="Times New Roman"/>
          <w:i/>
          <w:sz w:val="24"/>
          <w:szCs w:val="24"/>
        </w:rPr>
        <w:t>e Alt Boyutlarından Elde Ettikleri Puan Ortalamalarının Çalgı Gruplarına Göre Karşılaştırıldığı Tek Yönlü Varyans Analizi (</w:t>
      </w:r>
      <w:r w:rsidR="00FC551A" w:rsidRPr="00012717">
        <w:rPr>
          <w:rFonts w:ascii="Times New Roman" w:hAnsi="Times New Roman" w:cs="Times New Roman"/>
          <w:i/>
          <w:sz w:val="24"/>
          <w:szCs w:val="24"/>
        </w:rPr>
        <w:t>ANOVA</w:t>
      </w:r>
      <w:r w:rsidR="00431BDA" w:rsidRPr="00012717">
        <w:rPr>
          <w:rFonts w:ascii="Times New Roman" w:hAnsi="Times New Roman" w:cs="Times New Roman"/>
          <w:i/>
          <w:sz w:val="24"/>
          <w:szCs w:val="24"/>
        </w:rPr>
        <w:t>) Tablosu</w:t>
      </w:r>
    </w:p>
    <w:tbl>
      <w:tblPr>
        <w:tblStyle w:val="AkGlgeleme2"/>
        <w:tblW w:w="4990" w:type="pct"/>
        <w:tblLook w:val="04A0" w:firstRow="1" w:lastRow="0" w:firstColumn="1" w:lastColumn="0" w:noHBand="0" w:noVBand="1"/>
      </w:tblPr>
      <w:tblGrid>
        <w:gridCol w:w="1150"/>
        <w:gridCol w:w="2905"/>
        <w:gridCol w:w="456"/>
        <w:gridCol w:w="876"/>
        <w:gridCol w:w="996"/>
        <w:gridCol w:w="430"/>
        <w:gridCol w:w="756"/>
        <w:gridCol w:w="756"/>
        <w:gridCol w:w="683"/>
      </w:tblGrid>
      <w:tr w:rsidR="008207E4" w:rsidRPr="00012717" w:rsidTr="00F1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171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Çalgı</w:t>
            </w:r>
          </w:p>
        </w:tc>
        <w:tc>
          <w:tcPr>
            <w:tcW w:w="24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481"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550"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St.Sp</w:t>
            </w:r>
            <w:proofErr w:type="gramEnd"/>
            <w:r w:rsidRPr="00012717">
              <w:rPr>
                <w:rFonts w:ascii="Times New Roman" w:hAnsi="Times New Roman" w:cs="Times New Roman"/>
                <w:sz w:val="24"/>
                <w:szCs w:val="24"/>
              </w:rPr>
              <w:t>.</w:t>
            </w:r>
          </w:p>
        </w:tc>
        <w:tc>
          <w:tcPr>
            <w:tcW w:w="227"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410"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F</w:t>
            </w:r>
          </w:p>
        </w:tc>
        <w:tc>
          <w:tcPr>
            <w:tcW w:w="413" w:type="pct"/>
            <w:tcBorders>
              <w:top w:val="none" w:sz="0" w:space="0" w:color="auto"/>
              <w:left w:val="none" w:sz="0" w:space="0" w:color="auto"/>
              <w:bottom w:val="none" w:sz="0" w:space="0" w:color="auto"/>
              <w:right w:val="none" w:sz="0" w:space="0" w:color="auto"/>
            </w:tcBorders>
            <w:vAlign w:val="center"/>
          </w:tcPr>
          <w:p w:rsidR="00FC551A" w:rsidRPr="00012717" w:rsidRDefault="00D3010B"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44" w:type="pct"/>
            <w:tcBorders>
              <w:top w:val="none" w:sz="0" w:space="0" w:color="auto"/>
              <w:left w:val="none" w:sz="0" w:space="0" w:color="auto"/>
              <w:bottom w:val="none" w:sz="0"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LSD</w:t>
            </w: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8" w:space="0" w:color="000000" w:themeColor="text1"/>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1716"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 xml:space="preserve">1. Grup (Keman, Viyola, Çello, </w:t>
            </w:r>
            <w:r w:rsidR="005030B9" w:rsidRPr="00012717">
              <w:rPr>
                <w:rFonts w:ascii="Times New Roman" w:hAnsi="Times New Roman" w:cs="Times New Roman"/>
                <w:sz w:val="24"/>
                <w:szCs w:val="24"/>
              </w:rPr>
              <w:t xml:space="preserve">    </w:t>
            </w:r>
            <w:r w:rsidRPr="00012717">
              <w:rPr>
                <w:rFonts w:ascii="Times New Roman" w:hAnsi="Times New Roman" w:cs="Times New Roman"/>
                <w:sz w:val="24"/>
                <w:szCs w:val="24"/>
              </w:rPr>
              <w:t>Kontrbas)</w:t>
            </w:r>
          </w:p>
        </w:tc>
        <w:tc>
          <w:tcPr>
            <w:tcW w:w="246" w:type="pct"/>
            <w:tcBorders>
              <w:top w:val="single" w:sz="8" w:space="0" w:color="000000" w:themeColor="text1"/>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tcBorders>
              <w:top w:val="single" w:sz="8" w:space="0" w:color="000000" w:themeColor="text1"/>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7,2986</w:t>
            </w:r>
          </w:p>
        </w:tc>
        <w:tc>
          <w:tcPr>
            <w:tcW w:w="550" w:type="pct"/>
            <w:tcBorders>
              <w:top w:val="single" w:sz="8" w:space="0" w:color="000000" w:themeColor="text1"/>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1,62826</w:t>
            </w:r>
          </w:p>
        </w:tc>
        <w:tc>
          <w:tcPr>
            <w:tcW w:w="227"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2,506</w:t>
            </w:r>
          </w:p>
        </w:tc>
        <w:tc>
          <w:tcPr>
            <w:tcW w:w="413" w:type="pct"/>
            <w:vMerge w:val="restart"/>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,047*</w:t>
            </w:r>
          </w:p>
        </w:tc>
        <w:tc>
          <w:tcPr>
            <w:tcW w:w="344" w:type="pct"/>
            <w:vMerge w:val="restart"/>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8" w:space="0" w:color="000000" w:themeColor="text1"/>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7,5304</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1,58936</w:t>
            </w:r>
          </w:p>
        </w:tc>
        <w:tc>
          <w:tcPr>
            <w:tcW w:w="227"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8" w:space="0" w:color="000000" w:themeColor="text1"/>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8,4298</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1,44660</w:t>
            </w:r>
          </w:p>
        </w:tc>
        <w:tc>
          <w:tcPr>
            <w:tcW w:w="227"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8" w:space="0" w:color="000000" w:themeColor="text1"/>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7,0175</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2,26491</w:t>
            </w:r>
          </w:p>
        </w:tc>
        <w:tc>
          <w:tcPr>
            <w:tcW w:w="227"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8,0211</w:t>
            </w:r>
          </w:p>
        </w:tc>
        <w:tc>
          <w:tcPr>
            <w:tcW w:w="550"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1,35663</w:t>
            </w:r>
          </w:p>
        </w:tc>
        <w:tc>
          <w:tcPr>
            <w:tcW w:w="227"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left w:val="none" w:sz="0" w:space="0" w:color="auto"/>
              <w:bottom w:val="single" w:sz="4" w:space="0" w:color="auto"/>
              <w:right w:val="none" w:sz="0" w:space="0" w:color="auto"/>
            </w:tcBorders>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left w:val="none" w:sz="0" w:space="0" w:color="auto"/>
              <w:bottom w:val="single" w:sz="4" w:space="0" w:color="auto"/>
              <w:right w:val="none" w:sz="0" w:space="0" w:color="auto"/>
            </w:tcBorders>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1716" w:type="pct"/>
            <w:tcBorders>
              <w:top w:val="single" w:sz="4" w:space="0" w:color="auto"/>
              <w:bottom w:val="nil"/>
            </w:tcBorders>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Grup (Keman, Viyola, Çello, Kontrbas)</w:t>
            </w:r>
          </w:p>
        </w:tc>
        <w:tc>
          <w:tcPr>
            <w:tcW w:w="246" w:type="pct"/>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7,2948</w:t>
            </w:r>
          </w:p>
        </w:tc>
        <w:tc>
          <w:tcPr>
            <w:tcW w:w="550"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1,56241</w:t>
            </w:r>
          </w:p>
        </w:tc>
        <w:tc>
          <w:tcPr>
            <w:tcW w:w="227" w:type="pct"/>
            <w:vMerge w:val="restart"/>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1,823</w:t>
            </w:r>
          </w:p>
        </w:tc>
        <w:tc>
          <w:tcPr>
            <w:tcW w:w="413" w:type="pct"/>
            <w:vMerge w:val="restart"/>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,130</w:t>
            </w:r>
          </w:p>
        </w:tc>
        <w:tc>
          <w:tcPr>
            <w:tcW w:w="344" w:type="pct"/>
            <w:vMerge w:val="restart"/>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left w:val="none" w:sz="0"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7,6667</w:t>
            </w:r>
          </w:p>
        </w:tc>
        <w:tc>
          <w:tcPr>
            <w:tcW w:w="550"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1,47684</w:t>
            </w:r>
          </w:p>
        </w:tc>
        <w:tc>
          <w:tcPr>
            <w:tcW w:w="227" w:type="pct"/>
            <w:vMerge/>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8,2593</w:t>
            </w:r>
          </w:p>
        </w:tc>
        <w:tc>
          <w:tcPr>
            <w:tcW w:w="550"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1,62762</w:t>
            </w:r>
          </w:p>
        </w:tc>
        <w:tc>
          <w:tcPr>
            <w:tcW w:w="227" w:type="pct"/>
            <w:vMerge/>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left w:val="none" w:sz="0"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7,1852</w:t>
            </w:r>
          </w:p>
        </w:tc>
        <w:tc>
          <w:tcPr>
            <w:tcW w:w="550"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1,95968</w:t>
            </w:r>
          </w:p>
        </w:tc>
        <w:tc>
          <w:tcPr>
            <w:tcW w:w="227" w:type="pct"/>
            <w:vMerge/>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bottom w:val="single" w:sz="4"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bottom w:val="single" w:sz="4" w:space="0" w:color="auto"/>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bottom w:val="single" w:sz="4" w:space="0" w:color="auto"/>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7,9852</w:t>
            </w:r>
          </w:p>
        </w:tc>
        <w:tc>
          <w:tcPr>
            <w:tcW w:w="550" w:type="pct"/>
            <w:tcBorders>
              <w:bottom w:val="single" w:sz="4" w:space="0" w:color="auto"/>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1,44802</w:t>
            </w:r>
          </w:p>
        </w:tc>
        <w:tc>
          <w:tcPr>
            <w:tcW w:w="227" w:type="pct"/>
            <w:vMerge/>
            <w:tcBorders>
              <w:top w:val="nil"/>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tcBorders>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1716"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Grup (Keman, Viyola, Çello, Kontrbas)</w:t>
            </w:r>
          </w:p>
        </w:tc>
        <w:tc>
          <w:tcPr>
            <w:tcW w:w="246" w:type="pc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7,6939</w:t>
            </w:r>
          </w:p>
        </w:tc>
        <w:tc>
          <w:tcPr>
            <w:tcW w:w="550"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2,12714</w:t>
            </w:r>
          </w:p>
        </w:tc>
        <w:tc>
          <w:tcPr>
            <w:tcW w:w="227"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2,733</w:t>
            </w:r>
          </w:p>
        </w:tc>
        <w:tc>
          <w:tcPr>
            <w:tcW w:w="413"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,033*</w:t>
            </w:r>
          </w:p>
        </w:tc>
        <w:tc>
          <w:tcPr>
            <w:tcW w:w="344" w:type="pct"/>
            <w:vMerge w:val="restart"/>
            <w:tcBorders>
              <w:top w:val="single" w:sz="4" w:space="0" w:color="auto"/>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3-4</w:t>
            </w: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7,7821</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2,31479</w:t>
            </w:r>
          </w:p>
        </w:tc>
        <w:tc>
          <w:tcPr>
            <w:tcW w:w="227" w:type="pct"/>
            <w:vMerge/>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8,9861</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1,24907</w:t>
            </w:r>
          </w:p>
        </w:tc>
        <w:tc>
          <w:tcPr>
            <w:tcW w:w="227" w:type="pct"/>
            <w:vMerge/>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6,7778</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3,04534</w:t>
            </w:r>
          </w:p>
        </w:tc>
        <w:tc>
          <w:tcPr>
            <w:tcW w:w="227" w:type="pct"/>
            <w:vMerge/>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8,5889</w:t>
            </w:r>
          </w:p>
        </w:tc>
        <w:tc>
          <w:tcPr>
            <w:tcW w:w="550"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1,46638</w:t>
            </w:r>
          </w:p>
        </w:tc>
        <w:tc>
          <w:tcPr>
            <w:tcW w:w="227"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1716" w:type="pct"/>
            <w:tcBorders>
              <w:top w:val="single" w:sz="4" w:space="0" w:color="auto"/>
              <w:bottom w:val="nil"/>
            </w:tcBorders>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Grup (Keman, Viyola, Çello, Kontrbas)</w:t>
            </w:r>
          </w:p>
        </w:tc>
        <w:tc>
          <w:tcPr>
            <w:tcW w:w="246" w:type="pct"/>
            <w:tcBorders>
              <w:top w:val="single" w:sz="4" w:space="0" w:color="auto"/>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tcBorders>
              <w:top w:val="single" w:sz="4" w:space="0" w:color="auto"/>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6,7143</w:t>
            </w:r>
          </w:p>
        </w:tc>
        <w:tc>
          <w:tcPr>
            <w:tcW w:w="550" w:type="pct"/>
            <w:tcBorders>
              <w:top w:val="single" w:sz="4" w:space="0" w:color="auto"/>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2,06723</w:t>
            </w:r>
          </w:p>
        </w:tc>
        <w:tc>
          <w:tcPr>
            <w:tcW w:w="227"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1,721</w:t>
            </w:r>
          </w:p>
        </w:tc>
        <w:tc>
          <w:tcPr>
            <w:tcW w:w="413"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,151</w:t>
            </w:r>
          </w:p>
        </w:tc>
        <w:tc>
          <w:tcPr>
            <w:tcW w:w="344" w:type="pct"/>
            <w:vMerge w:val="restart"/>
            <w:tcBorders>
              <w:top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6,8462</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1,83581</w:t>
            </w:r>
          </w:p>
        </w:tc>
        <w:tc>
          <w:tcPr>
            <w:tcW w:w="227"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7,9792</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1,82363</w:t>
            </w:r>
          </w:p>
        </w:tc>
        <w:tc>
          <w:tcPr>
            <w:tcW w:w="227"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7,0000</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2,67395</w:t>
            </w:r>
          </w:p>
        </w:tc>
        <w:tc>
          <w:tcPr>
            <w:tcW w:w="227"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top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7,2500</w:t>
            </w:r>
          </w:p>
        </w:tc>
        <w:tc>
          <w:tcPr>
            <w:tcW w:w="550"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1,75764</w:t>
            </w:r>
          </w:p>
        </w:tc>
        <w:tc>
          <w:tcPr>
            <w:tcW w:w="227" w:type="pct"/>
            <w:vMerge/>
            <w:tcBorders>
              <w:top w:val="nil"/>
              <w:bottom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E6D" w:rsidRPr="00012717">
        <w:rPr>
          <w:rFonts w:ascii="Times New Roman" w:hAnsi="Times New Roman" w:cs="Times New Roman"/>
          <w:sz w:val="24"/>
          <w:szCs w:val="24"/>
        </w:rPr>
        <w:t xml:space="preserve">Tablo </w:t>
      </w:r>
      <w:r w:rsidR="00486E73" w:rsidRPr="00012717">
        <w:rPr>
          <w:rFonts w:ascii="Times New Roman" w:hAnsi="Times New Roman" w:cs="Times New Roman"/>
          <w:sz w:val="24"/>
          <w:szCs w:val="24"/>
        </w:rPr>
        <w:t>5’de katılımcıların</w:t>
      </w:r>
      <w:r w:rsidR="0084169D" w:rsidRPr="00012717">
        <w:rPr>
          <w:rFonts w:ascii="Times New Roman" w:hAnsi="Times New Roman" w:cs="Times New Roman"/>
          <w:sz w:val="24"/>
          <w:szCs w:val="24"/>
        </w:rPr>
        <w:t xml:space="preserve"> ölçek ve alt boyutlarından elde ettikleri puan ortalamaları çalgı gruplarına göre karşılaştırıldığı</w:t>
      </w:r>
      <w:r w:rsidR="00B405A7" w:rsidRPr="00012717">
        <w:rPr>
          <w:rFonts w:ascii="Times New Roman" w:hAnsi="Times New Roman" w:cs="Times New Roman"/>
          <w:sz w:val="24"/>
          <w:szCs w:val="24"/>
        </w:rPr>
        <w:t>nda,</w:t>
      </w:r>
      <w:r w:rsidR="0084169D" w:rsidRPr="00012717">
        <w:rPr>
          <w:rFonts w:ascii="Times New Roman" w:hAnsi="Times New Roman" w:cs="Times New Roman"/>
          <w:sz w:val="24"/>
          <w:szCs w:val="24"/>
        </w:rPr>
        <w:t xml:space="preserve"> ölçeğin genel </w:t>
      </w:r>
      <w:r w:rsidR="00486E73" w:rsidRPr="00012717">
        <w:rPr>
          <w:rFonts w:ascii="Times New Roman" w:hAnsi="Times New Roman" w:cs="Times New Roman"/>
          <w:sz w:val="24"/>
          <w:szCs w:val="24"/>
        </w:rPr>
        <w:t>puanlarında 1</w:t>
      </w:r>
      <w:r w:rsidR="00F0629E" w:rsidRPr="00012717">
        <w:rPr>
          <w:rFonts w:ascii="Times New Roman" w:hAnsi="Times New Roman" w:cs="Times New Roman"/>
          <w:sz w:val="24"/>
          <w:szCs w:val="24"/>
        </w:rPr>
        <w:t>. v</w:t>
      </w:r>
      <w:r w:rsidR="00B047CC" w:rsidRPr="00012717">
        <w:rPr>
          <w:rFonts w:ascii="Times New Roman" w:hAnsi="Times New Roman" w:cs="Times New Roman"/>
          <w:sz w:val="24"/>
          <w:szCs w:val="24"/>
        </w:rPr>
        <w:t xml:space="preserve">e </w:t>
      </w:r>
      <w:r w:rsidR="00B405A7" w:rsidRPr="00012717">
        <w:rPr>
          <w:rFonts w:ascii="Times New Roman" w:hAnsi="Times New Roman" w:cs="Times New Roman"/>
          <w:sz w:val="24"/>
          <w:szCs w:val="24"/>
        </w:rPr>
        <w:t>3</w:t>
      </w:r>
      <w:r w:rsidR="00B047CC" w:rsidRPr="00012717">
        <w:rPr>
          <w:rFonts w:ascii="Times New Roman" w:hAnsi="Times New Roman" w:cs="Times New Roman"/>
          <w:sz w:val="24"/>
          <w:szCs w:val="24"/>
        </w:rPr>
        <w:t>.</w:t>
      </w:r>
      <w:r w:rsidR="00B405A7" w:rsidRPr="00012717">
        <w:rPr>
          <w:rFonts w:ascii="Times New Roman" w:hAnsi="Times New Roman" w:cs="Times New Roman"/>
          <w:sz w:val="24"/>
          <w:szCs w:val="24"/>
        </w:rPr>
        <w:t xml:space="preserve"> </w:t>
      </w:r>
      <w:r w:rsidR="00A10A1B" w:rsidRPr="00012717">
        <w:rPr>
          <w:rFonts w:ascii="Times New Roman" w:hAnsi="Times New Roman" w:cs="Times New Roman"/>
          <w:sz w:val="24"/>
          <w:szCs w:val="24"/>
        </w:rPr>
        <w:t>g</w:t>
      </w:r>
      <w:r w:rsidR="00B405A7" w:rsidRPr="00012717">
        <w:rPr>
          <w:rFonts w:ascii="Times New Roman" w:hAnsi="Times New Roman" w:cs="Times New Roman"/>
          <w:sz w:val="24"/>
          <w:szCs w:val="24"/>
        </w:rPr>
        <w:t>rup</w:t>
      </w:r>
      <w:r w:rsidR="00B047CC" w:rsidRPr="00012717">
        <w:rPr>
          <w:rFonts w:ascii="Times New Roman" w:hAnsi="Times New Roman" w:cs="Times New Roman"/>
          <w:sz w:val="24"/>
          <w:szCs w:val="24"/>
        </w:rPr>
        <w:t xml:space="preserve"> </w:t>
      </w:r>
      <w:proofErr w:type="gramStart"/>
      <w:r w:rsidR="00B047CC" w:rsidRPr="00012717">
        <w:rPr>
          <w:rFonts w:ascii="Times New Roman" w:hAnsi="Times New Roman" w:cs="Times New Roman"/>
          <w:sz w:val="24"/>
          <w:szCs w:val="24"/>
        </w:rPr>
        <w:t>enstrümanları</w:t>
      </w:r>
      <w:proofErr w:type="gramEnd"/>
      <w:r w:rsidR="00B405A7" w:rsidRPr="00012717">
        <w:rPr>
          <w:rFonts w:ascii="Times New Roman" w:hAnsi="Times New Roman" w:cs="Times New Roman"/>
          <w:sz w:val="24"/>
          <w:szCs w:val="24"/>
        </w:rPr>
        <w:t xml:space="preserve"> arasında </w:t>
      </w:r>
      <w:r w:rsidR="00B047CC" w:rsidRPr="00012717">
        <w:rPr>
          <w:rFonts w:ascii="Times New Roman" w:hAnsi="Times New Roman" w:cs="Times New Roman"/>
          <w:sz w:val="24"/>
          <w:szCs w:val="24"/>
        </w:rPr>
        <w:t>p&lt;,05</w:t>
      </w:r>
      <w:r w:rsidR="00905D8A" w:rsidRPr="00012717">
        <w:rPr>
          <w:rFonts w:ascii="Times New Roman" w:hAnsi="Times New Roman" w:cs="Times New Roman"/>
          <w:sz w:val="24"/>
          <w:szCs w:val="24"/>
        </w:rPr>
        <w:t xml:space="preserve"> düzeyinde</w:t>
      </w:r>
      <w:r w:rsidR="00B047CC" w:rsidRPr="00012717">
        <w:rPr>
          <w:rFonts w:ascii="Times New Roman" w:hAnsi="Times New Roman" w:cs="Times New Roman"/>
          <w:sz w:val="24"/>
          <w:szCs w:val="24"/>
        </w:rPr>
        <w:t xml:space="preserve"> </w:t>
      </w:r>
      <w:r w:rsidR="00905D8A" w:rsidRPr="00012717">
        <w:rPr>
          <w:rFonts w:ascii="Times New Roman" w:hAnsi="Times New Roman" w:cs="Times New Roman"/>
          <w:sz w:val="24"/>
          <w:szCs w:val="24"/>
        </w:rPr>
        <w:t xml:space="preserve">pozitif yönde anlamlı bir fark olduğu </w:t>
      </w:r>
      <w:r w:rsidR="00B405A7" w:rsidRPr="00012717">
        <w:rPr>
          <w:rFonts w:ascii="Times New Roman" w:hAnsi="Times New Roman" w:cs="Times New Roman"/>
          <w:sz w:val="24"/>
          <w:szCs w:val="24"/>
        </w:rPr>
        <w:t xml:space="preserve">sonucuna ulaşılmıştır. Tablo faktör </w:t>
      </w:r>
      <w:r w:rsidR="00733E97" w:rsidRPr="00012717">
        <w:rPr>
          <w:rFonts w:ascii="Times New Roman" w:hAnsi="Times New Roman" w:cs="Times New Roman"/>
          <w:sz w:val="24"/>
          <w:szCs w:val="24"/>
        </w:rPr>
        <w:t xml:space="preserve">açısından </w:t>
      </w:r>
      <w:r w:rsidR="00B405A7" w:rsidRPr="00012717">
        <w:rPr>
          <w:rFonts w:ascii="Times New Roman" w:hAnsi="Times New Roman" w:cs="Times New Roman"/>
          <w:sz w:val="24"/>
          <w:szCs w:val="24"/>
        </w:rPr>
        <w:t>değerlendirildiğinde, ikinci fakt</w:t>
      </w:r>
      <w:r w:rsidR="00A10A1B" w:rsidRPr="00012717">
        <w:rPr>
          <w:rFonts w:ascii="Times New Roman" w:hAnsi="Times New Roman" w:cs="Times New Roman"/>
          <w:sz w:val="24"/>
          <w:szCs w:val="24"/>
        </w:rPr>
        <w:t>örde (psikolojik göstergeler) 1</w:t>
      </w:r>
      <w:r w:rsidR="00F0629E" w:rsidRPr="00012717">
        <w:rPr>
          <w:rFonts w:ascii="Times New Roman" w:hAnsi="Times New Roman" w:cs="Times New Roman"/>
          <w:sz w:val="24"/>
          <w:szCs w:val="24"/>
        </w:rPr>
        <w:t xml:space="preserve">. ve 3. grup </w:t>
      </w:r>
      <w:proofErr w:type="gramStart"/>
      <w:r w:rsidR="00F0629E" w:rsidRPr="00012717">
        <w:rPr>
          <w:rFonts w:ascii="Times New Roman" w:hAnsi="Times New Roman" w:cs="Times New Roman"/>
          <w:sz w:val="24"/>
          <w:szCs w:val="24"/>
        </w:rPr>
        <w:lastRenderedPageBreak/>
        <w:t>enstrümanları</w:t>
      </w:r>
      <w:proofErr w:type="gramEnd"/>
      <w:r w:rsidR="00F0629E" w:rsidRPr="00012717">
        <w:rPr>
          <w:rFonts w:ascii="Times New Roman" w:hAnsi="Times New Roman" w:cs="Times New Roman"/>
          <w:sz w:val="24"/>
          <w:szCs w:val="24"/>
        </w:rPr>
        <w:t xml:space="preserve"> ile 3. ve 4. grup enstrümanları </w:t>
      </w:r>
      <w:r w:rsidR="00B405A7" w:rsidRPr="00012717">
        <w:rPr>
          <w:rFonts w:ascii="Times New Roman" w:hAnsi="Times New Roman" w:cs="Times New Roman"/>
          <w:sz w:val="24"/>
          <w:szCs w:val="24"/>
        </w:rPr>
        <w:t>arasında p&lt;</w:t>
      </w:r>
      <w:r w:rsidR="00B047CC" w:rsidRPr="00012717">
        <w:rPr>
          <w:rFonts w:ascii="Times New Roman" w:hAnsi="Times New Roman" w:cs="Times New Roman"/>
          <w:sz w:val="24"/>
          <w:szCs w:val="24"/>
        </w:rPr>
        <w:t>,</w:t>
      </w:r>
      <w:r w:rsidR="00B405A7" w:rsidRPr="00012717">
        <w:rPr>
          <w:rFonts w:ascii="Times New Roman" w:hAnsi="Times New Roman" w:cs="Times New Roman"/>
          <w:sz w:val="24"/>
          <w:szCs w:val="24"/>
        </w:rPr>
        <w:t xml:space="preserve">05 </w:t>
      </w:r>
      <w:r w:rsidR="00905D8A" w:rsidRPr="00012717">
        <w:rPr>
          <w:rFonts w:ascii="Times New Roman" w:hAnsi="Times New Roman" w:cs="Times New Roman"/>
          <w:sz w:val="24"/>
          <w:szCs w:val="24"/>
        </w:rPr>
        <w:t>pozitif yönde anlamlı bir fark olduğu bulgusuna ulaşılmıştır.</w:t>
      </w:r>
    </w:p>
    <w:p w:rsidR="00F84964"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Tablo 6</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431BDA" w:rsidRPr="00012717">
        <w:rPr>
          <w:rFonts w:ascii="Times New Roman" w:hAnsi="Times New Roman" w:cs="Times New Roman"/>
          <w:i/>
          <w:sz w:val="24"/>
          <w:szCs w:val="24"/>
        </w:rPr>
        <w:t>Ölçek ve Alt Boyutlarından Elde Ettikleri Puan Ortalamalarının Sınıflarına Göre Karşılaştırıldığı Tek Yönlü Varyans Analizi (</w:t>
      </w:r>
      <w:r w:rsidR="00FC551A" w:rsidRPr="00012717">
        <w:rPr>
          <w:rFonts w:ascii="Times New Roman" w:hAnsi="Times New Roman" w:cs="Times New Roman"/>
          <w:i/>
          <w:sz w:val="24"/>
          <w:szCs w:val="24"/>
        </w:rPr>
        <w:t>ANOVA</w:t>
      </w:r>
      <w:r w:rsidR="00431BDA" w:rsidRPr="00012717">
        <w:rPr>
          <w:rFonts w:ascii="Times New Roman" w:hAnsi="Times New Roman" w:cs="Times New Roman"/>
          <w:i/>
          <w:sz w:val="24"/>
          <w:szCs w:val="24"/>
        </w:rPr>
        <w:t>) Tablosu</w:t>
      </w:r>
    </w:p>
    <w:tbl>
      <w:tblPr>
        <w:tblStyle w:val="AkGlgeleme2"/>
        <w:tblW w:w="5065" w:type="pct"/>
        <w:tblLook w:val="04A0" w:firstRow="1" w:lastRow="0" w:firstColumn="1" w:lastColumn="0" w:noHBand="0" w:noVBand="1"/>
      </w:tblPr>
      <w:tblGrid>
        <w:gridCol w:w="1422"/>
        <w:gridCol w:w="1539"/>
        <w:gridCol w:w="574"/>
        <w:gridCol w:w="1115"/>
        <w:gridCol w:w="1271"/>
        <w:gridCol w:w="523"/>
        <w:gridCol w:w="832"/>
        <w:gridCol w:w="964"/>
        <w:gridCol w:w="903"/>
      </w:tblGrid>
      <w:tr w:rsidR="00F84964" w:rsidRPr="00012717" w:rsidTr="00F1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841"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Sınıf</w:t>
            </w:r>
          </w:p>
        </w:tc>
        <w:tc>
          <w:tcPr>
            <w:tcW w:w="314"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610"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695"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St.Sp</w:t>
            </w:r>
            <w:proofErr w:type="gramEnd"/>
            <w:r w:rsidRPr="00012717">
              <w:rPr>
                <w:rFonts w:ascii="Times New Roman" w:hAnsi="Times New Roman" w:cs="Times New Roman"/>
                <w:sz w:val="24"/>
                <w:szCs w:val="24"/>
              </w:rPr>
              <w:t>.</w:t>
            </w:r>
          </w:p>
        </w:tc>
        <w:tc>
          <w:tcPr>
            <w:tcW w:w="286"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455"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F</w:t>
            </w:r>
          </w:p>
        </w:tc>
        <w:tc>
          <w:tcPr>
            <w:tcW w:w="527" w:type="pct"/>
            <w:tcBorders>
              <w:top w:val="none" w:sz="0" w:space="0" w:color="auto"/>
              <w:left w:val="none" w:sz="0" w:space="0" w:color="auto"/>
              <w:bottom w:val="none" w:sz="0" w:space="0" w:color="auto"/>
              <w:right w:val="none" w:sz="0" w:space="0" w:color="auto"/>
            </w:tcBorders>
            <w:vAlign w:val="center"/>
          </w:tcPr>
          <w:p w:rsidR="00FC551A" w:rsidRPr="00012717" w:rsidRDefault="00323433"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494" w:type="pct"/>
            <w:tcBorders>
              <w:top w:val="none" w:sz="0" w:space="0" w:color="auto"/>
              <w:left w:val="none" w:sz="0" w:space="0" w:color="auto"/>
              <w:bottom w:val="none" w:sz="0"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LSD</w:t>
            </w: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841"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7,0721</w:t>
            </w:r>
          </w:p>
        </w:tc>
        <w:tc>
          <w:tcPr>
            <w:tcW w:w="695"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1,43843</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2,978</w:t>
            </w:r>
          </w:p>
        </w:tc>
        <w:tc>
          <w:tcPr>
            <w:tcW w:w="527"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0,035*</w:t>
            </w:r>
          </w:p>
        </w:tc>
        <w:tc>
          <w:tcPr>
            <w:tcW w:w="494"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7,4862</w:t>
            </w:r>
          </w:p>
        </w:tc>
        <w:tc>
          <w:tcPr>
            <w:tcW w:w="695"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2,04769</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7,5139</w:t>
            </w:r>
          </w:p>
        </w:tc>
        <w:tc>
          <w:tcPr>
            <w:tcW w:w="695"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1,65052</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8,1992</w:t>
            </w:r>
          </w:p>
        </w:tc>
        <w:tc>
          <w:tcPr>
            <w:tcW w:w="695" w:type="pct"/>
            <w:tcBorders>
              <w:top w:val="nil"/>
              <w:bottom w:val="single" w:sz="4" w:space="0" w:color="auto"/>
            </w:tcBorders>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1,38464</w:t>
            </w:r>
          </w:p>
        </w:tc>
        <w:tc>
          <w:tcPr>
            <w:tcW w:w="286"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4" w:space="0" w:color="auto"/>
            </w:tcBorders>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4" w:space="0" w:color="auto"/>
            </w:tcBorders>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84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6,7819</w:t>
            </w:r>
          </w:p>
        </w:tc>
        <w:tc>
          <w:tcPr>
            <w:tcW w:w="695"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1,32815</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4,350</w:t>
            </w:r>
          </w:p>
        </w:tc>
        <w:tc>
          <w:tcPr>
            <w:tcW w:w="52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,006**</w:t>
            </w:r>
          </w:p>
        </w:tc>
        <w:tc>
          <w:tcPr>
            <w:tcW w:w="49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7,6296</w:t>
            </w:r>
          </w:p>
        </w:tc>
        <w:tc>
          <w:tcPr>
            <w:tcW w:w="695"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1,91077</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7,8758</w:t>
            </w:r>
          </w:p>
        </w:tc>
        <w:tc>
          <w:tcPr>
            <w:tcW w:w="695"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1,34077</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8,1190</w:t>
            </w:r>
          </w:p>
        </w:tc>
        <w:tc>
          <w:tcPr>
            <w:tcW w:w="695"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1,50446</w:t>
            </w:r>
          </w:p>
        </w:tc>
        <w:tc>
          <w:tcPr>
            <w:tcW w:w="286"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84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7,9877</w:t>
            </w:r>
          </w:p>
        </w:tc>
        <w:tc>
          <w:tcPr>
            <w:tcW w:w="69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2,00370</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1,346</w:t>
            </w:r>
          </w:p>
        </w:tc>
        <w:tc>
          <w:tcPr>
            <w:tcW w:w="52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,263</w:t>
            </w:r>
          </w:p>
        </w:tc>
        <w:tc>
          <w:tcPr>
            <w:tcW w:w="49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7,9603</w:t>
            </w:r>
          </w:p>
        </w:tc>
        <w:tc>
          <w:tcPr>
            <w:tcW w:w="695"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2,43122</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7,3333</w:t>
            </w:r>
          </w:p>
        </w:tc>
        <w:tc>
          <w:tcPr>
            <w:tcW w:w="695"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2,55223</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8,4722</w:t>
            </w:r>
          </w:p>
        </w:tc>
        <w:tc>
          <w:tcPr>
            <w:tcW w:w="69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1,50425</w:t>
            </w:r>
          </w:p>
        </w:tc>
        <w:tc>
          <w:tcPr>
            <w:tcW w:w="286"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84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6,3519</w:t>
            </w:r>
          </w:p>
        </w:tc>
        <w:tc>
          <w:tcPr>
            <w:tcW w:w="69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1,72267</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5,168</w:t>
            </w:r>
          </w:p>
        </w:tc>
        <w:tc>
          <w:tcPr>
            <w:tcW w:w="52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,002**</w:t>
            </w:r>
          </w:p>
        </w:tc>
        <w:tc>
          <w:tcPr>
            <w:tcW w:w="49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w:t>
            </w:r>
          </w:p>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6,4524</w:t>
            </w:r>
          </w:p>
        </w:tc>
        <w:tc>
          <w:tcPr>
            <w:tcW w:w="695"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2,59160</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6,9706</w:t>
            </w:r>
          </w:p>
        </w:tc>
        <w:tc>
          <w:tcPr>
            <w:tcW w:w="695"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1,86849</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8" w:space="0" w:color="000000" w:themeColor="text1"/>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7,9702</w:t>
            </w:r>
          </w:p>
        </w:tc>
        <w:tc>
          <w:tcPr>
            <w:tcW w:w="695" w:type="pct"/>
            <w:tcBorders>
              <w:top w:val="nil"/>
              <w:bottom w:val="single" w:sz="8" w:space="0" w:color="000000" w:themeColor="text1"/>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1,59859</w:t>
            </w:r>
          </w:p>
        </w:tc>
        <w:tc>
          <w:tcPr>
            <w:tcW w:w="286"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8" w:space="0" w:color="000000" w:themeColor="text1"/>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012717" w:rsidRDefault="00F10002" w:rsidP="00012717">
      <w:pPr>
        <w:spacing w:before="120" w:after="0" w:line="360" w:lineRule="auto"/>
        <w:jc w:val="right"/>
        <w:rPr>
          <w:rFonts w:ascii="Times New Roman" w:hAnsi="Times New Roman" w:cs="Times New Roman"/>
          <w:i/>
          <w:sz w:val="24"/>
          <w:szCs w:val="24"/>
        </w:rPr>
      </w:pPr>
      <w:r w:rsidRPr="00012717">
        <w:rPr>
          <w:rFonts w:ascii="Times New Roman" w:hAnsi="Times New Roman" w:cs="Times New Roman"/>
          <w:i/>
          <w:sz w:val="24"/>
          <w:szCs w:val="24"/>
        </w:rPr>
        <w:t>*p&lt;,05; **p&lt;,01</w:t>
      </w:r>
    </w:p>
    <w:p w:rsidR="00B82B7F"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E6D" w:rsidRPr="00012717">
        <w:rPr>
          <w:rFonts w:ascii="Times New Roman" w:hAnsi="Times New Roman" w:cs="Times New Roman"/>
          <w:sz w:val="24"/>
          <w:szCs w:val="24"/>
        </w:rPr>
        <w:t xml:space="preserve">Tablo 6’da </w:t>
      </w:r>
      <w:r w:rsidR="00323433"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C3C48" w:rsidRPr="00012717">
        <w:rPr>
          <w:rFonts w:ascii="Times New Roman" w:hAnsi="Times New Roman" w:cs="Times New Roman"/>
          <w:sz w:val="24"/>
          <w:szCs w:val="24"/>
        </w:rPr>
        <w:t xml:space="preserve"> </w:t>
      </w:r>
      <w:r w:rsidR="00323433" w:rsidRPr="00012717">
        <w:rPr>
          <w:rFonts w:ascii="Times New Roman" w:hAnsi="Times New Roman" w:cs="Times New Roman"/>
          <w:sz w:val="24"/>
          <w:szCs w:val="24"/>
        </w:rPr>
        <w:t xml:space="preserve">ölçeği </w:t>
      </w:r>
      <w:r w:rsidR="000513A3" w:rsidRPr="00012717">
        <w:rPr>
          <w:rFonts w:ascii="Times New Roman" w:hAnsi="Times New Roman" w:cs="Times New Roman"/>
          <w:sz w:val="24"/>
          <w:szCs w:val="24"/>
        </w:rPr>
        <w:t xml:space="preserve">sınıflara göre </w:t>
      </w:r>
      <w:r w:rsidR="00323433" w:rsidRPr="00012717">
        <w:rPr>
          <w:rFonts w:ascii="Times New Roman" w:hAnsi="Times New Roman" w:cs="Times New Roman"/>
          <w:sz w:val="24"/>
          <w:szCs w:val="24"/>
        </w:rPr>
        <w:t xml:space="preserve">karşılaştırıldığında 1. ve </w:t>
      </w:r>
      <w:r w:rsidR="000513A3" w:rsidRPr="00012717">
        <w:rPr>
          <w:rFonts w:ascii="Times New Roman" w:hAnsi="Times New Roman" w:cs="Times New Roman"/>
          <w:sz w:val="24"/>
          <w:szCs w:val="24"/>
        </w:rPr>
        <w:t>4</w:t>
      </w:r>
      <w:r w:rsidR="00323433" w:rsidRPr="00012717">
        <w:rPr>
          <w:rFonts w:ascii="Times New Roman" w:hAnsi="Times New Roman" w:cs="Times New Roman"/>
          <w:sz w:val="24"/>
          <w:szCs w:val="24"/>
        </w:rPr>
        <w:t>. sınıflar</w:t>
      </w:r>
      <w:r w:rsidR="000513A3" w:rsidRPr="00012717">
        <w:rPr>
          <w:rFonts w:ascii="Times New Roman" w:hAnsi="Times New Roman" w:cs="Times New Roman"/>
          <w:sz w:val="24"/>
          <w:szCs w:val="24"/>
        </w:rPr>
        <w:t xml:space="preserve"> arasında p&lt;</w:t>
      </w:r>
      <w:r w:rsidR="00323433" w:rsidRPr="00012717">
        <w:rPr>
          <w:rFonts w:ascii="Times New Roman" w:hAnsi="Times New Roman" w:cs="Times New Roman"/>
          <w:sz w:val="24"/>
          <w:szCs w:val="24"/>
        </w:rPr>
        <w:t>,</w:t>
      </w:r>
      <w:r w:rsidR="000513A3" w:rsidRPr="00012717">
        <w:rPr>
          <w:rFonts w:ascii="Times New Roman" w:hAnsi="Times New Roman" w:cs="Times New Roman"/>
          <w:sz w:val="24"/>
          <w:szCs w:val="24"/>
        </w:rPr>
        <w:t>05 düzeyinde</w:t>
      </w:r>
      <w:r w:rsidR="00323433" w:rsidRPr="00012717">
        <w:rPr>
          <w:rFonts w:ascii="Times New Roman" w:hAnsi="Times New Roman" w:cs="Times New Roman"/>
          <w:sz w:val="24"/>
          <w:szCs w:val="24"/>
        </w:rPr>
        <w:t xml:space="preserve"> pozitif yönde</w:t>
      </w:r>
      <w:r w:rsidR="000513A3" w:rsidRPr="00012717">
        <w:rPr>
          <w:rFonts w:ascii="Times New Roman" w:hAnsi="Times New Roman" w:cs="Times New Roman"/>
          <w:sz w:val="24"/>
          <w:szCs w:val="24"/>
        </w:rPr>
        <w:t xml:space="preserve"> anlamlı bir fark ol</w:t>
      </w:r>
      <w:r w:rsidR="00733E97" w:rsidRPr="00012717">
        <w:rPr>
          <w:rFonts w:ascii="Times New Roman" w:hAnsi="Times New Roman" w:cs="Times New Roman"/>
          <w:sz w:val="24"/>
          <w:szCs w:val="24"/>
        </w:rPr>
        <w:t>duğu bulunmuştur. Tablo faktör</w:t>
      </w:r>
      <w:r w:rsidR="00AE7404" w:rsidRPr="00012717">
        <w:rPr>
          <w:rFonts w:ascii="Times New Roman" w:hAnsi="Times New Roman" w:cs="Times New Roman"/>
          <w:sz w:val="24"/>
          <w:szCs w:val="24"/>
        </w:rPr>
        <w:t>ler</w:t>
      </w:r>
      <w:r w:rsidR="00733E97" w:rsidRPr="00012717">
        <w:rPr>
          <w:rFonts w:ascii="Times New Roman" w:hAnsi="Times New Roman" w:cs="Times New Roman"/>
          <w:sz w:val="24"/>
          <w:szCs w:val="24"/>
        </w:rPr>
        <w:t xml:space="preserve"> </w:t>
      </w:r>
      <w:r w:rsidR="000513A3" w:rsidRPr="00012717">
        <w:rPr>
          <w:rFonts w:ascii="Times New Roman" w:hAnsi="Times New Roman" w:cs="Times New Roman"/>
          <w:sz w:val="24"/>
          <w:szCs w:val="24"/>
        </w:rPr>
        <w:t>açısından karşılaştırıldığında</w:t>
      </w:r>
      <w:r w:rsidR="00733E97" w:rsidRPr="00012717">
        <w:rPr>
          <w:rFonts w:ascii="Times New Roman" w:hAnsi="Times New Roman" w:cs="Times New Roman"/>
          <w:sz w:val="24"/>
          <w:szCs w:val="24"/>
        </w:rPr>
        <w:t xml:space="preserve"> birinci faktör </w:t>
      </w:r>
      <w:r w:rsidR="000513A3" w:rsidRPr="00012717">
        <w:rPr>
          <w:rFonts w:ascii="Times New Roman" w:hAnsi="Times New Roman" w:cs="Times New Roman"/>
          <w:sz w:val="24"/>
          <w:szCs w:val="24"/>
        </w:rPr>
        <w:t xml:space="preserve">(yeterli görme) </w:t>
      </w:r>
      <w:r w:rsidR="00323433" w:rsidRPr="00012717">
        <w:rPr>
          <w:rFonts w:ascii="Times New Roman" w:hAnsi="Times New Roman" w:cs="Times New Roman"/>
          <w:sz w:val="24"/>
          <w:szCs w:val="24"/>
        </w:rPr>
        <w:t xml:space="preserve">1. ve </w:t>
      </w:r>
      <w:r w:rsidR="00733E97" w:rsidRPr="00012717">
        <w:rPr>
          <w:rFonts w:ascii="Times New Roman" w:hAnsi="Times New Roman" w:cs="Times New Roman"/>
          <w:sz w:val="24"/>
          <w:szCs w:val="24"/>
        </w:rPr>
        <w:t>3</w:t>
      </w:r>
      <w:r w:rsidR="00323433" w:rsidRPr="00012717">
        <w:rPr>
          <w:rFonts w:ascii="Times New Roman" w:hAnsi="Times New Roman" w:cs="Times New Roman"/>
          <w:sz w:val="24"/>
          <w:szCs w:val="24"/>
        </w:rPr>
        <w:t>. sınıflar</w:t>
      </w:r>
      <w:r w:rsidR="00733E97" w:rsidRPr="00012717">
        <w:rPr>
          <w:rFonts w:ascii="Times New Roman" w:hAnsi="Times New Roman" w:cs="Times New Roman"/>
          <w:sz w:val="24"/>
          <w:szCs w:val="24"/>
        </w:rPr>
        <w:t xml:space="preserve"> arasında, ü</w:t>
      </w:r>
      <w:r w:rsidR="00323433" w:rsidRPr="00012717">
        <w:rPr>
          <w:rFonts w:ascii="Times New Roman" w:hAnsi="Times New Roman" w:cs="Times New Roman"/>
          <w:sz w:val="24"/>
          <w:szCs w:val="24"/>
        </w:rPr>
        <w:t xml:space="preserve">çüncü faktör (yetersiz görme) 1. ve </w:t>
      </w:r>
      <w:r w:rsidR="00733E97" w:rsidRPr="00012717">
        <w:rPr>
          <w:rFonts w:ascii="Times New Roman" w:hAnsi="Times New Roman" w:cs="Times New Roman"/>
          <w:sz w:val="24"/>
          <w:szCs w:val="24"/>
        </w:rPr>
        <w:t>4</w:t>
      </w:r>
      <w:r w:rsidR="00323433" w:rsidRPr="00012717">
        <w:rPr>
          <w:rFonts w:ascii="Times New Roman" w:hAnsi="Times New Roman" w:cs="Times New Roman"/>
          <w:sz w:val="24"/>
          <w:szCs w:val="24"/>
        </w:rPr>
        <w:t xml:space="preserve">. sınıflar </w:t>
      </w:r>
      <w:r w:rsidR="00486E73" w:rsidRPr="00012717">
        <w:rPr>
          <w:rFonts w:ascii="Times New Roman" w:hAnsi="Times New Roman" w:cs="Times New Roman"/>
          <w:sz w:val="24"/>
          <w:szCs w:val="24"/>
        </w:rPr>
        <w:t>arasında p</w:t>
      </w:r>
      <w:r w:rsidR="00733E97" w:rsidRPr="00012717">
        <w:rPr>
          <w:rFonts w:ascii="Times New Roman" w:hAnsi="Times New Roman" w:cs="Times New Roman"/>
          <w:sz w:val="24"/>
          <w:szCs w:val="24"/>
        </w:rPr>
        <w:t>&lt;</w:t>
      </w:r>
      <w:r w:rsidR="00323433" w:rsidRPr="00012717">
        <w:rPr>
          <w:rFonts w:ascii="Times New Roman" w:hAnsi="Times New Roman" w:cs="Times New Roman"/>
          <w:sz w:val="24"/>
          <w:szCs w:val="24"/>
        </w:rPr>
        <w:t>,</w:t>
      </w:r>
      <w:r w:rsidR="00733E97" w:rsidRPr="00012717">
        <w:rPr>
          <w:rFonts w:ascii="Times New Roman" w:hAnsi="Times New Roman" w:cs="Times New Roman"/>
          <w:sz w:val="24"/>
          <w:szCs w:val="24"/>
        </w:rPr>
        <w:t>01 düzeyinde</w:t>
      </w:r>
      <w:r w:rsidR="00323433" w:rsidRPr="00012717">
        <w:rPr>
          <w:rFonts w:ascii="Times New Roman" w:hAnsi="Times New Roman" w:cs="Times New Roman"/>
          <w:sz w:val="24"/>
          <w:szCs w:val="24"/>
        </w:rPr>
        <w:t xml:space="preserve"> pozitif yönde</w:t>
      </w:r>
      <w:r w:rsidR="00733E97" w:rsidRPr="00012717">
        <w:rPr>
          <w:rFonts w:ascii="Times New Roman" w:hAnsi="Times New Roman" w:cs="Times New Roman"/>
          <w:sz w:val="24"/>
          <w:szCs w:val="24"/>
        </w:rPr>
        <w:t xml:space="preserve"> anlamlı bir fark olduğu sonucuna ulaşılmıştır.</w:t>
      </w:r>
    </w:p>
    <w:p w:rsidR="005030B9" w:rsidRPr="00012717" w:rsidRDefault="005030B9" w:rsidP="00012717">
      <w:pPr>
        <w:spacing w:after="0" w:line="360" w:lineRule="auto"/>
        <w:rPr>
          <w:rFonts w:ascii="Times New Roman" w:hAnsi="Times New Roman" w:cs="Times New Roman"/>
          <w:sz w:val="24"/>
          <w:szCs w:val="24"/>
        </w:rPr>
      </w:pPr>
    </w:p>
    <w:p w:rsidR="00F122B5" w:rsidRDefault="00F122B5" w:rsidP="00012717">
      <w:pPr>
        <w:spacing w:after="0" w:line="360" w:lineRule="auto"/>
        <w:rPr>
          <w:rFonts w:ascii="Times New Roman" w:hAnsi="Times New Roman" w:cs="Times New Roman"/>
          <w:sz w:val="24"/>
          <w:szCs w:val="24"/>
        </w:rPr>
      </w:pPr>
    </w:p>
    <w:p w:rsidR="00834A99" w:rsidRDefault="00834A99" w:rsidP="00012717">
      <w:pPr>
        <w:spacing w:after="0" w:line="360" w:lineRule="auto"/>
        <w:rPr>
          <w:rFonts w:ascii="Times New Roman" w:hAnsi="Times New Roman" w:cs="Times New Roman"/>
          <w:sz w:val="24"/>
          <w:szCs w:val="24"/>
        </w:rPr>
      </w:pPr>
    </w:p>
    <w:p w:rsidR="00834A99" w:rsidRDefault="00834A99" w:rsidP="00012717">
      <w:pPr>
        <w:spacing w:after="0" w:line="360" w:lineRule="auto"/>
        <w:rPr>
          <w:rFonts w:ascii="Times New Roman" w:hAnsi="Times New Roman" w:cs="Times New Roman"/>
          <w:sz w:val="24"/>
          <w:szCs w:val="24"/>
        </w:rPr>
      </w:pPr>
    </w:p>
    <w:p w:rsidR="00834A99" w:rsidRPr="00012717" w:rsidRDefault="00834A99" w:rsidP="00012717">
      <w:pPr>
        <w:spacing w:after="0" w:line="360" w:lineRule="auto"/>
        <w:rPr>
          <w:rFonts w:ascii="Times New Roman" w:hAnsi="Times New Roman" w:cs="Times New Roman"/>
          <w:sz w:val="24"/>
          <w:szCs w:val="24"/>
        </w:rPr>
      </w:pPr>
    </w:p>
    <w:p w:rsidR="00F84964"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lastRenderedPageBreak/>
        <w:t>Tablo 7</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431BDA" w:rsidRPr="00012717">
        <w:rPr>
          <w:rFonts w:ascii="Times New Roman" w:hAnsi="Times New Roman" w:cs="Times New Roman"/>
          <w:i/>
          <w:sz w:val="24"/>
          <w:szCs w:val="24"/>
        </w:rPr>
        <w:t>Bazı Demografik Özellikleri İle Ölçek ve Alt Boyutlarından Aldıkları Puanların Ortalamalarının İlişkilendirildiği Pearson Korelasyon Analizi Tablosu</w:t>
      </w:r>
    </w:p>
    <w:tbl>
      <w:tblPr>
        <w:tblStyle w:val="AkGlgeleme2"/>
        <w:tblW w:w="4988" w:type="pct"/>
        <w:jc w:val="center"/>
        <w:tblLook w:val="04A0" w:firstRow="1" w:lastRow="0" w:firstColumn="1" w:lastColumn="0" w:noHBand="0" w:noVBand="1"/>
      </w:tblPr>
      <w:tblGrid>
        <w:gridCol w:w="600"/>
        <w:gridCol w:w="1192"/>
        <w:gridCol w:w="349"/>
        <w:gridCol w:w="632"/>
        <w:gridCol w:w="908"/>
        <w:gridCol w:w="783"/>
        <w:gridCol w:w="908"/>
        <w:gridCol w:w="908"/>
        <w:gridCol w:w="908"/>
        <w:gridCol w:w="908"/>
        <w:gridCol w:w="908"/>
      </w:tblGrid>
      <w:tr w:rsidR="001901C3" w:rsidRPr="00012717" w:rsidTr="00F122B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tcBorders>
              <w:top w:val="none" w:sz="0" w:space="0" w:color="auto"/>
              <w:left w:val="none" w:sz="0" w:space="0" w:color="auto"/>
              <w:bottom w:val="single" w:sz="4" w:space="0" w:color="auto"/>
              <w:right w:val="none" w:sz="0" w:space="0" w:color="auto"/>
            </w:tcBorders>
            <w:shd w:val="clear" w:color="auto" w:fill="auto"/>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No</w:t>
            </w:r>
          </w:p>
        </w:tc>
        <w:tc>
          <w:tcPr>
            <w:tcW w:w="662"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Değişken</w:t>
            </w:r>
          </w:p>
        </w:tc>
        <w:tc>
          <w:tcPr>
            <w:tcW w:w="194"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1"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435" w:type="pct"/>
            <w:tcBorders>
              <w:top w:val="none" w:sz="0" w:space="0" w:color="auto"/>
              <w:left w:val="none" w:sz="0" w:space="0" w:color="auto"/>
              <w:bottom w:val="single" w:sz="4"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504"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504" w:type="pct"/>
            <w:tcBorders>
              <w:top w:val="none" w:sz="0" w:space="0" w:color="auto"/>
              <w:left w:val="none" w:sz="0" w:space="0" w:color="auto"/>
              <w:bottom w:val="single" w:sz="4"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w:t>
            </w:r>
          </w:p>
        </w:tc>
        <w:tc>
          <w:tcPr>
            <w:tcW w:w="504" w:type="pct"/>
            <w:tcBorders>
              <w:top w:val="none" w:sz="0" w:space="0" w:color="auto"/>
              <w:left w:val="none" w:sz="0" w:space="0" w:color="auto"/>
              <w:bottom w:val="single" w:sz="4"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6</w:t>
            </w:r>
          </w:p>
        </w:tc>
        <w:tc>
          <w:tcPr>
            <w:tcW w:w="504" w:type="pct"/>
            <w:tcBorders>
              <w:top w:val="none" w:sz="0" w:space="0" w:color="auto"/>
              <w:left w:val="none" w:sz="0" w:space="0" w:color="auto"/>
              <w:bottom w:val="single" w:sz="4"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7</w:t>
            </w:r>
          </w:p>
        </w:tc>
        <w:tc>
          <w:tcPr>
            <w:tcW w:w="504" w:type="pct"/>
            <w:tcBorders>
              <w:top w:val="none" w:sz="0" w:space="0" w:color="auto"/>
              <w:left w:val="none" w:sz="0" w:space="0" w:color="auto"/>
              <w:bottom w:val="single" w:sz="4"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8</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1</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Sınıf</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,589</w:t>
            </w: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,600</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,089</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,346</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,048*</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,004</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,001**</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,361</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2</w:t>
            </w:r>
          </w:p>
        </w:tc>
        <w:tc>
          <w:tcPr>
            <w:tcW w:w="662"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Yaş</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,119</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,341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,192</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,220</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,224</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,047*</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,062</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,182</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,023*</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3</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Ortalama</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,368</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,577</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,610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,401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,528</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4</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Solo</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,371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,410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,188</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,413</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,053</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5</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Ölçek</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,938</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,877</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6</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1.faktör</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,668</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,817</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7</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2.faktör</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,609</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8</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3.faktör</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r</w:t>
            </w:r>
            <w:proofErr w:type="gramEnd"/>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8" w:space="0" w:color="000000" w:themeColor="text1"/>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351"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bl>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C3" w:rsidRPr="00012717">
        <w:rPr>
          <w:rFonts w:ascii="Times New Roman" w:hAnsi="Times New Roman" w:cs="Times New Roman"/>
          <w:sz w:val="24"/>
          <w:szCs w:val="24"/>
        </w:rPr>
        <w:t>Müzik Eğitim</w:t>
      </w:r>
      <w:r w:rsidR="00EB0087" w:rsidRPr="00012717">
        <w:rPr>
          <w:rFonts w:ascii="Times New Roman" w:hAnsi="Times New Roman" w:cs="Times New Roman"/>
          <w:sz w:val="24"/>
          <w:szCs w:val="24"/>
        </w:rPr>
        <w:t xml:space="preserve">i Anabilim Dalı öğrencilerinin </w:t>
      </w:r>
      <w:r w:rsidR="00F307C3" w:rsidRPr="00012717">
        <w:rPr>
          <w:rFonts w:ascii="Times New Roman" w:hAnsi="Times New Roman" w:cs="Times New Roman"/>
          <w:sz w:val="24"/>
          <w:szCs w:val="24"/>
        </w:rPr>
        <w:t>bazı demografik özellikleri ile ölçek ve alt bo</w:t>
      </w:r>
      <w:r w:rsidR="000D48D1" w:rsidRPr="00012717">
        <w:rPr>
          <w:rFonts w:ascii="Times New Roman" w:hAnsi="Times New Roman" w:cs="Times New Roman"/>
          <w:sz w:val="24"/>
          <w:szCs w:val="24"/>
        </w:rPr>
        <w:t xml:space="preserve">yutlarından aldıkları puan </w:t>
      </w:r>
      <w:r w:rsidR="00F307C3" w:rsidRPr="00012717">
        <w:rPr>
          <w:rFonts w:ascii="Times New Roman" w:hAnsi="Times New Roman" w:cs="Times New Roman"/>
          <w:sz w:val="24"/>
          <w:szCs w:val="24"/>
        </w:rPr>
        <w:t xml:space="preserve">ortalamalarının </w:t>
      </w:r>
      <w:r w:rsidR="00323433" w:rsidRPr="00012717">
        <w:rPr>
          <w:rFonts w:ascii="Times New Roman" w:hAnsi="Times New Roman" w:cs="Times New Roman"/>
          <w:sz w:val="24"/>
          <w:szCs w:val="24"/>
        </w:rPr>
        <w:t>ç</w:t>
      </w:r>
      <w:r w:rsidR="00733E97" w:rsidRPr="00012717">
        <w:rPr>
          <w:rFonts w:ascii="Times New Roman" w:hAnsi="Times New Roman" w:cs="Times New Roman"/>
          <w:sz w:val="24"/>
          <w:szCs w:val="24"/>
        </w:rPr>
        <w:t>algı</w:t>
      </w:r>
      <w:r w:rsidR="00535E62" w:rsidRPr="00012717">
        <w:rPr>
          <w:rFonts w:ascii="Times New Roman" w:hAnsi="Times New Roman" w:cs="Times New Roman"/>
          <w:sz w:val="24"/>
          <w:szCs w:val="24"/>
        </w:rPr>
        <w:t xml:space="preserve"> öz</w:t>
      </w:r>
      <w:r w:rsidR="00F307C3" w:rsidRPr="00012717">
        <w:rPr>
          <w:rFonts w:ascii="Times New Roman" w:hAnsi="Times New Roman" w:cs="Times New Roman"/>
          <w:sz w:val="24"/>
          <w:szCs w:val="24"/>
        </w:rPr>
        <w:t xml:space="preserve"> </w:t>
      </w:r>
      <w:r w:rsidR="00EB54F9">
        <w:rPr>
          <w:rFonts w:ascii="Times New Roman" w:hAnsi="Times New Roman" w:cs="Times New Roman"/>
          <w:sz w:val="24"/>
          <w:szCs w:val="24"/>
        </w:rPr>
        <w:t>yeterlik</w:t>
      </w:r>
      <w:r w:rsidR="000D48D1" w:rsidRPr="00012717">
        <w:rPr>
          <w:rFonts w:ascii="Times New Roman" w:hAnsi="Times New Roman" w:cs="Times New Roman"/>
          <w:sz w:val="24"/>
          <w:szCs w:val="24"/>
        </w:rPr>
        <w:t xml:space="preserve"> ölçeğinden aldıkları puan</w:t>
      </w:r>
      <w:r w:rsidR="00F307C3" w:rsidRPr="00012717">
        <w:rPr>
          <w:rFonts w:ascii="Times New Roman" w:hAnsi="Times New Roman" w:cs="Times New Roman"/>
          <w:sz w:val="24"/>
          <w:szCs w:val="24"/>
        </w:rPr>
        <w:t xml:space="preserve"> ortalamaları</w:t>
      </w:r>
      <w:r w:rsidR="005B21BF" w:rsidRPr="00012717">
        <w:rPr>
          <w:rFonts w:ascii="Times New Roman" w:hAnsi="Times New Roman" w:cs="Times New Roman"/>
          <w:sz w:val="24"/>
          <w:szCs w:val="24"/>
        </w:rPr>
        <w:t>yla ilişkilendirildiği Tablo 7</w:t>
      </w:r>
      <w:r w:rsidR="000D48D1" w:rsidRPr="00012717">
        <w:rPr>
          <w:rFonts w:ascii="Times New Roman" w:hAnsi="Times New Roman" w:cs="Times New Roman"/>
          <w:sz w:val="24"/>
          <w:szCs w:val="24"/>
        </w:rPr>
        <w:t>’de</w:t>
      </w:r>
      <w:r w:rsidR="00F307C3" w:rsidRPr="00012717">
        <w:rPr>
          <w:rFonts w:ascii="Times New Roman" w:hAnsi="Times New Roman" w:cs="Times New Roman"/>
          <w:sz w:val="24"/>
          <w:szCs w:val="24"/>
        </w:rPr>
        <w:t xml:space="preserve"> istatistiksel olarak p&lt;,01 ve </w:t>
      </w:r>
      <w:r w:rsidR="000D48D1" w:rsidRPr="00012717">
        <w:rPr>
          <w:rFonts w:ascii="Times New Roman" w:hAnsi="Times New Roman" w:cs="Times New Roman"/>
          <w:sz w:val="24"/>
          <w:szCs w:val="24"/>
        </w:rPr>
        <w:t>p&lt;,</w:t>
      </w:r>
      <w:r w:rsidR="00323433" w:rsidRPr="00012717">
        <w:rPr>
          <w:rFonts w:ascii="Times New Roman" w:hAnsi="Times New Roman" w:cs="Times New Roman"/>
          <w:sz w:val="24"/>
          <w:szCs w:val="24"/>
        </w:rPr>
        <w:t xml:space="preserve"> 0</w:t>
      </w:r>
      <w:r w:rsidR="00F307C3" w:rsidRPr="00012717">
        <w:rPr>
          <w:rFonts w:ascii="Times New Roman" w:hAnsi="Times New Roman" w:cs="Times New Roman"/>
          <w:sz w:val="24"/>
          <w:szCs w:val="24"/>
        </w:rPr>
        <w:t xml:space="preserve">5 düzeyinde anlamlı ilişkilere rastlanmaktadır. </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D1A" w:rsidRPr="00012717">
        <w:rPr>
          <w:rFonts w:ascii="Times New Roman" w:hAnsi="Times New Roman" w:cs="Times New Roman"/>
          <w:sz w:val="24"/>
          <w:szCs w:val="24"/>
        </w:rPr>
        <w:t xml:space="preserve">Sonuçlar incelendiğinde çalgı öz </w:t>
      </w:r>
      <w:r w:rsidR="00EB54F9">
        <w:rPr>
          <w:rFonts w:ascii="Times New Roman" w:hAnsi="Times New Roman" w:cs="Times New Roman"/>
          <w:sz w:val="24"/>
          <w:szCs w:val="24"/>
        </w:rPr>
        <w:t>yeterlik</w:t>
      </w:r>
      <w:r w:rsidR="00DB7205" w:rsidRPr="00012717">
        <w:rPr>
          <w:rFonts w:ascii="Times New Roman" w:hAnsi="Times New Roman" w:cs="Times New Roman"/>
          <w:sz w:val="24"/>
          <w:szCs w:val="24"/>
        </w:rPr>
        <w:t xml:space="preserve"> ölçeği ile ortalama arasında p&lt;</w:t>
      </w:r>
      <w:r w:rsidR="000E3D1A" w:rsidRPr="00012717">
        <w:rPr>
          <w:rFonts w:ascii="Times New Roman" w:hAnsi="Times New Roman" w:cs="Times New Roman"/>
          <w:sz w:val="24"/>
          <w:szCs w:val="24"/>
        </w:rPr>
        <w:t xml:space="preserve">,01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bulunmuştur. Çalgı öz </w:t>
      </w:r>
      <w:r w:rsidR="00EB54F9">
        <w:rPr>
          <w:rFonts w:ascii="Times New Roman" w:hAnsi="Times New Roman" w:cs="Times New Roman"/>
          <w:sz w:val="24"/>
          <w:szCs w:val="24"/>
        </w:rPr>
        <w:t>yeterlik</w:t>
      </w:r>
      <w:r w:rsidR="000E3D1A" w:rsidRPr="00012717">
        <w:rPr>
          <w:rFonts w:ascii="Times New Roman" w:hAnsi="Times New Roman" w:cs="Times New Roman"/>
          <w:sz w:val="24"/>
          <w:szCs w:val="24"/>
        </w:rPr>
        <w:t xml:space="preserve"> ölçeği ile solo performans</w:t>
      </w:r>
      <w:r w:rsidR="00DB7205" w:rsidRPr="00012717">
        <w:rPr>
          <w:rFonts w:ascii="Times New Roman" w:hAnsi="Times New Roman" w:cs="Times New Roman"/>
          <w:sz w:val="24"/>
          <w:szCs w:val="24"/>
        </w:rPr>
        <w:t>a bakıldığında ise aralarında p&lt;</w:t>
      </w:r>
      <w:r w:rsidR="000E3D1A" w:rsidRPr="00012717">
        <w:rPr>
          <w:rFonts w:ascii="Times New Roman" w:hAnsi="Times New Roman" w:cs="Times New Roman"/>
          <w:sz w:val="24"/>
          <w:szCs w:val="24"/>
        </w:rPr>
        <w:t xml:space="preserve">,01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tespit edilmiştir. Çalgı öz </w:t>
      </w:r>
      <w:r w:rsidR="00EB54F9">
        <w:rPr>
          <w:rFonts w:ascii="Times New Roman" w:hAnsi="Times New Roman" w:cs="Times New Roman"/>
          <w:sz w:val="24"/>
          <w:szCs w:val="24"/>
        </w:rPr>
        <w:t>yeterlik</w:t>
      </w:r>
      <w:r w:rsidR="000E3D1A" w:rsidRPr="00012717">
        <w:rPr>
          <w:rFonts w:ascii="Times New Roman" w:hAnsi="Times New Roman" w:cs="Times New Roman"/>
          <w:sz w:val="24"/>
          <w:szCs w:val="24"/>
        </w:rPr>
        <w:t xml:space="preserve"> ölçeği ile sınıf değişkeni arasında ise bir ilişkiye rastlanmamıştır. Fakat çalgı öz </w:t>
      </w:r>
      <w:r w:rsidR="00EB54F9">
        <w:rPr>
          <w:rFonts w:ascii="Times New Roman" w:hAnsi="Times New Roman" w:cs="Times New Roman"/>
          <w:sz w:val="24"/>
          <w:szCs w:val="24"/>
        </w:rPr>
        <w:t>yeterlik</w:t>
      </w:r>
      <w:r w:rsidR="00DB7205" w:rsidRPr="00012717">
        <w:rPr>
          <w:rFonts w:ascii="Times New Roman" w:hAnsi="Times New Roman" w:cs="Times New Roman"/>
          <w:sz w:val="24"/>
          <w:szCs w:val="24"/>
        </w:rPr>
        <w:t xml:space="preserve"> ölçeği ile yaş arasında p&lt;</w:t>
      </w:r>
      <w:r w:rsidR="000E3D1A" w:rsidRPr="00012717">
        <w:rPr>
          <w:rFonts w:ascii="Times New Roman" w:hAnsi="Times New Roman" w:cs="Times New Roman"/>
          <w:sz w:val="24"/>
          <w:szCs w:val="24"/>
        </w:rPr>
        <w:t xml:space="preserve">,05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bulunmuştur. Çalgı öz </w:t>
      </w:r>
      <w:r w:rsidR="00EB54F9">
        <w:rPr>
          <w:rFonts w:ascii="Times New Roman" w:hAnsi="Times New Roman" w:cs="Times New Roman"/>
          <w:sz w:val="24"/>
          <w:szCs w:val="24"/>
        </w:rPr>
        <w:t>yeterlik</w:t>
      </w:r>
      <w:r w:rsidR="000E3D1A" w:rsidRPr="00012717">
        <w:rPr>
          <w:rFonts w:ascii="Times New Roman" w:hAnsi="Times New Roman" w:cs="Times New Roman"/>
          <w:sz w:val="24"/>
          <w:szCs w:val="24"/>
        </w:rPr>
        <w:t xml:space="preserve"> ölçeği ile alt faktörler incelendiğinde ise birinci faktör(kendini yeterli görme), ikinci faktör (psikolojik göstergeler) ve üçüncü faktör</w:t>
      </w:r>
      <w:r w:rsidR="00DB7205" w:rsidRPr="00012717">
        <w:rPr>
          <w:rFonts w:ascii="Times New Roman" w:hAnsi="Times New Roman" w:cs="Times New Roman"/>
          <w:sz w:val="24"/>
          <w:szCs w:val="24"/>
        </w:rPr>
        <w:t xml:space="preserve"> (kendini yetersiz görme) ile p&lt;</w:t>
      </w:r>
      <w:r w:rsidR="000E3D1A" w:rsidRPr="00012717">
        <w:rPr>
          <w:rFonts w:ascii="Times New Roman" w:hAnsi="Times New Roman" w:cs="Times New Roman"/>
          <w:sz w:val="24"/>
          <w:szCs w:val="24"/>
        </w:rPr>
        <w:t xml:space="preserve">,01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sonucuna ulaşılmıştır.</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3D1A" w:rsidRPr="00012717">
        <w:rPr>
          <w:rFonts w:ascii="Times New Roman" w:hAnsi="Times New Roman" w:cs="Times New Roman"/>
          <w:sz w:val="24"/>
          <w:szCs w:val="24"/>
        </w:rPr>
        <w:t>Ortalamaya bakıldığında is</w:t>
      </w:r>
      <w:r w:rsidR="00DB7205" w:rsidRPr="00012717">
        <w:rPr>
          <w:rFonts w:ascii="Times New Roman" w:hAnsi="Times New Roman" w:cs="Times New Roman"/>
          <w:sz w:val="24"/>
          <w:szCs w:val="24"/>
        </w:rPr>
        <w:t>e, solo performans sayısı ile p&lt;</w:t>
      </w:r>
      <w:r w:rsidR="000E3D1A" w:rsidRPr="00012717">
        <w:rPr>
          <w:rFonts w:ascii="Times New Roman" w:hAnsi="Times New Roman" w:cs="Times New Roman"/>
          <w:sz w:val="24"/>
          <w:szCs w:val="24"/>
        </w:rPr>
        <w:t xml:space="preserve">,01 düzeyinde pozitif yönde anlamlı bir ilişki bulunmuştur. Aynı zamanda ortalama ile alt faktörler arasında (kendini yeterli görme, psikolojik göstergeler </w:t>
      </w:r>
      <w:r w:rsidR="00486E73" w:rsidRPr="00012717">
        <w:rPr>
          <w:rFonts w:ascii="Times New Roman" w:hAnsi="Times New Roman" w:cs="Times New Roman"/>
          <w:sz w:val="24"/>
          <w:szCs w:val="24"/>
        </w:rPr>
        <w:t>ve kendini</w:t>
      </w:r>
      <w:r w:rsidR="000E3D1A" w:rsidRPr="00012717">
        <w:rPr>
          <w:rFonts w:ascii="Times New Roman" w:hAnsi="Times New Roman" w:cs="Times New Roman"/>
          <w:sz w:val="24"/>
          <w:szCs w:val="24"/>
        </w:rPr>
        <w:t xml:space="preserve"> yetersiz gör</w:t>
      </w:r>
      <w:r w:rsidR="00DB7205" w:rsidRPr="00012717">
        <w:rPr>
          <w:rFonts w:ascii="Times New Roman" w:hAnsi="Times New Roman" w:cs="Times New Roman"/>
          <w:sz w:val="24"/>
          <w:szCs w:val="24"/>
        </w:rPr>
        <w:t>me) p&lt;</w:t>
      </w:r>
      <w:r w:rsidR="000E3D1A" w:rsidRPr="00012717">
        <w:rPr>
          <w:rFonts w:ascii="Times New Roman" w:hAnsi="Times New Roman" w:cs="Times New Roman"/>
          <w:sz w:val="24"/>
          <w:szCs w:val="24"/>
        </w:rPr>
        <w:t xml:space="preserve">,01 düzeyinde pozitif yönde anlamlı bir ilişki olduğu tespit edilmiştir. </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D1A" w:rsidRPr="00012717">
        <w:rPr>
          <w:rFonts w:ascii="Times New Roman" w:hAnsi="Times New Roman" w:cs="Times New Roman"/>
          <w:sz w:val="24"/>
          <w:szCs w:val="24"/>
        </w:rPr>
        <w:t>Sınıf değişkenine bakıldığında solo p</w:t>
      </w:r>
      <w:r w:rsidR="00DB7205" w:rsidRPr="00012717">
        <w:rPr>
          <w:rFonts w:ascii="Times New Roman" w:hAnsi="Times New Roman" w:cs="Times New Roman"/>
          <w:sz w:val="24"/>
          <w:szCs w:val="24"/>
        </w:rPr>
        <w:t>erformans sayısı ile arasında p&lt;</w:t>
      </w:r>
      <w:r w:rsidR="000E3D1A" w:rsidRPr="00012717">
        <w:rPr>
          <w:rFonts w:ascii="Times New Roman" w:hAnsi="Times New Roman" w:cs="Times New Roman"/>
          <w:sz w:val="24"/>
          <w:szCs w:val="24"/>
        </w:rPr>
        <w:t>,01 düzeyinde pozitif yönde anlamlı bir ilişkisi olduğu bulgusuna ulaşılmıştır. Aynı zamanda sınıf değişken</w:t>
      </w:r>
      <w:r w:rsidR="00DB7205" w:rsidRPr="00012717">
        <w:rPr>
          <w:rFonts w:ascii="Times New Roman" w:hAnsi="Times New Roman" w:cs="Times New Roman"/>
          <w:sz w:val="24"/>
          <w:szCs w:val="24"/>
        </w:rPr>
        <w:t>i ile ortalama arasında p&lt;</w:t>
      </w:r>
      <w:r w:rsidR="000E3D1A" w:rsidRPr="00012717">
        <w:rPr>
          <w:rFonts w:ascii="Times New Roman" w:hAnsi="Times New Roman" w:cs="Times New Roman"/>
          <w:sz w:val="24"/>
          <w:szCs w:val="24"/>
        </w:rPr>
        <w:t>,05 düzeyinde pozitif yönde anlamlı bir ilişkiye ulaşılmıştır.</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104E" w:rsidRPr="00012717">
        <w:rPr>
          <w:rFonts w:ascii="Times New Roman" w:hAnsi="Times New Roman" w:cs="Times New Roman"/>
          <w:sz w:val="24"/>
          <w:szCs w:val="24"/>
        </w:rPr>
        <w:t>Bağımsız değişkenlerin bağımlı değişkenle ilişkilerinin istatistiksel olarak anlamlı olması ve bağımsız değişkenler ile ilişkilerinin Büyüköztürk’ün (2006) de belirttiği gibi 0.80’den daha yüksek olmaması, bağımsız değişkenlerin regresyon analize alınabileceğinin göstergesidir.</w:t>
      </w:r>
    </w:p>
    <w:p w:rsidR="001A0A32" w:rsidRPr="00012717" w:rsidRDefault="001A0A32" w:rsidP="00012717">
      <w:pPr>
        <w:spacing w:after="0" w:line="360" w:lineRule="auto"/>
        <w:rPr>
          <w:rFonts w:ascii="Times New Roman" w:hAnsi="Times New Roman" w:cs="Times New Roman"/>
          <w:sz w:val="24"/>
          <w:szCs w:val="24"/>
        </w:rPr>
      </w:pPr>
    </w:p>
    <w:p w:rsidR="00F10002" w:rsidRPr="00012717" w:rsidRDefault="0075605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Tablo 8</w:t>
      </w:r>
      <w:r w:rsidR="00F10002" w:rsidRPr="00012717">
        <w:rPr>
          <w:rFonts w:ascii="Times New Roman" w:hAnsi="Times New Roman" w:cs="Times New Roman"/>
          <w:sz w:val="24"/>
          <w:szCs w:val="24"/>
        </w:rPr>
        <w:t xml:space="preserve">: </w:t>
      </w:r>
      <w:r w:rsidR="000D0485" w:rsidRPr="00012717">
        <w:rPr>
          <w:rFonts w:ascii="Times New Roman" w:hAnsi="Times New Roman" w:cs="Times New Roman"/>
          <w:i/>
          <w:sz w:val="24"/>
          <w:szCs w:val="24"/>
        </w:rPr>
        <w:t xml:space="preserve">Çalgı </w:t>
      </w:r>
      <w:r w:rsidR="00F84964" w:rsidRPr="00012717">
        <w:rPr>
          <w:rFonts w:ascii="Times New Roman" w:hAnsi="Times New Roman" w:cs="Times New Roman"/>
          <w:i/>
          <w:sz w:val="24"/>
          <w:szCs w:val="24"/>
        </w:rPr>
        <w:t>Öz Yeterlik Puanını Etkileyen Faktörlerin Regresyon Analizi Sonuçları</w:t>
      </w:r>
    </w:p>
    <w:tbl>
      <w:tblPr>
        <w:tblStyle w:val="AkGlgeleme3"/>
        <w:tblW w:w="5029" w:type="pct"/>
        <w:tblLook w:val="04A0" w:firstRow="1" w:lastRow="0" w:firstColumn="1" w:lastColumn="0" w:noHBand="0" w:noVBand="1"/>
      </w:tblPr>
      <w:tblGrid>
        <w:gridCol w:w="1884"/>
        <w:gridCol w:w="1200"/>
        <w:gridCol w:w="1113"/>
        <w:gridCol w:w="1037"/>
        <w:gridCol w:w="670"/>
        <w:gridCol w:w="792"/>
        <w:gridCol w:w="670"/>
        <w:gridCol w:w="741"/>
        <w:gridCol w:w="971"/>
      </w:tblGrid>
      <w:tr w:rsidR="008207E4" w:rsidRPr="00012717" w:rsidTr="00F1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Değişkenin adı</w:t>
            </w:r>
          </w:p>
        </w:tc>
        <w:tc>
          <w:tcPr>
            <w:tcW w:w="613"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B</w:t>
            </w:r>
          </w:p>
        </w:tc>
        <w:tc>
          <w:tcPr>
            <w:tcW w:w="571"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 Hata</w:t>
            </w:r>
          </w:p>
        </w:tc>
        <w:tc>
          <w:tcPr>
            <w:tcW w:w="369"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sym w:font="Symbol" w:char="F062"/>
            </w:r>
          </w:p>
        </w:tc>
        <w:tc>
          <w:tcPr>
            <w:tcW w:w="436"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12717">
              <w:rPr>
                <w:rFonts w:ascii="Times New Roman" w:hAnsi="Times New Roman" w:cs="Times New Roman"/>
                <w:sz w:val="24"/>
                <w:szCs w:val="24"/>
              </w:rPr>
              <w:t>t</w:t>
            </w:r>
            <w:proofErr w:type="gramEnd"/>
          </w:p>
        </w:tc>
        <w:tc>
          <w:tcPr>
            <w:tcW w:w="369"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gramStart"/>
            <w:r w:rsidRPr="00012717">
              <w:rPr>
                <w:rFonts w:ascii="Times New Roman" w:hAnsi="Times New Roman" w:cs="Times New Roman"/>
                <w:i/>
                <w:sz w:val="24"/>
                <w:szCs w:val="24"/>
              </w:rPr>
              <w:t>p</w:t>
            </w:r>
            <w:proofErr w:type="gramEnd"/>
          </w:p>
        </w:tc>
        <w:tc>
          <w:tcPr>
            <w:tcW w:w="408"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İkili r</w:t>
            </w:r>
          </w:p>
        </w:tc>
        <w:tc>
          <w:tcPr>
            <w:tcW w:w="535"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Kısmi R</w:t>
            </w:r>
          </w:p>
        </w:tc>
      </w:tr>
      <w:tr w:rsidR="008207E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b w:val="0"/>
                <w:sz w:val="24"/>
                <w:szCs w:val="24"/>
              </w:rPr>
            </w:pPr>
            <w:r w:rsidRPr="00012717">
              <w:rPr>
                <w:rFonts w:ascii="Times New Roman" w:hAnsi="Times New Roman" w:cs="Times New Roman"/>
                <w:sz w:val="24"/>
                <w:szCs w:val="24"/>
              </w:rPr>
              <w:t>(Sabit)</w:t>
            </w:r>
          </w:p>
        </w:tc>
        <w:tc>
          <w:tcPr>
            <w:tcW w:w="613"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3,375</w:t>
            </w:r>
          </w:p>
        </w:tc>
        <w:tc>
          <w:tcPr>
            <w:tcW w:w="571"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1,287</w:t>
            </w:r>
          </w:p>
        </w:tc>
        <w:tc>
          <w:tcPr>
            <w:tcW w:w="369" w:type="pct"/>
            <w:shd w:val="clear" w:color="auto" w:fill="auto"/>
          </w:tcPr>
          <w:p w:rsidR="000D0485" w:rsidRPr="00012717" w:rsidRDefault="000E3D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436"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2,622</w:t>
            </w:r>
          </w:p>
        </w:tc>
        <w:tc>
          <w:tcPr>
            <w:tcW w:w="369"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,010</w:t>
            </w:r>
          </w:p>
        </w:tc>
        <w:tc>
          <w:tcPr>
            <w:tcW w:w="408" w:type="pct"/>
            <w:shd w:val="clear" w:color="auto" w:fill="auto"/>
          </w:tcPr>
          <w:p w:rsidR="000D0485" w:rsidRPr="00012717" w:rsidRDefault="000E3D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35" w:type="pct"/>
            <w:shd w:val="clear" w:color="auto" w:fill="auto"/>
          </w:tcPr>
          <w:p w:rsidR="000D0485" w:rsidRPr="00012717" w:rsidRDefault="000E3D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8207E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Bireysel çalgı not ortalaması</w:t>
            </w:r>
          </w:p>
        </w:tc>
        <w:tc>
          <w:tcPr>
            <w:tcW w:w="613"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,980</w:t>
            </w:r>
          </w:p>
        </w:tc>
        <w:tc>
          <w:tcPr>
            <w:tcW w:w="571"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,162</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,513</w:t>
            </w:r>
          </w:p>
        </w:tc>
        <w:tc>
          <w:tcPr>
            <w:tcW w:w="436"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6,059</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408"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,577</w:t>
            </w:r>
          </w:p>
        </w:tc>
        <w:tc>
          <w:tcPr>
            <w:tcW w:w="535"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,514</w:t>
            </w:r>
          </w:p>
        </w:tc>
      </w:tr>
      <w:tr w:rsidR="008207E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Solo performans sayısı</w:t>
            </w:r>
          </w:p>
        </w:tc>
        <w:tc>
          <w:tcPr>
            <w:tcW w:w="613"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,139</w:t>
            </w:r>
          </w:p>
        </w:tc>
        <w:tc>
          <w:tcPr>
            <w:tcW w:w="571"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,119</w:t>
            </w:r>
          </w:p>
        </w:tc>
        <w:tc>
          <w:tcPr>
            <w:tcW w:w="369"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,121</w:t>
            </w:r>
          </w:p>
        </w:tc>
        <w:tc>
          <w:tcPr>
            <w:tcW w:w="436"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1,169</w:t>
            </w:r>
          </w:p>
        </w:tc>
        <w:tc>
          <w:tcPr>
            <w:tcW w:w="369"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,245</w:t>
            </w:r>
          </w:p>
        </w:tc>
        <w:tc>
          <w:tcPr>
            <w:tcW w:w="408"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,371</w:t>
            </w:r>
          </w:p>
        </w:tc>
        <w:tc>
          <w:tcPr>
            <w:tcW w:w="535"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,115</w:t>
            </w:r>
          </w:p>
        </w:tc>
      </w:tr>
      <w:tr w:rsidR="008207E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Sınıfı</w:t>
            </w:r>
          </w:p>
        </w:tc>
        <w:tc>
          <w:tcPr>
            <w:tcW w:w="613"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w:t>
            </w:r>
          </w:p>
        </w:tc>
        <w:tc>
          <w:tcPr>
            <w:tcW w:w="571"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,152</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,076</w:t>
            </w:r>
          </w:p>
        </w:tc>
        <w:tc>
          <w:tcPr>
            <w:tcW w:w="436"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,661</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,510</w:t>
            </w:r>
          </w:p>
        </w:tc>
        <w:tc>
          <w:tcPr>
            <w:tcW w:w="408"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w:t>
            </w:r>
          </w:p>
        </w:tc>
        <w:tc>
          <w:tcPr>
            <w:tcW w:w="535"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,065</w:t>
            </w:r>
          </w:p>
        </w:tc>
      </w:tr>
      <w:tr w:rsidR="008207E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tcBorders>
              <w:bottom w:val="single" w:sz="4" w:space="0" w:color="auto"/>
            </w:tcBorders>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Yaşı</w:t>
            </w:r>
          </w:p>
        </w:tc>
        <w:tc>
          <w:tcPr>
            <w:tcW w:w="613"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,030</w:t>
            </w:r>
          </w:p>
        </w:tc>
        <w:tc>
          <w:tcPr>
            <w:tcW w:w="571"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,064</w:t>
            </w:r>
          </w:p>
        </w:tc>
        <w:tc>
          <w:tcPr>
            <w:tcW w:w="369"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,045</w:t>
            </w:r>
          </w:p>
        </w:tc>
        <w:tc>
          <w:tcPr>
            <w:tcW w:w="436"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,466</w:t>
            </w:r>
          </w:p>
        </w:tc>
        <w:tc>
          <w:tcPr>
            <w:tcW w:w="369"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,642</w:t>
            </w:r>
          </w:p>
        </w:tc>
        <w:tc>
          <w:tcPr>
            <w:tcW w:w="408"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,192</w:t>
            </w:r>
          </w:p>
        </w:tc>
        <w:tc>
          <w:tcPr>
            <w:tcW w:w="535"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,046</w:t>
            </w:r>
          </w:p>
        </w:tc>
      </w:tr>
      <w:tr w:rsidR="008207E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auto"/>
            </w:tcBorders>
            <w:shd w:val="clear" w:color="auto" w:fill="auto"/>
          </w:tcPr>
          <w:p w:rsidR="000D0485" w:rsidRPr="00012717" w:rsidRDefault="000D0485" w:rsidP="00834A99">
            <w:pPr>
              <w:spacing w:before="120"/>
              <w:rPr>
                <w:rFonts w:ascii="Times New Roman" w:hAnsi="Times New Roman" w:cs="Times New Roman"/>
                <w:b w:val="0"/>
                <w:sz w:val="24"/>
                <w:szCs w:val="24"/>
              </w:rPr>
            </w:pPr>
            <w:r w:rsidRPr="00012717">
              <w:rPr>
                <w:rFonts w:ascii="Times New Roman" w:hAnsi="Times New Roman" w:cs="Times New Roman"/>
                <w:sz w:val="24"/>
                <w:szCs w:val="24"/>
              </w:rPr>
              <w:t xml:space="preserve">R = ,608               </w:t>
            </w:r>
          </w:p>
          <w:p w:rsidR="000D0485" w:rsidRPr="00012717" w:rsidRDefault="000D0485" w:rsidP="00834A99">
            <w:pPr>
              <w:spacing w:before="120"/>
              <w:rPr>
                <w:rFonts w:ascii="Times New Roman" w:hAnsi="Times New Roman" w:cs="Times New Roman"/>
                <w:sz w:val="24"/>
                <w:szCs w:val="24"/>
              </w:rPr>
            </w:pPr>
            <w:r w:rsidRPr="00012717">
              <w:rPr>
                <w:rFonts w:ascii="Times New Roman" w:hAnsi="Times New Roman" w:cs="Times New Roman"/>
                <w:sz w:val="24"/>
                <w:szCs w:val="24"/>
              </w:rPr>
              <w:t>F</w:t>
            </w:r>
            <w:r w:rsidRPr="00012717">
              <w:rPr>
                <w:rFonts w:ascii="Times New Roman" w:hAnsi="Times New Roman" w:cs="Times New Roman"/>
                <w:sz w:val="24"/>
                <w:szCs w:val="24"/>
                <w:vertAlign w:val="subscript"/>
              </w:rPr>
              <w:t>(4, 102)</w:t>
            </w:r>
            <w:r w:rsidRPr="00012717">
              <w:rPr>
                <w:rFonts w:ascii="Times New Roman" w:hAnsi="Times New Roman" w:cs="Times New Roman"/>
                <w:sz w:val="24"/>
                <w:szCs w:val="24"/>
              </w:rPr>
              <w:t xml:space="preserve"> = 14,988   </w:t>
            </w:r>
          </w:p>
        </w:tc>
        <w:tc>
          <w:tcPr>
            <w:tcW w:w="1274" w:type="pct"/>
            <w:gridSpan w:val="2"/>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r w:rsidRPr="00012717">
              <w:rPr>
                <w:rFonts w:ascii="Times New Roman" w:hAnsi="Times New Roman" w:cs="Times New Roman"/>
                <w:sz w:val="24"/>
                <w:szCs w:val="24"/>
                <w:vertAlign w:val="superscript"/>
              </w:rPr>
              <w:t>2</w:t>
            </w:r>
            <w:r w:rsidRPr="00012717">
              <w:rPr>
                <w:rFonts w:ascii="Times New Roman" w:hAnsi="Times New Roman" w:cs="Times New Roman"/>
                <w:sz w:val="24"/>
                <w:szCs w:val="24"/>
              </w:rPr>
              <w:t xml:space="preserve"> = ,370</w:t>
            </w:r>
          </w:p>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i/>
                <w:sz w:val="24"/>
                <w:szCs w:val="24"/>
              </w:rPr>
              <w:t xml:space="preserve"> </w:t>
            </w:r>
            <w:proofErr w:type="gramStart"/>
            <w:r w:rsidRPr="00012717">
              <w:rPr>
                <w:rFonts w:ascii="Times New Roman" w:hAnsi="Times New Roman" w:cs="Times New Roman"/>
                <w:i/>
                <w:sz w:val="24"/>
                <w:szCs w:val="24"/>
              </w:rPr>
              <w:t>p</w:t>
            </w:r>
            <w:proofErr w:type="gramEnd"/>
            <w:r w:rsidRPr="00012717">
              <w:rPr>
                <w:rFonts w:ascii="Times New Roman" w:hAnsi="Times New Roman" w:cs="Times New Roman"/>
                <w:sz w:val="24"/>
                <w:szCs w:val="24"/>
              </w:rPr>
              <w:t xml:space="preserve"> = ,000</w:t>
            </w:r>
          </w:p>
        </w:tc>
        <w:tc>
          <w:tcPr>
            <w:tcW w:w="571"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9"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6"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9"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8"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5"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5605D"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05D" w:rsidRPr="00012717">
        <w:rPr>
          <w:rFonts w:ascii="Times New Roman" w:hAnsi="Times New Roman" w:cs="Times New Roman"/>
          <w:sz w:val="24"/>
          <w:szCs w:val="24"/>
        </w:rPr>
        <w:t xml:space="preserve">Öğretmen adaylarının sınıfları, yaşları, bireysel çalgı dersleri notlarının ortalamaları ile solo performans sayıları değişkenlerine göre çalgı öz yeterliklerinin yordanmasına ilişkin regresyon analizi sonuçları Tablo 8’de verilmiştir. Bu doğrultuda yordayıcı değişkenler ile yordanan değişken arasındaki ikili ve kısmi </w:t>
      </w:r>
      <w:proofErr w:type="gramStart"/>
      <w:r w:rsidR="0075605D" w:rsidRPr="00012717">
        <w:rPr>
          <w:rFonts w:ascii="Times New Roman" w:hAnsi="Times New Roman" w:cs="Times New Roman"/>
          <w:sz w:val="24"/>
          <w:szCs w:val="24"/>
        </w:rPr>
        <w:t>korelasyonlar</w:t>
      </w:r>
      <w:proofErr w:type="gramEnd"/>
      <w:r w:rsidR="0075605D" w:rsidRPr="00012717">
        <w:rPr>
          <w:rFonts w:ascii="Times New Roman" w:hAnsi="Times New Roman" w:cs="Times New Roman"/>
          <w:sz w:val="24"/>
          <w:szCs w:val="24"/>
        </w:rPr>
        <w:t xml:space="preserve"> incelendiğinde müzik öğretmeni adaylarının 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 (r=,577). </w:t>
      </w:r>
      <w:r w:rsidR="006C66A2" w:rsidRPr="00012717">
        <w:rPr>
          <w:rFonts w:ascii="Times New Roman" w:hAnsi="Times New Roman" w:cs="Times New Roman"/>
          <w:sz w:val="24"/>
          <w:szCs w:val="24"/>
        </w:rPr>
        <w:t xml:space="preserve">Buna ek olarak bireysel çalgı dersi not ortalamalarının %57’sinin çalgı öz </w:t>
      </w:r>
      <w:r w:rsidR="00EB54F9">
        <w:rPr>
          <w:rFonts w:ascii="Times New Roman" w:hAnsi="Times New Roman" w:cs="Times New Roman"/>
          <w:sz w:val="24"/>
          <w:szCs w:val="24"/>
        </w:rPr>
        <w:t>yeterlik</w:t>
      </w:r>
      <w:r w:rsidR="006C66A2" w:rsidRPr="00012717">
        <w:rPr>
          <w:rFonts w:ascii="Times New Roman" w:hAnsi="Times New Roman" w:cs="Times New Roman"/>
          <w:sz w:val="24"/>
          <w:szCs w:val="24"/>
        </w:rPr>
        <w:t xml:space="preserve"> puanlarından kaynaklandığı ya da tam tersi söylenebilir.</w:t>
      </w:r>
    </w:p>
    <w:p w:rsidR="0075605D"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05D" w:rsidRPr="00012717">
        <w:rPr>
          <w:rFonts w:ascii="Times New Roman" w:hAnsi="Times New Roman" w:cs="Times New Roman"/>
          <w:sz w:val="24"/>
          <w:szCs w:val="24"/>
        </w:rPr>
        <w:t xml:space="preserve">Öğretmen adaylarının sınıfları, yaşları, bireysel çalgı dersleri notlarının ortalamaları ile solo performans sayıları değişkenleri birlikte, çalgı öz yeterlik puan ortalamaları ile orta düzeyde </w:t>
      </w:r>
      <w:r w:rsidR="0075605D" w:rsidRPr="00012717">
        <w:rPr>
          <w:rFonts w:ascii="Times New Roman" w:hAnsi="Times New Roman" w:cs="Times New Roman"/>
          <w:sz w:val="24"/>
          <w:szCs w:val="24"/>
        </w:rPr>
        <w:lastRenderedPageBreak/>
        <w:t>ve anlamlı bir ilişki göstermektedir (R = ,608; R</w:t>
      </w:r>
      <w:r w:rsidR="0075605D" w:rsidRPr="00012717">
        <w:rPr>
          <w:rFonts w:ascii="Times New Roman" w:hAnsi="Times New Roman" w:cs="Times New Roman"/>
          <w:sz w:val="24"/>
          <w:szCs w:val="24"/>
          <w:vertAlign w:val="superscript"/>
        </w:rPr>
        <w:t>2</w:t>
      </w:r>
      <w:r w:rsidR="0075605D" w:rsidRPr="00012717">
        <w:rPr>
          <w:rFonts w:ascii="Times New Roman" w:hAnsi="Times New Roman" w:cs="Times New Roman"/>
          <w:sz w:val="24"/>
          <w:szCs w:val="24"/>
        </w:rPr>
        <w:t xml:space="preserve"> = ,370; p&lt;,01). Tüm değişkenler birlikte çalgı öz yeterliklerindeki toplam varyansın %37’sini açıklamaktadır. </w:t>
      </w:r>
    </w:p>
    <w:p w:rsidR="00F10002"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05D" w:rsidRPr="00012717">
        <w:rPr>
          <w:rFonts w:ascii="Times New Roman" w:hAnsi="Times New Roman" w:cs="Times New Roman"/>
          <w:sz w:val="24"/>
          <w:szCs w:val="24"/>
        </w:rPr>
        <w:t>Standardize edilmiş regresyon katsayılarına (β) göre yordayıcı değişkenlerin çalgı öz yeterlikleri üzerindeki göreli önem sırası öğrencilerin bireysel çalgı dersleri notlarının ortalamaları, solo performans sayıları, sınıfları ve yaşları şeklinde oluşmuştur. Regresyon katsayılarının anlamlılığına ilişkin t-testi sonuçları incelendiğinde ise sadece bireysel çalgı dersleri notlarının ortalamaları değişkeninin çalgı öz yeterlikleri üzerinde anlamlı bir yordayıcı, aynı zamanda da önemli bir etkiye sahip olduğu görülmektedir (t=6,059; p=,000). Öğrencilerin solo performans sayıları, sınıf ve yaş değişkenlerinin ise istatistiksel anlamda önemli bir etkiye sa</w:t>
      </w:r>
      <w:r w:rsidR="0013017A" w:rsidRPr="00012717">
        <w:rPr>
          <w:rFonts w:ascii="Times New Roman" w:hAnsi="Times New Roman" w:cs="Times New Roman"/>
          <w:sz w:val="24"/>
          <w:szCs w:val="24"/>
        </w:rPr>
        <w:t>hip olmadıkları belirlenmiştir.</w:t>
      </w:r>
    </w:p>
    <w:p w:rsidR="0013017A" w:rsidRPr="00012717" w:rsidRDefault="0013017A" w:rsidP="00012717">
      <w:pPr>
        <w:spacing w:before="120" w:after="0" w:line="360" w:lineRule="auto"/>
        <w:jc w:val="both"/>
        <w:rPr>
          <w:rFonts w:ascii="Times New Roman" w:hAnsi="Times New Roman" w:cs="Times New Roman"/>
          <w:sz w:val="24"/>
          <w:szCs w:val="24"/>
        </w:rPr>
      </w:pPr>
    </w:p>
    <w:p w:rsidR="00F307C3" w:rsidRPr="00012717" w:rsidRDefault="00834A99" w:rsidP="00097F34">
      <w:pPr>
        <w:pStyle w:val="ListeParagraf"/>
        <w:tabs>
          <w:tab w:val="left" w:pos="993"/>
        </w:tabs>
        <w:spacing w:before="120" w:after="0" w:line="360" w:lineRule="auto"/>
        <w:ind w:left="851"/>
        <w:jc w:val="center"/>
        <w:rPr>
          <w:rFonts w:ascii="Times New Roman" w:hAnsi="Times New Roman" w:cs="Times New Roman"/>
          <w:b/>
          <w:sz w:val="24"/>
          <w:szCs w:val="24"/>
        </w:rPr>
      </w:pPr>
      <w:r w:rsidRPr="00012717">
        <w:rPr>
          <w:rFonts w:ascii="Times New Roman" w:hAnsi="Times New Roman" w:cs="Times New Roman"/>
          <w:b/>
          <w:sz w:val="24"/>
          <w:szCs w:val="24"/>
        </w:rPr>
        <w:t xml:space="preserve">Tartışma </w:t>
      </w:r>
      <w:r>
        <w:rPr>
          <w:rFonts w:ascii="Times New Roman" w:hAnsi="Times New Roman" w:cs="Times New Roman"/>
          <w:b/>
          <w:sz w:val="24"/>
          <w:szCs w:val="24"/>
        </w:rPr>
        <w:t>v</w:t>
      </w:r>
      <w:r w:rsidRPr="00012717">
        <w:rPr>
          <w:rFonts w:ascii="Times New Roman" w:hAnsi="Times New Roman" w:cs="Times New Roman"/>
          <w:b/>
          <w:sz w:val="24"/>
          <w:szCs w:val="24"/>
        </w:rPr>
        <w:t>e Sonuç</w:t>
      </w:r>
    </w:p>
    <w:p w:rsidR="00F307C3"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0A39" w:rsidRPr="00012717">
        <w:rPr>
          <w:rFonts w:ascii="Times New Roman" w:hAnsi="Times New Roman" w:cs="Times New Roman"/>
          <w:sz w:val="24"/>
          <w:szCs w:val="24"/>
        </w:rPr>
        <w:t xml:space="preserve">Yapılan çalışmanın amacı </w:t>
      </w:r>
      <w:r w:rsidR="001C0A5A" w:rsidRPr="00012717">
        <w:rPr>
          <w:rFonts w:ascii="Times New Roman" w:hAnsi="Times New Roman" w:cs="Times New Roman"/>
          <w:sz w:val="24"/>
          <w:szCs w:val="24"/>
        </w:rPr>
        <w:t>müzik öğretmeni adaylarının</w:t>
      </w:r>
      <w:r w:rsidR="00240D2B" w:rsidRPr="00012717">
        <w:rPr>
          <w:rFonts w:ascii="Times New Roman" w:hAnsi="Times New Roman" w:cs="Times New Roman"/>
          <w:sz w:val="24"/>
          <w:szCs w:val="24"/>
        </w:rPr>
        <w:t xml:space="preserve"> </w:t>
      </w:r>
      <w:r w:rsidR="00260A39"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60A39" w:rsidRPr="00012717">
        <w:rPr>
          <w:rFonts w:ascii="Times New Roman" w:hAnsi="Times New Roman" w:cs="Times New Roman"/>
          <w:sz w:val="24"/>
          <w:szCs w:val="24"/>
        </w:rPr>
        <w:t xml:space="preserve"> d</w:t>
      </w:r>
      <w:r w:rsidR="00DF33D3" w:rsidRPr="00012717">
        <w:rPr>
          <w:rFonts w:ascii="Times New Roman" w:hAnsi="Times New Roman" w:cs="Times New Roman"/>
          <w:sz w:val="24"/>
          <w:szCs w:val="24"/>
        </w:rPr>
        <w:t>urumlarını incelemektir. Ç</w:t>
      </w:r>
      <w:r w:rsidR="00260A39" w:rsidRPr="00012717">
        <w:rPr>
          <w:rFonts w:ascii="Times New Roman" w:hAnsi="Times New Roman" w:cs="Times New Roman"/>
          <w:sz w:val="24"/>
          <w:szCs w:val="24"/>
        </w:rPr>
        <w:t xml:space="preserve">algı eğitiminin müzik eğitiminde önemli bir </w:t>
      </w:r>
      <w:r w:rsidR="00F569CE" w:rsidRPr="00012717">
        <w:rPr>
          <w:rFonts w:ascii="Times New Roman" w:hAnsi="Times New Roman" w:cs="Times New Roman"/>
          <w:sz w:val="24"/>
          <w:szCs w:val="24"/>
        </w:rPr>
        <w:t>yeri olduğu düşünüldüğünde</w:t>
      </w:r>
      <w:r w:rsidR="001C0A5A" w:rsidRPr="00012717">
        <w:rPr>
          <w:rFonts w:ascii="Times New Roman" w:hAnsi="Times New Roman" w:cs="Times New Roman"/>
          <w:sz w:val="24"/>
          <w:szCs w:val="24"/>
        </w:rPr>
        <w:t xml:space="preserve">, müzik öğretmeni adaylarının </w:t>
      </w:r>
      <w:r w:rsidR="00260A39"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60A39" w:rsidRPr="00012717">
        <w:rPr>
          <w:rFonts w:ascii="Times New Roman" w:hAnsi="Times New Roman" w:cs="Times New Roman"/>
          <w:sz w:val="24"/>
          <w:szCs w:val="24"/>
        </w:rPr>
        <w:t xml:space="preserve"> durumlarının tespit edilmesi</w:t>
      </w:r>
      <w:r w:rsidR="00DF33D3" w:rsidRPr="00012717">
        <w:rPr>
          <w:rFonts w:ascii="Times New Roman" w:hAnsi="Times New Roman" w:cs="Times New Roman"/>
          <w:sz w:val="24"/>
          <w:szCs w:val="24"/>
        </w:rPr>
        <w:t xml:space="preserve"> kendi farkındalıklarını ve </w:t>
      </w:r>
      <w:proofErr w:type="gramStart"/>
      <w:r w:rsidR="00DF33D3" w:rsidRPr="00012717">
        <w:rPr>
          <w:rFonts w:ascii="Times New Roman" w:hAnsi="Times New Roman" w:cs="Times New Roman"/>
          <w:sz w:val="24"/>
          <w:szCs w:val="24"/>
        </w:rPr>
        <w:t>enstrümanlarına</w:t>
      </w:r>
      <w:proofErr w:type="gramEnd"/>
      <w:r w:rsidR="00DF33D3" w:rsidRPr="00012717">
        <w:rPr>
          <w:rFonts w:ascii="Times New Roman" w:hAnsi="Times New Roman" w:cs="Times New Roman"/>
          <w:sz w:val="24"/>
          <w:szCs w:val="24"/>
        </w:rPr>
        <w:t xml:space="preserve"> karşı olan inançlarını arttırabileceklerinden dolayı </w:t>
      </w:r>
      <w:r w:rsidR="006D2806" w:rsidRPr="00012717">
        <w:rPr>
          <w:rFonts w:ascii="Times New Roman" w:hAnsi="Times New Roman" w:cs="Times New Roman"/>
          <w:sz w:val="24"/>
          <w:szCs w:val="24"/>
        </w:rPr>
        <w:t xml:space="preserve">bu çalışma </w:t>
      </w:r>
      <w:r w:rsidR="00DF33D3" w:rsidRPr="00012717">
        <w:rPr>
          <w:rFonts w:ascii="Times New Roman" w:hAnsi="Times New Roman" w:cs="Times New Roman"/>
          <w:sz w:val="24"/>
          <w:szCs w:val="24"/>
        </w:rPr>
        <w:t>a</w:t>
      </w:r>
      <w:r w:rsidR="00260A39" w:rsidRPr="00012717">
        <w:rPr>
          <w:rFonts w:ascii="Times New Roman" w:hAnsi="Times New Roman" w:cs="Times New Roman"/>
          <w:sz w:val="24"/>
          <w:szCs w:val="24"/>
        </w:rPr>
        <w:t>lana katkı</w:t>
      </w:r>
      <w:r w:rsidR="004C1BF2" w:rsidRPr="00012717">
        <w:rPr>
          <w:rFonts w:ascii="Times New Roman" w:hAnsi="Times New Roman" w:cs="Times New Roman"/>
          <w:sz w:val="24"/>
          <w:szCs w:val="24"/>
        </w:rPr>
        <w:t xml:space="preserve"> sağlanacağı düşünülmektedir. </w:t>
      </w:r>
      <w:r w:rsidR="00F307C3" w:rsidRPr="00012717">
        <w:rPr>
          <w:rFonts w:ascii="Times New Roman" w:hAnsi="Times New Roman" w:cs="Times New Roman"/>
          <w:sz w:val="24"/>
          <w:szCs w:val="24"/>
        </w:rPr>
        <w:t xml:space="preserve">Araştırmanın bulguları doğrultusunda, </w:t>
      </w:r>
      <w:r w:rsidR="001C0A5A" w:rsidRPr="00012717">
        <w:rPr>
          <w:rFonts w:ascii="Times New Roman" w:hAnsi="Times New Roman" w:cs="Times New Roman"/>
          <w:sz w:val="24"/>
          <w:szCs w:val="24"/>
        </w:rPr>
        <w:t>müzik öğretmeni adaylarının</w:t>
      </w:r>
      <w:r w:rsidR="00DF33D3" w:rsidRPr="00012717">
        <w:rPr>
          <w:rFonts w:ascii="Times New Roman" w:hAnsi="Times New Roman" w:cs="Times New Roman"/>
          <w:sz w:val="24"/>
          <w:szCs w:val="24"/>
        </w:rPr>
        <w:t xml:space="preserve"> </w:t>
      </w:r>
      <w:r w:rsidR="00F569CE" w:rsidRPr="00012717">
        <w:rPr>
          <w:rFonts w:ascii="Times New Roman" w:hAnsi="Times New Roman" w:cs="Times New Roman"/>
          <w:sz w:val="24"/>
          <w:szCs w:val="24"/>
        </w:rPr>
        <w:t xml:space="preserve">çalgı </w:t>
      </w:r>
      <w:r w:rsidR="00F307C3" w:rsidRPr="00012717">
        <w:rPr>
          <w:rFonts w:ascii="Times New Roman" w:hAnsi="Times New Roman" w:cs="Times New Roman"/>
          <w:sz w:val="24"/>
          <w:szCs w:val="24"/>
        </w:rPr>
        <w:t>öz yeterlik ölçeği</w:t>
      </w:r>
      <w:r w:rsidR="00230FAD" w:rsidRPr="00012717">
        <w:rPr>
          <w:rFonts w:ascii="Times New Roman" w:hAnsi="Times New Roman" w:cs="Times New Roman"/>
          <w:sz w:val="24"/>
          <w:szCs w:val="24"/>
        </w:rPr>
        <w:t>nden aldıkları</w:t>
      </w:r>
      <w:r w:rsidR="00F307C3" w:rsidRPr="00012717">
        <w:rPr>
          <w:rFonts w:ascii="Times New Roman" w:hAnsi="Times New Roman" w:cs="Times New Roman"/>
          <w:sz w:val="24"/>
          <w:szCs w:val="24"/>
        </w:rPr>
        <w:t xml:space="preserve"> </w:t>
      </w:r>
      <w:r w:rsidR="00230FAD" w:rsidRPr="00012717">
        <w:rPr>
          <w:rFonts w:ascii="Times New Roman" w:hAnsi="Times New Roman" w:cs="Times New Roman"/>
          <w:sz w:val="24"/>
          <w:szCs w:val="24"/>
        </w:rPr>
        <w:t xml:space="preserve">madde puanlarının </w:t>
      </w:r>
      <w:r w:rsidR="00F307C3" w:rsidRPr="00012717">
        <w:rPr>
          <w:rFonts w:ascii="Times New Roman" w:hAnsi="Times New Roman" w:cs="Times New Roman"/>
          <w:sz w:val="24"/>
          <w:szCs w:val="24"/>
        </w:rPr>
        <w:t>or</w:t>
      </w:r>
      <w:r w:rsidR="00230FAD" w:rsidRPr="00012717">
        <w:rPr>
          <w:rFonts w:ascii="Times New Roman" w:hAnsi="Times New Roman" w:cs="Times New Roman"/>
          <w:sz w:val="24"/>
          <w:szCs w:val="24"/>
        </w:rPr>
        <w:t xml:space="preserve">talaması </w:t>
      </w:r>
      <w:r w:rsidR="00F569CE" w:rsidRPr="00012717">
        <w:rPr>
          <w:rFonts w:ascii="Times New Roman" w:hAnsi="Times New Roman" w:cs="Times New Roman"/>
          <w:sz w:val="24"/>
          <w:szCs w:val="24"/>
        </w:rPr>
        <w:t xml:space="preserve">on üzerinden 7,67 </w:t>
      </w:r>
      <w:r w:rsidR="00F307C3" w:rsidRPr="00012717">
        <w:rPr>
          <w:rFonts w:ascii="Times New Roman" w:hAnsi="Times New Roman" w:cs="Times New Roman"/>
          <w:sz w:val="24"/>
          <w:szCs w:val="24"/>
        </w:rPr>
        <w:t xml:space="preserve">olarak </w:t>
      </w:r>
      <w:r w:rsidR="00DB250A" w:rsidRPr="00012717">
        <w:rPr>
          <w:rFonts w:ascii="Times New Roman" w:hAnsi="Times New Roman" w:cs="Times New Roman"/>
          <w:sz w:val="24"/>
          <w:szCs w:val="24"/>
        </w:rPr>
        <w:t xml:space="preserve">ortalamanın üstünde olduğu </w:t>
      </w:r>
      <w:r w:rsidR="00F307C3" w:rsidRPr="00012717">
        <w:rPr>
          <w:rFonts w:ascii="Times New Roman" w:hAnsi="Times New Roman" w:cs="Times New Roman"/>
          <w:sz w:val="24"/>
          <w:szCs w:val="24"/>
        </w:rPr>
        <w:t xml:space="preserve">görülmektedir. </w:t>
      </w:r>
      <w:r w:rsidR="00F569CE" w:rsidRPr="00012717">
        <w:rPr>
          <w:rFonts w:ascii="Times New Roman" w:hAnsi="Times New Roman" w:cs="Times New Roman"/>
          <w:sz w:val="24"/>
          <w:szCs w:val="24"/>
        </w:rPr>
        <w:t>Literatür incelend</w:t>
      </w:r>
      <w:r w:rsidR="00DF33D3" w:rsidRPr="00012717">
        <w:rPr>
          <w:rFonts w:ascii="Times New Roman" w:hAnsi="Times New Roman" w:cs="Times New Roman"/>
          <w:sz w:val="24"/>
          <w:szCs w:val="24"/>
        </w:rPr>
        <w:t>iğinde</w:t>
      </w:r>
      <w:r w:rsidR="00DB250A" w:rsidRPr="00012717">
        <w:rPr>
          <w:rFonts w:ascii="Times New Roman" w:hAnsi="Times New Roman" w:cs="Times New Roman"/>
          <w:sz w:val="24"/>
          <w:szCs w:val="24"/>
        </w:rPr>
        <w:t xml:space="preserve"> müzik eğitiminde öz yeterlik üzerine </w:t>
      </w:r>
      <w:r w:rsidR="00A85EBF" w:rsidRPr="00012717">
        <w:rPr>
          <w:rFonts w:ascii="Times New Roman" w:hAnsi="Times New Roman" w:cs="Times New Roman"/>
          <w:sz w:val="24"/>
          <w:szCs w:val="24"/>
        </w:rPr>
        <w:t>birçok</w:t>
      </w:r>
      <w:r w:rsidR="00DB250A" w:rsidRPr="00012717">
        <w:rPr>
          <w:rFonts w:ascii="Times New Roman" w:hAnsi="Times New Roman" w:cs="Times New Roman"/>
          <w:sz w:val="24"/>
          <w:szCs w:val="24"/>
        </w:rPr>
        <w:t xml:space="preserve"> çalışma mevcut olsa da çalgı</w:t>
      </w:r>
      <w:r w:rsidR="00DF33D3"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240D2B" w:rsidRPr="00012717">
        <w:rPr>
          <w:rFonts w:ascii="Times New Roman" w:hAnsi="Times New Roman" w:cs="Times New Roman"/>
          <w:sz w:val="24"/>
          <w:szCs w:val="24"/>
        </w:rPr>
        <w:t>leri</w:t>
      </w:r>
      <w:r w:rsidR="00DB250A" w:rsidRPr="00012717">
        <w:rPr>
          <w:rFonts w:ascii="Times New Roman" w:hAnsi="Times New Roman" w:cs="Times New Roman"/>
          <w:sz w:val="24"/>
          <w:szCs w:val="24"/>
        </w:rPr>
        <w:t xml:space="preserve"> başlığı altında</w:t>
      </w:r>
      <w:r w:rsidR="00240D2B" w:rsidRPr="00012717">
        <w:rPr>
          <w:rFonts w:ascii="Times New Roman" w:hAnsi="Times New Roman" w:cs="Times New Roman"/>
          <w:sz w:val="24"/>
          <w:szCs w:val="24"/>
        </w:rPr>
        <w:t xml:space="preserve"> </w:t>
      </w:r>
      <w:r w:rsidR="006D2806" w:rsidRPr="00012717">
        <w:rPr>
          <w:rFonts w:ascii="Times New Roman" w:hAnsi="Times New Roman" w:cs="Times New Roman"/>
          <w:sz w:val="24"/>
          <w:szCs w:val="24"/>
        </w:rPr>
        <w:t xml:space="preserve">sınırlı sayıda çalışmaya </w:t>
      </w:r>
      <w:r w:rsidR="00240D2B" w:rsidRPr="00012717">
        <w:rPr>
          <w:rFonts w:ascii="Times New Roman" w:hAnsi="Times New Roman" w:cs="Times New Roman"/>
          <w:sz w:val="24"/>
          <w:szCs w:val="24"/>
        </w:rPr>
        <w:t>rastlan</w:t>
      </w:r>
      <w:r w:rsidR="006D2806" w:rsidRPr="00012717">
        <w:rPr>
          <w:rFonts w:ascii="Times New Roman" w:hAnsi="Times New Roman" w:cs="Times New Roman"/>
          <w:sz w:val="24"/>
          <w:szCs w:val="24"/>
        </w:rPr>
        <w:t>mıştır.</w:t>
      </w:r>
      <w:r w:rsidR="00240D2B" w:rsidRPr="00012717">
        <w:rPr>
          <w:rFonts w:ascii="Times New Roman" w:hAnsi="Times New Roman" w:cs="Times New Roman"/>
          <w:sz w:val="24"/>
          <w:szCs w:val="24"/>
        </w:rPr>
        <w:t xml:space="preserve"> </w:t>
      </w:r>
      <w:r w:rsidR="006D2806" w:rsidRPr="00012717">
        <w:rPr>
          <w:rFonts w:ascii="Times New Roman" w:hAnsi="Times New Roman" w:cs="Times New Roman"/>
          <w:sz w:val="24"/>
          <w:szCs w:val="24"/>
        </w:rPr>
        <w:t xml:space="preserve">Bu çalışmalar </w:t>
      </w:r>
      <w:r w:rsidR="00240D2B" w:rsidRPr="00012717">
        <w:rPr>
          <w:rFonts w:ascii="Times New Roman" w:hAnsi="Times New Roman" w:cs="Times New Roman"/>
          <w:sz w:val="24"/>
          <w:szCs w:val="24"/>
        </w:rPr>
        <w:t xml:space="preserve">Girgin (2017)’in </w:t>
      </w:r>
      <w:r w:rsidR="00905D8A" w:rsidRPr="00012717">
        <w:rPr>
          <w:rFonts w:ascii="Times New Roman" w:hAnsi="Times New Roman" w:cs="Times New Roman"/>
          <w:sz w:val="24"/>
          <w:szCs w:val="24"/>
        </w:rPr>
        <w:t xml:space="preserve">; </w:t>
      </w:r>
      <w:r w:rsidR="00240D2B" w:rsidRPr="00012717">
        <w:rPr>
          <w:rFonts w:ascii="Times New Roman" w:hAnsi="Times New Roman" w:cs="Times New Roman"/>
          <w:sz w:val="24"/>
          <w:szCs w:val="24"/>
        </w:rPr>
        <w:t>“</w:t>
      </w:r>
      <w:r w:rsidR="006D2806" w:rsidRPr="00012717">
        <w:rPr>
          <w:rFonts w:ascii="Times New Roman" w:hAnsi="Times New Roman" w:cs="Times New Roman"/>
          <w:sz w:val="24"/>
          <w:szCs w:val="24"/>
        </w:rPr>
        <w:t xml:space="preserve">Müzik </w:t>
      </w:r>
      <w:r w:rsidR="00240D2B" w:rsidRPr="00012717">
        <w:rPr>
          <w:rFonts w:ascii="Times New Roman" w:hAnsi="Times New Roman" w:cs="Times New Roman"/>
          <w:sz w:val="24"/>
          <w:szCs w:val="24"/>
        </w:rPr>
        <w:t>Öğretmen</w:t>
      </w:r>
      <w:r w:rsidR="006D2806" w:rsidRPr="00012717">
        <w:rPr>
          <w:rFonts w:ascii="Times New Roman" w:hAnsi="Times New Roman" w:cs="Times New Roman"/>
          <w:sz w:val="24"/>
          <w:szCs w:val="24"/>
        </w:rPr>
        <w:t>i</w:t>
      </w:r>
      <w:r w:rsidR="00240D2B" w:rsidRPr="00012717">
        <w:rPr>
          <w:rFonts w:ascii="Times New Roman" w:hAnsi="Times New Roman" w:cs="Times New Roman"/>
          <w:sz w:val="24"/>
          <w:szCs w:val="24"/>
        </w:rPr>
        <w:t xml:space="preserve"> Adaylarının </w:t>
      </w:r>
      <w:r w:rsidR="00DB250A" w:rsidRPr="00012717">
        <w:rPr>
          <w:rFonts w:ascii="Times New Roman" w:hAnsi="Times New Roman" w:cs="Times New Roman"/>
          <w:sz w:val="24"/>
          <w:szCs w:val="24"/>
        </w:rPr>
        <w:t xml:space="preserve">Çalgı Performansı Öz Yeterlik İnancı İle </w:t>
      </w:r>
      <w:r w:rsidR="00240D2B" w:rsidRPr="00012717">
        <w:rPr>
          <w:rFonts w:ascii="Times New Roman" w:hAnsi="Times New Roman" w:cs="Times New Roman"/>
          <w:sz w:val="24"/>
          <w:szCs w:val="24"/>
        </w:rPr>
        <w:t>Kişilik Özelliklerinin İlişkisi</w:t>
      </w:r>
      <w:r w:rsidR="00DB250A" w:rsidRPr="00012717">
        <w:rPr>
          <w:rFonts w:ascii="Times New Roman" w:hAnsi="Times New Roman" w:cs="Times New Roman"/>
          <w:sz w:val="24"/>
          <w:szCs w:val="24"/>
        </w:rPr>
        <w:t xml:space="preserve">” </w:t>
      </w:r>
      <w:r w:rsidR="00240D2B" w:rsidRPr="00012717">
        <w:rPr>
          <w:rFonts w:ascii="Times New Roman" w:hAnsi="Times New Roman" w:cs="Times New Roman"/>
          <w:sz w:val="24"/>
          <w:szCs w:val="24"/>
        </w:rPr>
        <w:t xml:space="preserve">ve “Öğretmen Adaylarında </w:t>
      </w:r>
      <w:r w:rsidR="00DB250A" w:rsidRPr="00012717">
        <w:rPr>
          <w:rFonts w:ascii="Times New Roman" w:hAnsi="Times New Roman" w:cs="Times New Roman"/>
          <w:sz w:val="24"/>
          <w:szCs w:val="24"/>
        </w:rPr>
        <w:t>Çalgı</w:t>
      </w:r>
      <w:r w:rsidR="00240D2B" w:rsidRPr="00012717">
        <w:rPr>
          <w:rFonts w:ascii="Times New Roman" w:hAnsi="Times New Roman" w:cs="Times New Roman"/>
          <w:sz w:val="24"/>
          <w:szCs w:val="24"/>
        </w:rPr>
        <w:t xml:space="preserve"> Öz </w:t>
      </w:r>
      <w:r w:rsidR="00DB250A" w:rsidRPr="00012717">
        <w:rPr>
          <w:rFonts w:ascii="Times New Roman" w:hAnsi="Times New Roman" w:cs="Times New Roman"/>
          <w:sz w:val="24"/>
          <w:szCs w:val="24"/>
        </w:rPr>
        <w:t>Yeterlik İnancı</w:t>
      </w:r>
      <w:r w:rsidR="00240D2B" w:rsidRPr="00012717">
        <w:rPr>
          <w:rFonts w:ascii="Times New Roman" w:hAnsi="Times New Roman" w:cs="Times New Roman"/>
          <w:sz w:val="24"/>
          <w:szCs w:val="24"/>
        </w:rPr>
        <w:t>, Özsaygı Ve Müzik Performansı Kaygısı Arasındaki İlişkiler</w:t>
      </w:r>
      <w:r w:rsidR="00905D8A" w:rsidRPr="00012717">
        <w:rPr>
          <w:rFonts w:ascii="Times New Roman" w:hAnsi="Times New Roman" w:cs="Times New Roman"/>
          <w:sz w:val="24"/>
          <w:szCs w:val="24"/>
        </w:rPr>
        <w:t>” adlı çalışmalar</w:t>
      </w:r>
      <w:r w:rsidR="00DB250A" w:rsidRPr="00012717">
        <w:rPr>
          <w:rFonts w:ascii="Times New Roman" w:hAnsi="Times New Roman" w:cs="Times New Roman"/>
          <w:sz w:val="24"/>
          <w:szCs w:val="24"/>
        </w:rPr>
        <w:t>dır. Girgin</w:t>
      </w:r>
      <w:r w:rsidR="00A85EBF" w:rsidRPr="00012717">
        <w:rPr>
          <w:rFonts w:ascii="Times New Roman" w:hAnsi="Times New Roman" w:cs="Times New Roman"/>
          <w:sz w:val="24"/>
          <w:szCs w:val="24"/>
        </w:rPr>
        <w:t xml:space="preserve">’in bahsi geçen çalışmalarında müzik öğretmeni adaylarının çalgı öz yeterlik inançları ortalamanın üstünde bulunmuştur.  </w:t>
      </w:r>
      <w:r w:rsidR="00792761" w:rsidRPr="00012717">
        <w:rPr>
          <w:rFonts w:ascii="Times New Roman" w:hAnsi="Times New Roman" w:cs="Times New Roman"/>
          <w:sz w:val="24"/>
          <w:szCs w:val="24"/>
        </w:rPr>
        <w:t>B</w:t>
      </w:r>
      <w:r w:rsidR="00A85EBF" w:rsidRPr="00012717">
        <w:rPr>
          <w:rFonts w:ascii="Times New Roman" w:hAnsi="Times New Roman" w:cs="Times New Roman"/>
          <w:sz w:val="24"/>
          <w:szCs w:val="24"/>
        </w:rPr>
        <w:t xml:space="preserve">uradan hareketle araştırmanın bu sonucu </w:t>
      </w:r>
      <w:proofErr w:type="gramStart"/>
      <w:r w:rsidR="00A85EBF" w:rsidRPr="00012717">
        <w:rPr>
          <w:rFonts w:ascii="Times New Roman" w:hAnsi="Times New Roman" w:cs="Times New Roman"/>
          <w:sz w:val="24"/>
          <w:szCs w:val="24"/>
        </w:rPr>
        <w:t>literatür  ile</w:t>
      </w:r>
      <w:proofErr w:type="gramEnd"/>
      <w:r w:rsidR="00A85EBF" w:rsidRPr="00012717">
        <w:rPr>
          <w:rFonts w:ascii="Times New Roman" w:hAnsi="Times New Roman" w:cs="Times New Roman"/>
          <w:sz w:val="24"/>
          <w:szCs w:val="24"/>
        </w:rPr>
        <w:t xml:space="preserve"> paralellik göstermektedir. Diğer taraftan</w:t>
      </w:r>
      <w:r w:rsidR="00F569CE" w:rsidRPr="00012717">
        <w:rPr>
          <w:rFonts w:ascii="Times New Roman" w:hAnsi="Times New Roman" w:cs="Times New Roman"/>
          <w:sz w:val="24"/>
          <w:szCs w:val="24"/>
        </w:rPr>
        <w:t xml:space="preserve"> alan</w:t>
      </w:r>
      <w:r w:rsidR="001A0A32" w:rsidRPr="00012717">
        <w:rPr>
          <w:rFonts w:ascii="Times New Roman" w:hAnsi="Times New Roman" w:cs="Times New Roman"/>
          <w:sz w:val="24"/>
          <w:szCs w:val="24"/>
        </w:rPr>
        <w:t>da farklı çalışmalar</w:t>
      </w:r>
      <w:r w:rsidR="00A85EBF" w:rsidRPr="00012717">
        <w:rPr>
          <w:rFonts w:ascii="Times New Roman" w:hAnsi="Times New Roman" w:cs="Times New Roman"/>
          <w:sz w:val="24"/>
          <w:szCs w:val="24"/>
        </w:rPr>
        <w:t xml:space="preserve"> </w:t>
      </w:r>
      <w:r w:rsidR="001A0A32" w:rsidRPr="00012717">
        <w:rPr>
          <w:rFonts w:ascii="Times New Roman" w:hAnsi="Times New Roman" w:cs="Times New Roman"/>
          <w:sz w:val="24"/>
          <w:szCs w:val="24"/>
        </w:rPr>
        <w:t>da b</w:t>
      </w:r>
      <w:r w:rsidR="00905D8A" w:rsidRPr="00012717">
        <w:rPr>
          <w:rFonts w:ascii="Times New Roman" w:hAnsi="Times New Roman" w:cs="Times New Roman"/>
          <w:sz w:val="24"/>
          <w:szCs w:val="24"/>
        </w:rPr>
        <w:t>ulunmaktadır</w:t>
      </w:r>
      <w:r w:rsidR="00F569CE" w:rsidRPr="00012717">
        <w:rPr>
          <w:rFonts w:ascii="Times New Roman" w:hAnsi="Times New Roman" w:cs="Times New Roman"/>
          <w:sz w:val="24"/>
          <w:szCs w:val="24"/>
        </w:rPr>
        <w:t xml:space="preserve">. </w:t>
      </w:r>
      <w:r w:rsidR="001D5982" w:rsidRPr="00012717">
        <w:rPr>
          <w:rFonts w:ascii="Times New Roman" w:hAnsi="Times New Roman" w:cs="Times New Roman"/>
          <w:sz w:val="24"/>
          <w:szCs w:val="24"/>
        </w:rPr>
        <w:t>Örneğin; Yokuş (2014</w:t>
      </w:r>
      <w:r w:rsidR="00F307C3" w:rsidRPr="00012717">
        <w:rPr>
          <w:rFonts w:ascii="Times New Roman" w:hAnsi="Times New Roman" w:cs="Times New Roman"/>
          <w:sz w:val="24"/>
          <w:szCs w:val="24"/>
        </w:rPr>
        <w:t>), “Müzik Öğretmeni Adaylarının Eğitme Öğretme Öz Yeterlikleri Açısından Değerlendirilmesi” adlı çalışmasında müzik öğretmeni adaylarının eğitme-öğretme öz yeterlik düzeyler</w:t>
      </w:r>
      <w:r w:rsidR="00F569CE" w:rsidRPr="00012717">
        <w:rPr>
          <w:rFonts w:ascii="Times New Roman" w:hAnsi="Times New Roman" w:cs="Times New Roman"/>
          <w:sz w:val="24"/>
          <w:szCs w:val="24"/>
        </w:rPr>
        <w:t>inin yüksek olduğunu bulgusuna ulaşmıştır</w:t>
      </w:r>
      <w:r w:rsidR="00F307C3" w:rsidRPr="00012717">
        <w:rPr>
          <w:rFonts w:ascii="Times New Roman" w:hAnsi="Times New Roman" w:cs="Times New Roman"/>
          <w:sz w:val="24"/>
          <w:szCs w:val="24"/>
        </w:rPr>
        <w:t xml:space="preserve">. Yine aynı kapsamda Küçük (2011), “Müzik Öğretmeni Adaylarının Müzik Yeteneğine İlişkin Özyeterlik Algıları Özel Yetenek Sınavı Başarıları ve </w:t>
      </w:r>
      <w:r w:rsidR="00F307C3" w:rsidRPr="00012717">
        <w:rPr>
          <w:rFonts w:ascii="Times New Roman" w:hAnsi="Times New Roman" w:cs="Times New Roman"/>
          <w:sz w:val="24"/>
          <w:szCs w:val="24"/>
        </w:rPr>
        <w:lastRenderedPageBreak/>
        <w:t>Akademik Başarıları Arasındaki İlişki” adlı çalışmasında öğrencilerin müzik yeteneğine ilişkin öz</w:t>
      </w:r>
      <w:r w:rsidR="00F122B5" w:rsidRPr="00012717">
        <w:rPr>
          <w:rFonts w:ascii="Times New Roman" w:hAnsi="Times New Roman" w:cs="Times New Roman"/>
          <w:sz w:val="24"/>
          <w:szCs w:val="24"/>
        </w:rPr>
        <w:t xml:space="preserve"> </w:t>
      </w:r>
      <w:r w:rsidR="00F307C3" w:rsidRPr="00012717">
        <w:rPr>
          <w:rFonts w:ascii="Times New Roman" w:hAnsi="Times New Roman" w:cs="Times New Roman"/>
          <w:sz w:val="24"/>
          <w:szCs w:val="24"/>
        </w:rPr>
        <w:t xml:space="preserve">yeterlik algılarının iyi düzeyde olduğunun söylenebilineceği sonucuna ulaşmıştır. </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A85EBF"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cinsiyet değişkeni ile ölçekten aldıkları puanlar arasında anlamlı bir farklılaşma var mıdır?</w:t>
      </w:r>
    </w:p>
    <w:p w:rsidR="00891B47"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2761" w:rsidRPr="00012717">
        <w:rPr>
          <w:rFonts w:ascii="Times New Roman" w:hAnsi="Times New Roman" w:cs="Times New Roman"/>
          <w:sz w:val="24"/>
          <w:szCs w:val="24"/>
        </w:rPr>
        <w:t xml:space="preserve">Müzik öğretmeni adaylarının öz- yeterlik ölçeğinden aldıkları puan ortalamaları cinsiyet değişkeni açısından incelendiğinde ise erkek öğrencilerin kadın öğrencilere göre daha yüksek puan aldığı sonucuna ulaşılmıştır. Literatür incelendiğinde bu sonuç ile paralellik gösteren başka çalışmalara ulaşılmıştır. Örneğin Birer ve Sonsel (2013)’in “Müzik Öğretmeni Adaylarının Mesleki Öz-Yeterlik Durumlarının Çeşitli Değişkenler Açısından İncelenmesi” adlı çalışmasında, müzik öğretmeni adayı olan öğrencilerin cinsiyet değişkeni ile ölçeğin dördüncü alt faktörü olan “öğretim yöntemlerini uygulayabilmeye ilişkin öz </w:t>
      </w:r>
      <w:r w:rsidR="00EB54F9">
        <w:rPr>
          <w:rFonts w:ascii="Times New Roman" w:hAnsi="Times New Roman" w:cs="Times New Roman"/>
          <w:sz w:val="24"/>
          <w:szCs w:val="24"/>
        </w:rPr>
        <w:t>yeterlik</w:t>
      </w:r>
      <w:r w:rsidR="00792761" w:rsidRPr="00012717">
        <w:rPr>
          <w:rFonts w:ascii="Times New Roman" w:hAnsi="Times New Roman" w:cs="Times New Roman"/>
          <w:sz w:val="24"/>
          <w:szCs w:val="24"/>
        </w:rPr>
        <w:t xml:space="preserve"> algısı arasında, erkeklerin yararına anlamlı bir fark görülmüştür. Erkek öğretmen adayları kendilerini öğretim yöntemlerini kullanabilmede daha yeterli görmektedirler. Bir diğer benzer sonuç ise Demirtaş, Cömert ve Özer (2011)’in, “Öğretmen Adaylarının Özyeterlik İnançları ve Öğretmenlik Mesleğine İlişkin Tutumları” adlı çalışmasıdır.</w:t>
      </w:r>
      <w:r w:rsidR="00891B47" w:rsidRPr="00012717">
        <w:rPr>
          <w:rFonts w:ascii="Times New Roman" w:hAnsi="Times New Roman" w:cs="Times New Roman"/>
          <w:sz w:val="24"/>
          <w:szCs w:val="24"/>
        </w:rPr>
        <w:t xml:space="preserve"> Çalışmada</w:t>
      </w:r>
      <w:r w:rsidR="00792761" w:rsidRPr="00012717">
        <w:rPr>
          <w:rFonts w:ascii="Times New Roman" w:hAnsi="Times New Roman" w:cs="Times New Roman"/>
          <w:sz w:val="24"/>
          <w:szCs w:val="24"/>
        </w:rPr>
        <w:t xml:space="preserve"> öğretmen adaylarının öz </w:t>
      </w:r>
      <w:r w:rsidR="00EB54F9">
        <w:rPr>
          <w:rFonts w:ascii="Times New Roman" w:hAnsi="Times New Roman" w:cs="Times New Roman"/>
          <w:sz w:val="24"/>
          <w:szCs w:val="24"/>
        </w:rPr>
        <w:t>yeterlik</w:t>
      </w:r>
      <w:r w:rsidR="00792761" w:rsidRPr="00012717">
        <w:rPr>
          <w:rFonts w:ascii="Times New Roman" w:hAnsi="Times New Roman" w:cs="Times New Roman"/>
          <w:sz w:val="24"/>
          <w:szCs w:val="24"/>
        </w:rPr>
        <w:t xml:space="preserve"> inançları cinsiyet değişkenine göre; ölçeğin öğretim stratejileri ve sınıf yönetimi alt boyutlarında erkek öğretmen adaylarının lehine anlamlı bir farklılık bulunmuş, erkek adayların, kadın adaylara göre kendilerini daha yeterli gördükleri sonucuna ulaşmıştır. Literatürdeki bir diğer araştırma Özmenteş (2014)’ün, “Mesleki Müzik Eğitimi Alan Öğrencilerin Müzik Özyeterlikleri, Benlik Saygıları ve Bireysel Özellikleri Arasındaki İlişkiler” adlı çalışmasıdır. Özmenteş (2014), bu çalışmasında erkek öğrencilerin müzik öz </w:t>
      </w:r>
      <w:r w:rsidR="00EB54F9">
        <w:rPr>
          <w:rFonts w:ascii="Times New Roman" w:hAnsi="Times New Roman" w:cs="Times New Roman"/>
          <w:sz w:val="24"/>
          <w:szCs w:val="24"/>
        </w:rPr>
        <w:t>yeterlik</w:t>
      </w:r>
      <w:r w:rsidR="00792761" w:rsidRPr="00012717">
        <w:rPr>
          <w:rFonts w:ascii="Times New Roman" w:hAnsi="Times New Roman" w:cs="Times New Roman"/>
          <w:sz w:val="24"/>
          <w:szCs w:val="24"/>
        </w:rPr>
        <w:t>lerinin kadın öğrencilere göre daha yüksek olduğu sonucuna ulaşmıştır. Bu sonuca bağlı olarak erkek öğrencilerin kadın öğrencilere göre daha çok öz yeterliliğe sahip olması durumunun, erkeklerin daha fazla sahne deneyimine sahip olmalarından kaynaklanıyor o</w:t>
      </w:r>
      <w:r w:rsidR="00891B47" w:rsidRPr="00012717">
        <w:rPr>
          <w:rFonts w:ascii="Times New Roman" w:hAnsi="Times New Roman" w:cs="Times New Roman"/>
          <w:sz w:val="24"/>
          <w:szCs w:val="24"/>
        </w:rPr>
        <w:t>labileceği sonucuna ulaşmıştır.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A85EBF" w:rsidRPr="00012717">
        <w:rPr>
          <w:rFonts w:ascii="Times New Roman" w:hAnsi="Times New Roman" w:cs="Times New Roman"/>
          <w:sz w:val="24"/>
          <w:szCs w:val="24"/>
        </w:rPr>
        <w:t xml:space="preserve">öğretmeni adaylarının sınıf değişkeni </w:t>
      </w:r>
      <w:r w:rsidR="008B3D7B" w:rsidRPr="00012717">
        <w:rPr>
          <w:rFonts w:ascii="Times New Roman" w:hAnsi="Times New Roman" w:cs="Times New Roman"/>
          <w:sz w:val="24"/>
          <w:szCs w:val="24"/>
        </w:rPr>
        <w:t>ile ölçekten aldıkları puanla</w:t>
      </w:r>
      <w:r w:rsidR="00A85EBF" w:rsidRPr="00012717">
        <w:rPr>
          <w:rFonts w:ascii="Times New Roman" w:hAnsi="Times New Roman" w:cs="Times New Roman"/>
          <w:sz w:val="24"/>
          <w:szCs w:val="24"/>
        </w:rPr>
        <w:t>r arasında anlamlı bir farklılık</w:t>
      </w:r>
      <w:r w:rsidR="008B3D7B" w:rsidRPr="00012717">
        <w:rPr>
          <w:rFonts w:ascii="Times New Roman" w:hAnsi="Times New Roman" w:cs="Times New Roman"/>
          <w:sz w:val="24"/>
          <w:szCs w:val="24"/>
        </w:rPr>
        <w:t xml:space="preserve"> var mıdır?</w:t>
      </w:r>
    </w:p>
    <w:p w:rsidR="00B82B7F"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0A5A" w:rsidRPr="00012717">
        <w:rPr>
          <w:rFonts w:ascii="Times New Roman" w:hAnsi="Times New Roman" w:cs="Times New Roman"/>
          <w:sz w:val="24"/>
          <w:szCs w:val="24"/>
        </w:rPr>
        <w:t xml:space="preserve">Müzik öğretmeni adaylarının </w:t>
      </w:r>
      <w:r w:rsidR="00E515C6"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E515C6" w:rsidRPr="00012717">
        <w:rPr>
          <w:rFonts w:ascii="Times New Roman" w:hAnsi="Times New Roman" w:cs="Times New Roman"/>
          <w:sz w:val="24"/>
          <w:szCs w:val="24"/>
        </w:rPr>
        <w:t xml:space="preserve"> inançları </w:t>
      </w:r>
      <w:r w:rsidR="007452A8" w:rsidRPr="00012717">
        <w:rPr>
          <w:rFonts w:ascii="Times New Roman" w:hAnsi="Times New Roman" w:cs="Times New Roman"/>
          <w:sz w:val="24"/>
          <w:szCs w:val="24"/>
        </w:rPr>
        <w:t>ölçeğinden aldıkları puanlar</w:t>
      </w:r>
      <w:r w:rsidR="00E515C6" w:rsidRPr="00012717">
        <w:rPr>
          <w:rFonts w:ascii="Times New Roman" w:hAnsi="Times New Roman" w:cs="Times New Roman"/>
          <w:sz w:val="24"/>
          <w:szCs w:val="24"/>
        </w:rPr>
        <w:t xml:space="preserve"> </w:t>
      </w:r>
      <w:r w:rsidR="002C3C48" w:rsidRPr="00012717">
        <w:rPr>
          <w:rFonts w:ascii="Times New Roman" w:hAnsi="Times New Roman" w:cs="Times New Roman"/>
          <w:sz w:val="24"/>
          <w:szCs w:val="24"/>
        </w:rPr>
        <w:t>sınıfl</w:t>
      </w:r>
      <w:r w:rsidR="00E515C6" w:rsidRPr="00012717">
        <w:rPr>
          <w:rFonts w:ascii="Times New Roman" w:hAnsi="Times New Roman" w:cs="Times New Roman"/>
          <w:sz w:val="24"/>
          <w:szCs w:val="24"/>
        </w:rPr>
        <w:t xml:space="preserve">ara göre karşılaştırıldığında 1. ve </w:t>
      </w:r>
      <w:r w:rsidR="002C3C48" w:rsidRPr="00012717">
        <w:rPr>
          <w:rFonts w:ascii="Times New Roman" w:hAnsi="Times New Roman" w:cs="Times New Roman"/>
          <w:sz w:val="24"/>
          <w:szCs w:val="24"/>
        </w:rPr>
        <w:t>4</w:t>
      </w:r>
      <w:r w:rsidR="00E515C6" w:rsidRPr="00012717">
        <w:rPr>
          <w:rFonts w:ascii="Times New Roman" w:hAnsi="Times New Roman" w:cs="Times New Roman"/>
          <w:sz w:val="24"/>
          <w:szCs w:val="24"/>
        </w:rPr>
        <w:t>. sınıf</w:t>
      </w:r>
      <w:r w:rsidR="002C3C48" w:rsidRPr="00012717">
        <w:rPr>
          <w:rFonts w:ascii="Times New Roman" w:hAnsi="Times New Roman" w:cs="Times New Roman"/>
          <w:sz w:val="24"/>
          <w:szCs w:val="24"/>
        </w:rPr>
        <w:t xml:space="preserve"> arasında p&lt;</w:t>
      </w:r>
      <w:r w:rsidR="006F69FF" w:rsidRPr="00012717">
        <w:rPr>
          <w:rFonts w:ascii="Times New Roman" w:hAnsi="Times New Roman" w:cs="Times New Roman"/>
          <w:sz w:val="24"/>
          <w:szCs w:val="24"/>
        </w:rPr>
        <w:t>,</w:t>
      </w:r>
      <w:r w:rsidR="002C3C48" w:rsidRPr="00012717">
        <w:rPr>
          <w:rFonts w:ascii="Times New Roman" w:hAnsi="Times New Roman" w:cs="Times New Roman"/>
          <w:sz w:val="24"/>
          <w:szCs w:val="24"/>
        </w:rPr>
        <w:t>05 düzeyinde</w:t>
      </w:r>
      <w:r w:rsidR="006F69FF" w:rsidRPr="00012717">
        <w:rPr>
          <w:rFonts w:ascii="Times New Roman" w:hAnsi="Times New Roman" w:cs="Times New Roman"/>
          <w:sz w:val="24"/>
          <w:szCs w:val="24"/>
        </w:rPr>
        <w:t xml:space="preserve"> </w:t>
      </w:r>
      <w:r w:rsidR="007452A8" w:rsidRPr="00012717">
        <w:rPr>
          <w:rFonts w:ascii="Times New Roman" w:hAnsi="Times New Roman" w:cs="Times New Roman"/>
          <w:sz w:val="24"/>
          <w:szCs w:val="24"/>
        </w:rPr>
        <w:t xml:space="preserve">anlamlı bir fark olduğu bulunmuştur. </w:t>
      </w:r>
      <w:r w:rsidR="002C3C48" w:rsidRPr="00012717">
        <w:rPr>
          <w:rFonts w:ascii="Times New Roman" w:hAnsi="Times New Roman" w:cs="Times New Roman"/>
          <w:sz w:val="24"/>
          <w:szCs w:val="24"/>
        </w:rPr>
        <w:t>Faktör açısından karşılaştırıldığında birinci faktör</w:t>
      </w:r>
      <w:r w:rsidR="007452A8" w:rsidRPr="00012717">
        <w:rPr>
          <w:rFonts w:ascii="Times New Roman" w:hAnsi="Times New Roman" w:cs="Times New Roman"/>
          <w:sz w:val="24"/>
          <w:szCs w:val="24"/>
        </w:rPr>
        <w:t>de</w:t>
      </w:r>
      <w:r w:rsidR="002C3C48" w:rsidRPr="00012717">
        <w:rPr>
          <w:rFonts w:ascii="Times New Roman" w:hAnsi="Times New Roman" w:cs="Times New Roman"/>
          <w:sz w:val="24"/>
          <w:szCs w:val="24"/>
        </w:rPr>
        <w:t xml:space="preserve"> (yete</w:t>
      </w:r>
      <w:r w:rsidR="00E515C6" w:rsidRPr="00012717">
        <w:rPr>
          <w:rFonts w:ascii="Times New Roman" w:hAnsi="Times New Roman" w:cs="Times New Roman"/>
          <w:sz w:val="24"/>
          <w:szCs w:val="24"/>
        </w:rPr>
        <w:t xml:space="preserve">rli görme) 1. ve </w:t>
      </w:r>
      <w:r w:rsidR="002C3C48" w:rsidRPr="00012717">
        <w:rPr>
          <w:rFonts w:ascii="Times New Roman" w:hAnsi="Times New Roman" w:cs="Times New Roman"/>
          <w:sz w:val="24"/>
          <w:szCs w:val="24"/>
        </w:rPr>
        <w:t>3</w:t>
      </w:r>
      <w:r w:rsidR="00E515C6" w:rsidRPr="00012717">
        <w:rPr>
          <w:rFonts w:ascii="Times New Roman" w:hAnsi="Times New Roman" w:cs="Times New Roman"/>
          <w:sz w:val="24"/>
          <w:szCs w:val="24"/>
        </w:rPr>
        <w:t>.</w:t>
      </w:r>
      <w:r w:rsidR="002C3C48" w:rsidRPr="00012717">
        <w:rPr>
          <w:rFonts w:ascii="Times New Roman" w:hAnsi="Times New Roman" w:cs="Times New Roman"/>
          <w:sz w:val="24"/>
          <w:szCs w:val="24"/>
        </w:rPr>
        <w:t xml:space="preserve"> </w:t>
      </w:r>
      <w:r w:rsidR="006F69FF" w:rsidRPr="00012717">
        <w:rPr>
          <w:rFonts w:ascii="Times New Roman" w:hAnsi="Times New Roman" w:cs="Times New Roman"/>
          <w:sz w:val="24"/>
          <w:szCs w:val="24"/>
        </w:rPr>
        <w:t xml:space="preserve">sınıflar </w:t>
      </w:r>
      <w:r w:rsidR="002C3C48" w:rsidRPr="00012717">
        <w:rPr>
          <w:rFonts w:ascii="Times New Roman" w:hAnsi="Times New Roman" w:cs="Times New Roman"/>
          <w:sz w:val="24"/>
          <w:szCs w:val="24"/>
        </w:rPr>
        <w:t>arasında, üçüncü faktör</w:t>
      </w:r>
      <w:r w:rsidR="007452A8" w:rsidRPr="00012717">
        <w:rPr>
          <w:rFonts w:ascii="Times New Roman" w:hAnsi="Times New Roman" w:cs="Times New Roman"/>
          <w:sz w:val="24"/>
          <w:szCs w:val="24"/>
        </w:rPr>
        <w:t>de</w:t>
      </w:r>
      <w:r w:rsidR="002C3C48" w:rsidRPr="00012717">
        <w:rPr>
          <w:rFonts w:ascii="Times New Roman" w:hAnsi="Times New Roman" w:cs="Times New Roman"/>
          <w:sz w:val="24"/>
          <w:szCs w:val="24"/>
        </w:rPr>
        <w:t xml:space="preserve"> (yetersiz görme) </w:t>
      </w:r>
      <w:r w:rsidR="007452A8" w:rsidRPr="00012717">
        <w:rPr>
          <w:rFonts w:ascii="Times New Roman" w:hAnsi="Times New Roman" w:cs="Times New Roman"/>
          <w:sz w:val="24"/>
          <w:szCs w:val="24"/>
        </w:rPr>
        <w:t xml:space="preserve">ise </w:t>
      </w:r>
      <w:r w:rsidR="00E515C6" w:rsidRPr="00012717">
        <w:rPr>
          <w:rFonts w:ascii="Times New Roman" w:hAnsi="Times New Roman" w:cs="Times New Roman"/>
          <w:sz w:val="24"/>
          <w:szCs w:val="24"/>
        </w:rPr>
        <w:t xml:space="preserve">1. ve 4. sınıf </w:t>
      </w:r>
      <w:r w:rsidR="002C3C48" w:rsidRPr="00012717">
        <w:rPr>
          <w:rFonts w:ascii="Times New Roman" w:hAnsi="Times New Roman" w:cs="Times New Roman"/>
          <w:sz w:val="24"/>
          <w:szCs w:val="24"/>
        </w:rPr>
        <w:t>arasında p&lt;</w:t>
      </w:r>
      <w:r w:rsidR="006F69FF" w:rsidRPr="00012717">
        <w:rPr>
          <w:rFonts w:ascii="Times New Roman" w:hAnsi="Times New Roman" w:cs="Times New Roman"/>
          <w:sz w:val="24"/>
          <w:szCs w:val="24"/>
        </w:rPr>
        <w:t>,</w:t>
      </w:r>
      <w:r w:rsidR="002C3C48" w:rsidRPr="00012717">
        <w:rPr>
          <w:rFonts w:ascii="Times New Roman" w:hAnsi="Times New Roman" w:cs="Times New Roman"/>
          <w:sz w:val="24"/>
          <w:szCs w:val="24"/>
        </w:rPr>
        <w:t>01 düzeyinde anlamlı bir fark olduğu sonucuna ulaşılmıştır.</w:t>
      </w:r>
      <w:r w:rsidR="00F8132B" w:rsidRPr="00012717">
        <w:rPr>
          <w:rFonts w:ascii="Times New Roman" w:hAnsi="Times New Roman" w:cs="Times New Roman"/>
          <w:sz w:val="24"/>
          <w:szCs w:val="24"/>
        </w:rPr>
        <w:t xml:space="preserve"> Sonuç olarak </w:t>
      </w:r>
      <w:r w:rsidR="006F69FF" w:rsidRPr="00012717">
        <w:rPr>
          <w:rFonts w:ascii="Times New Roman" w:hAnsi="Times New Roman" w:cs="Times New Roman"/>
          <w:sz w:val="24"/>
          <w:szCs w:val="24"/>
        </w:rPr>
        <w:t xml:space="preserve">sınıf düzeyi </w:t>
      </w:r>
      <w:r w:rsidR="00F8132B" w:rsidRPr="00012717">
        <w:rPr>
          <w:rFonts w:ascii="Times New Roman" w:hAnsi="Times New Roman" w:cs="Times New Roman"/>
          <w:sz w:val="24"/>
          <w:szCs w:val="24"/>
        </w:rPr>
        <w:t xml:space="preserve">yükseldikçe </w:t>
      </w:r>
      <w:r w:rsidR="006F69FF" w:rsidRPr="00012717">
        <w:rPr>
          <w:rFonts w:ascii="Times New Roman" w:hAnsi="Times New Roman" w:cs="Times New Roman"/>
          <w:sz w:val="24"/>
          <w:szCs w:val="24"/>
        </w:rPr>
        <w:t xml:space="preserve">çalgı </w:t>
      </w:r>
      <w:r w:rsidR="00F8132B" w:rsidRPr="00012717">
        <w:rPr>
          <w:rFonts w:ascii="Times New Roman" w:hAnsi="Times New Roman" w:cs="Times New Roman"/>
          <w:sz w:val="24"/>
          <w:szCs w:val="24"/>
        </w:rPr>
        <w:t xml:space="preserve">öz </w:t>
      </w:r>
      <w:r w:rsidR="00EB54F9">
        <w:rPr>
          <w:rFonts w:ascii="Times New Roman" w:hAnsi="Times New Roman" w:cs="Times New Roman"/>
          <w:sz w:val="24"/>
          <w:szCs w:val="24"/>
        </w:rPr>
        <w:lastRenderedPageBreak/>
        <w:t>yeterlik</w:t>
      </w:r>
      <w:r w:rsidR="00F8132B" w:rsidRPr="00012717">
        <w:rPr>
          <w:rFonts w:ascii="Times New Roman" w:hAnsi="Times New Roman" w:cs="Times New Roman"/>
          <w:sz w:val="24"/>
          <w:szCs w:val="24"/>
        </w:rPr>
        <w:t xml:space="preserve"> </w:t>
      </w:r>
      <w:r w:rsidR="00D81646" w:rsidRPr="00012717">
        <w:rPr>
          <w:rFonts w:ascii="Times New Roman" w:hAnsi="Times New Roman" w:cs="Times New Roman"/>
          <w:sz w:val="24"/>
          <w:szCs w:val="24"/>
        </w:rPr>
        <w:t>inancının</w:t>
      </w:r>
      <w:r w:rsidR="006F69FF" w:rsidRPr="00012717">
        <w:rPr>
          <w:rFonts w:ascii="Times New Roman" w:hAnsi="Times New Roman" w:cs="Times New Roman"/>
          <w:sz w:val="24"/>
          <w:szCs w:val="24"/>
        </w:rPr>
        <w:t xml:space="preserve"> da</w:t>
      </w:r>
      <w:r w:rsidR="00F8132B" w:rsidRPr="00012717">
        <w:rPr>
          <w:rFonts w:ascii="Times New Roman" w:hAnsi="Times New Roman" w:cs="Times New Roman"/>
          <w:sz w:val="24"/>
          <w:szCs w:val="24"/>
        </w:rPr>
        <w:t xml:space="preserve"> arttığı görülmektedir.</w:t>
      </w:r>
      <w:r w:rsidR="008F65BA" w:rsidRPr="00012717">
        <w:rPr>
          <w:rFonts w:ascii="Times New Roman" w:hAnsi="Times New Roman" w:cs="Times New Roman"/>
          <w:sz w:val="24"/>
          <w:szCs w:val="24"/>
        </w:rPr>
        <w:t xml:space="preserve"> Literatür incelendiğinde</w:t>
      </w:r>
      <w:r w:rsidR="002F1F6B" w:rsidRPr="00012717">
        <w:rPr>
          <w:rFonts w:ascii="Times New Roman" w:hAnsi="Times New Roman" w:cs="Times New Roman"/>
          <w:sz w:val="24"/>
          <w:szCs w:val="24"/>
        </w:rPr>
        <w:t xml:space="preserve"> benzer sonuçlara ulaşılmıştır. </w:t>
      </w:r>
      <w:proofErr w:type="gramStart"/>
      <w:r w:rsidR="008F65BA" w:rsidRPr="00012717">
        <w:rPr>
          <w:rFonts w:ascii="Times New Roman" w:hAnsi="Times New Roman" w:cs="Times New Roman"/>
          <w:sz w:val="24"/>
          <w:szCs w:val="24"/>
        </w:rPr>
        <w:t>Örneğin; Kar</w:t>
      </w:r>
      <w:r w:rsidR="00F122B5" w:rsidRPr="00012717">
        <w:rPr>
          <w:rFonts w:ascii="Times New Roman" w:hAnsi="Times New Roman" w:cs="Times New Roman"/>
          <w:sz w:val="24"/>
          <w:szCs w:val="24"/>
        </w:rPr>
        <w:t xml:space="preserve">aduman ve Emrahoğlu (2011)’nun </w:t>
      </w:r>
      <w:r w:rsidR="008F65BA" w:rsidRPr="00012717">
        <w:rPr>
          <w:rFonts w:ascii="Times New Roman" w:hAnsi="Times New Roman" w:cs="Times New Roman"/>
          <w:sz w:val="24"/>
          <w:szCs w:val="24"/>
        </w:rPr>
        <w:t>“Sınıf Öğretmeni Adaylarının Bazı Değişkenler Açısından Fen Öğretimi Öz-Yeterlik İnanç Düzeylerinin ve Sonuç Beklentilerinin İncelenmesi Üzerine Bir Araştırma</w:t>
      </w:r>
      <w:r w:rsidR="006F69FF" w:rsidRPr="00012717">
        <w:rPr>
          <w:rFonts w:ascii="Times New Roman" w:hAnsi="Times New Roman" w:cs="Times New Roman"/>
          <w:sz w:val="24"/>
          <w:szCs w:val="24"/>
        </w:rPr>
        <w:t>” adlı çalışmasında 3.</w:t>
      </w:r>
      <w:r w:rsidR="008F65BA" w:rsidRPr="00012717">
        <w:rPr>
          <w:rFonts w:ascii="Times New Roman" w:hAnsi="Times New Roman" w:cs="Times New Roman"/>
          <w:sz w:val="24"/>
          <w:szCs w:val="24"/>
        </w:rPr>
        <w:t xml:space="preserve">ve 4. sınıfta </w:t>
      </w:r>
      <w:r w:rsidR="006F69FF" w:rsidRPr="00012717">
        <w:rPr>
          <w:rFonts w:ascii="Times New Roman" w:hAnsi="Times New Roman" w:cs="Times New Roman"/>
          <w:sz w:val="24"/>
          <w:szCs w:val="24"/>
        </w:rPr>
        <w:t>öğrenim gören öğretmen adaylarının 1.</w:t>
      </w:r>
      <w:r w:rsidR="008F65BA" w:rsidRPr="00012717">
        <w:rPr>
          <w:rFonts w:ascii="Times New Roman" w:hAnsi="Times New Roman" w:cs="Times New Roman"/>
          <w:sz w:val="24"/>
          <w:szCs w:val="24"/>
        </w:rPr>
        <w:t>ve 2. sınıfta</w:t>
      </w:r>
      <w:r w:rsidR="006F69FF" w:rsidRPr="00012717">
        <w:rPr>
          <w:rFonts w:ascii="Times New Roman" w:hAnsi="Times New Roman" w:cs="Times New Roman"/>
          <w:sz w:val="24"/>
          <w:szCs w:val="24"/>
        </w:rPr>
        <w:t xml:space="preserve"> öğrenim gören</w:t>
      </w:r>
      <w:r w:rsidR="008F65BA" w:rsidRPr="00012717">
        <w:rPr>
          <w:rFonts w:ascii="Times New Roman" w:hAnsi="Times New Roman" w:cs="Times New Roman"/>
          <w:sz w:val="24"/>
          <w:szCs w:val="24"/>
        </w:rPr>
        <w:t xml:space="preserve"> öğretmen adaylarına göre </w:t>
      </w:r>
      <w:r w:rsidR="006F69FF" w:rsidRPr="00012717">
        <w:rPr>
          <w:rFonts w:ascii="Times New Roman" w:hAnsi="Times New Roman" w:cs="Times New Roman"/>
          <w:sz w:val="24"/>
          <w:szCs w:val="24"/>
        </w:rPr>
        <w:t xml:space="preserve">öz </w:t>
      </w:r>
      <w:r w:rsidR="00EB54F9">
        <w:rPr>
          <w:rFonts w:ascii="Times New Roman" w:hAnsi="Times New Roman" w:cs="Times New Roman"/>
          <w:sz w:val="24"/>
          <w:szCs w:val="24"/>
        </w:rPr>
        <w:t>yeterlik</w:t>
      </w:r>
      <w:r w:rsidR="006F69FF" w:rsidRPr="00012717">
        <w:rPr>
          <w:rFonts w:ascii="Times New Roman" w:hAnsi="Times New Roman" w:cs="Times New Roman"/>
          <w:sz w:val="24"/>
          <w:szCs w:val="24"/>
        </w:rPr>
        <w:t xml:space="preserve"> inançlarının daha fazla</w:t>
      </w:r>
      <w:r w:rsidR="009E1855" w:rsidRPr="00012717">
        <w:rPr>
          <w:rFonts w:ascii="Times New Roman" w:hAnsi="Times New Roman" w:cs="Times New Roman"/>
          <w:sz w:val="24"/>
          <w:szCs w:val="24"/>
        </w:rPr>
        <w:t xml:space="preserve"> olduğu bulgusun</w:t>
      </w:r>
      <w:r w:rsidR="002F1F6B" w:rsidRPr="00012717">
        <w:rPr>
          <w:rFonts w:ascii="Times New Roman" w:hAnsi="Times New Roman" w:cs="Times New Roman"/>
          <w:sz w:val="24"/>
          <w:szCs w:val="24"/>
        </w:rPr>
        <w:t>a ulaşmış ve sınıf düzeyi yükseldikçe</w:t>
      </w:r>
      <w:r w:rsidR="009E1855"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9E1855" w:rsidRPr="00012717">
        <w:rPr>
          <w:rFonts w:ascii="Times New Roman" w:hAnsi="Times New Roman" w:cs="Times New Roman"/>
          <w:sz w:val="24"/>
          <w:szCs w:val="24"/>
        </w:rPr>
        <w:t xml:space="preserve"> düzeylerinin de arttığı sonucuna </w:t>
      </w:r>
      <w:r w:rsidR="00891B47" w:rsidRPr="00012717">
        <w:rPr>
          <w:rFonts w:ascii="Times New Roman" w:hAnsi="Times New Roman" w:cs="Times New Roman"/>
          <w:sz w:val="24"/>
          <w:szCs w:val="24"/>
        </w:rPr>
        <w:t>varmıştır.</w:t>
      </w:r>
      <w:r w:rsidR="00BB0A21" w:rsidRPr="00012717">
        <w:rPr>
          <w:rFonts w:ascii="Times New Roman" w:hAnsi="Times New Roman" w:cs="Times New Roman"/>
          <w:sz w:val="24"/>
          <w:szCs w:val="24"/>
        </w:rPr>
        <w:t xml:space="preserve"> </w:t>
      </w:r>
      <w:proofErr w:type="gramEnd"/>
      <w:r w:rsidR="00D81646" w:rsidRPr="00012717">
        <w:rPr>
          <w:rFonts w:ascii="Times New Roman" w:hAnsi="Times New Roman" w:cs="Times New Roman"/>
          <w:sz w:val="24"/>
          <w:szCs w:val="24"/>
        </w:rPr>
        <w:t>Bu durum sınıf düzeyi arttıkça öğrencilerin daha donanımlı olduğu ve kendilerini daha yeterli hissettikleri şeklinde yorumlanabilir.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D81646"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 xml:space="preserve">bireysel çalgı değişkeni ile ölçekten aldıkları puanlar arasında anlamlı bir </w:t>
      </w:r>
      <w:r w:rsidR="00A85EBF" w:rsidRPr="00012717">
        <w:rPr>
          <w:rFonts w:ascii="Times New Roman" w:hAnsi="Times New Roman" w:cs="Times New Roman"/>
          <w:sz w:val="24"/>
          <w:szCs w:val="24"/>
        </w:rPr>
        <w:t>farklılık</w:t>
      </w:r>
      <w:r w:rsidR="008B3D7B" w:rsidRPr="00012717">
        <w:rPr>
          <w:rFonts w:ascii="Times New Roman" w:hAnsi="Times New Roman" w:cs="Times New Roman"/>
          <w:sz w:val="24"/>
          <w:szCs w:val="24"/>
        </w:rPr>
        <w:t xml:space="preserve"> var mıdır?</w:t>
      </w:r>
    </w:p>
    <w:p w:rsidR="0013017A"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D7B" w:rsidRPr="00012717">
        <w:rPr>
          <w:rFonts w:ascii="Times New Roman" w:hAnsi="Times New Roman" w:cs="Times New Roman"/>
          <w:sz w:val="24"/>
          <w:szCs w:val="24"/>
        </w:rPr>
        <w:t xml:space="preserve">Araştırmada </w:t>
      </w:r>
      <w:r w:rsidR="001C0A5A" w:rsidRPr="00012717">
        <w:rPr>
          <w:rFonts w:ascii="Times New Roman" w:hAnsi="Times New Roman" w:cs="Times New Roman"/>
          <w:sz w:val="24"/>
          <w:szCs w:val="24"/>
        </w:rPr>
        <w:t xml:space="preserve">müzik öğretmeni adaylarının </w:t>
      </w:r>
      <w:r w:rsidR="008B3D7B"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8B3D7B" w:rsidRPr="00012717">
        <w:rPr>
          <w:rFonts w:ascii="Times New Roman" w:hAnsi="Times New Roman" w:cs="Times New Roman"/>
          <w:sz w:val="24"/>
          <w:szCs w:val="24"/>
        </w:rPr>
        <w:t xml:space="preserve"> inançlarının ölçek ve alt boyutlarından elde ettikleri puan ortalamaları çalgı gruplarına göre karşılaştırıldığında 1. ve 3. (keman, viyola, çello, kontrbas ve gitar, bağlama, kanun) grupları arasında p&lt;,05 </w:t>
      </w:r>
      <w:r w:rsidR="00905D8A" w:rsidRPr="00012717">
        <w:rPr>
          <w:rFonts w:ascii="Times New Roman" w:hAnsi="Times New Roman" w:cs="Times New Roman"/>
          <w:sz w:val="24"/>
          <w:szCs w:val="24"/>
        </w:rPr>
        <w:t xml:space="preserve">pozitif yönde anlamlı bir fark olduğu </w:t>
      </w:r>
      <w:r w:rsidR="008B3D7B" w:rsidRPr="00012717">
        <w:rPr>
          <w:rFonts w:ascii="Times New Roman" w:hAnsi="Times New Roman" w:cs="Times New Roman"/>
          <w:sz w:val="24"/>
          <w:szCs w:val="24"/>
        </w:rPr>
        <w:t xml:space="preserve">sonucuna ulaşılmıştır. </w:t>
      </w:r>
      <w:r w:rsidR="00D81646" w:rsidRPr="00012717">
        <w:rPr>
          <w:rFonts w:ascii="Times New Roman" w:hAnsi="Times New Roman" w:cs="Times New Roman"/>
          <w:sz w:val="24"/>
          <w:szCs w:val="24"/>
        </w:rPr>
        <w:t>Sonuçlar ölçeğin alt</w:t>
      </w:r>
      <w:r w:rsidR="008B3D7B" w:rsidRPr="00012717">
        <w:rPr>
          <w:rFonts w:ascii="Times New Roman" w:hAnsi="Times New Roman" w:cs="Times New Roman"/>
          <w:sz w:val="24"/>
          <w:szCs w:val="24"/>
        </w:rPr>
        <w:t xml:space="preserve"> faktör</w:t>
      </w:r>
      <w:r w:rsidR="00D81646" w:rsidRPr="00012717">
        <w:rPr>
          <w:rFonts w:ascii="Times New Roman" w:hAnsi="Times New Roman" w:cs="Times New Roman"/>
          <w:sz w:val="24"/>
          <w:szCs w:val="24"/>
        </w:rPr>
        <w:t>leri</w:t>
      </w:r>
      <w:r w:rsidR="008B3D7B" w:rsidRPr="00012717">
        <w:rPr>
          <w:rFonts w:ascii="Times New Roman" w:hAnsi="Times New Roman" w:cs="Times New Roman"/>
          <w:sz w:val="24"/>
          <w:szCs w:val="24"/>
        </w:rPr>
        <w:t xml:space="preserve"> açısından değerlendirildiğinde, ikinci faktörde </w:t>
      </w:r>
      <w:r w:rsidR="007452A8" w:rsidRPr="00012717">
        <w:rPr>
          <w:rFonts w:ascii="Times New Roman" w:hAnsi="Times New Roman" w:cs="Times New Roman"/>
          <w:sz w:val="24"/>
          <w:szCs w:val="24"/>
        </w:rPr>
        <w:t xml:space="preserve">(psikolojik göstergeler) 1. ve 3. grup ile </w:t>
      </w:r>
      <w:r w:rsidR="008B3D7B" w:rsidRPr="00012717">
        <w:rPr>
          <w:rFonts w:ascii="Times New Roman" w:hAnsi="Times New Roman" w:cs="Times New Roman"/>
          <w:sz w:val="24"/>
          <w:szCs w:val="24"/>
        </w:rPr>
        <w:t xml:space="preserve">3. ve 4. (gitar, bağlama, kanun ve piyano) grupları arasında p&lt;,05 </w:t>
      </w:r>
      <w:r w:rsidR="00905D8A" w:rsidRPr="00012717">
        <w:rPr>
          <w:rFonts w:ascii="Times New Roman" w:hAnsi="Times New Roman" w:cs="Times New Roman"/>
          <w:sz w:val="24"/>
          <w:szCs w:val="24"/>
        </w:rPr>
        <w:t xml:space="preserve">pozitif yönde anlamlı bir fark olduğu tespit </w:t>
      </w:r>
      <w:r w:rsidR="00486E73" w:rsidRPr="00012717">
        <w:rPr>
          <w:rFonts w:ascii="Times New Roman" w:hAnsi="Times New Roman" w:cs="Times New Roman"/>
          <w:sz w:val="24"/>
          <w:szCs w:val="24"/>
        </w:rPr>
        <w:t>edilmiştir. Bu</w:t>
      </w:r>
      <w:r w:rsidR="00D34FD4" w:rsidRPr="00012717">
        <w:rPr>
          <w:rFonts w:ascii="Times New Roman" w:hAnsi="Times New Roman" w:cs="Times New Roman"/>
          <w:sz w:val="24"/>
          <w:szCs w:val="24"/>
        </w:rPr>
        <w:t xml:space="preserve"> sonuç;</w:t>
      </w:r>
      <w:r w:rsidR="008B3D7B" w:rsidRPr="00012717">
        <w:rPr>
          <w:rFonts w:ascii="Times New Roman" w:hAnsi="Times New Roman" w:cs="Times New Roman"/>
          <w:sz w:val="24"/>
          <w:szCs w:val="24"/>
        </w:rPr>
        <w:t xml:space="preserve"> 1. ve 3.</w:t>
      </w:r>
      <w:r w:rsidR="00E12136" w:rsidRPr="00012717">
        <w:rPr>
          <w:rFonts w:ascii="Times New Roman" w:hAnsi="Times New Roman" w:cs="Times New Roman"/>
          <w:sz w:val="24"/>
          <w:szCs w:val="24"/>
        </w:rPr>
        <w:t xml:space="preserve"> gruplar ile 1.ve 4. gruplar</w:t>
      </w:r>
      <w:r w:rsidR="008B3D7B" w:rsidRPr="00012717">
        <w:rPr>
          <w:rFonts w:ascii="Times New Roman" w:hAnsi="Times New Roman" w:cs="Times New Roman"/>
          <w:sz w:val="24"/>
          <w:szCs w:val="24"/>
        </w:rPr>
        <w:t xml:space="preserve"> arasında yer alan enstrümanların eş</w:t>
      </w:r>
      <w:r w:rsidR="00D34FD4" w:rsidRPr="00012717">
        <w:rPr>
          <w:rFonts w:ascii="Times New Roman" w:hAnsi="Times New Roman" w:cs="Times New Roman"/>
          <w:sz w:val="24"/>
          <w:szCs w:val="24"/>
        </w:rPr>
        <w:t xml:space="preserve">lik çalgılar olması </w:t>
      </w:r>
      <w:r w:rsidR="0070751A" w:rsidRPr="00012717">
        <w:rPr>
          <w:rFonts w:ascii="Times New Roman" w:hAnsi="Times New Roman" w:cs="Times New Roman"/>
          <w:sz w:val="24"/>
          <w:szCs w:val="24"/>
        </w:rPr>
        <w:t xml:space="preserve">itibariyle </w:t>
      </w:r>
      <w:r w:rsidR="008B3D7B" w:rsidRPr="00012717">
        <w:rPr>
          <w:rFonts w:ascii="Times New Roman" w:hAnsi="Times New Roman" w:cs="Times New Roman"/>
          <w:sz w:val="24"/>
          <w:szCs w:val="24"/>
        </w:rPr>
        <w:t>daha çok sahne almaları ve deneyim kazanmaları</w:t>
      </w:r>
      <w:r w:rsidR="00D34FD4" w:rsidRPr="00012717">
        <w:rPr>
          <w:rFonts w:ascii="Times New Roman" w:hAnsi="Times New Roman" w:cs="Times New Roman"/>
          <w:sz w:val="24"/>
          <w:szCs w:val="24"/>
        </w:rPr>
        <w:t xml:space="preserve">na </w:t>
      </w:r>
      <w:proofErr w:type="gramStart"/>
      <w:r w:rsidR="00D34FD4" w:rsidRPr="00012717">
        <w:rPr>
          <w:rFonts w:ascii="Times New Roman" w:hAnsi="Times New Roman" w:cs="Times New Roman"/>
          <w:sz w:val="24"/>
          <w:szCs w:val="24"/>
        </w:rPr>
        <w:t>imkan</w:t>
      </w:r>
      <w:proofErr w:type="gramEnd"/>
      <w:r w:rsidR="00D34FD4" w:rsidRPr="00012717">
        <w:rPr>
          <w:rFonts w:ascii="Times New Roman" w:hAnsi="Times New Roman" w:cs="Times New Roman"/>
          <w:sz w:val="24"/>
          <w:szCs w:val="24"/>
        </w:rPr>
        <w:t xml:space="preserve"> sağlaması </w:t>
      </w:r>
      <w:r w:rsidR="0070751A" w:rsidRPr="00012717">
        <w:rPr>
          <w:rFonts w:ascii="Times New Roman" w:hAnsi="Times New Roman" w:cs="Times New Roman"/>
          <w:sz w:val="24"/>
          <w:szCs w:val="24"/>
        </w:rPr>
        <w:t>durumunun</w:t>
      </w:r>
      <w:r w:rsidR="00E12136" w:rsidRPr="00012717">
        <w:rPr>
          <w:rFonts w:ascii="Times New Roman" w:hAnsi="Times New Roman" w:cs="Times New Roman"/>
          <w:sz w:val="24"/>
          <w:szCs w:val="24"/>
        </w:rPr>
        <w:t xml:space="preserve"> bu gruplarda </w:t>
      </w:r>
      <w:r w:rsidR="00D34FD4" w:rsidRPr="00012717">
        <w:rPr>
          <w:rFonts w:ascii="Times New Roman" w:hAnsi="Times New Roman" w:cs="Times New Roman"/>
          <w:sz w:val="24"/>
          <w:szCs w:val="24"/>
        </w:rPr>
        <w:t xml:space="preserve">yer alan </w:t>
      </w:r>
      <w:r w:rsidR="00E12136" w:rsidRPr="00012717">
        <w:rPr>
          <w:rFonts w:ascii="Times New Roman" w:hAnsi="Times New Roman" w:cs="Times New Roman"/>
          <w:sz w:val="24"/>
          <w:szCs w:val="24"/>
        </w:rPr>
        <w:t>enstrüman</w:t>
      </w:r>
      <w:r w:rsidR="00D34FD4" w:rsidRPr="00012717">
        <w:rPr>
          <w:rFonts w:ascii="Times New Roman" w:hAnsi="Times New Roman" w:cs="Times New Roman"/>
          <w:sz w:val="24"/>
          <w:szCs w:val="24"/>
        </w:rPr>
        <w:t>ları</w:t>
      </w:r>
      <w:r w:rsidR="00E12136" w:rsidRPr="00012717">
        <w:rPr>
          <w:rFonts w:ascii="Times New Roman" w:hAnsi="Times New Roman" w:cs="Times New Roman"/>
          <w:sz w:val="24"/>
          <w:szCs w:val="24"/>
        </w:rPr>
        <w:t xml:space="preserve"> çalan öğrencilerin</w:t>
      </w:r>
      <w:r w:rsidR="008B3D7B" w:rsidRPr="00012717">
        <w:rPr>
          <w:rFonts w:ascii="Times New Roman" w:hAnsi="Times New Roman" w:cs="Times New Roman"/>
          <w:sz w:val="24"/>
          <w:szCs w:val="24"/>
        </w:rPr>
        <w:t xml:space="preserve"> çalgı öz </w:t>
      </w:r>
      <w:r w:rsidR="00EB54F9">
        <w:rPr>
          <w:rFonts w:ascii="Times New Roman" w:hAnsi="Times New Roman" w:cs="Times New Roman"/>
          <w:sz w:val="24"/>
          <w:szCs w:val="24"/>
        </w:rPr>
        <w:t>yeterlik</w:t>
      </w:r>
      <w:r w:rsidR="008B3D7B" w:rsidRPr="00012717">
        <w:rPr>
          <w:rFonts w:ascii="Times New Roman" w:hAnsi="Times New Roman" w:cs="Times New Roman"/>
          <w:sz w:val="24"/>
          <w:szCs w:val="24"/>
        </w:rPr>
        <w:t xml:space="preserve"> inançlarını</w:t>
      </w:r>
      <w:r w:rsidR="00D34FD4" w:rsidRPr="00012717">
        <w:rPr>
          <w:rFonts w:ascii="Times New Roman" w:hAnsi="Times New Roman" w:cs="Times New Roman"/>
          <w:sz w:val="24"/>
          <w:szCs w:val="24"/>
        </w:rPr>
        <w:t xml:space="preserve"> yükseltiyor olabileceği şeklinde</w:t>
      </w:r>
      <w:r w:rsidR="00537485" w:rsidRPr="00012717">
        <w:rPr>
          <w:rFonts w:ascii="Times New Roman" w:hAnsi="Times New Roman" w:cs="Times New Roman"/>
          <w:sz w:val="24"/>
          <w:szCs w:val="24"/>
        </w:rPr>
        <w:t xml:space="preserve"> yorumlanabilir. </w:t>
      </w:r>
      <w:r w:rsidR="008B3D7B" w:rsidRPr="00012717">
        <w:rPr>
          <w:rFonts w:ascii="Times New Roman" w:hAnsi="Times New Roman" w:cs="Times New Roman"/>
          <w:sz w:val="24"/>
          <w:szCs w:val="24"/>
        </w:rPr>
        <w:t>Literatür</w:t>
      </w:r>
      <w:r w:rsidR="0070751A" w:rsidRPr="00012717">
        <w:rPr>
          <w:rFonts w:ascii="Times New Roman" w:hAnsi="Times New Roman" w:cs="Times New Roman"/>
          <w:sz w:val="24"/>
          <w:szCs w:val="24"/>
        </w:rPr>
        <w:t>deki benzer çalışmalar incelendiğinde</w:t>
      </w:r>
      <w:r w:rsidR="008B3D7B" w:rsidRPr="00012717">
        <w:rPr>
          <w:rFonts w:ascii="Times New Roman" w:hAnsi="Times New Roman" w:cs="Times New Roman"/>
          <w:sz w:val="24"/>
          <w:szCs w:val="24"/>
        </w:rPr>
        <w:t xml:space="preserve"> </w:t>
      </w:r>
      <w:r w:rsidR="0070751A" w:rsidRPr="00012717">
        <w:rPr>
          <w:rFonts w:ascii="Times New Roman" w:hAnsi="Times New Roman" w:cs="Times New Roman"/>
          <w:sz w:val="24"/>
          <w:szCs w:val="24"/>
        </w:rPr>
        <w:t>bu konu özelinde herhangi bir sonuca rastlanamamıştır.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70751A"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 xml:space="preserve">mezun oldukları lise türü değişkeni ile ölçekten aldıkları puanlar arasında anlamlı bir </w:t>
      </w:r>
      <w:r w:rsidR="00A85EBF" w:rsidRPr="00012717">
        <w:rPr>
          <w:rFonts w:ascii="Times New Roman" w:hAnsi="Times New Roman" w:cs="Times New Roman"/>
          <w:sz w:val="24"/>
          <w:szCs w:val="24"/>
        </w:rPr>
        <w:t>farklılık</w:t>
      </w:r>
      <w:r w:rsidR="008B3D7B" w:rsidRPr="00012717">
        <w:rPr>
          <w:rFonts w:ascii="Times New Roman" w:hAnsi="Times New Roman" w:cs="Times New Roman"/>
          <w:sz w:val="24"/>
          <w:szCs w:val="24"/>
        </w:rPr>
        <w:t xml:space="preserve"> var mıdır?</w:t>
      </w:r>
    </w:p>
    <w:p w:rsidR="0013017A"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2751" w:rsidRPr="00012717">
        <w:rPr>
          <w:rFonts w:ascii="Times New Roman" w:hAnsi="Times New Roman" w:cs="Times New Roman"/>
          <w:sz w:val="24"/>
          <w:szCs w:val="24"/>
        </w:rPr>
        <w:t>Ç</w:t>
      </w:r>
      <w:r w:rsidR="009E1855" w:rsidRPr="00012717">
        <w:rPr>
          <w:rFonts w:ascii="Times New Roman" w:hAnsi="Times New Roman" w:cs="Times New Roman"/>
          <w:sz w:val="24"/>
          <w:szCs w:val="24"/>
        </w:rPr>
        <w:t>al</w:t>
      </w:r>
      <w:r w:rsidR="00E12136" w:rsidRPr="00012717">
        <w:rPr>
          <w:rFonts w:ascii="Times New Roman" w:hAnsi="Times New Roman" w:cs="Times New Roman"/>
          <w:sz w:val="24"/>
          <w:szCs w:val="24"/>
        </w:rPr>
        <w:t xml:space="preserve">ışmaya katılan öğrencilerin öz </w:t>
      </w:r>
      <w:r w:rsidR="009E1855" w:rsidRPr="00012717">
        <w:rPr>
          <w:rFonts w:ascii="Times New Roman" w:hAnsi="Times New Roman" w:cs="Times New Roman"/>
          <w:sz w:val="24"/>
          <w:szCs w:val="24"/>
        </w:rPr>
        <w:t>yeterlik ölçeğinden aldıkları puan ortalama</w:t>
      </w:r>
      <w:r w:rsidR="00E12136" w:rsidRPr="00012717">
        <w:rPr>
          <w:rFonts w:ascii="Times New Roman" w:hAnsi="Times New Roman" w:cs="Times New Roman"/>
          <w:sz w:val="24"/>
          <w:szCs w:val="24"/>
        </w:rPr>
        <w:t>ları</w:t>
      </w:r>
      <w:r w:rsidR="00646F4F" w:rsidRPr="00012717">
        <w:rPr>
          <w:rFonts w:ascii="Times New Roman" w:hAnsi="Times New Roman" w:cs="Times New Roman"/>
          <w:sz w:val="24"/>
          <w:szCs w:val="24"/>
        </w:rPr>
        <w:t xml:space="preserve"> mezun oldukları </w:t>
      </w:r>
      <w:r w:rsidR="00E12136" w:rsidRPr="00012717">
        <w:rPr>
          <w:rFonts w:ascii="Times New Roman" w:hAnsi="Times New Roman" w:cs="Times New Roman"/>
          <w:sz w:val="24"/>
          <w:szCs w:val="24"/>
        </w:rPr>
        <w:t xml:space="preserve">lise </w:t>
      </w:r>
      <w:r w:rsidR="00646F4F" w:rsidRPr="00012717">
        <w:rPr>
          <w:rFonts w:ascii="Times New Roman" w:hAnsi="Times New Roman" w:cs="Times New Roman"/>
          <w:sz w:val="24"/>
          <w:szCs w:val="24"/>
        </w:rPr>
        <w:t>türlerine</w:t>
      </w:r>
      <w:r w:rsidR="00E12136" w:rsidRPr="00012717">
        <w:rPr>
          <w:rFonts w:ascii="Times New Roman" w:hAnsi="Times New Roman" w:cs="Times New Roman"/>
          <w:sz w:val="24"/>
          <w:szCs w:val="24"/>
        </w:rPr>
        <w:t xml:space="preserve"> göre </w:t>
      </w:r>
      <w:r w:rsidR="009E1855" w:rsidRPr="00012717">
        <w:rPr>
          <w:rFonts w:ascii="Times New Roman" w:hAnsi="Times New Roman" w:cs="Times New Roman"/>
          <w:sz w:val="24"/>
          <w:szCs w:val="24"/>
        </w:rPr>
        <w:t>incelendiğinde</w:t>
      </w:r>
      <w:r w:rsidR="00E12136" w:rsidRPr="00012717">
        <w:rPr>
          <w:rFonts w:ascii="Times New Roman" w:hAnsi="Times New Roman" w:cs="Times New Roman"/>
          <w:sz w:val="24"/>
          <w:szCs w:val="24"/>
        </w:rPr>
        <w:t>,</w:t>
      </w:r>
      <w:r w:rsidR="009E1855" w:rsidRPr="00012717">
        <w:rPr>
          <w:rFonts w:ascii="Times New Roman" w:hAnsi="Times New Roman" w:cs="Times New Roman"/>
          <w:sz w:val="24"/>
          <w:szCs w:val="24"/>
        </w:rPr>
        <w:t xml:space="preserve"> </w:t>
      </w:r>
      <w:r w:rsidR="00646F4F" w:rsidRPr="00012717">
        <w:rPr>
          <w:rFonts w:ascii="Times New Roman" w:hAnsi="Times New Roman" w:cs="Times New Roman"/>
          <w:sz w:val="24"/>
          <w:szCs w:val="24"/>
        </w:rPr>
        <w:t xml:space="preserve">Güzel sanatlar lisesi </w:t>
      </w:r>
      <w:r w:rsidR="009E1855" w:rsidRPr="00012717">
        <w:rPr>
          <w:rFonts w:ascii="Times New Roman" w:hAnsi="Times New Roman" w:cs="Times New Roman"/>
          <w:sz w:val="24"/>
          <w:szCs w:val="24"/>
        </w:rPr>
        <w:t xml:space="preserve">ve diğer liseler </w:t>
      </w:r>
      <w:r w:rsidR="00E12136" w:rsidRPr="00012717">
        <w:rPr>
          <w:rFonts w:ascii="Times New Roman" w:hAnsi="Times New Roman" w:cs="Times New Roman"/>
          <w:sz w:val="24"/>
          <w:szCs w:val="24"/>
        </w:rPr>
        <w:t>arasında</w:t>
      </w:r>
      <w:r w:rsidR="009E1855" w:rsidRPr="00012717">
        <w:rPr>
          <w:rFonts w:ascii="Times New Roman" w:hAnsi="Times New Roman" w:cs="Times New Roman"/>
          <w:sz w:val="24"/>
          <w:szCs w:val="24"/>
        </w:rPr>
        <w:t xml:space="preserve"> istat</w:t>
      </w:r>
      <w:r w:rsidR="00E12136" w:rsidRPr="00012717">
        <w:rPr>
          <w:rFonts w:ascii="Times New Roman" w:hAnsi="Times New Roman" w:cs="Times New Roman"/>
          <w:sz w:val="24"/>
          <w:szCs w:val="24"/>
        </w:rPr>
        <w:t>istiksel anlamda</w:t>
      </w:r>
      <w:r w:rsidR="009E1855" w:rsidRPr="00012717">
        <w:rPr>
          <w:rFonts w:ascii="Times New Roman" w:hAnsi="Times New Roman" w:cs="Times New Roman"/>
          <w:sz w:val="24"/>
          <w:szCs w:val="24"/>
        </w:rPr>
        <w:t xml:space="preserve"> anlamlı bir farka sebep olmadığı anlaşılmıştır. </w:t>
      </w:r>
      <w:r w:rsidR="00162751" w:rsidRPr="00012717">
        <w:rPr>
          <w:rFonts w:ascii="Times New Roman" w:hAnsi="Times New Roman" w:cs="Times New Roman"/>
          <w:sz w:val="24"/>
          <w:szCs w:val="24"/>
        </w:rPr>
        <w:t xml:space="preserve">Güzel </w:t>
      </w:r>
      <w:r w:rsidR="00891B47" w:rsidRPr="00012717">
        <w:rPr>
          <w:rFonts w:ascii="Times New Roman" w:hAnsi="Times New Roman" w:cs="Times New Roman"/>
          <w:sz w:val="24"/>
          <w:szCs w:val="24"/>
        </w:rPr>
        <w:t>s</w:t>
      </w:r>
      <w:r w:rsidR="00162751" w:rsidRPr="00012717">
        <w:rPr>
          <w:rFonts w:ascii="Times New Roman" w:hAnsi="Times New Roman" w:cs="Times New Roman"/>
          <w:sz w:val="24"/>
          <w:szCs w:val="24"/>
        </w:rPr>
        <w:t xml:space="preserve">anatlar lisesinden gelen </w:t>
      </w:r>
      <w:r w:rsidR="00891B47" w:rsidRPr="00012717">
        <w:rPr>
          <w:rFonts w:ascii="Times New Roman" w:hAnsi="Times New Roman" w:cs="Times New Roman"/>
          <w:sz w:val="24"/>
          <w:szCs w:val="24"/>
        </w:rPr>
        <w:t>öğrencilerin</w:t>
      </w:r>
      <w:r w:rsidR="00162751" w:rsidRPr="00012717">
        <w:rPr>
          <w:rFonts w:ascii="Times New Roman" w:hAnsi="Times New Roman" w:cs="Times New Roman"/>
          <w:sz w:val="24"/>
          <w:szCs w:val="24"/>
        </w:rPr>
        <w:t xml:space="preserve"> diğer liselerden gelen </w:t>
      </w:r>
      <w:r w:rsidR="00646F4F" w:rsidRPr="00012717">
        <w:rPr>
          <w:rFonts w:ascii="Times New Roman" w:hAnsi="Times New Roman" w:cs="Times New Roman"/>
          <w:sz w:val="24"/>
          <w:szCs w:val="24"/>
        </w:rPr>
        <w:t>öğrencilere</w:t>
      </w:r>
      <w:r w:rsidR="00162751" w:rsidRPr="00012717">
        <w:rPr>
          <w:rFonts w:ascii="Times New Roman" w:hAnsi="Times New Roman" w:cs="Times New Roman"/>
          <w:sz w:val="24"/>
          <w:szCs w:val="24"/>
        </w:rPr>
        <w:t xml:space="preserve"> göre dört yıl daha fazla çalgı eğitimi al</w:t>
      </w:r>
      <w:r w:rsidR="00891B47" w:rsidRPr="00012717">
        <w:rPr>
          <w:rFonts w:ascii="Times New Roman" w:hAnsi="Times New Roman" w:cs="Times New Roman"/>
          <w:sz w:val="24"/>
          <w:szCs w:val="24"/>
        </w:rPr>
        <w:t>mış olması sebebiyle</w:t>
      </w:r>
      <w:r w:rsidR="00162751" w:rsidRPr="00012717">
        <w:rPr>
          <w:rFonts w:ascii="Times New Roman" w:hAnsi="Times New Roman" w:cs="Times New Roman"/>
          <w:sz w:val="24"/>
          <w:szCs w:val="24"/>
        </w:rPr>
        <w:t xml:space="preserve"> </w:t>
      </w:r>
      <w:r w:rsidR="00891B47" w:rsidRPr="00012717">
        <w:rPr>
          <w:rFonts w:ascii="Times New Roman" w:hAnsi="Times New Roman" w:cs="Times New Roman"/>
          <w:sz w:val="24"/>
          <w:szCs w:val="24"/>
        </w:rPr>
        <w:t>çalgı ile geçirdiği süreç</w:t>
      </w:r>
      <w:r w:rsidR="00162751" w:rsidRPr="00012717">
        <w:rPr>
          <w:rFonts w:ascii="Times New Roman" w:hAnsi="Times New Roman" w:cs="Times New Roman"/>
          <w:sz w:val="24"/>
          <w:szCs w:val="24"/>
        </w:rPr>
        <w:t xml:space="preserve"> açısından </w:t>
      </w:r>
      <w:r w:rsidR="00891B47" w:rsidRPr="00012717">
        <w:rPr>
          <w:rFonts w:ascii="Times New Roman" w:hAnsi="Times New Roman" w:cs="Times New Roman"/>
          <w:sz w:val="24"/>
          <w:szCs w:val="24"/>
        </w:rPr>
        <w:t xml:space="preserve">sahip olduğu </w:t>
      </w:r>
      <w:r w:rsidR="00646F4F" w:rsidRPr="00012717">
        <w:rPr>
          <w:rFonts w:ascii="Times New Roman" w:hAnsi="Times New Roman" w:cs="Times New Roman"/>
          <w:sz w:val="24"/>
          <w:szCs w:val="24"/>
        </w:rPr>
        <w:t>hâkimiyet</w:t>
      </w:r>
      <w:r w:rsidR="00891B47" w:rsidRPr="00012717">
        <w:rPr>
          <w:rFonts w:ascii="Times New Roman" w:hAnsi="Times New Roman" w:cs="Times New Roman"/>
          <w:sz w:val="24"/>
          <w:szCs w:val="24"/>
        </w:rPr>
        <w:t xml:space="preserve"> ile </w:t>
      </w:r>
      <w:r w:rsidR="00162751" w:rsidRPr="00012717">
        <w:rPr>
          <w:rFonts w:ascii="Times New Roman" w:hAnsi="Times New Roman" w:cs="Times New Roman"/>
          <w:sz w:val="24"/>
          <w:szCs w:val="24"/>
        </w:rPr>
        <w:t xml:space="preserve">kendini daha </w:t>
      </w:r>
      <w:r w:rsidR="00414FC6" w:rsidRPr="00012717">
        <w:rPr>
          <w:rFonts w:ascii="Times New Roman" w:hAnsi="Times New Roman" w:cs="Times New Roman"/>
          <w:sz w:val="24"/>
          <w:szCs w:val="24"/>
        </w:rPr>
        <w:t>yeterli</w:t>
      </w:r>
      <w:r w:rsidR="00162751" w:rsidRPr="00012717">
        <w:rPr>
          <w:rFonts w:ascii="Times New Roman" w:hAnsi="Times New Roman" w:cs="Times New Roman"/>
          <w:sz w:val="24"/>
          <w:szCs w:val="24"/>
        </w:rPr>
        <w:t xml:space="preserve"> hissetmesi </w:t>
      </w:r>
      <w:r w:rsidR="00414FC6" w:rsidRPr="00012717">
        <w:rPr>
          <w:rFonts w:ascii="Times New Roman" w:hAnsi="Times New Roman" w:cs="Times New Roman"/>
          <w:sz w:val="24"/>
          <w:szCs w:val="24"/>
        </w:rPr>
        <w:t>beklenirken</w:t>
      </w:r>
      <w:r w:rsidR="00646F4F" w:rsidRPr="00012717">
        <w:rPr>
          <w:rFonts w:ascii="Times New Roman" w:hAnsi="Times New Roman" w:cs="Times New Roman"/>
          <w:sz w:val="24"/>
          <w:szCs w:val="24"/>
        </w:rPr>
        <w:t xml:space="preserve">,  </w:t>
      </w:r>
      <w:r w:rsidR="00414FC6" w:rsidRPr="00012717">
        <w:rPr>
          <w:rFonts w:ascii="Times New Roman" w:hAnsi="Times New Roman" w:cs="Times New Roman"/>
          <w:sz w:val="24"/>
          <w:szCs w:val="24"/>
        </w:rPr>
        <w:t xml:space="preserve">liseler arasında öz yeterlik açısından anlamlı bir fark çıkmaması </w:t>
      </w:r>
      <w:r w:rsidR="00891B47" w:rsidRPr="00012717">
        <w:rPr>
          <w:rFonts w:ascii="Times New Roman" w:hAnsi="Times New Roman" w:cs="Times New Roman"/>
          <w:sz w:val="24"/>
          <w:szCs w:val="24"/>
        </w:rPr>
        <w:t xml:space="preserve">sonucu </w:t>
      </w:r>
      <w:r w:rsidR="00646F4F" w:rsidRPr="00012717">
        <w:rPr>
          <w:rFonts w:ascii="Times New Roman" w:hAnsi="Times New Roman" w:cs="Times New Roman"/>
          <w:sz w:val="24"/>
          <w:szCs w:val="24"/>
        </w:rPr>
        <w:t>oldukça</w:t>
      </w:r>
      <w:r w:rsidR="00891B47" w:rsidRPr="00012717">
        <w:rPr>
          <w:rFonts w:ascii="Times New Roman" w:hAnsi="Times New Roman" w:cs="Times New Roman"/>
          <w:sz w:val="24"/>
          <w:szCs w:val="24"/>
        </w:rPr>
        <w:t xml:space="preserve"> </w:t>
      </w:r>
      <w:r w:rsidR="00414FC6" w:rsidRPr="00012717">
        <w:rPr>
          <w:rFonts w:ascii="Times New Roman" w:hAnsi="Times New Roman" w:cs="Times New Roman"/>
          <w:sz w:val="24"/>
          <w:szCs w:val="24"/>
        </w:rPr>
        <w:t xml:space="preserve">düşündürücüdür. </w:t>
      </w:r>
      <w:r w:rsidR="00646F4F" w:rsidRPr="00012717">
        <w:rPr>
          <w:rFonts w:ascii="Times New Roman" w:hAnsi="Times New Roman" w:cs="Times New Roman"/>
          <w:sz w:val="24"/>
          <w:szCs w:val="24"/>
        </w:rPr>
        <w:t xml:space="preserve"> Çünkü beklenen durum çalgı ile geçirilen zaman arttıkça çalgı hâkimiyetinin de artması ve dolayısıyla başarının ve öz yeterlik inancının yükselmesi yönündedir. Literatür incelendiğinde </w:t>
      </w:r>
      <w:r w:rsidR="00414FC6" w:rsidRPr="00012717">
        <w:rPr>
          <w:rFonts w:ascii="Times New Roman" w:hAnsi="Times New Roman" w:cs="Times New Roman"/>
          <w:sz w:val="24"/>
          <w:szCs w:val="24"/>
        </w:rPr>
        <w:t>b</w:t>
      </w:r>
      <w:r w:rsidR="00162751" w:rsidRPr="00012717">
        <w:rPr>
          <w:rFonts w:ascii="Times New Roman" w:hAnsi="Times New Roman" w:cs="Times New Roman"/>
          <w:sz w:val="24"/>
          <w:szCs w:val="24"/>
        </w:rPr>
        <w:t xml:space="preserve">enzer bir sonuca </w:t>
      </w:r>
      <w:r w:rsidR="009E1855" w:rsidRPr="00012717">
        <w:rPr>
          <w:rFonts w:ascii="Times New Roman" w:hAnsi="Times New Roman" w:cs="Times New Roman"/>
          <w:sz w:val="24"/>
          <w:szCs w:val="24"/>
        </w:rPr>
        <w:t>Özmenteş (2014)</w:t>
      </w:r>
      <w:r w:rsidR="00162751" w:rsidRPr="00012717">
        <w:rPr>
          <w:rFonts w:ascii="Times New Roman" w:hAnsi="Times New Roman" w:cs="Times New Roman"/>
          <w:sz w:val="24"/>
          <w:szCs w:val="24"/>
        </w:rPr>
        <w:t xml:space="preserve">’ in </w:t>
      </w:r>
      <w:r w:rsidR="009E1855" w:rsidRPr="00012717">
        <w:rPr>
          <w:rFonts w:ascii="Times New Roman" w:hAnsi="Times New Roman" w:cs="Times New Roman"/>
          <w:sz w:val="24"/>
          <w:szCs w:val="24"/>
        </w:rPr>
        <w:t xml:space="preserve">, “Mesleki Müzik </w:t>
      </w:r>
      <w:r w:rsidR="009E1855" w:rsidRPr="00012717">
        <w:rPr>
          <w:rFonts w:ascii="Times New Roman" w:hAnsi="Times New Roman" w:cs="Times New Roman"/>
          <w:sz w:val="24"/>
          <w:szCs w:val="24"/>
        </w:rPr>
        <w:lastRenderedPageBreak/>
        <w:t>Eğitimi Alan Öğrencilerin Müzik Öz</w:t>
      </w:r>
      <w:r w:rsidR="00414FC6" w:rsidRPr="00012717">
        <w:rPr>
          <w:rFonts w:ascii="Times New Roman" w:hAnsi="Times New Roman" w:cs="Times New Roman"/>
          <w:sz w:val="24"/>
          <w:szCs w:val="24"/>
        </w:rPr>
        <w:t xml:space="preserve"> </w:t>
      </w:r>
      <w:r w:rsidR="009E1855" w:rsidRPr="00012717">
        <w:rPr>
          <w:rFonts w:ascii="Times New Roman" w:hAnsi="Times New Roman" w:cs="Times New Roman"/>
          <w:sz w:val="24"/>
          <w:szCs w:val="24"/>
        </w:rPr>
        <w:t>yeterlikleri, Benlik Saygıları ve Bireysel Özellikleri Arasındaki İlişkiler” adlı ça</w:t>
      </w:r>
      <w:r w:rsidR="002F1F6B" w:rsidRPr="00012717">
        <w:rPr>
          <w:rFonts w:ascii="Times New Roman" w:hAnsi="Times New Roman" w:cs="Times New Roman"/>
          <w:sz w:val="24"/>
          <w:szCs w:val="24"/>
        </w:rPr>
        <w:t>lışmasında</w:t>
      </w:r>
      <w:r w:rsidR="00162751" w:rsidRPr="00012717">
        <w:rPr>
          <w:rFonts w:ascii="Times New Roman" w:hAnsi="Times New Roman" w:cs="Times New Roman"/>
          <w:sz w:val="24"/>
          <w:szCs w:val="24"/>
        </w:rPr>
        <w:t xml:space="preserve"> da </w:t>
      </w:r>
      <w:r w:rsidR="00646F4F" w:rsidRPr="00012717">
        <w:rPr>
          <w:rFonts w:ascii="Times New Roman" w:hAnsi="Times New Roman" w:cs="Times New Roman"/>
          <w:sz w:val="24"/>
          <w:szCs w:val="24"/>
        </w:rPr>
        <w:t>ulaşılmıştır</w:t>
      </w:r>
      <w:r w:rsidR="00162751" w:rsidRPr="00012717">
        <w:rPr>
          <w:rFonts w:ascii="Times New Roman" w:hAnsi="Times New Roman" w:cs="Times New Roman"/>
          <w:sz w:val="24"/>
          <w:szCs w:val="24"/>
        </w:rPr>
        <w:t>.</w:t>
      </w:r>
      <w:r w:rsidR="002F1F6B" w:rsidRPr="00012717">
        <w:rPr>
          <w:rFonts w:ascii="Times New Roman" w:hAnsi="Times New Roman" w:cs="Times New Roman"/>
          <w:sz w:val="24"/>
          <w:szCs w:val="24"/>
        </w:rPr>
        <w:t xml:space="preserve"> Özmenteş (2014), öz </w:t>
      </w:r>
      <w:r w:rsidR="00EB54F9">
        <w:rPr>
          <w:rFonts w:ascii="Times New Roman" w:hAnsi="Times New Roman" w:cs="Times New Roman"/>
          <w:sz w:val="24"/>
          <w:szCs w:val="24"/>
        </w:rPr>
        <w:t>yeterlik</w:t>
      </w:r>
      <w:r w:rsidR="002F1F6B" w:rsidRPr="00012717">
        <w:rPr>
          <w:rFonts w:ascii="Times New Roman" w:hAnsi="Times New Roman" w:cs="Times New Roman"/>
          <w:sz w:val="24"/>
          <w:szCs w:val="24"/>
        </w:rPr>
        <w:t xml:space="preserve"> kavramını farklılık gösteren bir özellik olarak </w:t>
      </w:r>
      <w:r w:rsidR="000737AD" w:rsidRPr="00012717">
        <w:rPr>
          <w:rFonts w:ascii="Times New Roman" w:hAnsi="Times New Roman" w:cs="Times New Roman"/>
          <w:sz w:val="24"/>
          <w:szCs w:val="24"/>
        </w:rPr>
        <w:t>t</w:t>
      </w:r>
      <w:r w:rsidR="00E12136" w:rsidRPr="00012717">
        <w:rPr>
          <w:rFonts w:ascii="Times New Roman" w:hAnsi="Times New Roman" w:cs="Times New Roman"/>
          <w:sz w:val="24"/>
          <w:szCs w:val="24"/>
        </w:rPr>
        <w:t xml:space="preserve">anımlasa da,  çalışmasında </w:t>
      </w:r>
      <w:proofErr w:type="gramStart"/>
      <w:r w:rsidR="00E12136" w:rsidRPr="00012717">
        <w:rPr>
          <w:rFonts w:ascii="Times New Roman" w:hAnsi="Times New Roman" w:cs="Times New Roman"/>
          <w:sz w:val="24"/>
          <w:szCs w:val="24"/>
        </w:rPr>
        <w:t>e</w:t>
      </w:r>
      <w:r w:rsidR="001A0A32" w:rsidRPr="00012717">
        <w:rPr>
          <w:rFonts w:ascii="Times New Roman" w:hAnsi="Times New Roman" w:cs="Times New Roman"/>
          <w:sz w:val="24"/>
          <w:szCs w:val="24"/>
        </w:rPr>
        <w:t>n</w:t>
      </w:r>
      <w:r w:rsidR="00E12136" w:rsidRPr="00012717">
        <w:rPr>
          <w:rFonts w:ascii="Times New Roman" w:hAnsi="Times New Roman" w:cs="Times New Roman"/>
          <w:sz w:val="24"/>
          <w:szCs w:val="24"/>
        </w:rPr>
        <w:t>strü</w:t>
      </w:r>
      <w:r w:rsidR="000737AD" w:rsidRPr="00012717">
        <w:rPr>
          <w:rFonts w:ascii="Times New Roman" w:hAnsi="Times New Roman" w:cs="Times New Roman"/>
          <w:sz w:val="24"/>
          <w:szCs w:val="24"/>
        </w:rPr>
        <w:t>manda</w:t>
      </w:r>
      <w:proofErr w:type="gramEnd"/>
      <w:r w:rsidR="009E1855" w:rsidRPr="00012717">
        <w:rPr>
          <w:rFonts w:ascii="Times New Roman" w:hAnsi="Times New Roman" w:cs="Times New Roman"/>
          <w:sz w:val="24"/>
          <w:szCs w:val="24"/>
        </w:rPr>
        <w:t xml:space="preserve"> başlangıç aşamasındaki öğrenciyle, en deneyimli öğrenci arasında müzik öz</w:t>
      </w:r>
      <w:r w:rsidR="000737AD" w:rsidRPr="00012717">
        <w:rPr>
          <w:rFonts w:ascii="Times New Roman" w:hAnsi="Times New Roman" w:cs="Times New Roman"/>
          <w:sz w:val="24"/>
          <w:szCs w:val="24"/>
        </w:rPr>
        <w:t xml:space="preserve"> </w:t>
      </w:r>
      <w:r w:rsidR="009E1855" w:rsidRPr="00012717">
        <w:rPr>
          <w:rFonts w:ascii="Times New Roman" w:hAnsi="Times New Roman" w:cs="Times New Roman"/>
          <w:sz w:val="24"/>
          <w:szCs w:val="24"/>
        </w:rPr>
        <w:t>yeterli</w:t>
      </w:r>
      <w:r w:rsidR="000737AD" w:rsidRPr="00012717">
        <w:rPr>
          <w:rFonts w:ascii="Times New Roman" w:hAnsi="Times New Roman" w:cs="Times New Roman"/>
          <w:sz w:val="24"/>
          <w:szCs w:val="24"/>
        </w:rPr>
        <w:t>li</w:t>
      </w:r>
      <w:r w:rsidR="009E1855" w:rsidRPr="00012717">
        <w:rPr>
          <w:rFonts w:ascii="Times New Roman" w:hAnsi="Times New Roman" w:cs="Times New Roman"/>
          <w:sz w:val="24"/>
          <w:szCs w:val="24"/>
        </w:rPr>
        <w:t xml:space="preserve">ği </w:t>
      </w:r>
      <w:r w:rsidR="000737AD" w:rsidRPr="00012717">
        <w:rPr>
          <w:rFonts w:ascii="Times New Roman" w:hAnsi="Times New Roman" w:cs="Times New Roman"/>
          <w:sz w:val="24"/>
          <w:szCs w:val="24"/>
        </w:rPr>
        <w:t>bakımından bir farklılık tespit edilmediğini</w:t>
      </w:r>
      <w:r w:rsidR="009E1855" w:rsidRPr="00012717">
        <w:rPr>
          <w:rFonts w:ascii="Times New Roman" w:hAnsi="Times New Roman" w:cs="Times New Roman"/>
          <w:sz w:val="24"/>
          <w:szCs w:val="24"/>
        </w:rPr>
        <w:t xml:space="preserve"> </w:t>
      </w:r>
      <w:r w:rsidR="00486E73" w:rsidRPr="00012717">
        <w:rPr>
          <w:rFonts w:ascii="Times New Roman" w:hAnsi="Times New Roman" w:cs="Times New Roman"/>
          <w:sz w:val="24"/>
          <w:szCs w:val="24"/>
        </w:rPr>
        <w:t>belirtmiştir</w:t>
      </w:r>
      <w:r w:rsidR="009E1855" w:rsidRPr="00012717">
        <w:rPr>
          <w:rFonts w:ascii="Times New Roman" w:hAnsi="Times New Roman" w:cs="Times New Roman"/>
          <w:sz w:val="24"/>
          <w:szCs w:val="24"/>
        </w:rPr>
        <w:t xml:space="preserve">. </w:t>
      </w:r>
      <w:r w:rsidR="00162751" w:rsidRPr="00012717">
        <w:rPr>
          <w:rFonts w:ascii="Times New Roman" w:hAnsi="Times New Roman" w:cs="Times New Roman"/>
          <w:sz w:val="24"/>
          <w:szCs w:val="24"/>
        </w:rPr>
        <w:t xml:space="preserve"> Paralellik gösteren bu sonuçlar müzik eğitiminde çalgı eğitiminde geçirilen sürenin niteliği bakımından önemli olduğu ve öz yeterlik inancının ancak nitelikli çalışma ile yükseltilebileceği şeklinde yorumlanabilir.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414FC6"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 xml:space="preserve">bazı demografik özellikleri ile ölçek ve </w:t>
      </w:r>
      <w:r w:rsidR="00414FC6" w:rsidRPr="00012717">
        <w:rPr>
          <w:rFonts w:ascii="Times New Roman" w:hAnsi="Times New Roman" w:cs="Times New Roman"/>
          <w:sz w:val="24"/>
          <w:szCs w:val="24"/>
        </w:rPr>
        <w:t xml:space="preserve">ölçeğin </w:t>
      </w:r>
      <w:r w:rsidR="008B3D7B" w:rsidRPr="00012717">
        <w:rPr>
          <w:rFonts w:ascii="Times New Roman" w:hAnsi="Times New Roman" w:cs="Times New Roman"/>
          <w:sz w:val="24"/>
          <w:szCs w:val="24"/>
        </w:rPr>
        <w:t>alt boyutlarından aldıkları puanların ortalamaları arasında anlamlı bir ilişki var mıdır?</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02ED" w:rsidRPr="00012717">
        <w:rPr>
          <w:rFonts w:ascii="Times New Roman" w:hAnsi="Times New Roman" w:cs="Times New Roman"/>
          <w:sz w:val="24"/>
          <w:szCs w:val="24"/>
        </w:rPr>
        <w:t xml:space="preserve">Yapılan araştırmada müzik öğretmeni adaylarının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inançları sınıf, yaş, bireysel çalgı not ortalaması, solo performans sayısı, ölçek ve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ölçeğinin alt boyutlarından oluşan faktörlerin (kendini yeterli görme, psikolojik göstergeler ve kendini yetersiz görme) puan ortalamaları ile aralarında p&lt;,01 ve p&lt;,05 düzeylerinde pozitif yönde anlamlı ilişkilere rastlanmıştır. </w:t>
      </w:r>
      <w:proofErr w:type="gramEnd"/>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Sonuçlar incelendiğinde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bireysel çalgı not ortalaması ve solo performans arasında p&lt;,01 düzeyinde pozitif yönde anlamlı bir ilişkiler olduğu tespit edilmiştir. Bu sonuca göre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puanı yüksek olan müzik öğretmeni adaylarının bireysel çalgı not ortalaması ve solo performans sayılarının da yüksek olduğu söylenebilir.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sınıf değişkeni arasında ise bir ilişkiye rastlanmamıştır. Fakat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yaş arasında p&lt;,05 düzeyinde pozitif yönde anlamlı bir ilişki olduğu bulunmuştur.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alt faktörler incelendiğinde ise birinci faktör(kendini yeterli görme), ikinci faktör (psikolojik göstergeler) ve üçüncü faktör (kendini yetersiz görme) ile p&lt;,01 düzeyinde pozitif yönde anlamlı bir ilişki olduğu sonucuna ulaşılmıştır. </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Diğer bir sonuç da bireysel çalgı not ortalaması, solo performans sayısı ile p&lt;,01 düzeyinde pozitif yönde anlamlı bir ilişki bulunmasıdır. Bu durum bireysel çalgı not ortalaması yüksek olan müzik öğretmeni adaylarının, daha fazla solo performans sergilediklerinin göstergesi olmuştur. Aynı zamanda ortalama ile alt faktörler arasında (kendini yeterli görme, psikolojik göstergeler ve kendini yetersiz görme) p&lt;,01 düzeyinde pozitif yönde anlamlı bir ilişki olduğu tespit edilmiştir.</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Araştırmada sınıf değişkeni ile solo performans sayısı arasında p&lt;,01 düzeyinde pozitif yönde anlamlı bir ilişki olduğu bulgusuna ulaşılmıştır. Bu durum sınıf düzeyi arttıkça müzik öğretmeni adaylarının daha fazla solo performans gösterdikleri şeklinde yorumlanabilir. Aynı </w:t>
      </w:r>
      <w:r w:rsidR="008102ED" w:rsidRPr="00012717">
        <w:rPr>
          <w:rFonts w:ascii="Times New Roman" w:hAnsi="Times New Roman" w:cs="Times New Roman"/>
          <w:sz w:val="24"/>
          <w:szCs w:val="24"/>
        </w:rPr>
        <w:lastRenderedPageBreak/>
        <w:t>zamanda sınıf değişkeni ile bireysel çalgı not ortalaması arasında p&lt;,05 düzeyinde pozitif yönde anlamlı bir ilişkiye ulaşılmış, sınıf düzeyi arttıkça müzik öğretmeni adaylarının bireysel çalgı dersi genel not ortalamalarında artış olduğu tespit edilmiştir.</w:t>
      </w:r>
    </w:p>
    <w:p w:rsidR="00F122B5" w:rsidRPr="00012717" w:rsidRDefault="00F122B5"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adaylarının bireysel çalgı not ortalamaları, solo performans sayıları ve sınıfları çalgı öz yeterlik inançlarını etkilemekte midir?</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Bağımsız değişkenlerin bağımlı değişkenle ilişkilerinin istatistiksel olarak anlamlı olması ve bağımsız değişkenler ile ilişkilerinin Büyüköztürk’ün (2006) de belirttiği gibi 0.80’den daha yüksek olmaması, bağımsız değişkenlerin regresyon analize alınabileceğinin göstergesidir. Buradan hareketle müzik öğretmeni adaylarının sınıfları, yaşları, bireysel çalgı dersleri notlarının ortalamaları ile solo performans sayıları değişkenlerine göre çalgı öz yeterliklerinin yordanmasına ilişkin yapılan regresyon analizi sonuçlarında müzik öğretmeni adaylarının 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 (r=,577). Buna ek olarak bireysel çalgı dersi not ortalamalarının %57’sinin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puanlarından kaynaklandığı ya da tam tersi söylenebilir.</w:t>
      </w:r>
    </w:p>
    <w:p w:rsidR="008102ED" w:rsidRPr="00012717" w:rsidRDefault="005C01F4"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Öğretmen adaylarının sınıfları, yaşları, bireysel çalgı dersleri notlarının ortalamaları ile solo performans sayıları değişkenleri birlikte, çalgı öz yeterlik puan ortalamaları ile orta düzeyde ve anlamlı bir ilişki göstermektedir (R = ,608; R</w:t>
      </w:r>
      <w:r w:rsidR="008102ED" w:rsidRPr="00012717">
        <w:rPr>
          <w:rFonts w:ascii="Times New Roman" w:hAnsi="Times New Roman" w:cs="Times New Roman"/>
          <w:sz w:val="24"/>
          <w:szCs w:val="24"/>
          <w:vertAlign w:val="superscript"/>
        </w:rPr>
        <w:t>2</w:t>
      </w:r>
      <w:r w:rsidR="008102ED" w:rsidRPr="00012717">
        <w:rPr>
          <w:rFonts w:ascii="Times New Roman" w:hAnsi="Times New Roman" w:cs="Times New Roman"/>
          <w:sz w:val="24"/>
          <w:szCs w:val="24"/>
        </w:rPr>
        <w:t xml:space="preserve"> = ,370; p&lt;,01). Tüm değişkenler birlikte çalgı öz yeterliklerindeki toplam varyansın %37’sini açıklamaktadır. </w:t>
      </w:r>
    </w:p>
    <w:p w:rsidR="008102ED" w:rsidRPr="00012717" w:rsidRDefault="005C01F4"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Standardize edilmiş regresyon katsayılarına (β) göre yordayıcı değişkenlerin çalgı öz yeterlikleri üzerindeki göreli önem sırası öğrencilerin bireysel çalgı dersleri notlarının ortalamaları, solo performans sayıları, sınıfları ve yaşları şeklinde oluşmuştur. Regresyon katsayılarının anlamlılığına ilişkin t-testi sonuçları incelendiğinde ise sadece bireysel çalgı dersleri notlarının ortalamaları değişkeninin çalgı öz yeterlikleri üzerinde anlamlı bir yordayıcı, aynı zamanda da önemli bir etkiye sahip olduğu görülmektedir (t=6,059; p=,000). Öğrencilerin solo performans sayıları, sınıf ve yaş değişkenlerinin ise istatistiksel anlamda önemli bir etkiye sahip olmadıkları belirlenmiştir. Bu sonuca örnek bir çalışma da McCormıck, J. ve McPherson, G. (2003)’un “Müzikal Performans İncelemesinde Öz-Yeterliliğin Rolü: Açıklayıcı Bir Yapısal Denklem Analizi” adlı çalışmasıdır. Bu araştırmada elde edilen bulgular, öz yeterliliğin müzik performansında başarı ile özellikle güçlü bir ilişkiye sahip olduğunu göstermiştir.</w:t>
      </w:r>
    </w:p>
    <w:p w:rsidR="00061516"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1516" w:rsidRPr="00012717">
        <w:rPr>
          <w:rFonts w:ascii="Times New Roman" w:hAnsi="Times New Roman" w:cs="Times New Roman"/>
          <w:sz w:val="24"/>
          <w:szCs w:val="24"/>
        </w:rPr>
        <w:t xml:space="preserve">Araştırmanın sonuçlarına göre bundan sonraki yapılacak araştırmalarda ölçek daha geniş çalışma gruplarında uygulanabilir. Aynı zamanda </w:t>
      </w:r>
      <w:proofErr w:type="gramStart"/>
      <w:r w:rsidR="00061516" w:rsidRPr="00012717">
        <w:rPr>
          <w:rFonts w:ascii="Times New Roman" w:hAnsi="Times New Roman" w:cs="Times New Roman"/>
          <w:sz w:val="24"/>
          <w:szCs w:val="24"/>
        </w:rPr>
        <w:t>enstrüman</w:t>
      </w:r>
      <w:proofErr w:type="gramEnd"/>
      <w:r w:rsidR="00061516" w:rsidRPr="00012717">
        <w:rPr>
          <w:rFonts w:ascii="Times New Roman" w:hAnsi="Times New Roman" w:cs="Times New Roman"/>
          <w:sz w:val="24"/>
          <w:szCs w:val="24"/>
        </w:rPr>
        <w:t xml:space="preserve"> çeşitleri arttıkça farklı kapsamda incelemeler yapılabilir. Sadece müzik öğretmeni adayları üzerinde uygulanan bu araştırma güzel sanatlar liselerinde uygulanabilir. Betimsel nitelikte olan bu çalışma deneysel bir çalışmaya dönüştürülerek uygulanması önerilebilir.  </w:t>
      </w:r>
    </w:p>
    <w:p w:rsidR="00097F34" w:rsidRPr="00012717" w:rsidRDefault="00097F34" w:rsidP="005C01F4">
      <w:pPr>
        <w:spacing w:before="120" w:after="0" w:line="360" w:lineRule="auto"/>
        <w:jc w:val="both"/>
        <w:rPr>
          <w:rFonts w:ascii="Times New Roman" w:hAnsi="Times New Roman" w:cs="Times New Roman"/>
          <w:sz w:val="24"/>
          <w:szCs w:val="24"/>
        </w:rPr>
      </w:pPr>
    </w:p>
    <w:p w:rsidR="009D27C7" w:rsidRDefault="00097F34" w:rsidP="00097F34">
      <w:pPr>
        <w:spacing w:before="120" w:after="0" w:line="360" w:lineRule="auto"/>
        <w:jc w:val="center"/>
        <w:rPr>
          <w:rFonts w:ascii="Times New Roman" w:hAnsi="Times New Roman" w:cs="Times New Roman"/>
          <w:b/>
          <w:sz w:val="24"/>
          <w:szCs w:val="24"/>
        </w:rPr>
      </w:pPr>
      <w:r w:rsidRPr="00097F34">
        <w:rPr>
          <w:rFonts w:ascii="Times New Roman" w:hAnsi="Times New Roman" w:cs="Times New Roman"/>
          <w:b/>
          <w:sz w:val="24"/>
          <w:szCs w:val="24"/>
        </w:rPr>
        <w:t>Makalenin Bilimdeki Konumu (Yeri)</w:t>
      </w:r>
    </w:p>
    <w:p w:rsidR="00097F34" w:rsidRPr="00097F34" w:rsidRDefault="00097F34" w:rsidP="00097F34">
      <w:pPr>
        <w:spacing w:before="120" w:after="0" w:line="360" w:lineRule="auto"/>
        <w:rPr>
          <w:rFonts w:ascii="Times New Roman" w:hAnsi="Times New Roman" w:cs="Times New Roman"/>
          <w:sz w:val="24"/>
          <w:szCs w:val="24"/>
        </w:rPr>
      </w:pPr>
      <w:r w:rsidRPr="00097F34">
        <w:rPr>
          <w:rFonts w:ascii="Times New Roman" w:hAnsi="Times New Roman" w:cs="Times New Roman"/>
          <w:sz w:val="24"/>
          <w:szCs w:val="24"/>
        </w:rPr>
        <w:t>Güzel Sanatlar Eğitimi Bölümü/ Müzik Eğitimi Anabilim Dalı</w:t>
      </w:r>
    </w:p>
    <w:p w:rsidR="00097F34" w:rsidRDefault="00097F34" w:rsidP="00097F34">
      <w:pPr>
        <w:spacing w:before="120" w:after="0" w:line="360" w:lineRule="auto"/>
        <w:jc w:val="center"/>
        <w:rPr>
          <w:rFonts w:ascii="Times New Roman" w:hAnsi="Times New Roman" w:cs="Times New Roman"/>
          <w:b/>
          <w:sz w:val="24"/>
          <w:szCs w:val="24"/>
        </w:rPr>
      </w:pPr>
      <w:r w:rsidRPr="00097F34">
        <w:rPr>
          <w:rFonts w:ascii="Times New Roman" w:hAnsi="Times New Roman" w:cs="Times New Roman"/>
          <w:b/>
          <w:sz w:val="24"/>
          <w:szCs w:val="24"/>
        </w:rPr>
        <w:t>Makalenin Bilimdeki</w:t>
      </w:r>
      <w:r>
        <w:rPr>
          <w:rFonts w:ascii="Times New Roman" w:hAnsi="Times New Roman" w:cs="Times New Roman"/>
          <w:b/>
          <w:sz w:val="24"/>
          <w:szCs w:val="24"/>
        </w:rPr>
        <w:t xml:space="preserve"> Özgünlüğü</w:t>
      </w:r>
    </w:p>
    <w:p w:rsidR="00655A52" w:rsidRDefault="00097F34" w:rsidP="00B2222E">
      <w:pPr>
        <w:spacing w:before="120" w:after="0" w:line="36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Literatürde öz yeterlik üzerine çalışmalar mevcut olsa da çalgı öz yeterlik düzeyini belirlemeye yönelik olarak sınırlı sayıda çalışma bulunmaktadır. </w:t>
      </w:r>
      <w:r w:rsidRPr="00012717">
        <w:rPr>
          <w:rFonts w:ascii="Times New Roman" w:hAnsi="Times New Roman" w:cs="Times New Roman"/>
          <w:sz w:val="24"/>
          <w:szCs w:val="24"/>
        </w:rPr>
        <w:t xml:space="preserve">Bu nedenle araştırmacılar tarafından müzik öğretmeni adaylarının çalgı öz </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durumlarının incelenmesinin önemli olduğu düşünülmüştür.</w:t>
      </w:r>
      <w:r>
        <w:rPr>
          <w:rFonts w:ascii="Times New Roman" w:hAnsi="Times New Roman" w:cs="Times New Roman"/>
          <w:sz w:val="24"/>
          <w:szCs w:val="24"/>
        </w:rPr>
        <w:t xml:space="preserve"> Araştırma k</w:t>
      </w:r>
      <w:r w:rsidR="00B2222E">
        <w:rPr>
          <w:rFonts w:ascii="Times New Roman" w:hAnsi="Times New Roman" w:cs="Times New Roman"/>
          <w:sz w:val="24"/>
          <w:szCs w:val="24"/>
        </w:rPr>
        <w:t xml:space="preserve">ullanılan veri toplama aracı </w:t>
      </w:r>
      <w:r w:rsidR="00655A52">
        <w:rPr>
          <w:rFonts w:ascii="Times New Roman" w:hAnsi="Times New Roman" w:cs="Times New Roman"/>
          <w:sz w:val="24"/>
          <w:szCs w:val="24"/>
        </w:rPr>
        <w:t>olarak Şeker</w:t>
      </w:r>
      <w:r>
        <w:rPr>
          <w:rFonts w:ascii="Times New Roman" w:hAnsi="Times New Roman" w:cs="Times New Roman"/>
          <w:sz w:val="24"/>
          <w:szCs w:val="24"/>
        </w:rPr>
        <w:t xml:space="preserve"> (2016) tarafından </w:t>
      </w:r>
      <w:r w:rsidR="00655A52">
        <w:rPr>
          <w:rFonts w:ascii="Times New Roman" w:hAnsi="Times New Roman" w:cs="Times New Roman"/>
          <w:sz w:val="24"/>
          <w:szCs w:val="24"/>
        </w:rPr>
        <w:t>geliştirilen “Çalgı</w:t>
      </w:r>
      <w:r w:rsidRPr="00655A52">
        <w:rPr>
          <w:rFonts w:ascii="Times New Roman" w:hAnsi="Times New Roman" w:cs="Times New Roman"/>
          <w:i/>
          <w:sz w:val="24"/>
          <w:szCs w:val="24"/>
        </w:rPr>
        <w:t xml:space="preserve"> Performansına İlişkin Öz </w:t>
      </w:r>
      <w:r w:rsidR="00EB54F9">
        <w:rPr>
          <w:rFonts w:ascii="Times New Roman" w:hAnsi="Times New Roman" w:cs="Times New Roman"/>
          <w:i/>
          <w:sz w:val="24"/>
          <w:szCs w:val="24"/>
        </w:rPr>
        <w:t>Yeterlik</w:t>
      </w:r>
      <w:r w:rsidRPr="00655A52">
        <w:rPr>
          <w:rFonts w:ascii="Times New Roman" w:hAnsi="Times New Roman" w:cs="Times New Roman"/>
          <w:i/>
          <w:sz w:val="24"/>
          <w:szCs w:val="24"/>
        </w:rPr>
        <w:t xml:space="preserve"> Ölçeği</w:t>
      </w:r>
      <w:r w:rsidR="00655A52">
        <w:rPr>
          <w:rFonts w:ascii="Times New Roman" w:hAnsi="Times New Roman" w:cs="Times New Roman"/>
          <w:i/>
          <w:sz w:val="24"/>
          <w:szCs w:val="24"/>
        </w:rPr>
        <w:t>”</w:t>
      </w:r>
      <w:r w:rsidRPr="00655A52">
        <w:rPr>
          <w:rFonts w:ascii="Times New Roman" w:hAnsi="Times New Roman" w:cs="Times New Roman"/>
          <w:i/>
          <w:sz w:val="24"/>
          <w:szCs w:val="24"/>
        </w:rPr>
        <w:t xml:space="preserve"> (Self-Efficacy Scale For The Candidate Music Teacher)</w:t>
      </w:r>
      <w:r w:rsidR="00655A52" w:rsidRPr="00655A52">
        <w:rPr>
          <w:rFonts w:ascii="Times New Roman" w:hAnsi="Times New Roman" w:cs="Times New Roman"/>
          <w:i/>
          <w:sz w:val="24"/>
          <w:szCs w:val="24"/>
        </w:rPr>
        <w:t xml:space="preserve"> </w:t>
      </w:r>
      <w:r w:rsidR="00655A52" w:rsidRPr="00655A52">
        <w:rPr>
          <w:rFonts w:ascii="Times New Roman" w:hAnsi="Times New Roman" w:cs="Times New Roman"/>
          <w:sz w:val="24"/>
          <w:szCs w:val="24"/>
        </w:rPr>
        <w:t>kullanılmıştır.</w:t>
      </w:r>
      <w:r w:rsidR="00655A52">
        <w:rPr>
          <w:rFonts w:ascii="Times New Roman" w:hAnsi="Times New Roman" w:cs="Times New Roman"/>
          <w:b/>
          <w:i/>
          <w:sz w:val="24"/>
          <w:szCs w:val="24"/>
        </w:rPr>
        <w:t xml:space="preserve"> </w:t>
      </w:r>
    </w:p>
    <w:p w:rsidR="00097F34" w:rsidRDefault="00655A52" w:rsidP="00B2222E">
      <w:pPr>
        <w:spacing w:before="120" w:after="0" w:line="360" w:lineRule="auto"/>
        <w:ind w:firstLine="708"/>
        <w:jc w:val="both"/>
        <w:rPr>
          <w:rFonts w:ascii="Times New Roman" w:hAnsi="Times New Roman" w:cs="Times New Roman"/>
          <w:sz w:val="24"/>
          <w:szCs w:val="24"/>
        </w:rPr>
      </w:pPr>
      <w:r>
        <w:rPr>
          <w:rFonts w:ascii="Times New Roman" w:hAnsi="Times New Roman" w:cs="Times New Roman"/>
          <w:b/>
          <w:i/>
          <w:sz w:val="24"/>
          <w:szCs w:val="24"/>
        </w:rPr>
        <w:t>“</w:t>
      </w:r>
      <w:r w:rsidRPr="00012717">
        <w:rPr>
          <w:rFonts w:ascii="Times New Roman" w:hAnsi="Times New Roman" w:cs="Times New Roman"/>
          <w:sz w:val="24"/>
          <w:szCs w:val="24"/>
        </w:rPr>
        <w:t xml:space="preserve">Ölçeğin en önemli özelliği, ulusal alan yazında bu alanda yapılmış olan ilk 0-10 cevaplamalı ölçek yapısına sahip olmasıdır. Bandura standart ölçümlerde 10’luk dilimlere bölünmüş olarak 0-100 </w:t>
      </w:r>
      <w:proofErr w:type="gramStart"/>
      <w:r w:rsidRPr="00012717">
        <w:rPr>
          <w:rFonts w:ascii="Times New Roman" w:hAnsi="Times New Roman" w:cs="Times New Roman"/>
          <w:sz w:val="24"/>
          <w:szCs w:val="24"/>
        </w:rPr>
        <w:t>aralıklı</w:t>
      </w:r>
      <w:proofErr w:type="gramEnd"/>
      <w:r w:rsidRPr="00012717">
        <w:rPr>
          <w:rFonts w:ascii="Times New Roman" w:hAnsi="Times New Roman" w:cs="Times New Roman"/>
          <w:sz w:val="24"/>
          <w:szCs w:val="24"/>
        </w:rPr>
        <w:t xml:space="preserve"> cevaplamaların ya da daha basit olması gerekirse 0-10 aralıklı cevaplamaların kullan</w:t>
      </w:r>
      <w:r>
        <w:rPr>
          <w:rFonts w:ascii="Times New Roman" w:hAnsi="Times New Roman" w:cs="Times New Roman"/>
          <w:sz w:val="24"/>
          <w:szCs w:val="24"/>
        </w:rPr>
        <w:t xml:space="preserve">ılması gerektiğini belirtmiştir” </w:t>
      </w:r>
      <w:r w:rsidRPr="00012717">
        <w:rPr>
          <w:rFonts w:ascii="Times New Roman" w:hAnsi="Times New Roman" w:cs="Times New Roman"/>
          <w:sz w:val="24"/>
          <w:szCs w:val="24"/>
        </w:rPr>
        <w:t>(Şeker, 2016, s.5159).</w:t>
      </w:r>
    </w:p>
    <w:p w:rsidR="00655A52" w:rsidRPr="00012717" w:rsidRDefault="00655A52" w:rsidP="00B2222E">
      <w:pPr>
        <w:spacing w:before="120" w:after="0" w:line="36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Ölçek yapısal özelliği nedeniyle bu çalışmada özellikle tercih edilmiştir. Ayrıca çalışma </w:t>
      </w:r>
      <w:proofErr w:type="gramStart"/>
      <w:r>
        <w:rPr>
          <w:rFonts w:ascii="Times New Roman" w:hAnsi="Times New Roman" w:cs="Times New Roman"/>
          <w:sz w:val="24"/>
          <w:szCs w:val="24"/>
        </w:rPr>
        <w:t>literatürde</w:t>
      </w:r>
      <w:proofErr w:type="gramEnd"/>
      <w:r>
        <w:rPr>
          <w:rFonts w:ascii="Times New Roman" w:hAnsi="Times New Roman" w:cs="Times New Roman"/>
          <w:sz w:val="24"/>
          <w:szCs w:val="24"/>
        </w:rPr>
        <w:t xml:space="preserve"> bu ölçek kullanılarak yapılan ilk araştırma olması ve farklı bir bakış açısı oluşturması sebebiyle literatüre katkı sağlamaktadır.</w:t>
      </w:r>
    </w:p>
    <w:p w:rsidR="00097F34" w:rsidRDefault="00097F34" w:rsidP="00097F34">
      <w:pPr>
        <w:spacing w:before="120" w:after="0" w:line="360" w:lineRule="auto"/>
        <w:jc w:val="both"/>
        <w:rPr>
          <w:rFonts w:ascii="Times New Roman" w:hAnsi="Times New Roman" w:cs="Times New Roman"/>
          <w:b/>
          <w:sz w:val="24"/>
          <w:szCs w:val="24"/>
        </w:rPr>
      </w:pPr>
    </w:p>
    <w:p w:rsidR="00097F34" w:rsidRPr="00097F34" w:rsidRDefault="00097F34" w:rsidP="00097F34">
      <w:pPr>
        <w:spacing w:before="120" w:after="0" w:line="360" w:lineRule="auto"/>
        <w:jc w:val="center"/>
        <w:rPr>
          <w:rFonts w:ascii="Times New Roman" w:hAnsi="Times New Roman" w:cs="Times New Roman"/>
          <w:b/>
          <w:sz w:val="24"/>
          <w:szCs w:val="24"/>
        </w:rPr>
      </w:pPr>
    </w:p>
    <w:p w:rsidR="00482919" w:rsidRPr="00012717" w:rsidRDefault="00482919" w:rsidP="00012717">
      <w:pPr>
        <w:spacing w:before="120" w:after="0" w:line="360" w:lineRule="auto"/>
        <w:jc w:val="center"/>
        <w:rPr>
          <w:rFonts w:ascii="Times New Roman" w:hAnsi="Times New Roman" w:cs="Times New Roman"/>
          <w:b/>
          <w:sz w:val="24"/>
          <w:szCs w:val="24"/>
        </w:rPr>
      </w:pPr>
    </w:p>
    <w:p w:rsidR="00482919" w:rsidRPr="00012717" w:rsidRDefault="00482919" w:rsidP="00012717">
      <w:pPr>
        <w:spacing w:before="120" w:after="0" w:line="360" w:lineRule="auto"/>
        <w:jc w:val="center"/>
        <w:rPr>
          <w:rFonts w:ascii="Times New Roman" w:hAnsi="Times New Roman" w:cs="Times New Roman"/>
          <w:b/>
          <w:sz w:val="24"/>
          <w:szCs w:val="24"/>
        </w:rPr>
      </w:pPr>
    </w:p>
    <w:p w:rsidR="00F10002" w:rsidRDefault="00F10002" w:rsidP="00012717">
      <w:pPr>
        <w:spacing w:before="120" w:after="0" w:line="360" w:lineRule="auto"/>
        <w:jc w:val="center"/>
        <w:rPr>
          <w:rFonts w:ascii="Times New Roman" w:hAnsi="Times New Roman" w:cs="Times New Roman"/>
          <w:b/>
          <w:sz w:val="24"/>
          <w:szCs w:val="24"/>
        </w:rPr>
      </w:pPr>
    </w:p>
    <w:p w:rsidR="004F5007" w:rsidRPr="00012717" w:rsidRDefault="004F5007" w:rsidP="00012717">
      <w:pPr>
        <w:spacing w:before="120" w:after="0" w:line="360" w:lineRule="auto"/>
        <w:jc w:val="center"/>
        <w:rPr>
          <w:rFonts w:ascii="Times New Roman" w:hAnsi="Times New Roman" w:cs="Times New Roman"/>
          <w:b/>
          <w:sz w:val="24"/>
          <w:szCs w:val="24"/>
        </w:rPr>
      </w:pPr>
    </w:p>
    <w:p w:rsidR="00482919" w:rsidRDefault="00482919" w:rsidP="00012717">
      <w:pPr>
        <w:spacing w:before="120" w:after="0" w:line="360" w:lineRule="auto"/>
        <w:rPr>
          <w:rFonts w:ascii="Times New Roman" w:hAnsi="Times New Roman" w:cs="Times New Roman"/>
          <w:b/>
          <w:sz w:val="24"/>
          <w:szCs w:val="24"/>
        </w:rPr>
      </w:pPr>
    </w:p>
    <w:p w:rsidR="00ED6AF5" w:rsidRPr="00012717" w:rsidRDefault="00097F34" w:rsidP="00097F34">
      <w:pPr>
        <w:spacing w:before="120" w:after="0" w:line="360" w:lineRule="auto"/>
        <w:jc w:val="center"/>
        <w:rPr>
          <w:rFonts w:ascii="Times New Roman" w:hAnsi="Times New Roman" w:cs="Times New Roman"/>
          <w:b/>
          <w:sz w:val="24"/>
          <w:szCs w:val="24"/>
        </w:rPr>
      </w:pPr>
      <w:r w:rsidRPr="00012717">
        <w:rPr>
          <w:rFonts w:ascii="Times New Roman" w:hAnsi="Times New Roman" w:cs="Times New Roman"/>
          <w:b/>
          <w:sz w:val="24"/>
          <w:szCs w:val="24"/>
        </w:rPr>
        <w:lastRenderedPageBreak/>
        <w:t>Kaynakça</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Akkoyunlu, B. ve Orhan, F. (2003). Bilgisayar ve öğretim teknolojileri eğitimi (BÖTE) </w:t>
      </w:r>
      <w:r w:rsidR="00522E5E" w:rsidRPr="00012717">
        <w:rPr>
          <w:rFonts w:ascii="Times New Roman" w:hAnsi="Times New Roman" w:cs="Times New Roman"/>
          <w:sz w:val="24"/>
          <w:szCs w:val="24"/>
        </w:rPr>
        <w:t xml:space="preserve">           </w:t>
      </w:r>
      <w:r w:rsidRPr="00012717">
        <w:rPr>
          <w:rFonts w:ascii="Times New Roman" w:hAnsi="Times New Roman" w:cs="Times New Roman"/>
          <w:sz w:val="24"/>
          <w:szCs w:val="24"/>
        </w:rPr>
        <w:t xml:space="preserve">bölümü öğrencilerinin bilgisayar kullanma öz yeterlik inancı ile demografik özellikleri arasındaki ilişki. </w:t>
      </w:r>
      <w:r w:rsidRPr="00012717">
        <w:rPr>
          <w:rFonts w:ascii="Times New Roman" w:hAnsi="Times New Roman" w:cs="Times New Roman"/>
          <w:i/>
          <w:sz w:val="24"/>
          <w:szCs w:val="24"/>
        </w:rPr>
        <w:t>The Turkish Online Journal of Educational Technology, 2</w:t>
      </w:r>
      <w:r w:rsidRPr="00012717">
        <w:rPr>
          <w:rFonts w:ascii="Times New Roman" w:hAnsi="Times New Roman" w:cs="Times New Roman"/>
          <w:sz w:val="24"/>
          <w:szCs w:val="24"/>
        </w:rPr>
        <w:t>(3), 86-93.</w:t>
      </w:r>
    </w:p>
    <w:p w:rsidR="00D472D4"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Aksu, H. H. (2008). Öğretmen adaylarının matematik öğretimine yönelik öz-</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inançları. </w:t>
      </w:r>
      <w:r w:rsidRPr="00012717">
        <w:rPr>
          <w:rFonts w:ascii="Times New Roman" w:hAnsi="Times New Roman" w:cs="Times New Roman"/>
          <w:i/>
          <w:sz w:val="24"/>
          <w:szCs w:val="24"/>
        </w:rPr>
        <w:t>Abant İzzet Baysal Üniversitesi Eğitim Fakültesi Dergisi</w:t>
      </w:r>
      <w:r w:rsidR="000955FE" w:rsidRPr="00012717">
        <w:rPr>
          <w:rFonts w:ascii="Times New Roman" w:hAnsi="Times New Roman" w:cs="Times New Roman"/>
          <w:i/>
          <w:sz w:val="24"/>
          <w:szCs w:val="24"/>
        </w:rPr>
        <w:t xml:space="preserve">, 8, </w:t>
      </w:r>
      <w:r w:rsidR="00B34BF9" w:rsidRPr="00012717">
        <w:rPr>
          <w:rFonts w:ascii="Times New Roman" w:hAnsi="Times New Roman" w:cs="Times New Roman"/>
          <w:sz w:val="24"/>
          <w:szCs w:val="24"/>
        </w:rPr>
        <w:t xml:space="preserve">161-170. </w:t>
      </w:r>
      <w:hyperlink r:id="rId8" w:history="1">
        <w:r w:rsidR="00D472D4" w:rsidRPr="00012717">
          <w:rPr>
            <w:rStyle w:val="Kpr"/>
            <w:rFonts w:ascii="Times New Roman" w:hAnsi="Times New Roman" w:cs="Times New Roman"/>
            <w:color w:val="auto"/>
            <w:sz w:val="24"/>
            <w:szCs w:val="24"/>
            <w:u w:val="none"/>
          </w:rPr>
          <w:t>http://hdl.handle.net/123456789/279</w:t>
        </w:r>
      </w:hyperlink>
    </w:p>
    <w:p w:rsidR="00D472D4" w:rsidRPr="00012717" w:rsidRDefault="00D472D4"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Anıl, D. (2010). Uluslararası öğrenci başarılarını değerlendirme programı (PISA)’nda Türkiye’deki öğrencilerin fen bilimleri başarılarını etkileyen faktörler. </w:t>
      </w:r>
      <w:r w:rsidRPr="00012717">
        <w:rPr>
          <w:rFonts w:ascii="Times New Roman" w:hAnsi="Times New Roman" w:cs="Times New Roman"/>
          <w:i/>
          <w:sz w:val="24"/>
          <w:szCs w:val="24"/>
        </w:rPr>
        <w:t>Eğitim ve Bilim, 34</w:t>
      </w:r>
      <w:r w:rsidRPr="00012717">
        <w:rPr>
          <w:rFonts w:ascii="Times New Roman" w:hAnsi="Times New Roman" w:cs="Times New Roman"/>
          <w:sz w:val="24"/>
          <w:szCs w:val="24"/>
        </w:rPr>
        <w:t>(152).</w:t>
      </w:r>
    </w:p>
    <w:p w:rsidR="00B34BF9" w:rsidRPr="00012717" w:rsidRDefault="001D5982" w:rsidP="00012717">
      <w:pPr>
        <w:spacing w:before="120" w:after="0" w:line="360" w:lineRule="auto"/>
        <w:ind w:left="709" w:hanging="709"/>
        <w:jc w:val="both"/>
        <w:rPr>
          <w:rFonts w:ascii="Times New Roman" w:hAnsi="Times New Roman" w:cs="Times New Roman"/>
          <w:sz w:val="24"/>
          <w:szCs w:val="24"/>
          <w:shd w:val="clear" w:color="auto" w:fill="FFFFFF"/>
        </w:rPr>
      </w:pPr>
      <w:r w:rsidRPr="00012717">
        <w:rPr>
          <w:rFonts w:ascii="Times New Roman" w:hAnsi="Times New Roman" w:cs="Times New Roman"/>
          <w:sz w:val="24"/>
          <w:szCs w:val="24"/>
          <w:shd w:val="clear" w:color="auto" w:fill="FFFFFF"/>
        </w:rPr>
        <w:t xml:space="preserve">Birer, A. R. H. ve Sonsel, Ö. B. (2013). Müzik öğretmeni adaylarının mesleki öz-yeterlik durumlarının çeşitli değişkenler açısından </w:t>
      </w:r>
      <w:proofErr w:type="gramStart"/>
      <w:r w:rsidRPr="00012717">
        <w:rPr>
          <w:rFonts w:ascii="Times New Roman" w:hAnsi="Times New Roman" w:cs="Times New Roman"/>
          <w:sz w:val="24"/>
          <w:szCs w:val="24"/>
          <w:shd w:val="clear" w:color="auto" w:fill="FFFFFF"/>
        </w:rPr>
        <w:t>incelenmesi:selçuk</w:t>
      </w:r>
      <w:proofErr w:type="gramEnd"/>
      <w:r w:rsidRPr="00012717">
        <w:rPr>
          <w:rFonts w:ascii="Times New Roman" w:hAnsi="Times New Roman" w:cs="Times New Roman"/>
          <w:sz w:val="24"/>
          <w:szCs w:val="24"/>
          <w:shd w:val="clear" w:color="auto" w:fill="FFFFFF"/>
        </w:rPr>
        <w:t xml:space="preserve"> üniversitesi örneği. </w:t>
      </w:r>
      <w:r w:rsidRPr="00012717">
        <w:rPr>
          <w:rFonts w:ascii="Times New Roman" w:hAnsi="Times New Roman" w:cs="Times New Roman"/>
          <w:i/>
          <w:iCs/>
          <w:sz w:val="24"/>
          <w:szCs w:val="24"/>
          <w:shd w:val="clear" w:color="auto" w:fill="FFFFFF"/>
        </w:rPr>
        <w:t>Fine Arts</w:t>
      </w:r>
      <w:r w:rsidRPr="00012717">
        <w:rPr>
          <w:rFonts w:ascii="Times New Roman" w:hAnsi="Times New Roman" w:cs="Times New Roman"/>
          <w:sz w:val="24"/>
          <w:szCs w:val="24"/>
          <w:shd w:val="clear" w:color="auto" w:fill="FFFFFF"/>
        </w:rPr>
        <w:t>, </w:t>
      </w:r>
      <w:r w:rsidRPr="00012717">
        <w:rPr>
          <w:rFonts w:ascii="Times New Roman" w:hAnsi="Times New Roman" w:cs="Times New Roman"/>
          <w:i/>
          <w:iCs/>
          <w:sz w:val="24"/>
          <w:szCs w:val="24"/>
          <w:shd w:val="clear" w:color="auto" w:fill="FFFFFF"/>
        </w:rPr>
        <w:t>8</w:t>
      </w:r>
      <w:r w:rsidRPr="00012717">
        <w:rPr>
          <w:rFonts w:ascii="Times New Roman" w:hAnsi="Times New Roman" w:cs="Times New Roman"/>
          <w:sz w:val="24"/>
          <w:szCs w:val="24"/>
          <w:shd w:val="clear" w:color="auto" w:fill="FFFFFF"/>
        </w:rPr>
        <w:t>(4), 389-398.</w:t>
      </w:r>
      <w:r w:rsidR="00B34BF9" w:rsidRPr="00012717">
        <w:rPr>
          <w:rFonts w:ascii="Times New Roman" w:hAnsi="Times New Roman" w:cs="Times New Roman"/>
          <w:sz w:val="24"/>
          <w:szCs w:val="24"/>
        </w:rPr>
        <w:t xml:space="preserve"> </w:t>
      </w:r>
      <w:r w:rsidR="00B34BF9" w:rsidRPr="00012717">
        <w:rPr>
          <w:rFonts w:ascii="Times New Roman" w:hAnsi="Times New Roman" w:cs="Times New Roman"/>
          <w:sz w:val="24"/>
          <w:szCs w:val="24"/>
          <w:shd w:val="clear" w:color="auto" w:fill="FFFFFF"/>
        </w:rPr>
        <w:t>http://dx.doi.org/10.12739/NWSA.2013.8.4.D0142</w:t>
      </w:r>
      <w:r w:rsidR="00B34BF9" w:rsidRPr="00012717">
        <w:rPr>
          <w:rFonts w:ascii="Times New Roman" w:hAnsi="Times New Roman" w:cs="Times New Roman"/>
          <w:sz w:val="24"/>
          <w:szCs w:val="24"/>
          <w:shd w:val="clear" w:color="auto" w:fill="FFFFFF"/>
        </w:rPr>
        <w:cr/>
      </w:r>
    </w:p>
    <w:p w:rsidR="001A0A32" w:rsidRPr="00012717" w:rsidRDefault="001A0A32"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Büyüköztürk,</w:t>
      </w:r>
      <w:r w:rsidR="00D472D4" w:rsidRPr="00012717">
        <w:rPr>
          <w:rFonts w:ascii="Times New Roman" w:hAnsi="Times New Roman" w:cs="Times New Roman"/>
          <w:sz w:val="24"/>
          <w:szCs w:val="24"/>
        </w:rPr>
        <w:t xml:space="preserve"> Ş</w:t>
      </w:r>
      <w:proofErr w:type="gramStart"/>
      <w:r w:rsidR="00D472D4" w:rsidRPr="00012717">
        <w:rPr>
          <w:rFonts w:ascii="Times New Roman" w:hAnsi="Times New Roman" w:cs="Times New Roman"/>
          <w:sz w:val="24"/>
          <w:szCs w:val="24"/>
        </w:rPr>
        <w:t>.,</w:t>
      </w:r>
      <w:proofErr w:type="gramEnd"/>
      <w:r w:rsidRPr="00012717">
        <w:rPr>
          <w:rFonts w:ascii="Times New Roman" w:hAnsi="Times New Roman" w:cs="Times New Roman"/>
          <w:sz w:val="24"/>
          <w:szCs w:val="24"/>
        </w:rPr>
        <w:t xml:space="preserve"> Çakmak,</w:t>
      </w:r>
      <w:r w:rsidR="00D472D4" w:rsidRPr="00012717">
        <w:rPr>
          <w:rFonts w:ascii="Times New Roman" w:hAnsi="Times New Roman" w:cs="Times New Roman"/>
          <w:sz w:val="24"/>
          <w:szCs w:val="24"/>
        </w:rPr>
        <w:t xml:space="preserve"> E.,</w:t>
      </w:r>
      <w:r w:rsidRPr="00012717">
        <w:rPr>
          <w:rFonts w:ascii="Times New Roman" w:hAnsi="Times New Roman" w:cs="Times New Roman"/>
          <w:sz w:val="24"/>
          <w:szCs w:val="24"/>
        </w:rPr>
        <w:t xml:space="preserve"> Akgün,</w:t>
      </w:r>
      <w:r w:rsidR="00D472D4" w:rsidRPr="00012717">
        <w:rPr>
          <w:rFonts w:ascii="Times New Roman" w:hAnsi="Times New Roman" w:cs="Times New Roman"/>
          <w:sz w:val="24"/>
          <w:szCs w:val="24"/>
        </w:rPr>
        <w:t xml:space="preserve"> Ö.,</w:t>
      </w:r>
      <w:r w:rsidRPr="00012717">
        <w:rPr>
          <w:rFonts w:ascii="Times New Roman" w:hAnsi="Times New Roman" w:cs="Times New Roman"/>
          <w:sz w:val="24"/>
          <w:szCs w:val="24"/>
        </w:rPr>
        <w:t xml:space="preserve"> Karadeniz</w:t>
      </w:r>
      <w:r w:rsidR="00D472D4" w:rsidRPr="00012717">
        <w:rPr>
          <w:rFonts w:ascii="Times New Roman" w:hAnsi="Times New Roman" w:cs="Times New Roman"/>
          <w:sz w:val="24"/>
          <w:szCs w:val="24"/>
        </w:rPr>
        <w:t xml:space="preserve"> Ş.</w:t>
      </w:r>
      <w:r w:rsidRPr="00012717">
        <w:rPr>
          <w:rFonts w:ascii="Times New Roman" w:hAnsi="Times New Roman" w:cs="Times New Roman"/>
          <w:sz w:val="24"/>
          <w:szCs w:val="24"/>
        </w:rPr>
        <w:t xml:space="preserve"> ve Demire</w:t>
      </w:r>
      <w:r w:rsidR="00D472D4" w:rsidRPr="00012717">
        <w:rPr>
          <w:rFonts w:ascii="Times New Roman" w:hAnsi="Times New Roman" w:cs="Times New Roman"/>
          <w:sz w:val="24"/>
          <w:szCs w:val="24"/>
        </w:rPr>
        <w:t>l F</w:t>
      </w:r>
      <w:r w:rsidRPr="00012717">
        <w:rPr>
          <w:rFonts w:ascii="Times New Roman" w:hAnsi="Times New Roman" w:cs="Times New Roman"/>
          <w:sz w:val="24"/>
          <w:szCs w:val="24"/>
        </w:rPr>
        <w:t>, 2016. Beşinci bölüm</w:t>
      </w:r>
      <w:r w:rsidR="00D472D4" w:rsidRPr="00012717">
        <w:rPr>
          <w:rFonts w:ascii="Times New Roman" w:hAnsi="Times New Roman" w:cs="Times New Roman"/>
          <w:sz w:val="24"/>
          <w:szCs w:val="24"/>
        </w:rPr>
        <w:t xml:space="preserve"> nicel araştırmalar.</w:t>
      </w:r>
      <w:r w:rsidRPr="00012717">
        <w:rPr>
          <w:rFonts w:ascii="Times New Roman" w:hAnsi="Times New Roman" w:cs="Times New Roman"/>
          <w:sz w:val="24"/>
          <w:szCs w:val="24"/>
        </w:rPr>
        <w:t>Turanlıoğlu Bultan</w:t>
      </w:r>
      <w:r w:rsidR="00D472D4" w:rsidRPr="00012717">
        <w:rPr>
          <w:rFonts w:ascii="Times New Roman" w:hAnsi="Times New Roman" w:cs="Times New Roman"/>
          <w:sz w:val="24"/>
          <w:szCs w:val="24"/>
        </w:rPr>
        <w:t xml:space="preserve">, E. (Ed.), </w:t>
      </w:r>
      <w:r w:rsidR="00D472D4" w:rsidRPr="00012717">
        <w:rPr>
          <w:rFonts w:ascii="Times New Roman" w:hAnsi="Times New Roman" w:cs="Times New Roman"/>
          <w:i/>
          <w:sz w:val="24"/>
          <w:szCs w:val="24"/>
        </w:rPr>
        <w:t xml:space="preserve">Bilimsel araştırma yöntemleri </w:t>
      </w:r>
      <w:r w:rsidR="00D472D4" w:rsidRPr="00012717">
        <w:rPr>
          <w:rFonts w:ascii="Times New Roman" w:hAnsi="Times New Roman" w:cs="Times New Roman"/>
          <w:sz w:val="24"/>
          <w:szCs w:val="24"/>
        </w:rPr>
        <w:t>(s.173/242), Ankara: Pegem akademi.</w:t>
      </w:r>
    </w:p>
    <w:p w:rsidR="00D472D4" w:rsidRPr="00012717" w:rsidRDefault="00D472D4"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Büyüköztürk, Ş. (2006). </w:t>
      </w:r>
      <w:r w:rsidRPr="00012717">
        <w:rPr>
          <w:rFonts w:ascii="Times New Roman" w:hAnsi="Times New Roman" w:cs="Times New Roman"/>
          <w:i/>
          <w:sz w:val="24"/>
          <w:szCs w:val="24"/>
        </w:rPr>
        <w:t xml:space="preserve">Sosyal Bilimleri İçin Veri Analizi El Kitabı İstatistik Araştırma Deseni-SPSS Uygulamaları ve Yorum, </w:t>
      </w:r>
      <w:r w:rsidRPr="00012717">
        <w:rPr>
          <w:rFonts w:ascii="Times New Roman" w:hAnsi="Times New Roman" w:cs="Times New Roman"/>
          <w:sz w:val="24"/>
          <w:szCs w:val="24"/>
        </w:rPr>
        <w:t>Ankara: Pegema Yayıncılık.</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Cronbach, L. J. (1951). Coefficient alpha and the internal structure of tests</w:t>
      </w:r>
      <w:r w:rsidRPr="00012717">
        <w:rPr>
          <w:rFonts w:ascii="Times New Roman" w:hAnsi="Times New Roman" w:cs="Times New Roman"/>
          <w:i/>
          <w:sz w:val="24"/>
          <w:szCs w:val="24"/>
        </w:rPr>
        <w:t>. Psychometrika, 16</w:t>
      </w:r>
      <w:r w:rsidRPr="00012717">
        <w:rPr>
          <w:rFonts w:ascii="Times New Roman" w:hAnsi="Times New Roman" w:cs="Times New Roman"/>
          <w:sz w:val="24"/>
          <w:szCs w:val="24"/>
        </w:rPr>
        <w:t xml:space="preserve">(3), 297-334. </w:t>
      </w:r>
    </w:p>
    <w:p w:rsidR="001D5982" w:rsidRPr="00012717" w:rsidRDefault="001D5982"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shd w:val="clear" w:color="auto" w:fill="FFFFFF"/>
        </w:rPr>
        <w:t>Demirtaş, H. Cömert, M. ve Özer, N. (2011). Öğretmen adaylarının özyeterlik inançları ve öğretmenlik mesleğine ilişkin tutumları. </w:t>
      </w:r>
      <w:r w:rsidRPr="00012717">
        <w:rPr>
          <w:rFonts w:ascii="Times New Roman" w:hAnsi="Times New Roman" w:cs="Times New Roman"/>
          <w:i/>
          <w:iCs/>
          <w:sz w:val="24"/>
          <w:szCs w:val="24"/>
          <w:shd w:val="clear" w:color="auto" w:fill="FFFFFF"/>
        </w:rPr>
        <w:t>Eğitim ve Bilim</w:t>
      </w:r>
      <w:r w:rsidRPr="00012717">
        <w:rPr>
          <w:rFonts w:ascii="Times New Roman" w:hAnsi="Times New Roman" w:cs="Times New Roman"/>
          <w:sz w:val="24"/>
          <w:szCs w:val="24"/>
          <w:shd w:val="clear" w:color="auto" w:fill="FFFFFF"/>
        </w:rPr>
        <w:t>, </w:t>
      </w:r>
      <w:r w:rsidRPr="00012717">
        <w:rPr>
          <w:rFonts w:ascii="Times New Roman" w:hAnsi="Times New Roman" w:cs="Times New Roman"/>
          <w:i/>
          <w:iCs/>
          <w:sz w:val="24"/>
          <w:szCs w:val="24"/>
          <w:shd w:val="clear" w:color="auto" w:fill="FFFFFF"/>
        </w:rPr>
        <w:t>36</w:t>
      </w:r>
      <w:r w:rsidRPr="00012717">
        <w:rPr>
          <w:rFonts w:ascii="Times New Roman" w:hAnsi="Times New Roman" w:cs="Times New Roman"/>
          <w:sz w:val="24"/>
          <w:szCs w:val="24"/>
          <w:shd w:val="clear" w:color="auto" w:fill="FFFFFF"/>
        </w:rPr>
        <w:t>(159).</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Ekinci, N. (2015). Öğretmen adaylarının öğrenme yaklaşımları ve öğretmen özyeterlik inançları arasındaki ilişki. </w:t>
      </w:r>
      <w:r w:rsidRPr="00012717">
        <w:rPr>
          <w:rFonts w:ascii="Times New Roman" w:hAnsi="Times New Roman" w:cs="Times New Roman"/>
          <w:i/>
          <w:sz w:val="24"/>
          <w:szCs w:val="24"/>
        </w:rPr>
        <w:t>Hacettepe Üniversitesi Eğitim Fakültesi Dergisi, 30</w:t>
      </w:r>
      <w:r w:rsidRPr="00012717">
        <w:rPr>
          <w:rFonts w:ascii="Times New Roman" w:hAnsi="Times New Roman" w:cs="Times New Roman"/>
          <w:sz w:val="24"/>
          <w:szCs w:val="24"/>
        </w:rPr>
        <w:t>(1), 62-76.</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Gergin, Z. (2010). </w:t>
      </w:r>
      <w:r w:rsidRPr="00012717">
        <w:rPr>
          <w:rFonts w:ascii="Times New Roman" w:hAnsi="Times New Roman" w:cs="Times New Roman"/>
          <w:i/>
          <w:sz w:val="24"/>
          <w:szCs w:val="24"/>
        </w:rPr>
        <w:t>Bireysel çalgı I dersine ilişkin öğrenci tutumlarının ve başarılarının çeşitli değişkenler açısından incelenmesi</w:t>
      </w:r>
      <w:r w:rsidRPr="00012717">
        <w:rPr>
          <w:rFonts w:ascii="Times New Roman" w:hAnsi="Times New Roman" w:cs="Times New Roman"/>
          <w:sz w:val="24"/>
          <w:szCs w:val="24"/>
        </w:rPr>
        <w:t xml:space="preserve"> Mehmet Akif Ersoy Üniversitesi Sosyal Bilimler Enstitüsü: Burdur.</w:t>
      </w:r>
    </w:p>
    <w:p w:rsidR="00711BE0" w:rsidRPr="00012717" w:rsidRDefault="00711BE0"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lastRenderedPageBreak/>
        <w:t xml:space="preserve">Girgin, D. (2017). </w:t>
      </w:r>
      <w:r w:rsidR="009017CC" w:rsidRPr="00012717">
        <w:rPr>
          <w:rFonts w:ascii="Times New Roman" w:hAnsi="Times New Roman" w:cs="Times New Roman"/>
          <w:sz w:val="24"/>
          <w:szCs w:val="24"/>
        </w:rPr>
        <w:t>the relationship between pre-service music teachers' self-efficacy belief in musical ınstrument performance and personality traits</w:t>
      </w:r>
      <w:r w:rsidRPr="00012717">
        <w:rPr>
          <w:rFonts w:ascii="Times New Roman" w:hAnsi="Times New Roman" w:cs="Times New Roman"/>
          <w:sz w:val="24"/>
          <w:szCs w:val="24"/>
        </w:rPr>
        <w:t>. </w:t>
      </w:r>
      <w:r w:rsidRPr="00012717">
        <w:rPr>
          <w:rFonts w:ascii="Times New Roman" w:hAnsi="Times New Roman" w:cs="Times New Roman"/>
          <w:i/>
          <w:iCs/>
          <w:sz w:val="24"/>
          <w:szCs w:val="24"/>
        </w:rPr>
        <w:t>Eurasian Journal of Educational Research</w:t>
      </w:r>
      <w:r w:rsidRPr="00012717">
        <w:rPr>
          <w:rFonts w:ascii="Times New Roman" w:hAnsi="Times New Roman" w:cs="Times New Roman"/>
          <w:sz w:val="24"/>
          <w:szCs w:val="24"/>
        </w:rPr>
        <w:t>, </w:t>
      </w:r>
      <w:r w:rsidRPr="00012717">
        <w:rPr>
          <w:rFonts w:ascii="Times New Roman" w:hAnsi="Times New Roman" w:cs="Times New Roman"/>
          <w:i/>
          <w:iCs/>
          <w:sz w:val="24"/>
          <w:szCs w:val="24"/>
        </w:rPr>
        <w:t>67</w:t>
      </w:r>
      <w:r w:rsidRPr="00012717">
        <w:rPr>
          <w:rFonts w:ascii="Times New Roman" w:hAnsi="Times New Roman" w:cs="Times New Roman"/>
          <w:sz w:val="24"/>
          <w:szCs w:val="24"/>
        </w:rPr>
        <w:t>, 107-123.</w:t>
      </w:r>
    </w:p>
    <w:p w:rsidR="00711BE0" w:rsidRPr="00012717" w:rsidRDefault="00711BE0"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Girgin, D. (2017). The relations among musical instrument performance self-efficacy, self-esteem and music performance anxiety in pre-service music teachers. </w:t>
      </w:r>
      <w:r w:rsidRPr="00012717">
        <w:rPr>
          <w:rFonts w:ascii="Times New Roman" w:hAnsi="Times New Roman" w:cs="Times New Roman"/>
          <w:i/>
          <w:iCs/>
          <w:sz w:val="24"/>
          <w:szCs w:val="24"/>
        </w:rPr>
        <w:t>Educational Research and Reviews</w:t>
      </w:r>
      <w:r w:rsidRPr="00012717">
        <w:rPr>
          <w:rFonts w:ascii="Times New Roman" w:hAnsi="Times New Roman" w:cs="Times New Roman"/>
          <w:sz w:val="24"/>
          <w:szCs w:val="24"/>
        </w:rPr>
        <w:t>, </w:t>
      </w:r>
      <w:r w:rsidRPr="00012717">
        <w:rPr>
          <w:rFonts w:ascii="Times New Roman" w:hAnsi="Times New Roman" w:cs="Times New Roman"/>
          <w:i/>
          <w:iCs/>
          <w:sz w:val="24"/>
          <w:szCs w:val="24"/>
        </w:rPr>
        <w:t>12</w:t>
      </w:r>
      <w:r w:rsidRPr="00012717">
        <w:rPr>
          <w:rFonts w:ascii="Times New Roman" w:hAnsi="Times New Roman" w:cs="Times New Roman"/>
          <w:sz w:val="24"/>
          <w:szCs w:val="24"/>
        </w:rPr>
        <w:t>(11), 611-616.</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Girgin, D. (2015). Çalgı performansı özyeterlik inancı ölçeği: Geçerlik ve güvenirlik analizi. </w:t>
      </w:r>
      <w:r w:rsidRPr="00012717">
        <w:rPr>
          <w:rFonts w:ascii="Times New Roman" w:hAnsi="Times New Roman" w:cs="Times New Roman"/>
          <w:i/>
          <w:sz w:val="24"/>
          <w:szCs w:val="24"/>
        </w:rPr>
        <w:t>PAU Egit Fak Derg,</w:t>
      </w:r>
      <w:r w:rsidRPr="00012717">
        <w:rPr>
          <w:rFonts w:ascii="Times New Roman" w:hAnsi="Times New Roman" w:cs="Times New Roman"/>
          <w:sz w:val="24"/>
          <w:szCs w:val="24"/>
        </w:rPr>
        <w:t xml:space="preserve"> </w:t>
      </w:r>
      <w:r w:rsidR="00203AC0" w:rsidRPr="00012717">
        <w:rPr>
          <w:rFonts w:ascii="Times New Roman" w:hAnsi="Times New Roman" w:cs="Times New Roman"/>
          <w:i/>
          <w:sz w:val="24"/>
          <w:szCs w:val="24"/>
        </w:rPr>
        <w:t>(38),</w:t>
      </w:r>
      <w:r w:rsidRPr="00012717">
        <w:rPr>
          <w:rFonts w:ascii="Times New Roman" w:hAnsi="Times New Roman" w:cs="Times New Roman"/>
          <w:sz w:val="24"/>
          <w:szCs w:val="24"/>
        </w:rPr>
        <w:t>107-114.</w:t>
      </w:r>
      <w:r w:rsidR="00B34BF9" w:rsidRPr="00012717">
        <w:rPr>
          <w:rFonts w:ascii="Times New Roman" w:hAnsi="Times New Roman" w:cs="Times New Roman"/>
          <w:sz w:val="24"/>
          <w:szCs w:val="24"/>
        </w:rPr>
        <w:t xml:space="preserve"> http://hdl.handle.net/11499/793</w:t>
      </w:r>
    </w:p>
    <w:p w:rsidR="00203AC0"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Gün, E. ve Yıldız, G. (2014). Müzik öğretmeni adaylarına yönelik piyano performansı öz yeterlik ölçeğinin geliştirilmesi. </w:t>
      </w:r>
      <w:r w:rsidRPr="00012717">
        <w:rPr>
          <w:rFonts w:ascii="Times New Roman" w:hAnsi="Times New Roman" w:cs="Times New Roman"/>
          <w:i/>
          <w:sz w:val="24"/>
          <w:szCs w:val="24"/>
        </w:rPr>
        <w:t>E</w:t>
      </w:r>
      <w:r w:rsidR="00203AC0" w:rsidRPr="00012717">
        <w:rPr>
          <w:rFonts w:ascii="Times New Roman" w:hAnsi="Times New Roman" w:cs="Times New Roman"/>
          <w:i/>
          <w:sz w:val="24"/>
          <w:szCs w:val="24"/>
        </w:rPr>
        <w:t>lectronic Turkish Studies, 9</w:t>
      </w:r>
      <w:r w:rsidR="00203AC0" w:rsidRPr="00012717">
        <w:rPr>
          <w:rFonts w:ascii="Times New Roman" w:hAnsi="Times New Roman" w:cs="Times New Roman"/>
          <w:sz w:val="24"/>
          <w:szCs w:val="24"/>
        </w:rPr>
        <w:t>(5),1053-1065.doi: 10.7827/TurkishStudies.6896</w:t>
      </w:r>
    </w:p>
    <w:p w:rsidR="001D5982" w:rsidRPr="00012717" w:rsidRDefault="00203AC0" w:rsidP="00012717">
      <w:pPr>
        <w:spacing w:before="120" w:after="0" w:line="360" w:lineRule="auto"/>
        <w:ind w:left="709" w:hanging="709"/>
        <w:jc w:val="both"/>
        <w:rPr>
          <w:rFonts w:ascii="Times New Roman" w:hAnsi="Times New Roman" w:cs="Times New Roman"/>
          <w:i/>
          <w:sz w:val="24"/>
          <w:szCs w:val="24"/>
        </w:rPr>
      </w:pPr>
      <w:r w:rsidRPr="00012717">
        <w:rPr>
          <w:rFonts w:ascii="Times New Roman" w:hAnsi="Times New Roman" w:cs="Times New Roman"/>
          <w:sz w:val="24"/>
          <w:szCs w:val="24"/>
          <w:shd w:val="clear" w:color="auto" w:fill="FFFFFF"/>
        </w:rPr>
        <w:t xml:space="preserve"> </w:t>
      </w:r>
      <w:r w:rsidR="001D5982" w:rsidRPr="00012717">
        <w:rPr>
          <w:rFonts w:ascii="Times New Roman" w:hAnsi="Times New Roman" w:cs="Times New Roman"/>
          <w:sz w:val="24"/>
          <w:szCs w:val="24"/>
          <w:shd w:val="clear" w:color="auto" w:fill="FFFFFF"/>
        </w:rPr>
        <w:t>Karaduman, B. ve Emrahoğlu, N. (2011). Sınıf öğretmeni adaylarının bazı değişkenler açısından fen öğretimi öz-yeterlik inanç düzeylerinin ve sonuç beklentilerinin incelenmesi üzerine bir araştırma. </w:t>
      </w:r>
      <w:r w:rsidR="001D5982" w:rsidRPr="00012717">
        <w:rPr>
          <w:rFonts w:ascii="Times New Roman" w:hAnsi="Times New Roman" w:cs="Times New Roman"/>
          <w:i/>
          <w:iCs/>
          <w:sz w:val="24"/>
          <w:szCs w:val="24"/>
          <w:shd w:val="clear" w:color="auto" w:fill="FFFFFF"/>
        </w:rPr>
        <w:t>Türk Fen Eğitimi Dergisi</w:t>
      </w:r>
      <w:r w:rsidR="001D5982" w:rsidRPr="00012717">
        <w:rPr>
          <w:rFonts w:ascii="Times New Roman" w:hAnsi="Times New Roman" w:cs="Times New Roman"/>
          <w:sz w:val="24"/>
          <w:szCs w:val="24"/>
          <w:shd w:val="clear" w:color="auto" w:fill="FFFFFF"/>
        </w:rPr>
        <w:t>, </w:t>
      </w:r>
      <w:r w:rsidR="001D5982" w:rsidRPr="00012717">
        <w:rPr>
          <w:rFonts w:ascii="Times New Roman" w:hAnsi="Times New Roman" w:cs="Times New Roman"/>
          <w:i/>
          <w:iCs/>
          <w:sz w:val="24"/>
          <w:szCs w:val="24"/>
          <w:shd w:val="clear" w:color="auto" w:fill="FFFFFF"/>
        </w:rPr>
        <w:t>8</w:t>
      </w:r>
      <w:r w:rsidR="001D5982" w:rsidRPr="00012717">
        <w:rPr>
          <w:rFonts w:ascii="Times New Roman" w:hAnsi="Times New Roman" w:cs="Times New Roman"/>
          <w:sz w:val="24"/>
          <w:szCs w:val="24"/>
          <w:shd w:val="clear" w:color="auto" w:fill="FFFFFF"/>
        </w:rPr>
        <w:t>(3), 69-79.</w:t>
      </w:r>
      <w:r w:rsidR="00A8365A" w:rsidRPr="00012717">
        <w:rPr>
          <w:rFonts w:ascii="Times New Roman" w:hAnsi="Times New Roman" w:cs="Times New Roman"/>
          <w:sz w:val="24"/>
          <w:szCs w:val="24"/>
          <w:shd w:val="clear" w:color="auto" w:fill="FFFFFF"/>
        </w:rPr>
        <w:t>hptt://www.tused.org</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Kotaman, H. (2008). Öz</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inancı ve öğrenme performansının geliştirilmesine ilişkin yazın taraması. </w:t>
      </w:r>
      <w:r w:rsidRPr="00012717">
        <w:rPr>
          <w:rFonts w:ascii="Times New Roman" w:hAnsi="Times New Roman" w:cs="Times New Roman"/>
          <w:i/>
          <w:sz w:val="24"/>
          <w:szCs w:val="24"/>
        </w:rPr>
        <w:t xml:space="preserve">Eğitim Fakültesi Dergisi, XXI </w:t>
      </w:r>
      <w:r w:rsidRPr="00012717">
        <w:rPr>
          <w:rFonts w:ascii="Times New Roman" w:hAnsi="Times New Roman" w:cs="Times New Roman"/>
          <w:sz w:val="24"/>
          <w:szCs w:val="24"/>
        </w:rPr>
        <w:t>(1), 111-133. http://kutuphane. u</w:t>
      </w:r>
      <w:r w:rsidR="00A8365A" w:rsidRPr="00012717">
        <w:rPr>
          <w:rFonts w:ascii="Times New Roman" w:hAnsi="Times New Roman" w:cs="Times New Roman"/>
          <w:sz w:val="24"/>
          <w:szCs w:val="24"/>
        </w:rPr>
        <w:t>ludag.edu.tr/Univder/uufader.</w:t>
      </w:r>
      <w:r w:rsidRPr="00012717">
        <w:rPr>
          <w:rFonts w:ascii="Times New Roman" w:hAnsi="Times New Roman" w:cs="Times New Roman"/>
          <w:sz w:val="24"/>
          <w:szCs w:val="24"/>
        </w:rPr>
        <w:t>htm</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Kurbanoğlu, S. S. (2004). Öz-yeterlik inancı ve bilgi profesyonelleri için önemi. </w:t>
      </w:r>
      <w:r w:rsidRPr="00012717">
        <w:rPr>
          <w:rFonts w:ascii="Times New Roman" w:hAnsi="Times New Roman" w:cs="Times New Roman"/>
          <w:i/>
          <w:sz w:val="24"/>
          <w:szCs w:val="24"/>
        </w:rPr>
        <w:t>Bilgi Dünyası, 5</w:t>
      </w:r>
      <w:r w:rsidRPr="00012717">
        <w:rPr>
          <w:rFonts w:ascii="Times New Roman" w:hAnsi="Times New Roman" w:cs="Times New Roman"/>
          <w:sz w:val="24"/>
          <w:szCs w:val="24"/>
        </w:rPr>
        <w:t>(2), 137-152.</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Kurtuldu, M. K. (2010). Müzik öğretmeni adayı öz-yeterlik ölçeği geçerlik ve güvenirlik çalışması. </w:t>
      </w:r>
      <w:proofErr w:type="gramStart"/>
      <w:r w:rsidRPr="00012717">
        <w:rPr>
          <w:rFonts w:ascii="Times New Roman" w:hAnsi="Times New Roman" w:cs="Times New Roman"/>
          <w:i/>
          <w:sz w:val="24"/>
          <w:szCs w:val="24"/>
        </w:rPr>
        <w:t>e</w:t>
      </w:r>
      <w:proofErr w:type="gramEnd"/>
      <w:r w:rsidRPr="00012717">
        <w:rPr>
          <w:rFonts w:ascii="Times New Roman" w:hAnsi="Times New Roman" w:cs="Times New Roman"/>
          <w:i/>
          <w:sz w:val="24"/>
          <w:szCs w:val="24"/>
        </w:rPr>
        <w:t xml:space="preserve">-Journal of New World Sciences Academy. </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Küçük, D. (2011). Müzik öğretmeni adaylarının müzik yeteneğine ilişkin özyeterlik algıları özel yetenek sınavı başarıları ve akademik başarıları arasındaki ilişki. </w:t>
      </w:r>
      <w:r w:rsidRPr="00012717">
        <w:rPr>
          <w:rFonts w:ascii="Times New Roman" w:hAnsi="Times New Roman" w:cs="Times New Roman"/>
          <w:i/>
          <w:sz w:val="24"/>
          <w:szCs w:val="24"/>
        </w:rPr>
        <w:t>Eğitim Bilimleri Dergisi, 34</w:t>
      </w:r>
      <w:r w:rsidRPr="00012717">
        <w:rPr>
          <w:rFonts w:ascii="Times New Roman" w:hAnsi="Times New Roman" w:cs="Times New Roman"/>
          <w:sz w:val="24"/>
          <w:szCs w:val="24"/>
        </w:rPr>
        <w:t>(34), 171-181.</w:t>
      </w:r>
    </w:p>
    <w:p w:rsidR="004C1BF2" w:rsidRPr="00012717" w:rsidRDefault="004C1BF2" w:rsidP="00012717">
      <w:pPr>
        <w:spacing w:before="120" w:after="0" w:line="360" w:lineRule="auto"/>
        <w:ind w:left="709" w:hanging="709"/>
        <w:jc w:val="both"/>
        <w:rPr>
          <w:rFonts w:ascii="Times New Roman" w:hAnsi="Times New Roman" w:cs="Times New Roman"/>
          <w:sz w:val="24"/>
          <w:szCs w:val="24"/>
          <w:shd w:val="clear" w:color="auto" w:fill="FFFFFF"/>
        </w:rPr>
      </w:pPr>
      <w:r w:rsidRPr="00012717">
        <w:rPr>
          <w:rFonts w:ascii="Times New Roman" w:hAnsi="Times New Roman" w:cs="Times New Roman"/>
          <w:sz w:val="24"/>
          <w:szCs w:val="24"/>
          <w:shd w:val="clear" w:color="auto" w:fill="FFFFFF"/>
        </w:rPr>
        <w:t>McCormıck, J. and McPherson, G. (2003). The role of self-efficacy in a musical performance examination: An exploratory structural equation analysis. </w:t>
      </w:r>
      <w:r w:rsidRPr="00012717">
        <w:rPr>
          <w:rFonts w:ascii="Times New Roman" w:hAnsi="Times New Roman" w:cs="Times New Roman"/>
          <w:i/>
          <w:iCs/>
          <w:sz w:val="24"/>
          <w:szCs w:val="24"/>
          <w:shd w:val="clear" w:color="auto" w:fill="FFFFFF"/>
        </w:rPr>
        <w:t>Psychology of Music</w:t>
      </w:r>
      <w:r w:rsidRPr="00012717">
        <w:rPr>
          <w:rFonts w:ascii="Times New Roman" w:hAnsi="Times New Roman" w:cs="Times New Roman"/>
          <w:sz w:val="24"/>
          <w:szCs w:val="24"/>
          <w:shd w:val="clear" w:color="auto" w:fill="FFFFFF"/>
        </w:rPr>
        <w:t>, </w:t>
      </w:r>
      <w:r w:rsidRPr="00012717">
        <w:rPr>
          <w:rFonts w:ascii="Times New Roman" w:hAnsi="Times New Roman" w:cs="Times New Roman"/>
          <w:i/>
          <w:iCs/>
          <w:sz w:val="24"/>
          <w:szCs w:val="24"/>
          <w:shd w:val="clear" w:color="auto" w:fill="FFFFFF"/>
        </w:rPr>
        <w:t>31</w:t>
      </w:r>
      <w:r w:rsidRPr="00012717">
        <w:rPr>
          <w:rFonts w:ascii="Times New Roman" w:hAnsi="Times New Roman" w:cs="Times New Roman"/>
          <w:sz w:val="24"/>
          <w:szCs w:val="24"/>
          <w:shd w:val="clear" w:color="auto" w:fill="FFFFFF"/>
        </w:rPr>
        <w:t>(1), 37-51.</w:t>
      </w:r>
      <w:r w:rsidR="00F23AA8" w:rsidRPr="00012717">
        <w:rPr>
          <w:rFonts w:ascii="Times New Roman" w:hAnsi="Times New Roman" w:cs="Times New Roman"/>
          <w:sz w:val="24"/>
          <w:szCs w:val="24"/>
        </w:rPr>
        <w:t xml:space="preserve"> </w:t>
      </w:r>
      <w:r w:rsidR="00F23AA8" w:rsidRPr="00012717">
        <w:rPr>
          <w:rFonts w:ascii="Times New Roman" w:hAnsi="Times New Roman" w:cs="Times New Roman"/>
          <w:sz w:val="24"/>
          <w:szCs w:val="24"/>
          <w:shd w:val="clear" w:color="auto" w:fill="FFFFFF"/>
        </w:rPr>
        <w:t>https://doi.org/10.1177/0305735603031001322</w:t>
      </w:r>
    </w:p>
    <w:p w:rsidR="000845CA" w:rsidRPr="00012717" w:rsidRDefault="000845CA"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McPherson, G. E</w:t>
      </w:r>
      <w:proofErr w:type="gramStart"/>
      <w:r w:rsidRPr="00012717">
        <w:rPr>
          <w:rFonts w:ascii="Times New Roman" w:hAnsi="Times New Roman" w:cs="Times New Roman"/>
          <w:sz w:val="24"/>
          <w:szCs w:val="24"/>
        </w:rPr>
        <w:t>.,</w:t>
      </w:r>
      <w:proofErr w:type="gramEnd"/>
      <w:r w:rsidRPr="00012717">
        <w:rPr>
          <w:rFonts w:ascii="Times New Roman" w:hAnsi="Times New Roman" w:cs="Times New Roman"/>
          <w:sz w:val="24"/>
          <w:szCs w:val="24"/>
        </w:rPr>
        <w:t xml:space="preserve"> &amp; McCormick, J. (2006). Self-</w:t>
      </w:r>
      <w:r w:rsidR="000E5BA2" w:rsidRPr="00012717">
        <w:rPr>
          <w:rFonts w:ascii="Times New Roman" w:hAnsi="Times New Roman" w:cs="Times New Roman"/>
          <w:sz w:val="24"/>
          <w:szCs w:val="24"/>
        </w:rPr>
        <w:t xml:space="preserve">efficacy and music performance. </w:t>
      </w:r>
      <w:r w:rsidRPr="00012717">
        <w:rPr>
          <w:rFonts w:ascii="Times New Roman" w:hAnsi="Times New Roman" w:cs="Times New Roman"/>
          <w:sz w:val="24"/>
          <w:szCs w:val="24"/>
        </w:rPr>
        <w:t xml:space="preserve">Psychology of music, </w:t>
      </w:r>
      <w:r w:rsidRPr="00012717">
        <w:rPr>
          <w:rFonts w:ascii="Times New Roman" w:hAnsi="Times New Roman" w:cs="Times New Roman"/>
          <w:i/>
          <w:sz w:val="24"/>
          <w:szCs w:val="24"/>
        </w:rPr>
        <w:t>34</w:t>
      </w:r>
      <w:r w:rsidRPr="00012717">
        <w:rPr>
          <w:rFonts w:ascii="Times New Roman" w:hAnsi="Times New Roman" w:cs="Times New Roman"/>
          <w:sz w:val="24"/>
          <w:szCs w:val="24"/>
        </w:rPr>
        <w:t>(3), 322-336. https://doi.org/10.1177/0305735606064841</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lastRenderedPageBreak/>
        <w:t xml:space="preserve">Özmenteş, S. (2011). Müzik öğretimine yönelik özyeterlik ölçeğinin geliştirilmesi. </w:t>
      </w:r>
      <w:r w:rsidRPr="00012717">
        <w:rPr>
          <w:rFonts w:ascii="Times New Roman" w:hAnsi="Times New Roman" w:cs="Times New Roman"/>
          <w:i/>
          <w:sz w:val="24"/>
          <w:szCs w:val="24"/>
        </w:rPr>
        <w:t>J. Educ. Instr. Stud. World, 1</w:t>
      </w:r>
      <w:r w:rsidRPr="00012717">
        <w:rPr>
          <w:rFonts w:ascii="Times New Roman" w:hAnsi="Times New Roman" w:cs="Times New Roman"/>
          <w:sz w:val="24"/>
          <w:szCs w:val="24"/>
        </w:rPr>
        <w:t>(1), 30-36.</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Özmenteş, G. (2014). Mesleki müzik eğitimi alan öğrencilerin müzik özyeterlikleri, benlik saygıları ve bireysel özellikleri arasındaki ilişkiler. </w:t>
      </w:r>
      <w:r w:rsidRPr="00012717">
        <w:rPr>
          <w:rFonts w:ascii="Times New Roman" w:hAnsi="Times New Roman" w:cs="Times New Roman"/>
          <w:i/>
          <w:sz w:val="24"/>
          <w:szCs w:val="24"/>
        </w:rPr>
        <w:t xml:space="preserve">Eğitim ve Bilim, 39(171). </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Şeker, S. S. ve Bilen, S. (2010). 9–11 yaş grubu çocuklarda orff schulwerk destekli keman eğitiminin keman çalmaya yönelik öz yeterlik algıları üzerindeki etkisi. </w:t>
      </w:r>
      <w:r w:rsidRPr="00012717">
        <w:rPr>
          <w:rFonts w:ascii="Times New Roman" w:hAnsi="Times New Roman" w:cs="Times New Roman"/>
          <w:i/>
          <w:sz w:val="24"/>
          <w:szCs w:val="24"/>
        </w:rPr>
        <w:t>Batı Anadolu Eğitim Bilimleri Dergisi, 1</w:t>
      </w:r>
      <w:r w:rsidRPr="00012717">
        <w:rPr>
          <w:rFonts w:ascii="Times New Roman" w:hAnsi="Times New Roman" w:cs="Times New Roman"/>
          <w:sz w:val="24"/>
          <w:szCs w:val="24"/>
        </w:rPr>
        <w:t>(2), 112-124.</w:t>
      </w:r>
      <w:r w:rsidR="000845CA" w:rsidRPr="00012717">
        <w:rPr>
          <w:rFonts w:ascii="Times New Roman" w:hAnsi="Times New Roman" w:cs="Times New Roman"/>
          <w:sz w:val="24"/>
          <w:szCs w:val="24"/>
        </w:rPr>
        <w:t>hptt://web.deu.edu.tr/baed</w:t>
      </w:r>
    </w:p>
    <w:p w:rsidR="00BB17D4" w:rsidRPr="00012717" w:rsidRDefault="00BB17D4"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Şeker, S. S. (2016). Development of Instrument Performance Self-Efficacy Scale Çalgı Performansına İlişkin Öz-Yeterlik Ölçeğinin geliştirilmesi. </w:t>
      </w:r>
      <w:r w:rsidRPr="00012717">
        <w:rPr>
          <w:rFonts w:ascii="Times New Roman" w:hAnsi="Times New Roman" w:cs="Times New Roman"/>
          <w:i/>
          <w:iCs/>
          <w:sz w:val="24"/>
          <w:szCs w:val="24"/>
        </w:rPr>
        <w:t>Journal of Human Sciences</w:t>
      </w:r>
      <w:r w:rsidRPr="00012717">
        <w:rPr>
          <w:rFonts w:ascii="Times New Roman" w:hAnsi="Times New Roman" w:cs="Times New Roman"/>
          <w:sz w:val="24"/>
          <w:szCs w:val="24"/>
        </w:rPr>
        <w:t>, </w:t>
      </w:r>
      <w:r w:rsidRPr="00012717">
        <w:rPr>
          <w:rFonts w:ascii="Times New Roman" w:hAnsi="Times New Roman" w:cs="Times New Roman"/>
          <w:i/>
          <w:iCs/>
          <w:sz w:val="24"/>
          <w:szCs w:val="24"/>
        </w:rPr>
        <w:t>13</w:t>
      </w:r>
      <w:r w:rsidRPr="00012717">
        <w:rPr>
          <w:rFonts w:ascii="Times New Roman" w:hAnsi="Times New Roman" w:cs="Times New Roman"/>
          <w:sz w:val="24"/>
          <w:szCs w:val="24"/>
        </w:rPr>
        <w:t>(3), 5150-5162.</w:t>
      </w:r>
      <w:r w:rsidR="00F23AA8" w:rsidRPr="00012717">
        <w:rPr>
          <w:rFonts w:ascii="Times New Roman" w:hAnsi="Times New Roman" w:cs="Times New Roman"/>
          <w:sz w:val="24"/>
          <w:szCs w:val="24"/>
        </w:rPr>
        <w:t xml:space="preserve"> https://doi.org/10.14687/jhs.v13i3.3933</w:t>
      </w:r>
    </w:p>
    <w:p w:rsidR="000E5BA2" w:rsidRPr="00012717" w:rsidRDefault="00ED6AF5" w:rsidP="00012717">
      <w:pPr>
        <w:keepNext/>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Yıldırım, K. (2009). </w:t>
      </w:r>
      <w:r w:rsidRPr="00012717">
        <w:rPr>
          <w:rFonts w:ascii="Times New Roman" w:hAnsi="Times New Roman" w:cs="Times New Roman"/>
          <w:i/>
          <w:sz w:val="24"/>
          <w:szCs w:val="24"/>
        </w:rPr>
        <w:t>Kodaly yönteminin ilköğretim öğrencilerinin keman çalma becerisi, özyeterlik algısı ve keman çalmaya ilişkin tutumları üzerindeki etkisi</w:t>
      </w:r>
      <w:r w:rsidRPr="00012717">
        <w:rPr>
          <w:rFonts w:ascii="Times New Roman" w:hAnsi="Times New Roman" w:cs="Times New Roman"/>
          <w:sz w:val="24"/>
          <w:szCs w:val="24"/>
        </w:rPr>
        <w:t xml:space="preserve"> (Doctoral dissertation). Dokuz Eylül Üniversitesi, Eğitim Bilimleri </w:t>
      </w:r>
      <w:proofErr w:type="gramStart"/>
      <w:r w:rsidRPr="00012717">
        <w:rPr>
          <w:rFonts w:ascii="Times New Roman" w:hAnsi="Times New Roman" w:cs="Times New Roman"/>
          <w:sz w:val="24"/>
          <w:szCs w:val="24"/>
        </w:rPr>
        <w:t>Enstitüsü:İzmir</w:t>
      </w:r>
      <w:proofErr w:type="gramEnd"/>
      <w:r w:rsidRPr="00012717">
        <w:rPr>
          <w:rFonts w:ascii="Times New Roman" w:hAnsi="Times New Roman" w:cs="Times New Roman"/>
          <w:sz w:val="24"/>
          <w:szCs w:val="24"/>
        </w:rPr>
        <w:t>.</w:t>
      </w:r>
      <w:r w:rsidR="000E5BA2" w:rsidRPr="00012717">
        <w:rPr>
          <w:rFonts w:ascii="Times New Roman" w:hAnsi="Times New Roman" w:cs="Times New Roman"/>
          <w:sz w:val="24"/>
          <w:szCs w:val="24"/>
        </w:rPr>
        <w:t xml:space="preserve"> </w:t>
      </w:r>
    </w:p>
    <w:p w:rsidR="00ED6AF5" w:rsidRPr="00012717" w:rsidRDefault="00ED6AF5" w:rsidP="00012717">
      <w:pPr>
        <w:keepNext/>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Yokuş, T. (2014). Müzik öğretmeni adaylarının eğitme-öğretme öz-yeterlikleri açısından değerlendirilmesi. </w:t>
      </w:r>
      <w:r w:rsidRPr="00012717">
        <w:rPr>
          <w:rFonts w:ascii="Times New Roman" w:hAnsi="Times New Roman" w:cs="Times New Roman"/>
          <w:i/>
          <w:sz w:val="24"/>
          <w:szCs w:val="24"/>
        </w:rPr>
        <w:t>Sanat Eğitimi Dergisi, 2</w:t>
      </w:r>
      <w:r w:rsidRPr="00012717">
        <w:rPr>
          <w:rFonts w:ascii="Times New Roman" w:hAnsi="Times New Roman" w:cs="Times New Roman"/>
          <w:sz w:val="24"/>
          <w:szCs w:val="24"/>
        </w:rPr>
        <w:t>(2)</w:t>
      </w:r>
      <w:r w:rsidR="00F23AA8" w:rsidRPr="00012717">
        <w:rPr>
          <w:rFonts w:ascii="Times New Roman" w:hAnsi="Times New Roman" w:cs="Times New Roman"/>
          <w:sz w:val="24"/>
          <w:szCs w:val="24"/>
        </w:rPr>
        <w:t xml:space="preserve">, </w:t>
      </w:r>
      <w:r w:rsidRPr="00012717">
        <w:rPr>
          <w:rFonts w:ascii="Times New Roman" w:hAnsi="Times New Roman" w:cs="Times New Roman"/>
          <w:sz w:val="24"/>
          <w:szCs w:val="24"/>
        </w:rPr>
        <w:t>43-56.</w:t>
      </w:r>
      <w:r w:rsidR="00F23AA8" w:rsidRPr="00012717">
        <w:rPr>
          <w:rFonts w:ascii="Times New Roman" w:hAnsi="Times New Roman" w:cs="Times New Roman"/>
          <w:sz w:val="24"/>
          <w:szCs w:val="24"/>
        </w:rPr>
        <w:t xml:space="preserve"> doı:10.7816/sed-02-02-03     </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Yokuş, T. ve Yürüdür, F. E. (2015). Müzik öğretmeni adaylarının üstbilişsel farkındalık ve öz-yeterlik düzeyleri arasındaki ilişki. </w:t>
      </w:r>
      <w:r w:rsidRPr="00012717">
        <w:rPr>
          <w:rFonts w:ascii="Times New Roman" w:hAnsi="Times New Roman" w:cs="Times New Roman"/>
          <w:i/>
          <w:sz w:val="24"/>
          <w:szCs w:val="24"/>
        </w:rPr>
        <w:t>Turkish Journal of Arts and Social Sciences, 1</w:t>
      </w:r>
      <w:r w:rsidRPr="00012717">
        <w:rPr>
          <w:rFonts w:ascii="Times New Roman" w:hAnsi="Times New Roman" w:cs="Times New Roman"/>
          <w:sz w:val="24"/>
          <w:szCs w:val="24"/>
        </w:rPr>
        <w:t>(1), 22-34.</w:t>
      </w:r>
    </w:p>
    <w:p w:rsidR="009A32D5" w:rsidRPr="00012717" w:rsidRDefault="00ED6AF5" w:rsidP="00012717">
      <w:pPr>
        <w:spacing w:before="120" w:after="0" w:line="360" w:lineRule="auto"/>
        <w:ind w:left="709" w:hanging="709"/>
        <w:jc w:val="both"/>
        <w:rPr>
          <w:rStyle w:val="Kpr"/>
          <w:rFonts w:ascii="Times New Roman" w:hAnsi="Times New Roman" w:cs="Times New Roman"/>
          <w:color w:val="auto"/>
          <w:sz w:val="24"/>
          <w:szCs w:val="24"/>
          <w:u w:val="none"/>
        </w:rPr>
      </w:pPr>
      <w:r w:rsidRPr="00012717">
        <w:rPr>
          <w:rFonts w:ascii="Times New Roman" w:hAnsi="Times New Roman" w:cs="Times New Roman"/>
          <w:sz w:val="24"/>
          <w:szCs w:val="24"/>
        </w:rPr>
        <w:t xml:space="preserve">Zelenak, M. S. (2015). Measuring the sources of self-efficacy among secondary school music students. </w:t>
      </w:r>
      <w:r w:rsidRPr="00012717">
        <w:rPr>
          <w:rFonts w:ascii="Times New Roman" w:hAnsi="Times New Roman" w:cs="Times New Roman"/>
          <w:i/>
          <w:sz w:val="24"/>
          <w:szCs w:val="24"/>
        </w:rPr>
        <w:t>Journal of Research in Music Education, 62</w:t>
      </w:r>
      <w:r w:rsidRPr="00012717">
        <w:rPr>
          <w:rFonts w:ascii="Times New Roman" w:hAnsi="Times New Roman" w:cs="Times New Roman"/>
          <w:sz w:val="24"/>
          <w:szCs w:val="24"/>
        </w:rPr>
        <w:t>(4), 389-404.</w:t>
      </w:r>
      <w:r w:rsidR="00F23AA8" w:rsidRPr="00012717">
        <w:rPr>
          <w:rFonts w:ascii="Times New Roman" w:hAnsi="Times New Roman" w:cs="Times New Roman"/>
          <w:sz w:val="24"/>
          <w:szCs w:val="24"/>
        </w:rPr>
        <w:t xml:space="preserve"> </w:t>
      </w:r>
      <w:hyperlink r:id="rId9" w:history="1">
        <w:r w:rsidR="0060104E" w:rsidRPr="00012717">
          <w:rPr>
            <w:rStyle w:val="Kpr"/>
            <w:rFonts w:ascii="Times New Roman" w:hAnsi="Times New Roman" w:cs="Times New Roman"/>
            <w:color w:val="auto"/>
            <w:sz w:val="24"/>
            <w:szCs w:val="24"/>
            <w:u w:val="none"/>
          </w:rPr>
          <w:t>https://doi.org/10.1177/0022429414555018</w:t>
        </w:r>
      </w:hyperlink>
      <w:r w:rsidR="00F54551" w:rsidRPr="00012717">
        <w:rPr>
          <w:rStyle w:val="Kpr"/>
          <w:rFonts w:ascii="Times New Roman" w:hAnsi="Times New Roman" w:cs="Times New Roman"/>
          <w:color w:val="auto"/>
          <w:sz w:val="24"/>
          <w:szCs w:val="24"/>
          <w:u w:val="none"/>
        </w:rPr>
        <w:t xml:space="preserve">      </w:t>
      </w:r>
    </w:p>
    <w:p w:rsidR="009A32D5" w:rsidRPr="00012717" w:rsidRDefault="009A32D5" w:rsidP="00012717">
      <w:pPr>
        <w:spacing w:before="120" w:after="0" w:line="360" w:lineRule="auto"/>
        <w:ind w:left="709" w:hanging="709"/>
        <w:jc w:val="both"/>
        <w:rPr>
          <w:rStyle w:val="Kpr"/>
          <w:rFonts w:ascii="Times New Roman" w:hAnsi="Times New Roman" w:cs="Times New Roman"/>
          <w:color w:val="auto"/>
          <w:sz w:val="24"/>
          <w:szCs w:val="24"/>
          <w:u w:val="none"/>
        </w:rPr>
      </w:pPr>
    </w:p>
    <w:p w:rsidR="00ED6AF5" w:rsidRPr="00012717" w:rsidRDefault="00F54551" w:rsidP="00012717">
      <w:pPr>
        <w:spacing w:before="120" w:after="0" w:line="360" w:lineRule="auto"/>
        <w:ind w:left="709" w:hanging="709"/>
        <w:jc w:val="both"/>
        <w:rPr>
          <w:rStyle w:val="Kpr"/>
          <w:rFonts w:ascii="Times New Roman" w:hAnsi="Times New Roman" w:cs="Times New Roman"/>
          <w:color w:val="auto"/>
          <w:sz w:val="24"/>
          <w:szCs w:val="24"/>
          <w:u w:val="none"/>
        </w:rPr>
      </w:pPr>
      <w:r w:rsidRPr="00012717">
        <w:rPr>
          <w:rStyle w:val="Kpr"/>
          <w:rFonts w:ascii="Times New Roman" w:hAnsi="Times New Roman" w:cs="Times New Roman"/>
          <w:color w:val="auto"/>
          <w:sz w:val="24"/>
          <w:szCs w:val="24"/>
          <w:u w:val="none"/>
        </w:rPr>
        <w:t xml:space="preserve">                   </w:t>
      </w:r>
    </w:p>
    <w:p w:rsidR="00F54551" w:rsidRPr="00012717" w:rsidRDefault="00F54551" w:rsidP="00012717">
      <w:pPr>
        <w:spacing w:before="120" w:after="0" w:line="360" w:lineRule="auto"/>
        <w:ind w:left="709" w:hanging="709"/>
        <w:jc w:val="both"/>
        <w:rPr>
          <w:rStyle w:val="Kpr"/>
          <w:rFonts w:ascii="Times New Roman" w:hAnsi="Times New Roman" w:cs="Times New Roman"/>
          <w:color w:val="auto"/>
          <w:sz w:val="24"/>
          <w:szCs w:val="24"/>
          <w:u w:val="none"/>
        </w:rPr>
      </w:pPr>
    </w:p>
    <w:p w:rsidR="00655A52" w:rsidRDefault="00655A52" w:rsidP="00655A52"/>
    <w:p w:rsidR="004F5007" w:rsidRDefault="004F5007" w:rsidP="00655A52"/>
    <w:p w:rsidR="005C01F4" w:rsidRPr="00012717" w:rsidRDefault="005C01F4" w:rsidP="00012717">
      <w:pPr>
        <w:spacing w:before="120" w:after="0" w:line="360" w:lineRule="auto"/>
        <w:ind w:left="709" w:hanging="709"/>
        <w:jc w:val="both"/>
        <w:rPr>
          <w:rStyle w:val="Kpr"/>
          <w:rFonts w:ascii="Times New Roman" w:hAnsi="Times New Roman" w:cs="Times New Roman"/>
          <w:color w:val="auto"/>
          <w:sz w:val="24"/>
          <w:szCs w:val="24"/>
          <w:u w:val="none"/>
        </w:rPr>
      </w:pPr>
    </w:p>
    <w:p w:rsidR="00F525F8" w:rsidRDefault="00F525F8" w:rsidP="00012717">
      <w:pPr>
        <w:spacing w:before="120" w:after="0" w:line="360" w:lineRule="auto"/>
        <w:ind w:left="709" w:hanging="709"/>
        <w:jc w:val="both"/>
        <w:rPr>
          <w:rStyle w:val="Kpr"/>
          <w:rFonts w:ascii="Times New Roman" w:hAnsi="Times New Roman" w:cs="Times New Roman"/>
          <w:b/>
          <w:color w:val="auto"/>
          <w:sz w:val="24"/>
          <w:szCs w:val="24"/>
          <w:u w:val="none"/>
        </w:rPr>
      </w:pPr>
    </w:p>
    <w:p w:rsidR="00834A99" w:rsidRPr="00012717" w:rsidRDefault="00834A99" w:rsidP="00012717">
      <w:pPr>
        <w:spacing w:before="120" w:after="0" w:line="360" w:lineRule="auto"/>
        <w:ind w:left="709" w:hanging="709"/>
        <w:jc w:val="both"/>
        <w:rPr>
          <w:rStyle w:val="Kpr"/>
          <w:rFonts w:ascii="Times New Roman" w:hAnsi="Times New Roman" w:cs="Times New Roman"/>
          <w:b/>
          <w:color w:val="auto"/>
          <w:sz w:val="24"/>
          <w:szCs w:val="24"/>
          <w:u w:val="none"/>
        </w:rPr>
      </w:pPr>
    </w:p>
    <w:p w:rsidR="00655A52" w:rsidRPr="00071702" w:rsidRDefault="006A7721" w:rsidP="00071702">
      <w:pPr>
        <w:spacing w:before="120" w:after="0" w:line="360" w:lineRule="auto"/>
        <w:ind w:left="709" w:hanging="709"/>
        <w:jc w:val="both"/>
        <w:rPr>
          <w:rStyle w:val="Kpr"/>
          <w:rFonts w:ascii="Times New Roman" w:hAnsi="Times New Roman" w:cs="Times New Roman"/>
          <w:b/>
          <w:color w:val="auto"/>
          <w:sz w:val="24"/>
          <w:szCs w:val="24"/>
          <w:u w:val="none"/>
        </w:rPr>
      </w:pPr>
      <w:r w:rsidRPr="00012717">
        <w:rPr>
          <w:rStyle w:val="Kpr"/>
          <w:rFonts w:ascii="Times New Roman" w:hAnsi="Times New Roman" w:cs="Times New Roman"/>
          <w:b/>
          <w:color w:val="auto"/>
          <w:sz w:val="24"/>
          <w:szCs w:val="24"/>
          <w:u w:val="none"/>
        </w:rPr>
        <w:lastRenderedPageBreak/>
        <w:t>STRUCTURED ABSTRACT</w:t>
      </w:r>
    </w:p>
    <w:p w:rsidR="00655A52" w:rsidRPr="004F5007" w:rsidRDefault="00655A52" w:rsidP="00655A52">
      <w:pPr>
        <w:rPr>
          <w:rStyle w:val="Kpr"/>
          <w:rFonts w:ascii="Times New Roman" w:hAnsi="Times New Roman" w:cs="Times New Roman"/>
          <w:color w:val="auto"/>
          <w:sz w:val="24"/>
          <w:szCs w:val="24"/>
          <w:u w:val="none"/>
        </w:rPr>
      </w:pPr>
      <w:r w:rsidRPr="004F5007">
        <w:rPr>
          <w:rFonts w:ascii="Times New Roman" w:hAnsi="Times New Roman" w:cs="Times New Roman"/>
          <w:b/>
          <w:sz w:val="24"/>
          <w:szCs w:val="24"/>
        </w:rPr>
        <w:t>Problem Statement:</w:t>
      </w:r>
      <w:r w:rsidRPr="004F5007">
        <w:rPr>
          <w:rFonts w:ascii="Times New Roman" w:hAnsi="Times New Roman" w:cs="Times New Roman"/>
          <w:sz w:val="24"/>
          <w:szCs w:val="24"/>
        </w:rPr>
        <w:t xml:space="preserve"> </w:t>
      </w:r>
    </w:p>
    <w:p w:rsidR="006F2EC1" w:rsidRDefault="004F5007" w:rsidP="004F5007">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proofErr w:type="gramStart"/>
      <w:r w:rsidRPr="004F5007">
        <w:rPr>
          <w:rFonts w:ascii="Times New Roman" w:hAnsi="Times New Roman" w:cs="Times New Roman"/>
          <w:sz w:val="24"/>
          <w:szCs w:val="24"/>
        </w:rPr>
        <w:t xml:space="preserve">The </w:t>
      </w:r>
      <w:r w:rsidR="006F2EC1" w:rsidRPr="004F5007">
        <w:rPr>
          <w:rFonts w:ascii="Times New Roman" w:hAnsi="Times New Roman" w:cs="Times New Roman"/>
          <w:sz w:val="24"/>
          <w:szCs w:val="24"/>
        </w:rPr>
        <w:t xml:space="preserve"> problem</w:t>
      </w:r>
      <w:proofErr w:type="gramEnd"/>
      <w:r w:rsidR="006F2EC1" w:rsidRPr="004F5007">
        <w:rPr>
          <w:rFonts w:ascii="Times New Roman" w:hAnsi="Times New Roman" w:cs="Times New Roman"/>
          <w:sz w:val="24"/>
          <w:szCs w:val="24"/>
        </w:rPr>
        <w:t xml:space="preserve"> statement of the study is determined as the following: "What are the instrumental self-efficacy status of the music teacher candidates, and do they differ according to the different variables?" </w:t>
      </w:r>
    </w:p>
    <w:p w:rsidR="008030E1" w:rsidRPr="008030E1" w:rsidRDefault="008030E1" w:rsidP="008030E1">
      <w:pPr>
        <w:spacing w:before="120"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I</w:t>
      </w:r>
      <w:r w:rsidRPr="008030E1">
        <w:rPr>
          <w:rFonts w:ascii="Times New Roman" w:hAnsi="Times New Roman" w:cs="Times New Roman"/>
          <w:sz w:val="24"/>
          <w:szCs w:val="24"/>
          <w:lang w:val="en"/>
        </w:rPr>
        <w:t>n the context of this main problem statement, the following sub-questions were sought:</w:t>
      </w:r>
    </w:p>
    <w:p w:rsidR="008030E1" w:rsidRPr="008030E1" w:rsidRDefault="008030E1" w:rsidP="008030E1">
      <w:pPr>
        <w:spacing w:before="120" w:after="0" w:line="360" w:lineRule="auto"/>
        <w:jc w:val="both"/>
        <w:rPr>
          <w:rFonts w:ascii="Times New Roman" w:hAnsi="Times New Roman" w:cs="Times New Roman"/>
          <w:sz w:val="24"/>
          <w:szCs w:val="24"/>
          <w:lang w:val="en"/>
        </w:rPr>
      </w:pPr>
      <w:r w:rsidRPr="008030E1">
        <w:rPr>
          <w:rFonts w:ascii="Times New Roman" w:hAnsi="Times New Roman" w:cs="Times New Roman"/>
          <w:sz w:val="24"/>
          <w:szCs w:val="24"/>
          <w:lang w:val="en"/>
        </w:rPr>
        <w:t>• Is there a meaningful difference between the scores of a music teacher candidate in terms of a) gender, b) class, c) individual instrument, d) the type of high school graduated and the scale?</w:t>
      </w:r>
    </w:p>
    <w:p w:rsidR="008030E1" w:rsidRPr="008030E1" w:rsidRDefault="008030E1" w:rsidP="008030E1">
      <w:pPr>
        <w:spacing w:before="120"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Is there a </w:t>
      </w:r>
      <w:r w:rsidRPr="008030E1">
        <w:rPr>
          <w:rFonts w:ascii="Times New Roman" w:hAnsi="Times New Roman" w:cs="Times New Roman"/>
          <w:sz w:val="24"/>
          <w:szCs w:val="24"/>
        </w:rPr>
        <w:t>meaningful</w:t>
      </w:r>
      <w:r>
        <w:rPr>
          <w:rFonts w:ascii="Times New Roman" w:hAnsi="Times New Roman" w:cs="Times New Roman"/>
          <w:sz w:val="24"/>
          <w:szCs w:val="24"/>
          <w:lang w:val="en"/>
        </w:rPr>
        <w:t xml:space="preserve"> </w:t>
      </w:r>
      <w:r w:rsidRPr="008030E1">
        <w:rPr>
          <w:rFonts w:ascii="Times New Roman" w:hAnsi="Times New Roman" w:cs="Times New Roman"/>
          <w:sz w:val="24"/>
          <w:szCs w:val="24"/>
          <w:lang w:val="en"/>
        </w:rPr>
        <w:t>relationship between some demographic characteristics of the music teacher candidates (individual grade point average, solo performance, class) and their mean scores from the scale and sub-dimensions?</w:t>
      </w:r>
    </w:p>
    <w:p w:rsidR="008030E1" w:rsidRPr="008030E1" w:rsidRDefault="008030E1" w:rsidP="008030E1">
      <w:pPr>
        <w:spacing w:before="120" w:after="0" w:line="360" w:lineRule="auto"/>
        <w:jc w:val="both"/>
        <w:rPr>
          <w:rFonts w:ascii="Times New Roman" w:hAnsi="Times New Roman" w:cs="Times New Roman"/>
          <w:sz w:val="24"/>
          <w:szCs w:val="24"/>
        </w:rPr>
      </w:pPr>
      <w:r w:rsidRPr="008030E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Does ıt affect </w:t>
      </w:r>
      <w:r w:rsidRPr="004F5007">
        <w:rPr>
          <w:rFonts w:ascii="Times New Roman" w:hAnsi="Times New Roman" w:cs="Times New Roman"/>
          <w:sz w:val="24"/>
          <w:szCs w:val="24"/>
        </w:rPr>
        <w:t>scores of the instrumental</w:t>
      </w:r>
      <w:r w:rsidRPr="008030E1">
        <w:rPr>
          <w:rFonts w:ascii="Times New Roman" w:hAnsi="Times New Roman" w:cs="Times New Roman"/>
          <w:sz w:val="24"/>
          <w:szCs w:val="24"/>
          <w:lang w:val="en"/>
        </w:rPr>
        <w:t xml:space="preserve">, number of solo performances and classes of music teacher </w:t>
      </w:r>
      <w:proofErr w:type="gramStart"/>
      <w:r w:rsidRPr="008030E1">
        <w:rPr>
          <w:rFonts w:ascii="Times New Roman" w:hAnsi="Times New Roman" w:cs="Times New Roman"/>
          <w:sz w:val="24"/>
          <w:szCs w:val="24"/>
          <w:lang w:val="en"/>
        </w:rPr>
        <w:t>candidates</w:t>
      </w:r>
      <w:proofErr w:type="gramEnd"/>
      <w:r w:rsidRPr="008030E1">
        <w:rPr>
          <w:rFonts w:ascii="Times New Roman" w:hAnsi="Times New Roman" w:cs="Times New Roman"/>
          <w:sz w:val="24"/>
          <w:szCs w:val="24"/>
          <w:lang w:val="en"/>
        </w:rPr>
        <w:t xml:space="preserve"> musical self-efficacy beliefs?</w:t>
      </w:r>
    </w:p>
    <w:p w:rsidR="004F5007" w:rsidRPr="004F5007" w:rsidRDefault="004F5007" w:rsidP="005C01F4">
      <w:pPr>
        <w:spacing w:before="120" w:after="0" w:line="360" w:lineRule="auto"/>
        <w:jc w:val="both"/>
        <w:rPr>
          <w:rFonts w:ascii="Times New Roman" w:hAnsi="Times New Roman" w:cs="Times New Roman"/>
          <w:sz w:val="24"/>
          <w:szCs w:val="24"/>
        </w:rPr>
      </w:pPr>
    </w:p>
    <w:p w:rsidR="004F5007" w:rsidRPr="004F5007" w:rsidRDefault="004F5007" w:rsidP="004F5007">
      <w:pPr>
        <w:spacing w:before="120" w:after="0" w:line="360" w:lineRule="auto"/>
        <w:jc w:val="both"/>
        <w:rPr>
          <w:rFonts w:ascii="Times New Roman" w:hAnsi="Times New Roman" w:cs="Times New Roman"/>
          <w:b/>
          <w:sz w:val="24"/>
          <w:szCs w:val="24"/>
        </w:rPr>
      </w:pPr>
      <w:r w:rsidRPr="004F5007">
        <w:rPr>
          <w:rFonts w:ascii="Times New Roman" w:hAnsi="Times New Roman" w:cs="Times New Roman"/>
          <w:b/>
          <w:sz w:val="24"/>
          <w:szCs w:val="24"/>
        </w:rPr>
        <w:t>Purpose of the Study:</w:t>
      </w:r>
    </w:p>
    <w:p w:rsidR="004F5007" w:rsidRPr="004F5007" w:rsidRDefault="004F5007" w:rsidP="004F5007">
      <w:pPr>
        <w:spacing w:before="120" w:after="0" w:line="360" w:lineRule="auto"/>
        <w:jc w:val="both"/>
        <w:rPr>
          <w:rFonts w:ascii="Times New Roman" w:hAnsi="Times New Roman" w:cs="Times New Roman"/>
          <w:b/>
          <w:sz w:val="24"/>
          <w:szCs w:val="24"/>
        </w:rPr>
      </w:pPr>
      <w:r w:rsidRPr="004F5007">
        <w:rPr>
          <w:rFonts w:ascii="Times New Roman" w:hAnsi="Times New Roman" w:cs="Times New Roman"/>
          <w:sz w:val="24"/>
          <w:szCs w:val="24"/>
        </w:rPr>
        <w:t xml:space="preserve">     </w:t>
      </w:r>
      <w:proofErr w:type="gramStart"/>
      <w:r w:rsidRPr="004F5007">
        <w:rPr>
          <w:rFonts w:ascii="Times New Roman" w:hAnsi="Times New Roman" w:cs="Times New Roman"/>
          <w:sz w:val="24"/>
          <w:szCs w:val="24"/>
        </w:rPr>
        <w:t>The aim of this research is to determine the level of instrumental self-efficacy of music teacher candidates and to determine whether their instrumental self-efficacy status differ according to different variables, moreover to investigate the relationship between some demographic characteristics of the music teacher candidates and the instrumental self-efficacy scale.</w:t>
      </w:r>
      <w:proofErr w:type="gramEnd"/>
    </w:p>
    <w:p w:rsidR="004F5007" w:rsidRPr="004F5007" w:rsidRDefault="004F5007" w:rsidP="004F5007">
      <w:pPr>
        <w:spacing w:before="120" w:after="0" w:line="360" w:lineRule="auto"/>
        <w:jc w:val="both"/>
        <w:rPr>
          <w:rFonts w:ascii="Times New Roman" w:hAnsi="Times New Roman" w:cs="Times New Roman"/>
          <w:sz w:val="24"/>
          <w:szCs w:val="24"/>
        </w:rPr>
      </w:pPr>
    </w:p>
    <w:p w:rsidR="004F5007" w:rsidRPr="008030E1" w:rsidRDefault="004F5007" w:rsidP="008030E1">
      <w:pPr>
        <w:rPr>
          <w:rFonts w:ascii="Times New Roman" w:hAnsi="Times New Roman" w:cs="Times New Roman"/>
          <w:b/>
          <w:color w:val="FF0000"/>
          <w:sz w:val="24"/>
          <w:szCs w:val="24"/>
        </w:rPr>
      </w:pPr>
      <w:r w:rsidRPr="004F5007">
        <w:rPr>
          <w:rFonts w:ascii="Times New Roman" w:hAnsi="Times New Roman" w:cs="Times New Roman"/>
          <w:b/>
          <w:sz w:val="24"/>
          <w:szCs w:val="24"/>
        </w:rPr>
        <w:t>Method(s):</w:t>
      </w:r>
      <w:r w:rsidRPr="004F5007">
        <w:rPr>
          <w:rFonts w:ascii="Times New Roman" w:hAnsi="Times New Roman" w:cs="Times New Roman"/>
          <w:sz w:val="24"/>
          <w:szCs w:val="24"/>
        </w:rPr>
        <w:t xml:space="preserve"> </w:t>
      </w:r>
    </w:p>
    <w:p w:rsidR="004F5007" w:rsidRDefault="005C01F4" w:rsidP="00071702">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The study group of the research consists of students studying at the first, second, third and fourth grades of the Music Education Department of the Faculty of Education at Muğla Sıtkı Koçman University Education Faculty (N=107). In line with the purpose of the study, instrumental self-efficacy levels of the students were obtained by the "Instrumental Performance Self-Efficacy Scale" developed by Şeker (2016) and "Personal Information Form" prepared by the researchers. Kolmogorov-Smirnov normality test, frequency, descriptive, one-way variance (ANOVA), independent samples t-test, pearson correlation analysis and regression analysis were used in the study. As a result of the reliability analysis applied to the </w:t>
      </w:r>
      <w:proofErr w:type="gramStart"/>
      <w:r w:rsidR="006F2EC1" w:rsidRPr="004F5007">
        <w:rPr>
          <w:rFonts w:ascii="Times New Roman" w:hAnsi="Times New Roman" w:cs="Times New Roman"/>
          <w:sz w:val="24"/>
          <w:szCs w:val="24"/>
        </w:rPr>
        <w:t>data</w:t>
      </w:r>
      <w:proofErr w:type="gramEnd"/>
      <w:r w:rsidR="006F2EC1" w:rsidRPr="004F5007">
        <w:rPr>
          <w:rFonts w:ascii="Times New Roman" w:hAnsi="Times New Roman" w:cs="Times New Roman"/>
          <w:sz w:val="24"/>
          <w:szCs w:val="24"/>
        </w:rPr>
        <w:t xml:space="preserve"> obtained from the "Instrumental Performance Self-Efficacy Scale" as the data collection </w:t>
      </w:r>
      <w:r w:rsidR="006F2EC1" w:rsidRPr="004F5007">
        <w:rPr>
          <w:rFonts w:ascii="Times New Roman" w:hAnsi="Times New Roman" w:cs="Times New Roman"/>
          <w:sz w:val="24"/>
          <w:szCs w:val="24"/>
        </w:rPr>
        <w:lastRenderedPageBreak/>
        <w:t>tool of the study, it was found that the Cronbach's (1951) alpha coefficient of the 19-item scale was in the range accepted as excellent (α = ,931).</w:t>
      </w:r>
    </w:p>
    <w:p w:rsidR="00071702" w:rsidRPr="004F5007" w:rsidRDefault="00071702" w:rsidP="00071702">
      <w:pPr>
        <w:spacing w:before="120" w:after="0" w:line="360" w:lineRule="auto"/>
        <w:jc w:val="both"/>
        <w:rPr>
          <w:rFonts w:ascii="Times New Roman" w:hAnsi="Times New Roman" w:cs="Times New Roman"/>
          <w:sz w:val="24"/>
          <w:szCs w:val="24"/>
        </w:rPr>
      </w:pPr>
    </w:p>
    <w:p w:rsidR="004F5007" w:rsidRPr="00071702" w:rsidRDefault="004F5007" w:rsidP="00071702">
      <w:pPr>
        <w:spacing w:line="360" w:lineRule="auto"/>
        <w:rPr>
          <w:rFonts w:ascii="Times New Roman" w:hAnsi="Times New Roman" w:cs="Times New Roman"/>
          <w:b/>
          <w:color w:val="FF0000"/>
          <w:sz w:val="24"/>
          <w:szCs w:val="24"/>
        </w:rPr>
      </w:pPr>
      <w:r w:rsidRPr="004F5007">
        <w:rPr>
          <w:rFonts w:ascii="Times New Roman" w:hAnsi="Times New Roman" w:cs="Times New Roman"/>
          <w:b/>
          <w:sz w:val="24"/>
          <w:szCs w:val="24"/>
        </w:rPr>
        <w:t xml:space="preserve">Findings and Discussions: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proofErr w:type="gramStart"/>
      <w:r w:rsidR="006F2EC1" w:rsidRPr="004F5007">
        <w:rPr>
          <w:rFonts w:ascii="Times New Roman" w:hAnsi="Times New Roman" w:cs="Times New Roman"/>
          <w:sz w:val="24"/>
          <w:szCs w:val="24"/>
        </w:rPr>
        <w:t xml:space="preserve">According to the findings of the study, the average score of the item scores of the music teacher candidates on the instrumental self-efficacy scale was found to be above the average with 7.67. Having examined the literature, although there are many studies on self-efficacy in music education, limited number of studies were found under the title of instrumental self-efficacy. </w:t>
      </w:r>
      <w:proofErr w:type="gramEnd"/>
      <w:r w:rsidR="006F2EC1" w:rsidRPr="004F5007">
        <w:rPr>
          <w:rFonts w:ascii="Times New Roman" w:hAnsi="Times New Roman" w:cs="Times New Roman"/>
          <w:sz w:val="24"/>
          <w:szCs w:val="24"/>
        </w:rPr>
        <w:t xml:space="preserve">These studies are Girgin's "Instrumental Performance of Musical Teacher Candidates Relationship between Self-Efficacy Belief and Personality Characteristics" and "Relationships Between Instrumental Self-Efficacy Belief, Self-Esteem, and Music Performance Anxiety in Teacher Candidates". In the above-mentioned studies of Girgin, instrumental self-efficacy beliefs of music teacher candidates were found above the average.  From this point of view, this result of the research is in line with the literature.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When the mean scores of the instrumental self-efficacy scale of the music teacher candidates were examined in terms of the gender variable, it was found that the male students got higher scores than the female students. When the literature is examined, the study of Özmenteş (2014) "The Relationships between Instrumental Self-Efficacy, Self-esteem and Individual Characteristics of Students Who Receive Professional Music Education" is in parallel with this result. In this study, Özmenteş (2014) concluded that musical self efficacy of male students was higher compared to female students. According to this result, he reached the conclusion that the fact that male students have more self-efficacy than female students may have resulted from men having more stage experience.</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proofErr w:type="gramStart"/>
      <w:r w:rsidR="006F2EC1" w:rsidRPr="004F5007">
        <w:rPr>
          <w:rFonts w:ascii="Times New Roman" w:hAnsi="Times New Roman" w:cs="Times New Roman"/>
          <w:sz w:val="24"/>
          <w:szCs w:val="24"/>
        </w:rPr>
        <w:t xml:space="preserve">When the scores of the music teacher candidates on the instrumental self-efficacy belief scale were compared by grades, there was a significant difference between the 1st and 4th grades at the level of p &lt;.05. When compared in terms of factor, it was concluded that there was a significant difference between the 1st and 3rd grades in the first factor (feeling of self-efficacy) and in the third factor (feeling of insufficiency) between the 1st and 4th classes at the level of p &lt;.01. As a result, it was seen that the higher the class level, the higher the level of instrumental self-efficacy. </w:t>
      </w:r>
      <w:proofErr w:type="gramEnd"/>
      <w:r w:rsidR="006F2EC1" w:rsidRPr="004F5007">
        <w:rPr>
          <w:rFonts w:ascii="Times New Roman" w:hAnsi="Times New Roman" w:cs="Times New Roman"/>
          <w:sz w:val="24"/>
          <w:szCs w:val="24"/>
        </w:rPr>
        <w:t xml:space="preserve">Having examined the literature, similar results have been reached. </w:t>
      </w:r>
      <w:proofErr w:type="gramStart"/>
      <w:r w:rsidR="006F2EC1" w:rsidRPr="004F5007">
        <w:rPr>
          <w:rFonts w:ascii="Times New Roman" w:hAnsi="Times New Roman" w:cs="Times New Roman"/>
          <w:sz w:val="24"/>
          <w:szCs w:val="24"/>
        </w:rPr>
        <w:t xml:space="preserve">For example, in their study "A Study on Investigation of Science Teaching Self-Efficacy Belief Levels and Outcome Expectations of Classroom Teacher Candidates in terms of Certain </w:t>
      </w:r>
      <w:r w:rsidR="006F2EC1" w:rsidRPr="004F5007">
        <w:rPr>
          <w:rFonts w:ascii="Times New Roman" w:hAnsi="Times New Roman" w:cs="Times New Roman"/>
          <w:sz w:val="24"/>
          <w:szCs w:val="24"/>
        </w:rPr>
        <w:lastRenderedPageBreak/>
        <w:t xml:space="preserve">Variables", Karaduman and Emrahoğlu (2011) found that teacher candidates studying in the third and fourth grade had more self-efficacy beliefs than teacher candidates in the 1st and 2nd grade, and concluded that self-efficacy levels increased in line with the grade level. </w:t>
      </w:r>
      <w:proofErr w:type="gramEnd"/>
      <w:r w:rsidR="006F2EC1" w:rsidRPr="004F5007">
        <w:rPr>
          <w:rFonts w:ascii="Times New Roman" w:hAnsi="Times New Roman" w:cs="Times New Roman"/>
          <w:sz w:val="24"/>
          <w:szCs w:val="24"/>
        </w:rPr>
        <w:t>We can interpret this situation as the class level increases, the students become better equipped and feel more adequate.</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In the study, when the mean scores of music teacher candidates on scale and sub-dimensions of instrumental self efficacy beliefs were compared based on instrument groups, there was a p&lt;,05 positively significant difference between 1st and 3rd groups (violin, viola, cello, contrabass and guitar, baglama, qanun). When the results were evaluated in terms of the sub-factors of the scale, in the second factor (psychological indicators), there was a p&lt;,05 positively significant difference between 1st and 3rd group as well as between 3rd and 4th group (guitar, baglama, ,  qanun and piano). </w:t>
      </w:r>
      <w:proofErr w:type="gramStart"/>
      <w:r w:rsidR="006F2EC1" w:rsidRPr="004F5007">
        <w:rPr>
          <w:rFonts w:ascii="Times New Roman" w:hAnsi="Times New Roman" w:cs="Times New Roman"/>
          <w:sz w:val="24"/>
          <w:szCs w:val="24"/>
        </w:rPr>
        <w:t xml:space="preserve">Since the instruments among the 1st and 3rd groups as well as the 1st and 4th groups are accompaniment instruments, this result can be interpreted as the fact that being on stage more and gaining experience may be enhancing the self-efficacy beliefs of students who are playing the instruments in these groups. </w:t>
      </w:r>
      <w:proofErr w:type="gramEnd"/>
      <w:r w:rsidR="006F2EC1" w:rsidRPr="004F5007">
        <w:rPr>
          <w:rFonts w:ascii="Times New Roman" w:hAnsi="Times New Roman" w:cs="Times New Roman"/>
          <w:sz w:val="24"/>
          <w:szCs w:val="24"/>
        </w:rPr>
        <w:t>When similar studies in the literature were examined, no specific conclusions could be found regarding this subject.</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When the mean scores of the participating students from the self-efficacy scale were examined according to their high school types, it was found that there was no statistically significant difference between Fine Arts high school and other high schools. Having examined the literature, a similar conclusion was reached in the study of Özmenteş (2014) "Relationship between Self-Regulatory Self, Self-esteem and Individual Characteristics of Students Receiving Vocational Music Education". Although Özmenteş (2014) defined the concept of self-efficacy as a differentiating feature, in his study, he stated that there was no difference in musical self-efficacy between the beginner student and the most experienced student.  These parallel results may be interpreted as that the time spent in musical education in instrument education is important in terms of quality, and that the self-efficacy belief can only be increased by doing qualitative work.</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proofErr w:type="gramStart"/>
      <w:r w:rsidR="006F2EC1" w:rsidRPr="004F5007">
        <w:rPr>
          <w:rFonts w:ascii="Times New Roman" w:hAnsi="Times New Roman" w:cs="Times New Roman"/>
          <w:sz w:val="24"/>
          <w:szCs w:val="24"/>
        </w:rPr>
        <w:t xml:space="preserve">In the study, there were p&lt;,01 and p&lt;,05 positive significant correlations between the mean scores of the factors (feeling of self-efficacy, psychological indicators and feeling of insufficiency) with the self-efficacy beliefs of the music teacher candidates, grade, age, individual instrument grade point average, number of solo performances, scale and instrument self-efficacy scale. </w:t>
      </w:r>
      <w:proofErr w:type="gramEnd"/>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lastRenderedPageBreak/>
        <w:t xml:space="preserve">     </w:t>
      </w:r>
      <w:r w:rsidR="006F2EC1" w:rsidRPr="004F5007">
        <w:rPr>
          <w:rFonts w:ascii="Times New Roman" w:hAnsi="Times New Roman" w:cs="Times New Roman"/>
          <w:sz w:val="24"/>
          <w:szCs w:val="24"/>
        </w:rPr>
        <w:t xml:space="preserve">Having examined the results, it was determined that there was a p &lt;,01 positively significant relationship between the instrumental self-efficacy scale, the individual instrument mean grade and solo performance. According to this result, it can be said music teacher candidates who had high scores of instrumental self-efficacy also had high individual instrument mean grades and solo performance numbers. There was no relationship between instrumental self-efficacy scale and grade variable. However, it was found that there was </w:t>
      </w:r>
      <w:proofErr w:type="gramStart"/>
      <w:r w:rsidR="006F2EC1" w:rsidRPr="004F5007">
        <w:rPr>
          <w:rFonts w:ascii="Times New Roman" w:hAnsi="Times New Roman" w:cs="Times New Roman"/>
          <w:sz w:val="24"/>
          <w:szCs w:val="24"/>
        </w:rPr>
        <w:t>a  p</w:t>
      </w:r>
      <w:proofErr w:type="gramEnd"/>
      <w:r w:rsidR="006F2EC1" w:rsidRPr="004F5007">
        <w:rPr>
          <w:rFonts w:ascii="Times New Roman" w:hAnsi="Times New Roman" w:cs="Times New Roman"/>
          <w:sz w:val="24"/>
          <w:szCs w:val="24"/>
        </w:rPr>
        <w:t xml:space="preserve">&lt;,05 positively significant relationship between instrumental self-efficacy scale and age. When the instrumental self-efficacy scale and sub-factors were examined, it was concluded that there was a p&lt;,01 positively significant relationship between the first factor (feeling of self-efficacy), second factor (psychological indicators) and third factor (feeling of insuffiency).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The fact that the relationship between independent variables and dependent variables is statistically significant and that their relationship with the independent variables is not higher than 0.80 as stated by Büyüköztürk (2006) is an indicator that independent variables can be taken for regression analysis. In this respect, the results of the regression analysis conducted for predicting the instrumental self-efficacy of music teacher candidates according to grade, age, individual instrument lesson mean grades showed that there was a positive relationship between self-efficacy scores of music teacher candidates and the variables. Particularly, it was found that there was a positively moderate relationship between the individual instrument lesson mean grades and instrumental self-efficacy mean scores (r = ,577). In addition, it can be said that 57% of the individual instrument lesson mean grades stems from the instrumental self-efficacy scores or vice versa.</w:t>
      </w:r>
    </w:p>
    <w:p w:rsidR="006F2EC1" w:rsidRPr="004F5007" w:rsidRDefault="005C01F4" w:rsidP="00012717">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Together with teacher candidates' grades, ages, individual instrument lessons mean grade and solo performance numbers, it shows a moderately significant relationship with instrumental self-efficacy mean scores (R = ,608; R</w:t>
      </w:r>
      <w:r w:rsidR="006F2EC1" w:rsidRPr="004F5007">
        <w:rPr>
          <w:rFonts w:ascii="Times New Roman" w:hAnsi="Times New Roman" w:cs="Times New Roman"/>
          <w:sz w:val="24"/>
          <w:szCs w:val="24"/>
          <w:vertAlign w:val="superscript"/>
        </w:rPr>
        <w:t>2</w:t>
      </w:r>
      <w:r w:rsidR="006F2EC1" w:rsidRPr="004F5007">
        <w:rPr>
          <w:rFonts w:ascii="Times New Roman" w:hAnsi="Times New Roman" w:cs="Times New Roman"/>
          <w:sz w:val="24"/>
          <w:szCs w:val="24"/>
        </w:rPr>
        <w:t xml:space="preserve"> = .370; p&lt;,01). All variables together account for 37% of the total variance in the instrumental self-efficacy. </w:t>
      </w:r>
    </w:p>
    <w:p w:rsidR="00D46991" w:rsidRDefault="005C01F4" w:rsidP="00071702">
      <w:pPr>
        <w:spacing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According to the standardized regression coefficients (β), the relative importance of the predictive variables on the instrumental self-efficacy was determined as individual instrument lessons mean grades, the number of solo performances, grades and ages. When the t-test results of the significance of the regression coefficients are examined, it is seen that only the individual instrument lessons mean grade is a significant predictor on the instrumental self-efficacy, and also has a significant effect (t=6,059; p=,000). It was determined that the students' solo performance number, grade and age were not statistically significant. An example study for this result is "The Role of Self-Adequacy in Musical Performance Analysis: An Explanatory </w:t>
      </w:r>
      <w:r w:rsidR="006F2EC1" w:rsidRPr="004F5007">
        <w:rPr>
          <w:rFonts w:ascii="Times New Roman" w:hAnsi="Times New Roman" w:cs="Times New Roman"/>
          <w:sz w:val="24"/>
          <w:szCs w:val="24"/>
        </w:rPr>
        <w:lastRenderedPageBreak/>
        <w:t xml:space="preserve">Structural Equation Analysis" of McCormick, J. and McPherson, G. (2003). The findings of this study has showed that self-efficacy has a particularly strong relationship with success in music performance. </w:t>
      </w:r>
    </w:p>
    <w:p w:rsidR="00071702" w:rsidRDefault="004F5007" w:rsidP="00071702">
      <w:pPr>
        <w:spacing w:after="0" w:line="360" w:lineRule="auto"/>
        <w:jc w:val="both"/>
        <w:rPr>
          <w:rFonts w:ascii="Times New Roman" w:hAnsi="Times New Roman" w:cs="Times New Roman"/>
          <w:sz w:val="24"/>
          <w:szCs w:val="24"/>
        </w:rPr>
      </w:pPr>
      <w:r w:rsidRPr="004F5007">
        <w:rPr>
          <w:rFonts w:ascii="Times New Roman" w:hAnsi="Times New Roman" w:cs="Times New Roman"/>
          <w:b/>
          <w:sz w:val="24"/>
          <w:szCs w:val="24"/>
        </w:rPr>
        <w:t>Conclusions and Recommendations:</w:t>
      </w:r>
      <w:r w:rsidRPr="004F5007">
        <w:rPr>
          <w:rFonts w:ascii="Times New Roman" w:hAnsi="Times New Roman" w:cs="Times New Roman"/>
          <w:sz w:val="24"/>
          <w:szCs w:val="24"/>
        </w:rPr>
        <w:t xml:space="preserve"> </w:t>
      </w:r>
    </w:p>
    <w:p w:rsidR="00F122B5" w:rsidRPr="004F5007" w:rsidRDefault="00071702" w:rsidP="00AE1C5B">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According to the results of the research, the scale can be applied to larger study groups in the future researches. Moreover, different kinds of investigations can be made as the kinds of instruments increase. This research applied only to music teacher candidates can also be applied in fine arts high schools. This descriptive study can be proposed to be applied by turning it into an experimental study.  </w:t>
      </w:r>
    </w:p>
    <w:p w:rsidR="00F122B5" w:rsidRDefault="004F5007" w:rsidP="004F5007">
      <w:pPr>
        <w:spacing w:before="120" w:after="0" w:line="360" w:lineRule="auto"/>
        <w:ind w:firstLine="708"/>
        <w:jc w:val="both"/>
        <w:rPr>
          <w:rFonts w:ascii="Times New Roman" w:hAnsi="Times New Roman" w:cs="Times New Roman"/>
          <w:i/>
          <w:sz w:val="24"/>
          <w:szCs w:val="24"/>
        </w:rPr>
      </w:pPr>
      <w:r w:rsidRPr="004F5007">
        <w:rPr>
          <w:rFonts w:ascii="Times New Roman" w:hAnsi="Times New Roman" w:cs="Times New Roman"/>
          <w:b/>
          <w:i/>
          <w:sz w:val="24"/>
          <w:szCs w:val="24"/>
        </w:rPr>
        <w:t>Keywords:</w:t>
      </w:r>
      <w:r w:rsidR="00071702" w:rsidRPr="00071702">
        <w:rPr>
          <w:rFonts w:ascii="Times New Roman" w:hAnsi="Times New Roman" w:cs="Times New Roman"/>
          <w:sz w:val="24"/>
          <w:szCs w:val="24"/>
        </w:rPr>
        <w:t xml:space="preserve"> </w:t>
      </w:r>
      <w:r w:rsidR="00071702" w:rsidRPr="00071702">
        <w:rPr>
          <w:rFonts w:ascii="Times New Roman" w:hAnsi="Times New Roman" w:cs="Times New Roman"/>
          <w:i/>
          <w:sz w:val="24"/>
          <w:szCs w:val="24"/>
        </w:rPr>
        <w:t>Self-Efficacy, Instrument Self Efficacy, Music Education.</w:t>
      </w: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sectPr w:rsidR="00D46991" w:rsidSect="00D8106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AA" w:rsidRDefault="00F263AA" w:rsidP="00AA00D8">
      <w:pPr>
        <w:spacing w:after="0" w:line="240" w:lineRule="auto"/>
      </w:pPr>
      <w:r>
        <w:separator/>
      </w:r>
    </w:p>
  </w:endnote>
  <w:endnote w:type="continuationSeparator" w:id="0">
    <w:p w:rsidR="00F263AA" w:rsidRDefault="00F263AA" w:rsidP="00AA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D" w:rsidRDefault="00D810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E" w:rsidRDefault="006A1D2E">
    <w:pPr>
      <w:pStyle w:val="AltBilgi"/>
      <w:jc w:val="center"/>
    </w:pPr>
  </w:p>
  <w:p w:rsidR="006A1D2E" w:rsidRDefault="006A1D2E" w:rsidP="00EA4E3B">
    <w:pPr>
      <w:pStyle w:val="AltBilgi"/>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D" w:rsidRDefault="00D81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AA" w:rsidRDefault="00F263AA" w:rsidP="00AA00D8">
      <w:pPr>
        <w:spacing w:after="0" w:line="240" w:lineRule="auto"/>
      </w:pPr>
      <w:r>
        <w:separator/>
      </w:r>
    </w:p>
  </w:footnote>
  <w:footnote w:type="continuationSeparator" w:id="0">
    <w:p w:rsidR="00F263AA" w:rsidRDefault="00F263AA" w:rsidP="00AA00D8">
      <w:pPr>
        <w:spacing w:after="0" w:line="240" w:lineRule="auto"/>
      </w:pPr>
      <w:r>
        <w:continuationSeparator/>
      </w:r>
    </w:p>
  </w:footnote>
  <w:footnote w:id="1">
    <w:p w:rsidR="00097F34" w:rsidRDefault="00777E4C" w:rsidP="00097F34">
      <w:pPr>
        <w:pStyle w:val="DipnotMetni"/>
        <w:jc w:val="both"/>
      </w:pPr>
      <w:r>
        <w:rPr>
          <w:rStyle w:val="DipnotBavurusu"/>
        </w:rPr>
        <w:footnoteRef/>
      </w:r>
      <w:r>
        <w:t xml:space="preserve"> Bu çalışma Muğla Sıtkı Koçman Üniversitesi Eğitim Bilimleri Enstitüsü Güzel Sanatlar Eğitimi Anabilim Dalı Müzik Eğitimi Bilim Dalı Yüksek Lisans Programında yürütülen “Seminer dersi” kapsamında hazırlanan araştırmanın genişletilerek hazırlanmış halidir.</w:t>
      </w:r>
    </w:p>
  </w:footnote>
  <w:footnote w:id="2">
    <w:p w:rsidR="00777E4C" w:rsidRDefault="00777E4C" w:rsidP="00097F34">
      <w:pPr>
        <w:pStyle w:val="DipnotMetni"/>
        <w:jc w:val="both"/>
      </w:pPr>
      <w:r>
        <w:rPr>
          <w:rStyle w:val="DipnotBavurusu"/>
        </w:rPr>
        <w:footnoteRef/>
      </w:r>
      <w:r>
        <w:t xml:space="preserve"> Dr. Öğr. Üyesi. Muğla Sıtkı Koçman Üniversitesi Eğitim Fakültesi Güzel Sanatlar Eğitimi Bölümü Müzik Eğitimi Anabilim Dalı.</w:t>
      </w:r>
      <w:r w:rsidR="00531B8D">
        <w:t xml:space="preserve"> E-mail:</w:t>
      </w:r>
      <w:r>
        <w:t xml:space="preserve"> </w:t>
      </w:r>
      <w:hyperlink r:id="rId1" w:history="1">
        <w:r w:rsidRPr="00391B15">
          <w:rPr>
            <w:rStyle w:val="Kpr"/>
          </w:rPr>
          <w:t>gulcecoskun@mu.edu.tr</w:t>
        </w:r>
      </w:hyperlink>
      <w:r w:rsidR="00531B8D">
        <w:rPr>
          <w:rStyle w:val="Kpr"/>
        </w:rPr>
        <w:t xml:space="preserve">  </w:t>
      </w:r>
      <w:r w:rsidR="00531B8D" w:rsidRPr="00531B8D">
        <w:rPr>
          <w:rStyle w:val="Kpr"/>
          <w:color w:val="000000" w:themeColor="text1"/>
        </w:rPr>
        <w:t xml:space="preserve">Orcid no: </w:t>
      </w:r>
      <w:r w:rsidR="00531B8D">
        <w:rPr>
          <w:rStyle w:val="Kpr"/>
          <w:color w:val="000000" w:themeColor="text1"/>
        </w:rPr>
        <w:t>0000-0003-4011-2229</w:t>
      </w:r>
    </w:p>
  </w:footnote>
  <w:footnote w:id="3">
    <w:p w:rsidR="00777E4C" w:rsidRDefault="00777E4C" w:rsidP="00097F34">
      <w:pPr>
        <w:pStyle w:val="DipnotMetni"/>
        <w:jc w:val="both"/>
      </w:pPr>
      <w:r>
        <w:rPr>
          <w:rStyle w:val="DipnotBavurusu"/>
        </w:rPr>
        <w:footnoteRef/>
      </w:r>
      <w:r>
        <w:t xml:space="preserve"> </w:t>
      </w:r>
      <w:r w:rsidR="003F37CE">
        <w:t xml:space="preserve">Yüksek Lisans Öğrencisi. </w:t>
      </w:r>
      <w:r>
        <w:t xml:space="preserve">Muğla Sıtkı Koçman Üniversitesi Eğitim Bilimleri Enstitüsü Güzel Sanatlar Eğitimi Anabilim Dalı Müzik Eğitimi Bilim Dalı. </w:t>
      </w:r>
      <w:hyperlink r:id="rId2" w:history="1">
        <w:r w:rsidRPr="00391B15">
          <w:rPr>
            <w:rStyle w:val="Kpr"/>
          </w:rPr>
          <w:t>azebolek@gmail.com</w:t>
        </w:r>
      </w:hyperlink>
      <w:r w:rsidR="006047A5">
        <w:rPr>
          <w:rStyle w:val="Kpr"/>
        </w:rPr>
        <w:t xml:space="preserve"> </w:t>
      </w:r>
      <w:r w:rsidR="006047A5" w:rsidRPr="006047A5">
        <w:rPr>
          <w:rStyle w:val="Kpr"/>
          <w:color w:val="auto"/>
        </w:rPr>
        <w:t>Orcid no:</w:t>
      </w:r>
      <w:r w:rsidR="006047A5">
        <w:rPr>
          <w:rStyle w:val="Kpr"/>
          <w:color w:val="auto"/>
        </w:rPr>
        <w:t xml:space="preserve"> 0000-0003-4507-2510</w:t>
      </w:r>
    </w:p>
    <w:p w:rsidR="00777E4C" w:rsidRDefault="00777E4C" w:rsidP="00777E4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23288"/>
      <w:docPartObj>
        <w:docPartGallery w:val="Page Numbers (Top of Page)"/>
        <w:docPartUnique/>
      </w:docPartObj>
    </w:sdtPr>
    <w:sdtEndPr/>
    <w:sdtContent>
      <w:p w:rsidR="006A1D2E" w:rsidRDefault="006A1D2E">
        <w:pPr>
          <w:pStyle w:val="stBilgi"/>
          <w:jc w:val="right"/>
        </w:pPr>
        <w:r>
          <w:fldChar w:fldCharType="begin"/>
        </w:r>
        <w:r>
          <w:instrText>PAGE   \* MERGEFORMAT</w:instrText>
        </w:r>
        <w:r>
          <w:fldChar w:fldCharType="separate"/>
        </w:r>
        <w:r w:rsidR="00D8106D">
          <w:rPr>
            <w:noProof/>
          </w:rPr>
          <w:t>8</w:t>
        </w:r>
        <w:r>
          <w:fldChar w:fldCharType="end"/>
        </w:r>
      </w:p>
    </w:sdtContent>
  </w:sdt>
  <w:p w:rsidR="006A1D2E" w:rsidRDefault="006A1D2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870"/>
      <w:docPartObj>
        <w:docPartGallery w:val="Page Numbers (Top of Page)"/>
        <w:docPartUnique/>
      </w:docPartObj>
    </w:sdtPr>
    <w:sdtEndPr/>
    <w:sdtContent>
      <w:p w:rsidR="00D8106D" w:rsidRDefault="00D8106D">
        <w:pPr>
          <w:pStyle w:val="stBilgi"/>
          <w:jc w:val="right"/>
        </w:pPr>
        <w:r>
          <w:fldChar w:fldCharType="begin"/>
        </w:r>
        <w:r>
          <w:instrText>PAGE   \* MERGEFORMAT</w:instrText>
        </w:r>
        <w:r>
          <w:fldChar w:fldCharType="separate"/>
        </w:r>
        <w:r w:rsidR="00EB54F9">
          <w:rPr>
            <w:noProof/>
          </w:rPr>
          <w:t>3</w:t>
        </w:r>
        <w:r>
          <w:fldChar w:fldCharType="end"/>
        </w:r>
      </w:p>
    </w:sdtContent>
  </w:sdt>
  <w:p w:rsidR="00D8106D" w:rsidRDefault="00D8106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D" w:rsidRDefault="00D810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40"/>
    <w:multiLevelType w:val="hybridMultilevel"/>
    <w:tmpl w:val="EAE4A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511EF"/>
    <w:multiLevelType w:val="hybridMultilevel"/>
    <w:tmpl w:val="C41A9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AA5DB7"/>
    <w:multiLevelType w:val="hybridMultilevel"/>
    <w:tmpl w:val="36A0E7D4"/>
    <w:lvl w:ilvl="0" w:tplc="839C5E26">
      <w:start w:val="1"/>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6D63895"/>
    <w:multiLevelType w:val="hybridMultilevel"/>
    <w:tmpl w:val="C5B693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FD"/>
    <w:rsid w:val="00010574"/>
    <w:rsid w:val="00012717"/>
    <w:rsid w:val="00014748"/>
    <w:rsid w:val="0001505F"/>
    <w:rsid w:val="0001564A"/>
    <w:rsid w:val="0002073F"/>
    <w:rsid w:val="00023653"/>
    <w:rsid w:val="000265E3"/>
    <w:rsid w:val="00034E06"/>
    <w:rsid w:val="00040A27"/>
    <w:rsid w:val="00047877"/>
    <w:rsid w:val="000513A3"/>
    <w:rsid w:val="00061516"/>
    <w:rsid w:val="00071702"/>
    <w:rsid w:val="000737AD"/>
    <w:rsid w:val="000768A5"/>
    <w:rsid w:val="00082CF9"/>
    <w:rsid w:val="000845CA"/>
    <w:rsid w:val="000955FE"/>
    <w:rsid w:val="00097F34"/>
    <w:rsid w:val="000A1920"/>
    <w:rsid w:val="000A2613"/>
    <w:rsid w:val="000C12A6"/>
    <w:rsid w:val="000D0485"/>
    <w:rsid w:val="000D42C0"/>
    <w:rsid w:val="000D48D1"/>
    <w:rsid w:val="000E3D1A"/>
    <w:rsid w:val="000E5BA2"/>
    <w:rsid w:val="000F41AF"/>
    <w:rsid w:val="00123C1F"/>
    <w:rsid w:val="001271DF"/>
    <w:rsid w:val="0013017A"/>
    <w:rsid w:val="00130E81"/>
    <w:rsid w:val="00160287"/>
    <w:rsid w:val="00162751"/>
    <w:rsid w:val="00166FE2"/>
    <w:rsid w:val="001744D5"/>
    <w:rsid w:val="001901C3"/>
    <w:rsid w:val="00191D8D"/>
    <w:rsid w:val="0019544A"/>
    <w:rsid w:val="001A0A32"/>
    <w:rsid w:val="001A0DFF"/>
    <w:rsid w:val="001A713A"/>
    <w:rsid w:val="001B5544"/>
    <w:rsid w:val="001C0A5A"/>
    <w:rsid w:val="001C44CA"/>
    <w:rsid w:val="001D5982"/>
    <w:rsid w:val="001E2989"/>
    <w:rsid w:val="001F38C6"/>
    <w:rsid w:val="001F5328"/>
    <w:rsid w:val="002001BA"/>
    <w:rsid w:val="0020048C"/>
    <w:rsid w:val="00200EB0"/>
    <w:rsid w:val="00203AC0"/>
    <w:rsid w:val="00210F10"/>
    <w:rsid w:val="00212BAC"/>
    <w:rsid w:val="00230FAD"/>
    <w:rsid w:val="00240D2B"/>
    <w:rsid w:val="00241E5C"/>
    <w:rsid w:val="00254E7E"/>
    <w:rsid w:val="002579D2"/>
    <w:rsid w:val="00260A39"/>
    <w:rsid w:val="00266277"/>
    <w:rsid w:val="002827FF"/>
    <w:rsid w:val="002A03B1"/>
    <w:rsid w:val="002A14D7"/>
    <w:rsid w:val="002A3739"/>
    <w:rsid w:val="002A6527"/>
    <w:rsid w:val="002C3C48"/>
    <w:rsid w:val="002D23DA"/>
    <w:rsid w:val="002D6C56"/>
    <w:rsid w:val="002E1922"/>
    <w:rsid w:val="002E69DE"/>
    <w:rsid w:val="002E7D84"/>
    <w:rsid w:val="002F1F6B"/>
    <w:rsid w:val="002F3D99"/>
    <w:rsid w:val="002F4339"/>
    <w:rsid w:val="00307754"/>
    <w:rsid w:val="00314075"/>
    <w:rsid w:val="00323433"/>
    <w:rsid w:val="003257CA"/>
    <w:rsid w:val="00334F33"/>
    <w:rsid w:val="00335AB9"/>
    <w:rsid w:val="003475BD"/>
    <w:rsid w:val="00361D48"/>
    <w:rsid w:val="003636FF"/>
    <w:rsid w:val="00366D05"/>
    <w:rsid w:val="00384705"/>
    <w:rsid w:val="003A46D8"/>
    <w:rsid w:val="003A5DFD"/>
    <w:rsid w:val="003B41A9"/>
    <w:rsid w:val="003C47C0"/>
    <w:rsid w:val="003F37CE"/>
    <w:rsid w:val="003F437D"/>
    <w:rsid w:val="00404A6C"/>
    <w:rsid w:val="00414FC6"/>
    <w:rsid w:val="00415916"/>
    <w:rsid w:val="004212D4"/>
    <w:rsid w:val="004254DB"/>
    <w:rsid w:val="00425D32"/>
    <w:rsid w:val="00431BDA"/>
    <w:rsid w:val="0044339B"/>
    <w:rsid w:val="00456BDF"/>
    <w:rsid w:val="00460C21"/>
    <w:rsid w:val="00465FB7"/>
    <w:rsid w:val="00482919"/>
    <w:rsid w:val="004835BA"/>
    <w:rsid w:val="00485314"/>
    <w:rsid w:val="00486E73"/>
    <w:rsid w:val="004B1082"/>
    <w:rsid w:val="004B7BC7"/>
    <w:rsid w:val="004C1BF2"/>
    <w:rsid w:val="004C5AC7"/>
    <w:rsid w:val="004D1E77"/>
    <w:rsid w:val="004D4F2C"/>
    <w:rsid w:val="004D6B8B"/>
    <w:rsid w:val="004E0ADC"/>
    <w:rsid w:val="004E65BB"/>
    <w:rsid w:val="004F1A88"/>
    <w:rsid w:val="004F3793"/>
    <w:rsid w:val="004F5007"/>
    <w:rsid w:val="005030B9"/>
    <w:rsid w:val="00506732"/>
    <w:rsid w:val="00513C8D"/>
    <w:rsid w:val="00522E5E"/>
    <w:rsid w:val="00524FD0"/>
    <w:rsid w:val="005263F9"/>
    <w:rsid w:val="00531B8D"/>
    <w:rsid w:val="00535300"/>
    <w:rsid w:val="00535E62"/>
    <w:rsid w:val="00537034"/>
    <w:rsid w:val="00537485"/>
    <w:rsid w:val="0054151F"/>
    <w:rsid w:val="0055110B"/>
    <w:rsid w:val="00553F32"/>
    <w:rsid w:val="005600AA"/>
    <w:rsid w:val="00576727"/>
    <w:rsid w:val="005B21BF"/>
    <w:rsid w:val="005B706C"/>
    <w:rsid w:val="005C01F4"/>
    <w:rsid w:val="005D0E55"/>
    <w:rsid w:val="005D550A"/>
    <w:rsid w:val="005D6519"/>
    <w:rsid w:val="005E06AC"/>
    <w:rsid w:val="005E13CF"/>
    <w:rsid w:val="005E3D1E"/>
    <w:rsid w:val="005F493F"/>
    <w:rsid w:val="0060104E"/>
    <w:rsid w:val="00603342"/>
    <w:rsid w:val="006047A5"/>
    <w:rsid w:val="006141B3"/>
    <w:rsid w:val="006313BA"/>
    <w:rsid w:val="006417F5"/>
    <w:rsid w:val="00643745"/>
    <w:rsid w:val="00646F4F"/>
    <w:rsid w:val="00650042"/>
    <w:rsid w:val="00654940"/>
    <w:rsid w:val="00655A52"/>
    <w:rsid w:val="00676430"/>
    <w:rsid w:val="006860F6"/>
    <w:rsid w:val="006A1D2E"/>
    <w:rsid w:val="006A7721"/>
    <w:rsid w:val="006B12E5"/>
    <w:rsid w:val="006B3045"/>
    <w:rsid w:val="006C0C11"/>
    <w:rsid w:val="006C66A2"/>
    <w:rsid w:val="006C7AA1"/>
    <w:rsid w:val="006D0CD4"/>
    <w:rsid w:val="006D2806"/>
    <w:rsid w:val="006E6CE0"/>
    <w:rsid w:val="006F19B5"/>
    <w:rsid w:val="006F2EC1"/>
    <w:rsid w:val="006F69FF"/>
    <w:rsid w:val="0070751A"/>
    <w:rsid w:val="00711B33"/>
    <w:rsid w:val="00711BE0"/>
    <w:rsid w:val="007273DC"/>
    <w:rsid w:val="00733E97"/>
    <w:rsid w:val="007452A8"/>
    <w:rsid w:val="00746B65"/>
    <w:rsid w:val="0075007E"/>
    <w:rsid w:val="0075605D"/>
    <w:rsid w:val="00760DED"/>
    <w:rsid w:val="00772392"/>
    <w:rsid w:val="00777E4C"/>
    <w:rsid w:val="00792761"/>
    <w:rsid w:val="00794166"/>
    <w:rsid w:val="00797030"/>
    <w:rsid w:val="007A081D"/>
    <w:rsid w:val="007A2D2E"/>
    <w:rsid w:val="007A6F2C"/>
    <w:rsid w:val="007B5281"/>
    <w:rsid w:val="007C0A24"/>
    <w:rsid w:val="007C3F17"/>
    <w:rsid w:val="007C561C"/>
    <w:rsid w:val="007D4220"/>
    <w:rsid w:val="008030E1"/>
    <w:rsid w:val="008102ED"/>
    <w:rsid w:val="00810A0D"/>
    <w:rsid w:val="008207E4"/>
    <w:rsid w:val="00830C09"/>
    <w:rsid w:val="008310F7"/>
    <w:rsid w:val="00833560"/>
    <w:rsid w:val="00834A99"/>
    <w:rsid w:val="0084169D"/>
    <w:rsid w:val="00842F30"/>
    <w:rsid w:val="00863B34"/>
    <w:rsid w:val="0087179E"/>
    <w:rsid w:val="0087567F"/>
    <w:rsid w:val="00877805"/>
    <w:rsid w:val="008808CC"/>
    <w:rsid w:val="0088328E"/>
    <w:rsid w:val="00891B47"/>
    <w:rsid w:val="00896242"/>
    <w:rsid w:val="008A0B6A"/>
    <w:rsid w:val="008A5F47"/>
    <w:rsid w:val="008B3D7B"/>
    <w:rsid w:val="008C1E91"/>
    <w:rsid w:val="008D02EA"/>
    <w:rsid w:val="008E4892"/>
    <w:rsid w:val="008F3D3F"/>
    <w:rsid w:val="008F65BA"/>
    <w:rsid w:val="009017CC"/>
    <w:rsid w:val="0090404E"/>
    <w:rsid w:val="00905D8A"/>
    <w:rsid w:val="009072D6"/>
    <w:rsid w:val="00910078"/>
    <w:rsid w:val="009151ED"/>
    <w:rsid w:val="00916BCE"/>
    <w:rsid w:val="0092068B"/>
    <w:rsid w:val="00934A3B"/>
    <w:rsid w:val="00934C7B"/>
    <w:rsid w:val="00934DED"/>
    <w:rsid w:val="00936A6B"/>
    <w:rsid w:val="0094513F"/>
    <w:rsid w:val="00956A69"/>
    <w:rsid w:val="00964795"/>
    <w:rsid w:val="009664EE"/>
    <w:rsid w:val="009666BC"/>
    <w:rsid w:val="00974E9C"/>
    <w:rsid w:val="00976790"/>
    <w:rsid w:val="0098393B"/>
    <w:rsid w:val="00985352"/>
    <w:rsid w:val="009856C4"/>
    <w:rsid w:val="009860BA"/>
    <w:rsid w:val="00990DB8"/>
    <w:rsid w:val="00991061"/>
    <w:rsid w:val="009A0CB4"/>
    <w:rsid w:val="009A32D5"/>
    <w:rsid w:val="009D0488"/>
    <w:rsid w:val="009D27C7"/>
    <w:rsid w:val="009D7FAA"/>
    <w:rsid w:val="009E13B9"/>
    <w:rsid w:val="009E1855"/>
    <w:rsid w:val="009E2EE7"/>
    <w:rsid w:val="009E3257"/>
    <w:rsid w:val="009E39FB"/>
    <w:rsid w:val="009F4FA1"/>
    <w:rsid w:val="009F6708"/>
    <w:rsid w:val="00A013FD"/>
    <w:rsid w:val="00A10A1B"/>
    <w:rsid w:val="00A143D0"/>
    <w:rsid w:val="00A210AD"/>
    <w:rsid w:val="00A30050"/>
    <w:rsid w:val="00A34575"/>
    <w:rsid w:val="00A3683A"/>
    <w:rsid w:val="00A460F1"/>
    <w:rsid w:val="00A54E68"/>
    <w:rsid w:val="00A61D44"/>
    <w:rsid w:val="00A67EB0"/>
    <w:rsid w:val="00A76723"/>
    <w:rsid w:val="00A77B3E"/>
    <w:rsid w:val="00A77C79"/>
    <w:rsid w:val="00A81AC9"/>
    <w:rsid w:val="00A8365A"/>
    <w:rsid w:val="00A85EBF"/>
    <w:rsid w:val="00AA00C6"/>
    <w:rsid w:val="00AA00D8"/>
    <w:rsid w:val="00AA3B10"/>
    <w:rsid w:val="00AA6DC8"/>
    <w:rsid w:val="00AB51E5"/>
    <w:rsid w:val="00AC1C84"/>
    <w:rsid w:val="00AC2251"/>
    <w:rsid w:val="00AC65D5"/>
    <w:rsid w:val="00AD5D76"/>
    <w:rsid w:val="00AE0904"/>
    <w:rsid w:val="00AE1C5B"/>
    <w:rsid w:val="00AE7404"/>
    <w:rsid w:val="00AF2CA2"/>
    <w:rsid w:val="00AF2F84"/>
    <w:rsid w:val="00B01AC0"/>
    <w:rsid w:val="00B047CC"/>
    <w:rsid w:val="00B2222E"/>
    <w:rsid w:val="00B314C8"/>
    <w:rsid w:val="00B32CF0"/>
    <w:rsid w:val="00B33E82"/>
    <w:rsid w:val="00B34BF9"/>
    <w:rsid w:val="00B34F4A"/>
    <w:rsid w:val="00B35E4F"/>
    <w:rsid w:val="00B36951"/>
    <w:rsid w:val="00B405A7"/>
    <w:rsid w:val="00B519AC"/>
    <w:rsid w:val="00B54BBE"/>
    <w:rsid w:val="00B82B7F"/>
    <w:rsid w:val="00B84B98"/>
    <w:rsid w:val="00B86078"/>
    <w:rsid w:val="00BB0A21"/>
    <w:rsid w:val="00BB17D4"/>
    <w:rsid w:val="00BB21AA"/>
    <w:rsid w:val="00BC3C39"/>
    <w:rsid w:val="00BC6DD9"/>
    <w:rsid w:val="00BD29C7"/>
    <w:rsid w:val="00BE0487"/>
    <w:rsid w:val="00BF39D6"/>
    <w:rsid w:val="00BF5546"/>
    <w:rsid w:val="00BF65EB"/>
    <w:rsid w:val="00C11E94"/>
    <w:rsid w:val="00C32F1B"/>
    <w:rsid w:val="00C33804"/>
    <w:rsid w:val="00C36F03"/>
    <w:rsid w:val="00C37A8F"/>
    <w:rsid w:val="00C533CE"/>
    <w:rsid w:val="00C65BA3"/>
    <w:rsid w:val="00C82E6F"/>
    <w:rsid w:val="00C92E83"/>
    <w:rsid w:val="00CA1DF7"/>
    <w:rsid w:val="00CA3DE3"/>
    <w:rsid w:val="00CB2559"/>
    <w:rsid w:val="00CB3E49"/>
    <w:rsid w:val="00CB4002"/>
    <w:rsid w:val="00CE13CE"/>
    <w:rsid w:val="00D10C32"/>
    <w:rsid w:val="00D14E8F"/>
    <w:rsid w:val="00D26F6B"/>
    <w:rsid w:val="00D278ED"/>
    <w:rsid w:val="00D3010B"/>
    <w:rsid w:val="00D30911"/>
    <w:rsid w:val="00D34A91"/>
    <w:rsid w:val="00D34FD4"/>
    <w:rsid w:val="00D35CC4"/>
    <w:rsid w:val="00D46991"/>
    <w:rsid w:val="00D46D2E"/>
    <w:rsid w:val="00D472D4"/>
    <w:rsid w:val="00D54B8B"/>
    <w:rsid w:val="00D57B4F"/>
    <w:rsid w:val="00D63F23"/>
    <w:rsid w:val="00D6746C"/>
    <w:rsid w:val="00D72606"/>
    <w:rsid w:val="00D76098"/>
    <w:rsid w:val="00D8106D"/>
    <w:rsid w:val="00D81646"/>
    <w:rsid w:val="00D85115"/>
    <w:rsid w:val="00D85CB8"/>
    <w:rsid w:val="00D879B0"/>
    <w:rsid w:val="00D87D53"/>
    <w:rsid w:val="00D90750"/>
    <w:rsid w:val="00DA1F07"/>
    <w:rsid w:val="00DA71B4"/>
    <w:rsid w:val="00DB250A"/>
    <w:rsid w:val="00DB6647"/>
    <w:rsid w:val="00DB7205"/>
    <w:rsid w:val="00DE11D3"/>
    <w:rsid w:val="00DE1B27"/>
    <w:rsid w:val="00DE56A7"/>
    <w:rsid w:val="00DE6AC2"/>
    <w:rsid w:val="00DF2AE4"/>
    <w:rsid w:val="00DF33D3"/>
    <w:rsid w:val="00E036E1"/>
    <w:rsid w:val="00E12136"/>
    <w:rsid w:val="00E218AE"/>
    <w:rsid w:val="00E33F8A"/>
    <w:rsid w:val="00E43E6D"/>
    <w:rsid w:val="00E515C6"/>
    <w:rsid w:val="00E637D0"/>
    <w:rsid w:val="00E6388F"/>
    <w:rsid w:val="00E642FA"/>
    <w:rsid w:val="00E6677E"/>
    <w:rsid w:val="00E81B32"/>
    <w:rsid w:val="00E868CA"/>
    <w:rsid w:val="00E92AFD"/>
    <w:rsid w:val="00E97B36"/>
    <w:rsid w:val="00EA1196"/>
    <w:rsid w:val="00EA35A1"/>
    <w:rsid w:val="00EA377C"/>
    <w:rsid w:val="00EA4E3B"/>
    <w:rsid w:val="00EB0087"/>
    <w:rsid w:val="00EB30F0"/>
    <w:rsid w:val="00EB54F9"/>
    <w:rsid w:val="00EC10D6"/>
    <w:rsid w:val="00EC294A"/>
    <w:rsid w:val="00EC385B"/>
    <w:rsid w:val="00ED46E7"/>
    <w:rsid w:val="00ED5C08"/>
    <w:rsid w:val="00ED6AF5"/>
    <w:rsid w:val="00EF4A7E"/>
    <w:rsid w:val="00F0629E"/>
    <w:rsid w:val="00F10002"/>
    <w:rsid w:val="00F122B5"/>
    <w:rsid w:val="00F213ED"/>
    <w:rsid w:val="00F23AA8"/>
    <w:rsid w:val="00F263AA"/>
    <w:rsid w:val="00F307C3"/>
    <w:rsid w:val="00F32270"/>
    <w:rsid w:val="00F4599B"/>
    <w:rsid w:val="00F51301"/>
    <w:rsid w:val="00F525F8"/>
    <w:rsid w:val="00F54551"/>
    <w:rsid w:val="00F569CE"/>
    <w:rsid w:val="00F65BED"/>
    <w:rsid w:val="00F67A67"/>
    <w:rsid w:val="00F8132B"/>
    <w:rsid w:val="00F84964"/>
    <w:rsid w:val="00F8736F"/>
    <w:rsid w:val="00F9309F"/>
    <w:rsid w:val="00F947E7"/>
    <w:rsid w:val="00F966F6"/>
    <w:rsid w:val="00FB5377"/>
    <w:rsid w:val="00FB7894"/>
    <w:rsid w:val="00FC551A"/>
    <w:rsid w:val="00FD3C0A"/>
    <w:rsid w:val="00FD3C15"/>
    <w:rsid w:val="00FD40DA"/>
    <w:rsid w:val="00FD77BB"/>
    <w:rsid w:val="00FE4871"/>
    <w:rsid w:val="00FE6751"/>
    <w:rsid w:val="00FF4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D4C0"/>
  <w15:docId w15:val="{BBEE1559-560F-4B59-BE1E-FA8DD253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22E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9"/>
    <w:qFormat/>
    <w:rsid w:val="0020048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
    <w:unhideWhenUsed/>
    <w:qFormat/>
    <w:rsid w:val="008416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727"/>
    <w:pPr>
      <w:ind w:left="720"/>
      <w:contextualSpacing/>
    </w:pPr>
  </w:style>
  <w:style w:type="paragraph" w:customStyle="1" w:styleId="Default">
    <w:name w:val="Default"/>
    <w:rsid w:val="000A192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860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60BA"/>
    <w:rPr>
      <w:rFonts w:ascii="Segoe UI" w:hAnsi="Segoe UI" w:cs="Segoe UI"/>
      <w:sz w:val="18"/>
      <w:szCs w:val="18"/>
    </w:rPr>
  </w:style>
  <w:style w:type="paragraph" w:styleId="stBilgi">
    <w:name w:val="header"/>
    <w:basedOn w:val="Normal"/>
    <w:link w:val="stBilgiChar"/>
    <w:uiPriority w:val="99"/>
    <w:unhideWhenUsed/>
    <w:rsid w:val="00AA00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0D8"/>
  </w:style>
  <w:style w:type="paragraph" w:styleId="AltBilgi">
    <w:name w:val="footer"/>
    <w:basedOn w:val="Normal"/>
    <w:link w:val="AltBilgiChar"/>
    <w:uiPriority w:val="99"/>
    <w:unhideWhenUsed/>
    <w:rsid w:val="00AA00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00D8"/>
  </w:style>
  <w:style w:type="character" w:styleId="AklamaBavurusu">
    <w:name w:val="annotation reference"/>
    <w:basedOn w:val="VarsaylanParagrafYazTipi"/>
    <w:uiPriority w:val="99"/>
    <w:semiHidden/>
    <w:unhideWhenUsed/>
    <w:rsid w:val="005E13CF"/>
    <w:rPr>
      <w:sz w:val="16"/>
      <w:szCs w:val="16"/>
    </w:rPr>
  </w:style>
  <w:style w:type="paragraph" w:styleId="AklamaMetni">
    <w:name w:val="annotation text"/>
    <w:basedOn w:val="Normal"/>
    <w:link w:val="AklamaMetniChar"/>
    <w:uiPriority w:val="99"/>
    <w:semiHidden/>
    <w:unhideWhenUsed/>
    <w:rsid w:val="005E13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13CF"/>
    <w:rPr>
      <w:sz w:val="20"/>
      <w:szCs w:val="20"/>
    </w:rPr>
  </w:style>
  <w:style w:type="paragraph" w:styleId="AklamaKonusu">
    <w:name w:val="annotation subject"/>
    <w:basedOn w:val="AklamaMetni"/>
    <w:next w:val="AklamaMetni"/>
    <w:link w:val="AklamaKonusuChar"/>
    <w:uiPriority w:val="99"/>
    <w:semiHidden/>
    <w:unhideWhenUsed/>
    <w:rsid w:val="005E13CF"/>
    <w:rPr>
      <w:b/>
      <w:bCs/>
    </w:rPr>
  </w:style>
  <w:style w:type="character" w:customStyle="1" w:styleId="AklamaKonusuChar">
    <w:name w:val="Açıklama Konusu Char"/>
    <w:basedOn w:val="AklamaMetniChar"/>
    <w:link w:val="AklamaKonusu"/>
    <w:uiPriority w:val="99"/>
    <w:semiHidden/>
    <w:rsid w:val="005E13CF"/>
    <w:rPr>
      <w:b/>
      <w:bCs/>
      <w:sz w:val="20"/>
      <w:szCs w:val="20"/>
    </w:rPr>
  </w:style>
  <w:style w:type="character" w:customStyle="1" w:styleId="Balk2Char">
    <w:name w:val="Başlık 2 Char"/>
    <w:basedOn w:val="VarsaylanParagrafYazTipi"/>
    <w:link w:val="Balk2"/>
    <w:uiPriority w:val="9"/>
    <w:rsid w:val="0020048C"/>
    <w:rPr>
      <w:rFonts w:ascii="Courier New" w:hAnsi="Courier New" w:cs="Courier New"/>
      <w:b/>
      <w:bCs/>
      <w:i/>
      <w:iCs/>
      <w:color w:val="000000"/>
      <w:sz w:val="28"/>
      <w:szCs w:val="28"/>
    </w:rPr>
  </w:style>
  <w:style w:type="table" w:styleId="TabloKlavuzu">
    <w:name w:val="Table Grid"/>
    <w:basedOn w:val="NormalTablo"/>
    <w:uiPriority w:val="59"/>
    <w:rsid w:val="0020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200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D72606"/>
  </w:style>
  <w:style w:type="table" w:customStyle="1" w:styleId="TabloKlavuzu1">
    <w:name w:val="Tablo Kılavuzu1"/>
    <w:basedOn w:val="NormalTablo"/>
    <w:next w:val="TabloKlavuzu"/>
    <w:uiPriority w:val="59"/>
    <w:rsid w:val="00D7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D726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2">
    <w:name w:val="Liste Yok2"/>
    <w:next w:val="ListeYok"/>
    <w:uiPriority w:val="99"/>
    <w:semiHidden/>
    <w:unhideWhenUsed/>
    <w:rsid w:val="00FC551A"/>
  </w:style>
  <w:style w:type="table" w:customStyle="1" w:styleId="TabloKlavuzu2">
    <w:name w:val="Tablo Kılavuzu2"/>
    <w:basedOn w:val="NormalTablo"/>
    <w:next w:val="TabloKlavuzu"/>
    <w:uiPriority w:val="59"/>
    <w:rsid w:val="00FC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FC5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3Char">
    <w:name w:val="Başlık 3 Char"/>
    <w:basedOn w:val="VarsaylanParagrafYazTipi"/>
    <w:link w:val="Balk3"/>
    <w:uiPriority w:val="9"/>
    <w:rsid w:val="0084169D"/>
    <w:rPr>
      <w:rFonts w:asciiTheme="majorHAnsi" w:eastAsiaTheme="majorEastAsia" w:hAnsiTheme="majorHAnsi" w:cstheme="majorBidi"/>
      <w:b/>
      <w:bCs/>
      <w:color w:val="4F81BD" w:themeColor="accent1"/>
    </w:rPr>
  </w:style>
  <w:style w:type="table" w:customStyle="1" w:styleId="TabloKlavuzu3">
    <w:name w:val="Tablo Kılavuzu3"/>
    <w:basedOn w:val="NormalTablo"/>
    <w:next w:val="TabloKlavuzu"/>
    <w:uiPriority w:val="59"/>
    <w:rsid w:val="00BF55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845CA"/>
    <w:rPr>
      <w:color w:val="0000FF" w:themeColor="hyperlink"/>
      <w:u w:val="single"/>
    </w:rPr>
  </w:style>
  <w:style w:type="table" w:customStyle="1" w:styleId="AkGlgeleme3">
    <w:name w:val="Açık Gölgeleme3"/>
    <w:basedOn w:val="NormalTablo"/>
    <w:next w:val="AkGlgeleme"/>
    <w:uiPriority w:val="60"/>
    <w:rsid w:val="000D04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1Char">
    <w:name w:val="Başlık 1 Char"/>
    <w:basedOn w:val="VarsaylanParagrafYazTipi"/>
    <w:link w:val="Balk1"/>
    <w:uiPriority w:val="9"/>
    <w:rsid w:val="00522E5E"/>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522E5E"/>
  </w:style>
  <w:style w:type="paragraph" w:styleId="DipnotMetni">
    <w:name w:val="footnote text"/>
    <w:basedOn w:val="Normal"/>
    <w:link w:val="DipnotMetniChar"/>
    <w:uiPriority w:val="99"/>
    <w:semiHidden/>
    <w:unhideWhenUsed/>
    <w:rsid w:val="008102E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02ED"/>
    <w:rPr>
      <w:sz w:val="20"/>
      <w:szCs w:val="20"/>
    </w:rPr>
  </w:style>
  <w:style w:type="character" w:styleId="DipnotBavurusu">
    <w:name w:val="footnote reference"/>
    <w:basedOn w:val="VarsaylanParagrafYazTipi"/>
    <w:uiPriority w:val="99"/>
    <w:semiHidden/>
    <w:unhideWhenUsed/>
    <w:rsid w:val="00810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364">
      <w:bodyDiv w:val="1"/>
      <w:marLeft w:val="0"/>
      <w:marRight w:val="0"/>
      <w:marTop w:val="0"/>
      <w:marBottom w:val="0"/>
      <w:divBdr>
        <w:top w:val="none" w:sz="0" w:space="0" w:color="auto"/>
        <w:left w:val="none" w:sz="0" w:space="0" w:color="auto"/>
        <w:bottom w:val="none" w:sz="0" w:space="0" w:color="auto"/>
        <w:right w:val="none" w:sz="0" w:space="0" w:color="auto"/>
      </w:divBdr>
    </w:div>
    <w:div w:id="1281884281">
      <w:bodyDiv w:val="1"/>
      <w:marLeft w:val="0"/>
      <w:marRight w:val="0"/>
      <w:marTop w:val="0"/>
      <w:marBottom w:val="0"/>
      <w:divBdr>
        <w:top w:val="none" w:sz="0" w:space="0" w:color="auto"/>
        <w:left w:val="none" w:sz="0" w:space="0" w:color="auto"/>
        <w:bottom w:val="none" w:sz="0" w:space="0" w:color="auto"/>
        <w:right w:val="none" w:sz="0" w:space="0" w:color="auto"/>
      </w:divBdr>
    </w:div>
    <w:div w:id="1707829917">
      <w:bodyDiv w:val="1"/>
      <w:marLeft w:val="0"/>
      <w:marRight w:val="0"/>
      <w:marTop w:val="0"/>
      <w:marBottom w:val="0"/>
      <w:divBdr>
        <w:top w:val="none" w:sz="0" w:space="0" w:color="auto"/>
        <w:left w:val="none" w:sz="0" w:space="0" w:color="auto"/>
        <w:bottom w:val="none" w:sz="0" w:space="0" w:color="auto"/>
        <w:right w:val="none" w:sz="0" w:space="0" w:color="auto"/>
      </w:divBdr>
    </w:div>
    <w:div w:id="1852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23456789/2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0022429414555018"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azebolek@gmail.com" TargetMode="External"/><Relationship Id="rId1" Type="http://schemas.openxmlformats.org/officeDocument/2006/relationships/hyperlink" Target="mailto:gulcecoskun@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b:Tag>
    <b:SourceType>JournalArticle</b:SourceType>
    <b:Guid>{6EC282A5-B0AF-4B14-8402-38F65D888F32}</b:Guid>
    <b:Author>
      <b:Author>
        <b:NameList>
          <b:Person>
            <b:Last>Kotoman</b:Last>
            <b:First>2008,</b:First>
          </b:Person>
        </b:NameList>
      </b:Author>
    </b:Author>
    <b:RefOrder>1</b:RefOrder>
  </b:Source>
</b:Sources>
</file>

<file path=customXml/itemProps1.xml><?xml version="1.0" encoding="utf-8"?>
<ds:datastoreItem xmlns:ds="http://schemas.openxmlformats.org/officeDocument/2006/customXml" ds:itemID="{FD5FBA10-8428-4C07-BB97-7F2E59B9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8887</Words>
  <Characters>50662</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exper0646</cp:lastModifiedBy>
  <cp:revision>5</cp:revision>
  <cp:lastPrinted>2019-02-08T14:22:00Z</cp:lastPrinted>
  <dcterms:created xsi:type="dcterms:W3CDTF">2019-03-15T12:07:00Z</dcterms:created>
  <dcterms:modified xsi:type="dcterms:W3CDTF">2019-03-18T08:26:00Z</dcterms:modified>
</cp:coreProperties>
</file>