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327" w:rsidRPr="00D17780" w:rsidRDefault="00015172" w:rsidP="008227FC">
      <w:pPr>
        <w:spacing w:line="360" w:lineRule="auto"/>
        <w:jc w:val="center"/>
        <w:rPr>
          <w:rFonts w:eastAsia="Calibri"/>
          <w:b/>
          <w:lang w:eastAsia="en-US"/>
        </w:rPr>
      </w:pPr>
      <w:r w:rsidRPr="00D17780">
        <w:rPr>
          <w:rFonts w:eastAsia="Calibri"/>
          <w:b/>
          <w:lang w:eastAsia="en-US"/>
        </w:rPr>
        <w:t>Kamu</w:t>
      </w:r>
      <w:r w:rsidR="00B37FCF" w:rsidRPr="00D17780">
        <w:rPr>
          <w:rFonts w:eastAsia="Calibri"/>
          <w:b/>
          <w:lang w:eastAsia="en-US"/>
        </w:rPr>
        <w:t xml:space="preserve">ya Hizmet Veren Bir </w:t>
      </w:r>
      <w:r w:rsidR="00210E8F" w:rsidRPr="00D17780">
        <w:rPr>
          <w:rFonts w:eastAsia="Calibri"/>
          <w:b/>
          <w:lang w:eastAsia="en-US"/>
        </w:rPr>
        <w:t>Kuruluş</w:t>
      </w:r>
      <w:r w:rsidR="00B37FCF" w:rsidRPr="00D17780">
        <w:rPr>
          <w:rFonts w:eastAsia="Calibri"/>
          <w:b/>
          <w:lang w:eastAsia="en-US"/>
        </w:rPr>
        <w:t>t</w:t>
      </w:r>
      <w:r w:rsidR="00210E8F" w:rsidRPr="00D17780">
        <w:rPr>
          <w:rFonts w:eastAsia="Calibri"/>
          <w:b/>
          <w:lang w:eastAsia="en-US"/>
        </w:rPr>
        <w:t>a</w:t>
      </w:r>
      <w:r w:rsidRPr="00D17780">
        <w:rPr>
          <w:rFonts w:eastAsia="Calibri"/>
          <w:b/>
          <w:lang w:eastAsia="en-US"/>
        </w:rPr>
        <w:t xml:space="preserve"> </w:t>
      </w:r>
      <w:r w:rsidR="00F3372A" w:rsidRPr="00D17780">
        <w:rPr>
          <w:rFonts w:eastAsia="Calibri"/>
          <w:b/>
          <w:lang w:eastAsia="en-US"/>
        </w:rPr>
        <w:t xml:space="preserve">Çalışanların </w:t>
      </w:r>
      <w:r w:rsidR="00D10BBD" w:rsidRPr="00D17780">
        <w:rPr>
          <w:rFonts w:eastAsia="Calibri"/>
          <w:b/>
          <w:lang w:eastAsia="en-US"/>
        </w:rPr>
        <w:t>Web Tabanlı</w:t>
      </w:r>
      <w:r w:rsidR="006F62CD" w:rsidRPr="00D17780">
        <w:rPr>
          <w:rFonts w:eastAsia="Calibri"/>
          <w:b/>
          <w:lang w:eastAsia="en-US"/>
        </w:rPr>
        <w:t xml:space="preserve"> Hizmet-i</w:t>
      </w:r>
      <w:r w:rsidR="00BF2959" w:rsidRPr="00D17780">
        <w:rPr>
          <w:rFonts w:eastAsia="Calibri"/>
          <w:b/>
          <w:lang w:eastAsia="en-US"/>
        </w:rPr>
        <w:t xml:space="preserve">çi </w:t>
      </w:r>
      <w:r w:rsidRPr="00D17780">
        <w:rPr>
          <w:rFonts w:eastAsia="Calibri"/>
          <w:b/>
          <w:lang w:eastAsia="en-US"/>
        </w:rPr>
        <w:t>Eğitime ve E-</w:t>
      </w:r>
      <w:r w:rsidR="00BF2959" w:rsidRPr="00D17780">
        <w:rPr>
          <w:rFonts w:eastAsia="Calibri"/>
          <w:b/>
          <w:lang w:eastAsia="en-US"/>
        </w:rPr>
        <w:t xml:space="preserve">Öğrenme </w:t>
      </w:r>
      <w:r w:rsidRPr="00D17780">
        <w:rPr>
          <w:rFonts w:eastAsia="Calibri"/>
          <w:b/>
          <w:lang w:eastAsia="en-US"/>
        </w:rPr>
        <w:t>Materyalin</w:t>
      </w:r>
      <w:r w:rsidR="00BF2959" w:rsidRPr="00D17780">
        <w:rPr>
          <w:rFonts w:eastAsia="Calibri"/>
          <w:b/>
          <w:lang w:eastAsia="en-US"/>
        </w:rPr>
        <w:t>in</w:t>
      </w:r>
      <w:r w:rsidRPr="00D17780">
        <w:rPr>
          <w:rFonts w:eastAsia="Calibri"/>
          <w:b/>
          <w:lang w:eastAsia="en-US"/>
        </w:rPr>
        <w:t xml:space="preserve"> Kullanışlılığa İlişkin Görüşleri</w:t>
      </w:r>
      <w:r w:rsidR="00F3372A" w:rsidRPr="00D17780">
        <w:rPr>
          <w:rFonts w:eastAsia="Calibri"/>
          <w:b/>
          <w:lang w:eastAsia="en-US"/>
        </w:rPr>
        <w:footnoteReference w:id="1"/>
      </w:r>
    </w:p>
    <w:p w:rsidR="00BA1327" w:rsidRPr="00D17780" w:rsidRDefault="00D33DE8" w:rsidP="00D17780">
      <w:pPr>
        <w:spacing w:line="360" w:lineRule="auto"/>
        <w:jc w:val="center"/>
        <w:rPr>
          <w:rFonts w:eastAsia="Calibri"/>
          <w:b/>
          <w:lang w:eastAsia="en-US"/>
        </w:rPr>
      </w:pPr>
      <w:r w:rsidRPr="00D17780">
        <w:rPr>
          <w:rFonts w:eastAsia="Calibri"/>
          <w:b/>
          <w:lang w:eastAsia="en-US"/>
        </w:rPr>
        <w:t xml:space="preserve">Esin </w:t>
      </w:r>
      <w:r w:rsidR="00D17780" w:rsidRPr="00D17780">
        <w:rPr>
          <w:rFonts w:eastAsia="Calibri"/>
          <w:b/>
          <w:lang w:eastAsia="en-US"/>
        </w:rPr>
        <w:t>ARSLAN**</w:t>
      </w:r>
      <w:r w:rsidR="00BA1327" w:rsidRPr="00D17780">
        <w:rPr>
          <w:rFonts w:eastAsia="Calibri"/>
          <w:b/>
          <w:lang w:eastAsia="en-US"/>
        </w:rPr>
        <w:t xml:space="preserve">, </w:t>
      </w:r>
      <w:r w:rsidRPr="00D17780">
        <w:rPr>
          <w:rFonts w:eastAsia="Calibri"/>
          <w:b/>
          <w:lang w:eastAsia="en-US"/>
        </w:rPr>
        <w:t xml:space="preserve">Serpil </w:t>
      </w:r>
      <w:r w:rsidR="00D17780" w:rsidRPr="00D17780">
        <w:rPr>
          <w:rFonts w:eastAsia="Calibri"/>
          <w:b/>
          <w:lang w:eastAsia="en-US"/>
        </w:rPr>
        <w:t>YALÇINALP***</w:t>
      </w:r>
      <w:r w:rsidR="00BA1327" w:rsidRPr="00D17780">
        <w:rPr>
          <w:rFonts w:eastAsia="Calibri"/>
          <w:b/>
          <w:lang w:eastAsia="en-US"/>
        </w:rPr>
        <w:t xml:space="preserve">, </w:t>
      </w:r>
      <w:r w:rsidR="00F3372A" w:rsidRPr="00D17780">
        <w:rPr>
          <w:rFonts w:eastAsia="Calibri"/>
          <w:b/>
          <w:lang w:eastAsia="en-US"/>
        </w:rPr>
        <w:t>Ümmühan</w:t>
      </w:r>
      <w:r w:rsidRPr="00D17780">
        <w:rPr>
          <w:rFonts w:eastAsia="Calibri"/>
          <w:b/>
          <w:lang w:eastAsia="en-US"/>
        </w:rPr>
        <w:t xml:space="preserve"> </w:t>
      </w:r>
      <w:r w:rsidR="00D17780" w:rsidRPr="00D17780">
        <w:rPr>
          <w:rFonts w:eastAsia="Calibri"/>
          <w:b/>
          <w:lang w:eastAsia="en-US"/>
        </w:rPr>
        <w:t>AVCI****</w:t>
      </w:r>
    </w:p>
    <w:p w:rsidR="006C1F9A" w:rsidRDefault="00791712" w:rsidP="0064642D">
      <w:pPr>
        <w:ind w:left="720"/>
        <w:jc w:val="center"/>
        <w:rPr>
          <w:rFonts w:ascii="TimesNewRoman" w:hAnsi="TimesNewRoman"/>
          <w:i/>
          <w:sz w:val="18"/>
          <w:szCs w:val="18"/>
        </w:rPr>
      </w:pPr>
      <w:r>
        <w:rPr>
          <w:rFonts w:ascii="TimesNewRoman" w:hAnsi="TimesNewRoman"/>
          <w:i/>
          <w:sz w:val="18"/>
          <w:szCs w:val="18"/>
        </w:rPr>
        <w:t xml:space="preserve">  </w:t>
      </w:r>
    </w:p>
    <w:p w:rsidR="00712504" w:rsidRPr="00D17780" w:rsidRDefault="00F3372A" w:rsidP="00D17780">
      <w:pPr>
        <w:spacing w:line="360" w:lineRule="auto"/>
        <w:jc w:val="both"/>
        <w:rPr>
          <w:rFonts w:eastAsia="Calibri"/>
          <w:lang w:eastAsia="en-US"/>
        </w:rPr>
      </w:pPr>
      <w:r w:rsidRPr="00D17780">
        <w:rPr>
          <w:rFonts w:eastAsia="Calibri"/>
          <w:b/>
          <w:lang w:eastAsia="en-US"/>
        </w:rPr>
        <w:t>Ö</w:t>
      </w:r>
      <w:r w:rsidR="00D17780">
        <w:rPr>
          <w:rFonts w:eastAsia="Calibri"/>
          <w:b/>
          <w:lang w:eastAsia="en-US"/>
        </w:rPr>
        <w:t xml:space="preserve">z: </w:t>
      </w:r>
      <w:r w:rsidR="00712504" w:rsidRPr="00D17780">
        <w:rPr>
          <w:rFonts w:eastAsia="Calibri"/>
          <w:lang w:eastAsia="en-US"/>
        </w:rPr>
        <w:t>Bu araştırmanın temel amacı kamuya hizmet veren bir kuruluşta uygulanm</w:t>
      </w:r>
      <w:r w:rsidR="006F62CD" w:rsidRPr="00D17780">
        <w:rPr>
          <w:rFonts w:eastAsia="Calibri"/>
          <w:lang w:eastAsia="en-US"/>
        </w:rPr>
        <w:t>ış</w:t>
      </w:r>
      <w:r w:rsidR="00712504" w:rsidRPr="00D17780">
        <w:rPr>
          <w:rFonts w:eastAsia="Calibri"/>
          <w:lang w:eastAsia="en-US"/>
        </w:rPr>
        <w:t xml:space="preserve"> olan web tabanlı hizmet içi “Office 2010 Eğitimi (e-öğrenme)” programına </w:t>
      </w:r>
      <w:r w:rsidR="000F04D4" w:rsidRPr="00D17780">
        <w:rPr>
          <w:rFonts w:eastAsia="Calibri"/>
          <w:lang w:eastAsia="en-US"/>
        </w:rPr>
        <w:t xml:space="preserve">ve </w:t>
      </w:r>
      <w:r w:rsidR="00712504" w:rsidRPr="00D17780">
        <w:rPr>
          <w:rFonts w:eastAsia="Calibri"/>
          <w:lang w:eastAsia="en-US"/>
        </w:rPr>
        <w:t>kullanılan e-öğrenme materyalinin kullanışlılığına ilişkin katılımcı görüşlerini değerlendirmektir.</w:t>
      </w:r>
      <w:r w:rsidR="004E778A" w:rsidRPr="00D17780">
        <w:rPr>
          <w:rFonts w:eastAsia="Calibri"/>
          <w:lang w:eastAsia="en-US"/>
        </w:rPr>
        <w:t xml:space="preserve"> </w:t>
      </w:r>
      <w:r w:rsidR="000F04D4" w:rsidRPr="00D17780">
        <w:rPr>
          <w:rFonts w:eastAsia="Calibri"/>
          <w:lang w:eastAsia="en-US"/>
        </w:rPr>
        <w:t>Nicel ve nitel araştırma yöntemlerinin birlikte kullanıldığı b</w:t>
      </w:r>
      <w:r w:rsidR="00712504" w:rsidRPr="00D17780">
        <w:rPr>
          <w:rFonts w:eastAsia="Calibri"/>
          <w:lang w:eastAsia="en-US"/>
        </w:rPr>
        <w:t xml:space="preserve">u </w:t>
      </w:r>
      <w:r w:rsidR="000F04D4" w:rsidRPr="00D17780">
        <w:rPr>
          <w:rFonts w:eastAsia="Calibri"/>
          <w:lang w:eastAsia="en-US"/>
        </w:rPr>
        <w:t xml:space="preserve">araştırmada </w:t>
      </w:r>
      <w:r w:rsidR="00712504" w:rsidRPr="00D17780">
        <w:rPr>
          <w:rFonts w:eastAsia="Calibri"/>
          <w:lang w:eastAsia="en-US"/>
        </w:rPr>
        <w:t xml:space="preserve">araştırmanın örneklemini kamuya hizmet veren bir kuruluşta çalışmakta olan 41 personel oluşturmaktadır. Bu durum çalışmasında veriler 33 </w:t>
      </w:r>
      <w:proofErr w:type="spellStart"/>
      <w:r w:rsidR="00712504" w:rsidRPr="00D17780">
        <w:rPr>
          <w:rFonts w:eastAsia="Calibri"/>
          <w:lang w:eastAsia="en-US"/>
        </w:rPr>
        <w:t>likert</w:t>
      </w:r>
      <w:proofErr w:type="spellEnd"/>
      <w:r w:rsidR="00712504" w:rsidRPr="00D17780">
        <w:rPr>
          <w:rFonts w:eastAsia="Calibri"/>
          <w:lang w:eastAsia="en-US"/>
        </w:rPr>
        <w:t xml:space="preserve"> tipi sorudan oluşan “E-öğrenme Materyali Kullanışlılık Anketi”</w:t>
      </w:r>
      <w:r w:rsidRPr="00D17780">
        <w:rPr>
          <w:rFonts w:eastAsia="Calibri"/>
          <w:lang w:eastAsia="en-US"/>
        </w:rPr>
        <w:t xml:space="preserve"> </w:t>
      </w:r>
      <w:r w:rsidR="00712504" w:rsidRPr="00D17780">
        <w:rPr>
          <w:rFonts w:eastAsia="Calibri"/>
          <w:lang w:eastAsia="en-US"/>
        </w:rPr>
        <w:t xml:space="preserve">ve yarı yapılandırılmış görüşme formu aracılığıyla toplanmıştır. </w:t>
      </w:r>
      <w:proofErr w:type="spellStart"/>
      <w:r w:rsidR="00712504" w:rsidRPr="00D17780">
        <w:rPr>
          <w:rFonts w:eastAsia="Calibri"/>
          <w:lang w:eastAsia="en-US"/>
        </w:rPr>
        <w:t>Likert</w:t>
      </w:r>
      <w:proofErr w:type="spellEnd"/>
      <w:r w:rsidR="00712504" w:rsidRPr="00D17780">
        <w:rPr>
          <w:rFonts w:eastAsia="Calibri"/>
          <w:lang w:eastAsia="en-US"/>
        </w:rPr>
        <w:t xml:space="preserve"> tipi sorulardan elde edilen veriler istatistiksel analize, görüşme formlarından elde edilen veriler ise içerik analizine tabi tutulmuştur. Yapılan analizler sonucu; katılımcıların web tabanlı hizmet içi “Office 2010 Eğitimi (e-öğrenme)” programına ilişkin görüş ve önerilerinin genel olarak olumlu olduğu, ayrıca programın sunumunda kullanılan e-öğrenme materyalini de oldukça kullanışlı buldukları belirlenmiştir. Sonuçların ışığında benzeri eğitimlerin geliştirilmesi ve uygulanması sürecinde öneriler sunulmuştur.</w:t>
      </w:r>
    </w:p>
    <w:p w:rsidR="008540FC" w:rsidRDefault="00BA1327" w:rsidP="00D17780">
      <w:pPr>
        <w:spacing w:line="360" w:lineRule="auto"/>
        <w:ind w:firstLine="708"/>
        <w:jc w:val="both"/>
        <w:rPr>
          <w:rFonts w:eastAsia="Calibri"/>
          <w:lang w:eastAsia="en-US"/>
        </w:rPr>
      </w:pPr>
      <w:r w:rsidRPr="00D17780">
        <w:rPr>
          <w:rFonts w:eastAsia="Calibri"/>
          <w:b/>
          <w:lang w:eastAsia="en-US"/>
        </w:rPr>
        <w:t xml:space="preserve">Anahtar </w:t>
      </w:r>
      <w:r w:rsidR="00B56297" w:rsidRPr="00D17780">
        <w:rPr>
          <w:rFonts w:eastAsia="Calibri"/>
          <w:b/>
          <w:lang w:eastAsia="en-US"/>
        </w:rPr>
        <w:t>Sözcükler</w:t>
      </w:r>
      <w:r w:rsidRPr="00D17780">
        <w:rPr>
          <w:rFonts w:eastAsia="Calibri"/>
          <w:b/>
          <w:lang w:eastAsia="en-US"/>
        </w:rPr>
        <w:t xml:space="preserve">: </w:t>
      </w:r>
      <w:r w:rsidR="008540FC" w:rsidRPr="00D17780">
        <w:rPr>
          <w:rFonts w:eastAsia="Calibri"/>
          <w:lang w:eastAsia="en-US"/>
        </w:rPr>
        <w:t xml:space="preserve">e-öğrenme, </w:t>
      </w:r>
      <w:r w:rsidR="00015172" w:rsidRPr="00D17780">
        <w:rPr>
          <w:rFonts w:eastAsia="Calibri"/>
          <w:lang w:eastAsia="en-US"/>
        </w:rPr>
        <w:t xml:space="preserve">web tabanlı öğrenme, </w:t>
      </w:r>
      <w:r w:rsidR="006F62CD" w:rsidRPr="00D17780">
        <w:rPr>
          <w:rFonts w:eastAsia="Calibri"/>
          <w:lang w:eastAsia="en-US"/>
        </w:rPr>
        <w:t>uzaktan eğitim, hizmet-</w:t>
      </w:r>
      <w:r w:rsidR="00907867" w:rsidRPr="00D17780">
        <w:rPr>
          <w:rFonts w:eastAsia="Calibri"/>
          <w:lang w:eastAsia="en-US"/>
        </w:rPr>
        <w:t xml:space="preserve">içi </w:t>
      </w:r>
      <w:r w:rsidR="008540FC" w:rsidRPr="00D17780">
        <w:rPr>
          <w:rFonts w:eastAsia="Calibri"/>
          <w:lang w:eastAsia="en-US"/>
        </w:rPr>
        <w:t>eğitim, e-öğrenme materyali, kullanışlılık</w:t>
      </w:r>
    </w:p>
    <w:p w:rsidR="00D17780" w:rsidRPr="00D17780" w:rsidRDefault="00D17780" w:rsidP="00D17780">
      <w:pPr>
        <w:spacing w:line="360" w:lineRule="auto"/>
        <w:ind w:firstLine="708"/>
        <w:jc w:val="both"/>
        <w:rPr>
          <w:rFonts w:eastAsia="Calibri"/>
          <w:lang w:eastAsia="en-US"/>
        </w:rPr>
      </w:pPr>
    </w:p>
    <w:p w:rsidR="00D17780" w:rsidRPr="00685611" w:rsidRDefault="00D17780" w:rsidP="00D17780">
      <w:pPr>
        <w:pStyle w:val="GvdeMetni3"/>
        <w:spacing w:after="240"/>
        <w:jc w:val="center"/>
        <w:rPr>
          <w:b/>
          <w:sz w:val="28"/>
          <w:szCs w:val="28"/>
        </w:rPr>
      </w:pPr>
      <w:r w:rsidRPr="00D17780">
        <w:rPr>
          <w:rFonts w:eastAsia="Calibri"/>
          <w:b/>
          <w:sz w:val="24"/>
          <w:szCs w:val="24"/>
          <w:lang w:eastAsia="en-US"/>
        </w:rPr>
        <w:t xml:space="preserve">User </w:t>
      </w:r>
      <w:proofErr w:type="spellStart"/>
      <w:r w:rsidRPr="00D17780">
        <w:rPr>
          <w:rFonts w:eastAsia="Calibri"/>
          <w:b/>
          <w:sz w:val="24"/>
          <w:szCs w:val="24"/>
          <w:lang w:eastAsia="en-US"/>
        </w:rPr>
        <w:t>Views</w:t>
      </w:r>
      <w:proofErr w:type="spellEnd"/>
      <w:r w:rsidRPr="00D17780">
        <w:rPr>
          <w:rFonts w:eastAsia="Calibri"/>
          <w:b/>
          <w:sz w:val="24"/>
          <w:szCs w:val="24"/>
          <w:lang w:eastAsia="en-US"/>
        </w:rPr>
        <w:t xml:space="preserve"> on Web </w:t>
      </w:r>
      <w:proofErr w:type="spellStart"/>
      <w:r w:rsidRPr="00D17780">
        <w:rPr>
          <w:rFonts w:eastAsia="Calibri"/>
          <w:b/>
          <w:sz w:val="24"/>
          <w:szCs w:val="24"/>
          <w:lang w:eastAsia="en-US"/>
        </w:rPr>
        <w:t>Based</w:t>
      </w:r>
      <w:proofErr w:type="spellEnd"/>
      <w:r w:rsidRPr="00D17780">
        <w:rPr>
          <w:rFonts w:eastAsia="Calibri"/>
          <w:b/>
          <w:sz w:val="24"/>
          <w:szCs w:val="24"/>
          <w:lang w:eastAsia="en-US"/>
        </w:rPr>
        <w:t xml:space="preserve"> </w:t>
      </w:r>
      <w:proofErr w:type="spellStart"/>
      <w:r w:rsidRPr="00D17780">
        <w:rPr>
          <w:rFonts w:eastAsia="Calibri"/>
          <w:b/>
          <w:sz w:val="24"/>
          <w:szCs w:val="24"/>
          <w:lang w:eastAsia="en-US"/>
        </w:rPr>
        <w:t>In</w:t>
      </w:r>
      <w:proofErr w:type="spellEnd"/>
      <w:r w:rsidRPr="00D17780">
        <w:rPr>
          <w:rFonts w:eastAsia="Calibri"/>
          <w:b/>
          <w:sz w:val="24"/>
          <w:szCs w:val="24"/>
          <w:lang w:eastAsia="en-US"/>
        </w:rPr>
        <w:t xml:space="preserve">-Service Training </w:t>
      </w:r>
      <w:proofErr w:type="spellStart"/>
      <w:r w:rsidRPr="00D17780">
        <w:rPr>
          <w:rFonts w:eastAsia="Calibri"/>
          <w:b/>
          <w:sz w:val="24"/>
          <w:szCs w:val="24"/>
          <w:lang w:eastAsia="en-US"/>
        </w:rPr>
        <w:t>and</w:t>
      </w:r>
      <w:proofErr w:type="spellEnd"/>
      <w:r w:rsidRPr="00D17780">
        <w:rPr>
          <w:rFonts w:eastAsia="Calibri"/>
          <w:b/>
          <w:sz w:val="24"/>
          <w:szCs w:val="24"/>
          <w:lang w:eastAsia="en-US"/>
        </w:rPr>
        <w:t xml:space="preserve"> </w:t>
      </w:r>
      <w:proofErr w:type="spellStart"/>
      <w:r w:rsidRPr="00D17780">
        <w:rPr>
          <w:rFonts w:eastAsia="Calibri"/>
          <w:b/>
          <w:sz w:val="24"/>
          <w:szCs w:val="24"/>
          <w:lang w:eastAsia="en-US"/>
        </w:rPr>
        <w:t>Usability</w:t>
      </w:r>
      <w:proofErr w:type="spellEnd"/>
      <w:r w:rsidRPr="00D17780">
        <w:rPr>
          <w:rFonts w:eastAsia="Calibri"/>
          <w:b/>
          <w:sz w:val="24"/>
          <w:szCs w:val="24"/>
          <w:lang w:eastAsia="en-US"/>
        </w:rPr>
        <w:t xml:space="preserve"> of E-Learning </w:t>
      </w:r>
      <w:proofErr w:type="spellStart"/>
      <w:r w:rsidRPr="00D17780">
        <w:rPr>
          <w:rFonts w:eastAsia="Calibri"/>
          <w:b/>
          <w:sz w:val="24"/>
          <w:szCs w:val="24"/>
          <w:lang w:eastAsia="en-US"/>
        </w:rPr>
        <w:t>Material</w:t>
      </w:r>
      <w:proofErr w:type="spellEnd"/>
      <w:r w:rsidRPr="00D17780">
        <w:rPr>
          <w:rFonts w:eastAsia="Calibri"/>
          <w:b/>
          <w:sz w:val="24"/>
          <w:szCs w:val="24"/>
          <w:lang w:eastAsia="en-US"/>
        </w:rPr>
        <w:t xml:space="preserve"> in a </w:t>
      </w:r>
      <w:proofErr w:type="spellStart"/>
      <w:r w:rsidRPr="00D17780">
        <w:rPr>
          <w:rFonts w:eastAsia="Calibri"/>
          <w:b/>
          <w:sz w:val="24"/>
          <w:szCs w:val="24"/>
          <w:lang w:eastAsia="en-US"/>
        </w:rPr>
        <w:t>Public</w:t>
      </w:r>
      <w:proofErr w:type="spellEnd"/>
      <w:r w:rsidRPr="00D17780">
        <w:rPr>
          <w:rFonts w:eastAsia="Calibri"/>
          <w:b/>
          <w:sz w:val="24"/>
          <w:szCs w:val="24"/>
          <w:lang w:eastAsia="en-US"/>
        </w:rPr>
        <w:t xml:space="preserve"> Service </w:t>
      </w:r>
      <w:proofErr w:type="spellStart"/>
      <w:r w:rsidRPr="00D17780">
        <w:rPr>
          <w:rFonts w:eastAsia="Calibri"/>
          <w:b/>
          <w:sz w:val="24"/>
          <w:szCs w:val="24"/>
          <w:lang w:eastAsia="en-US"/>
        </w:rPr>
        <w:t>Organization</w:t>
      </w:r>
      <w:proofErr w:type="spellEnd"/>
    </w:p>
    <w:p w:rsidR="007C4484" w:rsidRPr="008227FC" w:rsidRDefault="00BA1327" w:rsidP="008227FC">
      <w:pPr>
        <w:spacing w:line="360" w:lineRule="auto"/>
        <w:jc w:val="both"/>
        <w:rPr>
          <w:rFonts w:eastAsia="Calibri"/>
          <w:lang w:eastAsia="en-US"/>
        </w:rPr>
      </w:pPr>
      <w:r w:rsidRPr="008227FC">
        <w:rPr>
          <w:rFonts w:eastAsia="Calibri"/>
          <w:b/>
          <w:lang w:eastAsia="en-US"/>
        </w:rPr>
        <w:t>A</w:t>
      </w:r>
      <w:r w:rsidR="00F36A6D" w:rsidRPr="008227FC">
        <w:rPr>
          <w:rFonts w:eastAsia="Calibri"/>
          <w:b/>
          <w:lang w:eastAsia="en-US"/>
        </w:rPr>
        <w:t>bstract</w:t>
      </w:r>
      <w:r w:rsidR="008227FC" w:rsidRPr="008227FC">
        <w:rPr>
          <w:rFonts w:eastAsia="Calibri"/>
          <w:lang w:eastAsia="en-US"/>
        </w:rPr>
        <w:t xml:space="preserve">: </w:t>
      </w:r>
      <w:proofErr w:type="spellStart"/>
      <w:r w:rsidR="00DD22B7" w:rsidRPr="008227FC">
        <w:rPr>
          <w:rFonts w:eastAsia="Calibri"/>
          <w:lang w:eastAsia="en-US"/>
        </w:rPr>
        <w:t>The</w:t>
      </w:r>
      <w:proofErr w:type="spellEnd"/>
      <w:r w:rsidR="00DD22B7" w:rsidRPr="008227FC">
        <w:rPr>
          <w:rFonts w:eastAsia="Calibri"/>
          <w:lang w:eastAsia="en-US"/>
        </w:rPr>
        <w:t xml:space="preserve"> </w:t>
      </w:r>
      <w:proofErr w:type="spellStart"/>
      <w:r w:rsidR="00DD22B7" w:rsidRPr="008227FC">
        <w:rPr>
          <w:rFonts w:eastAsia="Calibri"/>
          <w:lang w:eastAsia="en-US"/>
        </w:rPr>
        <w:t>purpose</w:t>
      </w:r>
      <w:proofErr w:type="spellEnd"/>
      <w:r w:rsidR="00DD22B7" w:rsidRPr="008227FC">
        <w:rPr>
          <w:rFonts w:eastAsia="Calibri"/>
          <w:lang w:eastAsia="en-US"/>
        </w:rPr>
        <w:t xml:space="preserve"> of </w:t>
      </w:r>
      <w:proofErr w:type="spellStart"/>
      <w:r w:rsidR="00DD22B7" w:rsidRPr="008227FC">
        <w:rPr>
          <w:rFonts w:eastAsia="Calibri"/>
          <w:lang w:eastAsia="en-US"/>
        </w:rPr>
        <w:t>this</w:t>
      </w:r>
      <w:proofErr w:type="spellEnd"/>
      <w:r w:rsidR="00DD22B7" w:rsidRPr="008227FC">
        <w:rPr>
          <w:rFonts w:eastAsia="Calibri"/>
          <w:lang w:eastAsia="en-US"/>
        </w:rPr>
        <w:t xml:space="preserve"> study is to investigate the opinions of </w:t>
      </w:r>
      <w:r w:rsidR="00F1332F" w:rsidRPr="008227FC">
        <w:rPr>
          <w:rFonts w:eastAsia="Calibri"/>
          <w:lang w:eastAsia="en-US"/>
        </w:rPr>
        <w:t>user</w:t>
      </w:r>
      <w:r w:rsidR="004B144D" w:rsidRPr="008227FC">
        <w:rPr>
          <w:rFonts w:eastAsia="Calibri"/>
          <w:lang w:eastAsia="en-US"/>
        </w:rPr>
        <w:t>s</w:t>
      </w:r>
      <w:r w:rsidR="00DD22B7" w:rsidRPr="008227FC">
        <w:rPr>
          <w:rFonts w:eastAsia="Calibri"/>
          <w:lang w:eastAsia="en-US"/>
        </w:rPr>
        <w:t xml:space="preserve"> </w:t>
      </w:r>
      <w:proofErr w:type="spellStart"/>
      <w:r w:rsidR="00DD22B7" w:rsidRPr="008227FC">
        <w:rPr>
          <w:rFonts w:eastAsia="Calibri"/>
          <w:lang w:eastAsia="en-US"/>
        </w:rPr>
        <w:t>towards</w:t>
      </w:r>
      <w:proofErr w:type="spellEnd"/>
      <w:r w:rsidR="00DD22B7" w:rsidRPr="008227FC">
        <w:rPr>
          <w:rFonts w:eastAsia="Calibri"/>
          <w:lang w:eastAsia="en-US"/>
        </w:rPr>
        <w:t xml:space="preserve"> </w:t>
      </w:r>
      <w:proofErr w:type="spellStart"/>
      <w:r w:rsidR="00DD22B7" w:rsidRPr="008227FC">
        <w:rPr>
          <w:rFonts w:eastAsia="Calibri"/>
          <w:lang w:eastAsia="en-US"/>
        </w:rPr>
        <w:t>the</w:t>
      </w:r>
      <w:proofErr w:type="spellEnd"/>
      <w:r w:rsidR="00DD22B7" w:rsidRPr="008227FC">
        <w:rPr>
          <w:rFonts w:eastAsia="Calibri"/>
          <w:lang w:eastAsia="en-US"/>
        </w:rPr>
        <w:t xml:space="preserve"> web </w:t>
      </w:r>
      <w:proofErr w:type="spellStart"/>
      <w:r w:rsidR="00DD22B7" w:rsidRPr="008227FC">
        <w:rPr>
          <w:rFonts w:eastAsia="Calibri"/>
          <w:lang w:eastAsia="en-US"/>
        </w:rPr>
        <w:t>based</w:t>
      </w:r>
      <w:proofErr w:type="spellEnd"/>
      <w:r w:rsidR="00DD22B7" w:rsidRPr="008227FC">
        <w:rPr>
          <w:rFonts w:eastAsia="Calibri"/>
          <w:lang w:eastAsia="en-US"/>
        </w:rPr>
        <w:t xml:space="preserve"> </w:t>
      </w:r>
      <w:r w:rsidR="004B144D" w:rsidRPr="008227FC">
        <w:rPr>
          <w:rFonts w:eastAsia="Calibri"/>
          <w:lang w:eastAsia="en-US"/>
        </w:rPr>
        <w:t xml:space="preserve">in-service ”Office 2010 Training (e-learning) </w:t>
      </w:r>
      <w:proofErr w:type="gramStart"/>
      <w:r w:rsidR="004B144D" w:rsidRPr="008227FC">
        <w:rPr>
          <w:rFonts w:eastAsia="Calibri"/>
          <w:lang w:eastAsia="en-US"/>
        </w:rPr>
        <w:t xml:space="preserve">program </w:t>
      </w:r>
      <w:r w:rsidR="00DD22B7" w:rsidRPr="008227FC">
        <w:rPr>
          <w:rFonts w:eastAsia="Calibri"/>
          <w:lang w:eastAsia="en-US"/>
        </w:rPr>
        <w:t xml:space="preserve"> and</w:t>
      </w:r>
      <w:proofErr w:type="gramEnd"/>
      <w:r w:rsidR="00DD22B7" w:rsidRPr="008227FC">
        <w:rPr>
          <w:rFonts w:eastAsia="Calibri"/>
          <w:lang w:eastAsia="en-US"/>
        </w:rPr>
        <w:t xml:space="preserve"> </w:t>
      </w:r>
      <w:r w:rsidR="004B144D" w:rsidRPr="008227FC">
        <w:rPr>
          <w:rFonts w:eastAsia="Calibri"/>
          <w:lang w:eastAsia="en-US"/>
        </w:rPr>
        <w:t xml:space="preserve">the usability of </w:t>
      </w:r>
      <w:r w:rsidR="00DD22B7" w:rsidRPr="008227FC">
        <w:rPr>
          <w:rFonts w:eastAsia="Calibri"/>
          <w:lang w:eastAsia="en-US"/>
        </w:rPr>
        <w:t>e-</w:t>
      </w:r>
      <w:r w:rsidR="004B144D" w:rsidRPr="008227FC">
        <w:rPr>
          <w:rFonts w:eastAsia="Calibri"/>
          <w:lang w:eastAsia="en-US"/>
        </w:rPr>
        <w:t xml:space="preserve">learning </w:t>
      </w:r>
      <w:r w:rsidR="00DD22B7" w:rsidRPr="008227FC">
        <w:rPr>
          <w:rFonts w:eastAsia="Calibri"/>
          <w:lang w:eastAsia="en-US"/>
        </w:rPr>
        <w:t xml:space="preserve">material </w:t>
      </w:r>
      <w:r w:rsidR="004B144D" w:rsidRPr="008227FC">
        <w:rPr>
          <w:rFonts w:eastAsia="Calibri"/>
          <w:lang w:eastAsia="en-US"/>
        </w:rPr>
        <w:t>used in</w:t>
      </w:r>
      <w:r w:rsidR="00DD22B7" w:rsidRPr="008227FC">
        <w:rPr>
          <w:rFonts w:eastAsia="Calibri"/>
          <w:lang w:eastAsia="en-US"/>
        </w:rPr>
        <w:t xml:space="preserve"> a public </w:t>
      </w:r>
      <w:r w:rsidR="00FA3593" w:rsidRPr="008227FC">
        <w:rPr>
          <w:rFonts w:eastAsia="Calibri"/>
          <w:lang w:eastAsia="en-US"/>
        </w:rPr>
        <w:t>service organization</w:t>
      </w:r>
      <w:r w:rsidR="00DD22B7" w:rsidRPr="008227FC">
        <w:rPr>
          <w:rFonts w:eastAsia="Calibri"/>
          <w:lang w:eastAsia="en-US"/>
        </w:rPr>
        <w:t xml:space="preserve">. </w:t>
      </w:r>
      <w:r w:rsidR="007C4484" w:rsidRPr="008227FC">
        <w:rPr>
          <w:rFonts w:eastAsia="Calibri"/>
          <w:lang w:eastAsia="en-US"/>
        </w:rPr>
        <w:t xml:space="preserve">Quantitative and qualitative research </w:t>
      </w:r>
      <w:r w:rsidR="004B144D" w:rsidRPr="008227FC">
        <w:rPr>
          <w:rFonts w:eastAsia="Calibri"/>
          <w:lang w:eastAsia="en-US"/>
        </w:rPr>
        <w:t>methods were used in this study. The</w:t>
      </w:r>
      <w:r w:rsidR="007C4484" w:rsidRPr="008227FC">
        <w:rPr>
          <w:rFonts w:eastAsia="Calibri"/>
          <w:lang w:eastAsia="en-US"/>
        </w:rPr>
        <w:t xml:space="preserve"> participants were 41 </w:t>
      </w:r>
      <w:r w:rsidR="00F1332F" w:rsidRPr="008227FC">
        <w:rPr>
          <w:rFonts w:eastAsia="Calibri"/>
          <w:lang w:eastAsia="en-US"/>
        </w:rPr>
        <w:t>users</w:t>
      </w:r>
      <w:r w:rsidR="007C4484" w:rsidRPr="008227FC">
        <w:rPr>
          <w:rFonts w:eastAsia="Calibri"/>
          <w:lang w:eastAsia="en-US"/>
        </w:rPr>
        <w:t xml:space="preserve"> attaining this web based in-service </w:t>
      </w:r>
      <w:r w:rsidR="004B144D" w:rsidRPr="008227FC">
        <w:rPr>
          <w:rFonts w:eastAsia="Calibri"/>
          <w:lang w:eastAsia="en-US"/>
        </w:rPr>
        <w:t>training program</w:t>
      </w:r>
      <w:r w:rsidR="007C4484" w:rsidRPr="008227FC">
        <w:rPr>
          <w:rFonts w:eastAsia="Calibri"/>
          <w:lang w:eastAsia="en-US"/>
        </w:rPr>
        <w:t xml:space="preserve">. Data were collected </w:t>
      </w:r>
      <w:r w:rsidR="004B144D" w:rsidRPr="008227FC">
        <w:rPr>
          <w:rFonts w:eastAsia="Calibri"/>
          <w:lang w:eastAsia="en-US"/>
        </w:rPr>
        <w:t>by using</w:t>
      </w:r>
      <w:r w:rsidR="00F3372A" w:rsidRPr="008227FC">
        <w:rPr>
          <w:rFonts w:eastAsia="Calibri"/>
          <w:lang w:eastAsia="en-US"/>
        </w:rPr>
        <w:t xml:space="preserve"> “Usability</w:t>
      </w:r>
      <w:r w:rsidR="007C4484" w:rsidRPr="008227FC">
        <w:rPr>
          <w:rFonts w:eastAsia="Calibri"/>
          <w:lang w:eastAsia="en-US"/>
        </w:rPr>
        <w:t xml:space="preserve"> of E-learning Materials” questionnaire and </w:t>
      </w:r>
      <w:r w:rsidR="00F1332F" w:rsidRPr="008227FC">
        <w:rPr>
          <w:rFonts w:eastAsia="Calibri"/>
          <w:lang w:eastAsia="en-US"/>
        </w:rPr>
        <w:t>sem</w:t>
      </w:r>
      <w:r w:rsidR="004B144D" w:rsidRPr="008227FC">
        <w:rPr>
          <w:rFonts w:eastAsia="Calibri"/>
          <w:lang w:eastAsia="en-US"/>
        </w:rPr>
        <w:t>i</w:t>
      </w:r>
      <w:r w:rsidR="00F1332F" w:rsidRPr="008227FC">
        <w:rPr>
          <w:rFonts w:eastAsia="Calibri"/>
          <w:lang w:eastAsia="en-US"/>
        </w:rPr>
        <w:t>-</w:t>
      </w:r>
      <w:r w:rsidR="007C4484" w:rsidRPr="008227FC">
        <w:rPr>
          <w:rFonts w:eastAsia="Calibri"/>
          <w:lang w:eastAsia="en-US"/>
        </w:rPr>
        <w:t xml:space="preserve"> structured interview forms. Data from questionnaire were analyzed statistically</w:t>
      </w:r>
      <w:r w:rsidR="00B121C0" w:rsidRPr="008227FC">
        <w:rPr>
          <w:rFonts w:eastAsia="Calibri"/>
          <w:lang w:eastAsia="en-US"/>
        </w:rPr>
        <w:t xml:space="preserve"> and it was found that participants generally had positive views on the </w:t>
      </w:r>
      <w:r w:rsidR="004B144D" w:rsidRPr="008227FC">
        <w:rPr>
          <w:rFonts w:eastAsia="Calibri"/>
          <w:lang w:eastAsia="en-US"/>
        </w:rPr>
        <w:t>web-based</w:t>
      </w:r>
      <w:r w:rsidR="00B121C0" w:rsidRPr="008227FC">
        <w:rPr>
          <w:rFonts w:eastAsia="Calibri"/>
          <w:lang w:eastAsia="en-US"/>
        </w:rPr>
        <w:t xml:space="preserve"> </w:t>
      </w:r>
      <w:r w:rsidR="00B121C0" w:rsidRPr="008227FC">
        <w:rPr>
          <w:rFonts w:eastAsia="Calibri"/>
          <w:lang w:eastAsia="en-US"/>
        </w:rPr>
        <w:lastRenderedPageBreak/>
        <w:t>education</w:t>
      </w:r>
      <w:r w:rsidR="00015172" w:rsidRPr="008227FC">
        <w:rPr>
          <w:rFonts w:eastAsia="Calibri"/>
          <w:lang w:eastAsia="en-US"/>
        </w:rPr>
        <w:t>. R</w:t>
      </w:r>
      <w:r w:rsidR="00B121C0" w:rsidRPr="008227FC">
        <w:rPr>
          <w:rFonts w:eastAsia="Calibri"/>
          <w:lang w:eastAsia="en-US"/>
        </w:rPr>
        <w:t xml:space="preserve">esults also revealed that </w:t>
      </w:r>
      <w:r w:rsidR="004B144D" w:rsidRPr="008227FC">
        <w:rPr>
          <w:rFonts w:eastAsia="Calibri"/>
          <w:lang w:eastAsia="en-US"/>
        </w:rPr>
        <w:t>users</w:t>
      </w:r>
      <w:r w:rsidR="00B121C0" w:rsidRPr="008227FC">
        <w:rPr>
          <w:rFonts w:eastAsia="Calibri"/>
          <w:lang w:eastAsia="en-US"/>
        </w:rPr>
        <w:t xml:space="preserve"> liked the e-learning material and found i</w:t>
      </w:r>
      <w:r w:rsidR="00F3372A" w:rsidRPr="008227FC">
        <w:rPr>
          <w:rFonts w:eastAsia="Calibri"/>
          <w:lang w:eastAsia="en-US"/>
        </w:rPr>
        <w:t>t usable. Suggestions were presented during the development and implementation of similar trainings in the basis of the results.</w:t>
      </w:r>
    </w:p>
    <w:p w:rsidR="00BA1327" w:rsidRPr="008227FC" w:rsidRDefault="00BA1327" w:rsidP="008227FC">
      <w:pPr>
        <w:spacing w:line="360" w:lineRule="auto"/>
        <w:ind w:firstLine="708"/>
        <w:jc w:val="both"/>
        <w:rPr>
          <w:rFonts w:eastAsia="Calibri"/>
          <w:lang w:eastAsia="en-US"/>
        </w:rPr>
      </w:pPr>
      <w:proofErr w:type="spellStart"/>
      <w:r w:rsidRPr="008227FC">
        <w:rPr>
          <w:rFonts w:eastAsia="Calibri"/>
          <w:b/>
          <w:lang w:eastAsia="en-US"/>
        </w:rPr>
        <w:t>Keywords</w:t>
      </w:r>
      <w:proofErr w:type="spellEnd"/>
      <w:r w:rsidRPr="008227FC">
        <w:rPr>
          <w:rFonts w:eastAsia="Calibri"/>
          <w:lang w:eastAsia="en-US"/>
        </w:rPr>
        <w:t>:</w:t>
      </w:r>
      <w:r w:rsidR="00F3372A" w:rsidRPr="008227FC">
        <w:rPr>
          <w:rFonts w:eastAsia="Calibri"/>
          <w:lang w:eastAsia="en-US"/>
        </w:rPr>
        <w:t xml:space="preserve"> </w:t>
      </w:r>
      <w:r w:rsidR="00015172" w:rsidRPr="008227FC">
        <w:rPr>
          <w:rFonts w:eastAsia="Calibri"/>
          <w:lang w:eastAsia="en-US"/>
        </w:rPr>
        <w:t>E-</w:t>
      </w:r>
      <w:proofErr w:type="spellStart"/>
      <w:r w:rsidR="00015172" w:rsidRPr="008227FC">
        <w:rPr>
          <w:rFonts w:eastAsia="Calibri"/>
          <w:lang w:eastAsia="en-US"/>
        </w:rPr>
        <w:t>learning</w:t>
      </w:r>
      <w:proofErr w:type="spellEnd"/>
      <w:r w:rsidR="00015172" w:rsidRPr="008227FC">
        <w:rPr>
          <w:rFonts w:eastAsia="Calibri"/>
          <w:lang w:eastAsia="en-US"/>
        </w:rPr>
        <w:t xml:space="preserve">, web </w:t>
      </w:r>
      <w:proofErr w:type="spellStart"/>
      <w:r w:rsidR="00015172" w:rsidRPr="008227FC">
        <w:rPr>
          <w:rFonts w:eastAsia="Calibri"/>
          <w:lang w:eastAsia="en-US"/>
        </w:rPr>
        <w:t>based</w:t>
      </w:r>
      <w:proofErr w:type="spellEnd"/>
      <w:r w:rsidR="00015172" w:rsidRPr="008227FC">
        <w:rPr>
          <w:rFonts w:eastAsia="Calibri"/>
          <w:lang w:eastAsia="en-US"/>
        </w:rPr>
        <w:t xml:space="preserve"> education, distance education, in-service </w:t>
      </w:r>
      <w:proofErr w:type="spellStart"/>
      <w:r w:rsidR="00015172" w:rsidRPr="008227FC">
        <w:rPr>
          <w:rFonts w:eastAsia="Calibri"/>
          <w:lang w:eastAsia="en-US"/>
        </w:rPr>
        <w:t>training</w:t>
      </w:r>
      <w:proofErr w:type="spellEnd"/>
      <w:r w:rsidR="00015172" w:rsidRPr="008227FC">
        <w:rPr>
          <w:rFonts w:eastAsia="Calibri"/>
          <w:lang w:eastAsia="en-US"/>
        </w:rPr>
        <w:t>, e-</w:t>
      </w:r>
      <w:proofErr w:type="spellStart"/>
      <w:r w:rsidR="00015172" w:rsidRPr="008227FC">
        <w:rPr>
          <w:rFonts w:eastAsia="Calibri"/>
          <w:lang w:eastAsia="en-US"/>
        </w:rPr>
        <w:t>learning</w:t>
      </w:r>
      <w:proofErr w:type="spellEnd"/>
      <w:r w:rsidR="00015172" w:rsidRPr="008227FC">
        <w:rPr>
          <w:rFonts w:eastAsia="Calibri"/>
          <w:lang w:eastAsia="en-US"/>
        </w:rPr>
        <w:t xml:space="preserve"> </w:t>
      </w:r>
      <w:proofErr w:type="spellStart"/>
      <w:r w:rsidR="00015172" w:rsidRPr="008227FC">
        <w:rPr>
          <w:rFonts w:eastAsia="Calibri"/>
          <w:lang w:eastAsia="en-US"/>
        </w:rPr>
        <w:t>material</w:t>
      </w:r>
      <w:proofErr w:type="spellEnd"/>
      <w:r w:rsidR="00015172" w:rsidRPr="008227FC">
        <w:rPr>
          <w:rFonts w:eastAsia="Calibri"/>
          <w:lang w:eastAsia="en-US"/>
        </w:rPr>
        <w:t xml:space="preserve">, </w:t>
      </w:r>
      <w:proofErr w:type="spellStart"/>
      <w:r w:rsidR="00015172" w:rsidRPr="008227FC">
        <w:rPr>
          <w:rFonts w:eastAsia="Calibri"/>
          <w:lang w:eastAsia="en-US"/>
        </w:rPr>
        <w:t>usability</w:t>
      </w:r>
      <w:proofErr w:type="spellEnd"/>
    </w:p>
    <w:p w:rsidR="00285F75" w:rsidRPr="008227FC" w:rsidRDefault="00285F75" w:rsidP="008227FC">
      <w:pPr>
        <w:spacing w:line="360" w:lineRule="auto"/>
        <w:jc w:val="both"/>
        <w:rPr>
          <w:rFonts w:eastAsia="Calibri"/>
          <w:lang w:eastAsia="en-US"/>
        </w:rPr>
      </w:pPr>
    </w:p>
    <w:p w:rsidR="00BA1327" w:rsidRPr="00F36A6D" w:rsidRDefault="008227FC" w:rsidP="006E01CF">
      <w:pPr>
        <w:pStyle w:val="GirisYazs"/>
        <w:spacing w:before="240" w:after="240" w:line="360" w:lineRule="auto"/>
        <w:ind w:firstLine="0"/>
        <w:jc w:val="center"/>
        <w:rPr>
          <w:sz w:val="24"/>
          <w:szCs w:val="24"/>
        </w:rPr>
      </w:pPr>
      <w:r w:rsidRPr="00F36A6D">
        <w:rPr>
          <w:sz w:val="24"/>
          <w:szCs w:val="24"/>
        </w:rPr>
        <w:t xml:space="preserve">Giriş </w:t>
      </w:r>
    </w:p>
    <w:p w:rsidR="008227FC" w:rsidRPr="008227FC" w:rsidRDefault="002A3D07" w:rsidP="008227FC">
      <w:pPr>
        <w:spacing w:line="360" w:lineRule="auto"/>
        <w:ind w:firstLine="709"/>
        <w:jc w:val="both"/>
        <w:rPr>
          <w:rFonts w:eastAsia="Calibri"/>
          <w:lang w:eastAsia="en-US"/>
        </w:rPr>
      </w:pPr>
      <w:r w:rsidRPr="008227FC">
        <w:rPr>
          <w:rFonts w:eastAsia="Calibri"/>
          <w:lang w:eastAsia="en-US"/>
        </w:rPr>
        <w:t>Çağımızda hızla gelişen teknolojik ilerlemeler her alanda olduğu gibi iş hayatını da ya</w:t>
      </w:r>
      <w:r w:rsidR="00726BAB" w:rsidRPr="008227FC">
        <w:rPr>
          <w:rFonts w:eastAsia="Calibri"/>
          <w:lang w:eastAsia="en-US"/>
        </w:rPr>
        <w:t>kından etkilemektedir. Bi</w:t>
      </w:r>
      <w:r w:rsidRPr="008227FC">
        <w:rPr>
          <w:rFonts w:eastAsia="Calibri"/>
          <w:lang w:eastAsia="en-US"/>
        </w:rPr>
        <w:t xml:space="preserve">lgilerin zamanla </w:t>
      </w:r>
      <w:r w:rsidR="00726BAB" w:rsidRPr="008227FC">
        <w:rPr>
          <w:rFonts w:eastAsia="Calibri"/>
          <w:lang w:eastAsia="en-US"/>
        </w:rPr>
        <w:t>değişime uğraması</w:t>
      </w:r>
      <w:r w:rsidRPr="008227FC">
        <w:rPr>
          <w:rFonts w:eastAsia="Calibri"/>
          <w:lang w:eastAsia="en-US"/>
        </w:rPr>
        <w:t xml:space="preserve"> nedeniyle, bilgiyi güncelleme ihtiyacı doğmakta ve ancak değişime uyum sağlayabilen kurumların ve işletmelerin ömürlerinin devamlılığı sağlanabilmektedir. Sürekli eğitim ile kendini yenileyen kurumların ve işletmelerin bu hızlı değişime etkili ve kalıcı bir şekilde uyum sağladıkları gözlenmektedir.</w:t>
      </w:r>
    </w:p>
    <w:p w:rsidR="002A3D07" w:rsidRPr="008227FC" w:rsidRDefault="002A3D07" w:rsidP="008227FC">
      <w:pPr>
        <w:spacing w:line="360" w:lineRule="auto"/>
        <w:ind w:firstLine="709"/>
        <w:jc w:val="both"/>
        <w:rPr>
          <w:rFonts w:eastAsia="Calibri"/>
          <w:lang w:eastAsia="en-US"/>
        </w:rPr>
      </w:pPr>
      <w:r w:rsidRPr="008227FC">
        <w:rPr>
          <w:rFonts w:eastAsia="Calibri"/>
          <w:lang w:eastAsia="en-US"/>
        </w:rPr>
        <w:t>Günümüzde hızla gelişen teknoloji ve iletişime karşı kurum çalışanları</w:t>
      </w:r>
      <w:r w:rsidR="00726BAB" w:rsidRPr="008227FC">
        <w:rPr>
          <w:rFonts w:eastAsia="Calibri"/>
          <w:lang w:eastAsia="en-US"/>
        </w:rPr>
        <w:t xml:space="preserve"> kendilerinden</w:t>
      </w:r>
      <w:r w:rsidRPr="008227FC">
        <w:rPr>
          <w:rFonts w:eastAsia="Calibri"/>
          <w:lang w:eastAsia="en-US"/>
        </w:rPr>
        <w:t xml:space="preserve"> </w:t>
      </w:r>
      <w:r w:rsidR="00726BAB" w:rsidRPr="008227FC">
        <w:rPr>
          <w:rFonts w:eastAsia="Calibri"/>
          <w:lang w:eastAsia="en-US"/>
        </w:rPr>
        <w:t xml:space="preserve">istenilen yeterliliklere sahip olabilmek için </w:t>
      </w:r>
      <w:r w:rsidRPr="008227FC">
        <w:rPr>
          <w:rFonts w:eastAsia="Calibri"/>
          <w:lang w:eastAsia="en-US"/>
        </w:rPr>
        <w:t xml:space="preserve">bilgi ve becerilerini sürekli </w:t>
      </w:r>
      <w:r w:rsidR="00726BAB" w:rsidRPr="008227FC">
        <w:rPr>
          <w:rFonts w:eastAsia="Calibri"/>
          <w:lang w:eastAsia="en-US"/>
        </w:rPr>
        <w:t>geliştirmelidirler.</w:t>
      </w:r>
      <w:r w:rsidRPr="008227FC">
        <w:rPr>
          <w:rFonts w:eastAsia="Calibri"/>
          <w:lang w:eastAsia="en-US"/>
        </w:rPr>
        <w:t xml:space="preserve"> Çalışanların, çalışma hayatlarının başlangıcından bitimine kadar işlerinin özeliklerine göre gerekli bilgi ve becerileri edinmesi, kendilerini mesleklerinin gerektirdiği şekilde eğitmesi gerekmektedir ve bunun ancak hizmet içi eğitim yoluyla sağlanabileceği düşünülmektedir. Teknolojinin hızla gelişmesi nedeniyle hizmet içi eğitimlerde kullanılan yöntemlerde de yenilenmeler gerekli olmuş ve yeni yaklaşımlar ortaya çıkmıştır. Kurumlar ve işletmeler personellerine en </w:t>
      </w:r>
      <w:r w:rsidR="00726BAB" w:rsidRPr="008227FC">
        <w:rPr>
          <w:rFonts w:eastAsia="Calibri"/>
          <w:lang w:eastAsia="en-US"/>
        </w:rPr>
        <w:t>uygun, en tasarruflu</w:t>
      </w:r>
      <w:r w:rsidRPr="008227FC">
        <w:rPr>
          <w:rFonts w:eastAsia="Calibri"/>
          <w:lang w:eastAsia="en-US"/>
        </w:rPr>
        <w:t xml:space="preserve"> (</w:t>
      </w:r>
      <w:r w:rsidR="00726BAB" w:rsidRPr="008227FC">
        <w:rPr>
          <w:rFonts w:eastAsia="Calibri"/>
          <w:lang w:eastAsia="en-US"/>
        </w:rPr>
        <w:t>zaman, iş ve para</w:t>
      </w:r>
      <w:r w:rsidRPr="008227FC">
        <w:rPr>
          <w:rFonts w:eastAsia="Calibri"/>
          <w:lang w:eastAsia="en-US"/>
        </w:rPr>
        <w:t xml:space="preserve"> kaybı </w:t>
      </w:r>
      <w:r w:rsidR="00F80C43" w:rsidRPr="008227FC">
        <w:rPr>
          <w:rFonts w:eastAsia="Calibri"/>
          <w:lang w:eastAsia="en-US"/>
        </w:rPr>
        <w:t xml:space="preserve">en </w:t>
      </w:r>
      <w:r w:rsidR="00726BAB" w:rsidRPr="008227FC">
        <w:rPr>
          <w:rFonts w:eastAsia="Calibri"/>
          <w:lang w:eastAsia="en-US"/>
        </w:rPr>
        <w:t xml:space="preserve">az </w:t>
      </w:r>
      <w:r w:rsidRPr="008227FC">
        <w:rPr>
          <w:rFonts w:eastAsia="Calibri"/>
          <w:lang w:eastAsia="en-US"/>
        </w:rPr>
        <w:t xml:space="preserve">vb.) eğitim sunmanın yollarını aramaktadırlar. </w:t>
      </w:r>
    </w:p>
    <w:p w:rsidR="002734D0" w:rsidRPr="008227FC" w:rsidRDefault="002A3D07" w:rsidP="008227FC">
      <w:pPr>
        <w:spacing w:line="360" w:lineRule="auto"/>
        <w:ind w:firstLine="709"/>
        <w:jc w:val="both"/>
        <w:rPr>
          <w:rFonts w:eastAsia="Calibri"/>
          <w:lang w:eastAsia="en-US"/>
        </w:rPr>
      </w:pPr>
      <w:r w:rsidRPr="008227FC">
        <w:rPr>
          <w:rFonts w:eastAsia="Calibri"/>
          <w:lang w:eastAsia="en-US"/>
        </w:rPr>
        <w:t>Hizmet içi eğitim yaşam boyu eğitimin alt süreçlerinden birisidir. Kurumlarda ya da işletmelerde belirli bir göreve atanan birey</w:t>
      </w:r>
      <w:r w:rsidR="002E60B1" w:rsidRPr="008227FC">
        <w:rPr>
          <w:rFonts w:eastAsia="Calibri"/>
          <w:lang w:eastAsia="en-US"/>
        </w:rPr>
        <w:t>ler</w:t>
      </w:r>
      <w:r w:rsidRPr="008227FC">
        <w:rPr>
          <w:rFonts w:eastAsia="Calibri"/>
          <w:lang w:eastAsia="en-US"/>
        </w:rPr>
        <w:t xml:space="preserve"> mesleği ve yaptığı çalışmalar ile ilgili </w:t>
      </w:r>
      <w:r w:rsidR="002E60B1" w:rsidRPr="008227FC">
        <w:rPr>
          <w:rFonts w:eastAsia="Calibri"/>
          <w:lang w:eastAsia="en-US"/>
        </w:rPr>
        <w:t xml:space="preserve">kendisini geliştirmek ve çağın gereksinimlerinin </w:t>
      </w:r>
      <w:r w:rsidRPr="008227FC">
        <w:rPr>
          <w:rFonts w:eastAsia="Calibri"/>
          <w:lang w:eastAsia="en-US"/>
        </w:rPr>
        <w:t>gerisinde kalmamak için sürekli eğitime ihtiyaç duyar</w:t>
      </w:r>
      <w:r w:rsidR="002E60B1" w:rsidRPr="008227FC">
        <w:rPr>
          <w:rFonts w:eastAsia="Calibri"/>
          <w:lang w:eastAsia="en-US"/>
        </w:rPr>
        <w:t>lar</w:t>
      </w:r>
      <w:r w:rsidRPr="008227FC">
        <w:rPr>
          <w:rFonts w:eastAsia="Calibri"/>
          <w:lang w:eastAsia="en-US"/>
        </w:rPr>
        <w:t xml:space="preserve">. </w:t>
      </w:r>
      <w:r w:rsidR="002E60B1" w:rsidRPr="008227FC">
        <w:rPr>
          <w:rFonts w:eastAsia="Calibri"/>
          <w:lang w:eastAsia="en-US"/>
        </w:rPr>
        <w:t>Hizmet içi eğitim ile çalışanlar teknik, ekonomik ve sosyal gelişmeler doğrultusunda bilgi ve becerilerini değiştirir ve geliştirirler</w:t>
      </w:r>
      <w:r w:rsidRPr="008227FC">
        <w:rPr>
          <w:rFonts w:eastAsia="Calibri"/>
          <w:lang w:eastAsia="en-US"/>
        </w:rPr>
        <w:t xml:space="preserve"> (Sabuncuoğlu, 2005). </w:t>
      </w:r>
    </w:p>
    <w:p w:rsidR="002A3D07" w:rsidRPr="008227FC" w:rsidRDefault="002A3D07" w:rsidP="008227FC">
      <w:pPr>
        <w:spacing w:line="360" w:lineRule="auto"/>
        <w:ind w:firstLine="709"/>
        <w:jc w:val="both"/>
        <w:rPr>
          <w:rFonts w:eastAsia="Calibri"/>
          <w:lang w:eastAsia="en-US"/>
        </w:rPr>
      </w:pPr>
      <w:r w:rsidRPr="008227FC">
        <w:rPr>
          <w:rFonts w:eastAsia="Calibri"/>
          <w:lang w:eastAsia="en-US"/>
        </w:rPr>
        <w:t xml:space="preserve">Teknolojideki </w:t>
      </w:r>
      <w:r w:rsidR="00000FE8" w:rsidRPr="008227FC">
        <w:rPr>
          <w:rFonts w:eastAsia="Calibri"/>
          <w:lang w:eastAsia="en-US"/>
        </w:rPr>
        <w:t>gelişmeler</w:t>
      </w:r>
      <w:r w:rsidRPr="008227FC">
        <w:rPr>
          <w:rFonts w:eastAsia="Calibri"/>
          <w:lang w:eastAsia="en-US"/>
        </w:rPr>
        <w:t xml:space="preserve">, her alanda olduğu gibi eğitim </w:t>
      </w:r>
      <w:r w:rsidR="00000FE8" w:rsidRPr="008227FC">
        <w:rPr>
          <w:rFonts w:eastAsia="Calibri"/>
          <w:lang w:eastAsia="en-US"/>
        </w:rPr>
        <w:t>hayatımızda da bazı yenilikleri</w:t>
      </w:r>
      <w:r w:rsidRPr="008227FC">
        <w:rPr>
          <w:rFonts w:eastAsia="Calibri"/>
          <w:lang w:eastAsia="en-US"/>
        </w:rPr>
        <w:t xml:space="preserve"> </w:t>
      </w:r>
      <w:r w:rsidR="00000FE8" w:rsidRPr="008227FC">
        <w:rPr>
          <w:rFonts w:eastAsia="Calibri"/>
          <w:lang w:eastAsia="en-US"/>
        </w:rPr>
        <w:t>beraberinde getirmiştir</w:t>
      </w:r>
      <w:r w:rsidRPr="008227FC">
        <w:rPr>
          <w:rFonts w:eastAsia="Calibri"/>
          <w:lang w:eastAsia="en-US"/>
        </w:rPr>
        <w:t xml:space="preserve">. </w:t>
      </w:r>
      <w:r w:rsidR="00000FE8" w:rsidRPr="008227FC">
        <w:rPr>
          <w:rFonts w:eastAsia="Calibri"/>
          <w:lang w:eastAsia="en-US"/>
        </w:rPr>
        <w:t xml:space="preserve">Eğitimler zamandan ve mekândan bağımsız yapılmaya başlanmış ve böylece daha geniş kitlelere daha hızlı ve daha ekonomik ulaşabilmek mümkün olmuştur. </w:t>
      </w:r>
      <w:r w:rsidR="00210E8F" w:rsidRPr="008227FC">
        <w:rPr>
          <w:rFonts w:eastAsia="Calibri"/>
          <w:lang w:eastAsia="en-US"/>
        </w:rPr>
        <w:t xml:space="preserve">Uzaktan eğitim ile teknolojik ortamlar kapsamlı kullanılarak bilgi, beceri ve tutumların paylaşılması ve böylece özellikle eğitim-öğretimin kalitesinin artması için çok sayıda öğrencinin aynı anda ve farklı yerlerde öğrenim görmesi mümkün kılınmaktadır. Uzaktan </w:t>
      </w:r>
      <w:r w:rsidR="00210E8F" w:rsidRPr="008227FC">
        <w:rPr>
          <w:rFonts w:eastAsia="Calibri"/>
          <w:lang w:eastAsia="en-US"/>
        </w:rPr>
        <w:lastRenderedPageBreak/>
        <w:t xml:space="preserve">eğitim sayesinde bir </w:t>
      </w:r>
      <w:proofErr w:type="gramStart"/>
      <w:r w:rsidR="00210E8F" w:rsidRPr="008227FC">
        <w:rPr>
          <w:rFonts w:eastAsia="Calibri"/>
          <w:lang w:eastAsia="en-US"/>
        </w:rPr>
        <w:t>mekandaki</w:t>
      </w:r>
      <w:proofErr w:type="gramEnd"/>
      <w:r w:rsidR="00210E8F" w:rsidRPr="008227FC">
        <w:rPr>
          <w:rFonts w:eastAsia="Calibri"/>
          <w:lang w:eastAsia="en-US"/>
        </w:rPr>
        <w:t xml:space="preserve"> öğretim bir veya birden fazla uzak mekanda bulunan öğrencilere kolaylıkla iletilebilir (</w:t>
      </w:r>
      <w:proofErr w:type="spellStart"/>
      <w:r w:rsidR="00210E8F" w:rsidRPr="008227FC">
        <w:rPr>
          <w:rFonts w:eastAsia="Calibri"/>
          <w:lang w:eastAsia="en-US"/>
        </w:rPr>
        <w:t>Holmberg</w:t>
      </w:r>
      <w:proofErr w:type="spellEnd"/>
      <w:r w:rsidR="00210E8F" w:rsidRPr="008227FC">
        <w:rPr>
          <w:rFonts w:eastAsia="Calibri"/>
          <w:lang w:eastAsia="en-US"/>
        </w:rPr>
        <w:t xml:space="preserve">, 1977; </w:t>
      </w:r>
      <w:proofErr w:type="spellStart"/>
      <w:r w:rsidR="00210E8F" w:rsidRPr="008227FC">
        <w:rPr>
          <w:rFonts w:eastAsia="Calibri"/>
          <w:lang w:eastAsia="en-US"/>
        </w:rPr>
        <w:t>Schunk</w:t>
      </w:r>
      <w:proofErr w:type="spellEnd"/>
      <w:r w:rsidR="00210E8F" w:rsidRPr="008227FC">
        <w:rPr>
          <w:rFonts w:eastAsia="Calibri"/>
          <w:lang w:eastAsia="en-US"/>
        </w:rPr>
        <w:t xml:space="preserve">, 2008). </w:t>
      </w:r>
      <w:r w:rsidRPr="008227FC">
        <w:rPr>
          <w:rFonts w:eastAsia="Calibri"/>
          <w:lang w:eastAsia="en-US"/>
        </w:rPr>
        <w:t>Uzaktan eğitim programlarının büyük çoğunluğu hizmet</w:t>
      </w:r>
      <w:r w:rsidR="00000FE8" w:rsidRPr="008227FC">
        <w:rPr>
          <w:rFonts w:eastAsia="Calibri"/>
          <w:lang w:eastAsia="en-US"/>
        </w:rPr>
        <w:t xml:space="preserve"> içi eğitim için de </w:t>
      </w:r>
      <w:r w:rsidRPr="008227FC">
        <w:rPr>
          <w:rFonts w:eastAsia="Calibri"/>
          <w:lang w:eastAsia="en-US"/>
        </w:rPr>
        <w:t xml:space="preserve">kullanılabilmektedir. Hizmet içi eğitimde kullanılan teknolojiler </w:t>
      </w:r>
      <w:r w:rsidR="00000FE8" w:rsidRPr="008227FC">
        <w:rPr>
          <w:rFonts w:eastAsia="Calibri"/>
          <w:lang w:eastAsia="en-US"/>
        </w:rPr>
        <w:t xml:space="preserve">bilgi ve iletişim teknolojilerindeki </w:t>
      </w:r>
      <w:r w:rsidRPr="008227FC">
        <w:rPr>
          <w:rFonts w:eastAsia="Calibri"/>
          <w:lang w:eastAsia="en-US"/>
        </w:rPr>
        <w:t xml:space="preserve">yeniliklerle birlikte günden güne gelişmektedir. Günümüzde </w:t>
      </w:r>
      <w:r w:rsidR="00000FE8" w:rsidRPr="008227FC">
        <w:rPr>
          <w:rFonts w:eastAsia="Calibri"/>
          <w:lang w:eastAsia="en-US"/>
        </w:rPr>
        <w:t xml:space="preserve">web tabanlı hizmet için eğitim yöntemleri bu sürece yeni bir yaklaşım </w:t>
      </w:r>
      <w:r w:rsidR="00280DFF" w:rsidRPr="008227FC">
        <w:rPr>
          <w:rFonts w:eastAsia="Calibri"/>
          <w:lang w:eastAsia="en-US"/>
        </w:rPr>
        <w:t>getirmiştir</w:t>
      </w:r>
      <w:r w:rsidRPr="008227FC">
        <w:rPr>
          <w:rFonts w:eastAsia="Calibri"/>
          <w:lang w:eastAsia="en-US"/>
        </w:rPr>
        <w:t>. Ancak bu yöntemlerin etkili</w:t>
      </w:r>
      <w:r w:rsidR="00375A8C" w:rsidRPr="008227FC">
        <w:rPr>
          <w:rFonts w:eastAsia="Calibri"/>
          <w:lang w:eastAsia="en-US"/>
        </w:rPr>
        <w:t>li</w:t>
      </w:r>
      <w:r w:rsidRPr="008227FC">
        <w:rPr>
          <w:rFonts w:eastAsia="Calibri"/>
          <w:lang w:eastAsia="en-US"/>
        </w:rPr>
        <w:t xml:space="preserve">ği ve istenilen sonuca varılması için hem planlayıcılar hem de </w:t>
      </w:r>
      <w:r w:rsidR="00F80C43" w:rsidRPr="008227FC">
        <w:rPr>
          <w:rFonts w:eastAsia="Calibri"/>
          <w:lang w:eastAsia="en-US"/>
        </w:rPr>
        <w:t xml:space="preserve">eğitime katılan </w:t>
      </w:r>
      <w:r w:rsidRPr="008227FC">
        <w:rPr>
          <w:rFonts w:eastAsia="Calibri"/>
          <w:lang w:eastAsia="en-US"/>
        </w:rPr>
        <w:t xml:space="preserve">personel boyutunda araştırmalar ve değerlendirmeler gerektirmektedir. </w:t>
      </w:r>
    </w:p>
    <w:p w:rsidR="00391653" w:rsidRPr="008227FC" w:rsidRDefault="00082BD2" w:rsidP="008227FC">
      <w:pPr>
        <w:spacing w:line="360" w:lineRule="auto"/>
        <w:ind w:firstLine="709"/>
        <w:jc w:val="both"/>
        <w:rPr>
          <w:rFonts w:eastAsia="Calibri"/>
          <w:lang w:eastAsia="en-US"/>
        </w:rPr>
      </w:pPr>
      <w:r w:rsidRPr="008227FC">
        <w:rPr>
          <w:rFonts w:eastAsia="Calibri"/>
          <w:lang w:eastAsia="en-US"/>
        </w:rPr>
        <w:t xml:space="preserve">Uzaktan eğitim, teknolojinin eğitimde kullanımının giderek yaygınlaşmasıyla birlikte dünyayla paralel olarak Türkiye’de de hizmet içi eğitimde kullanılmaya başlanmıştır. Uzaktan eğitim zaman ve </w:t>
      </w:r>
      <w:proofErr w:type="gramStart"/>
      <w:r w:rsidRPr="008227FC">
        <w:rPr>
          <w:rFonts w:eastAsia="Calibri"/>
          <w:lang w:eastAsia="en-US"/>
        </w:rPr>
        <w:t>mekan</w:t>
      </w:r>
      <w:proofErr w:type="gramEnd"/>
      <w:r w:rsidRPr="008227FC">
        <w:rPr>
          <w:rFonts w:eastAsia="Calibri"/>
          <w:lang w:eastAsia="en-US"/>
        </w:rPr>
        <w:t xml:space="preserve"> bağımsızlığı sağla</w:t>
      </w:r>
      <w:r w:rsidR="00AF5512" w:rsidRPr="008227FC">
        <w:rPr>
          <w:rFonts w:eastAsia="Calibri"/>
          <w:lang w:eastAsia="en-US"/>
        </w:rPr>
        <w:t>yarak,</w:t>
      </w:r>
      <w:r w:rsidRPr="008227FC">
        <w:rPr>
          <w:rFonts w:eastAsia="Calibri"/>
          <w:lang w:eastAsia="en-US"/>
        </w:rPr>
        <w:t xml:space="preserve"> </w:t>
      </w:r>
      <w:r w:rsidR="00AF5512" w:rsidRPr="008227FC">
        <w:rPr>
          <w:rFonts w:eastAsia="Calibri"/>
          <w:lang w:eastAsia="en-US"/>
        </w:rPr>
        <w:t>kendi kendine</w:t>
      </w:r>
      <w:r w:rsidRPr="008227FC">
        <w:rPr>
          <w:rFonts w:eastAsia="Calibri"/>
          <w:lang w:eastAsia="en-US"/>
        </w:rPr>
        <w:t xml:space="preserve"> </w:t>
      </w:r>
      <w:r w:rsidR="00AF5512" w:rsidRPr="008227FC">
        <w:rPr>
          <w:rFonts w:eastAsia="Calibri"/>
          <w:lang w:eastAsia="en-US"/>
        </w:rPr>
        <w:t xml:space="preserve">öğrenme sürecini </w:t>
      </w:r>
      <w:r w:rsidRPr="008227FC">
        <w:rPr>
          <w:rFonts w:eastAsia="Calibri"/>
          <w:lang w:eastAsia="en-US"/>
        </w:rPr>
        <w:t>destekleyerek</w:t>
      </w:r>
      <w:r w:rsidR="00AF5512" w:rsidRPr="008227FC">
        <w:rPr>
          <w:rFonts w:eastAsia="Calibri"/>
          <w:lang w:eastAsia="en-US"/>
        </w:rPr>
        <w:t xml:space="preserve"> ve eğitim-</w:t>
      </w:r>
      <w:r w:rsidRPr="008227FC">
        <w:rPr>
          <w:rFonts w:eastAsia="Calibri"/>
          <w:lang w:eastAsia="en-US"/>
        </w:rPr>
        <w:t xml:space="preserve">öğretim sürecine fırsat eşitliği getirerek öğrenciler için </w:t>
      </w:r>
      <w:r w:rsidR="00AF5512" w:rsidRPr="008227FC">
        <w:rPr>
          <w:rFonts w:eastAsia="Calibri"/>
          <w:lang w:eastAsia="en-US"/>
        </w:rPr>
        <w:t>yaşam boyu öğrenme</w:t>
      </w:r>
      <w:r w:rsidRPr="008227FC">
        <w:rPr>
          <w:rFonts w:eastAsia="Calibri"/>
          <w:lang w:eastAsia="en-US"/>
        </w:rPr>
        <w:t xml:space="preserve"> avantajlar</w:t>
      </w:r>
      <w:r w:rsidR="00AF5512" w:rsidRPr="008227FC">
        <w:rPr>
          <w:rFonts w:eastAsia="Calibri"/>
          <w:lang w:eastAsia="en-US"/>
        </w:rPr>
        <w:t>ı</w:t>
      </w:r>
      <w:r w:rsidRPr="008227FC">
        <w:rPr>
          <w:rFonts w:eastAsia="Calibri"/>
          <w:lang w:eastAsia="en-US"/>
        </w:rPr>
        <w:t xml:space="preserve"> </w:t>
      </w:r>
      <w:r w:rsidR="003144E7" w:rsidRPr="008227FC">
        <w:rPr>
          <w:rFonts w:eastAsia="Calibri"/>
          <w:lang w:eastAsia="en-US"/>
        </w:rPr>
        <w:t>sunmaktadır</w:t>
      </w:r>
      <w:r w:rsidR="00AF5512" w:rsidRPr="008227FC">
        <w:rPr>
          <w:rFonts w:eastAsia="Calibri"/>
          <w:lang w:eastAsia="en-US"/>
        </w:rPr>
        <w:t xml:space="preserve"> (Kaya, 2002).</w:t>
      </w:r>
      <w:r w:rsidRPr="008227FC">
        <w:rPr>
          <w:rFonts w:eastAsia="Calibri"/>
          <w:lang w:eastAsia="en-US"/>
        </w:rPr>
        <w:t xml:space="preserve"> </w:t>
      </w:r>
      <w:r w:rsidR="004F4D3F" w:rsidRPr="008227FC">
        <w:rPr>
          <w:rFonts w:eastAsia="Calibri"/>
          <w:lang w:eastAsia="en-US"/>
        </w:rPr>
        <w:t>Bu nedenlerle uzaktan eğitim pek çok kurum tarafından personel ve büyük kitlelerin eğitiminde kullanılmaktadır.</w:t>
      </w:r>
      <w:r w:rsidR="00391653" w:rsidRPr="008227FC">
        <w:rPr>
          <w:rFonts w:eastAsia="Calibri"/>
          <w:lang w:eastAsia="en-US"/>
        </w:rPr>
        <w:t xml:space="preserve"> Günümüz teknolojisinde ülkemizdeki birçok kamu işletmesi çalışanlarına zorunlu ya da tercihlerine bağlı hizmet içi </w:t>
      </w:r>
      <w:r w:rsidR="00407380" w:rsidRPr="008227FC">
        <w:rPr>
          <w:rFonts w:eastAsia="Calibri"/>
          <w:lang w:eastAsia="en-US"/>
        </w:rPr>
        <w:t>web tabanlı</w:t>
      </w:r>
      <w:r w:rsidR="00391653" w:rsidRPr="008227FC">
        <w:rPr>
          <w:rFonts w:eastAsia="Calibri"/>
          <w:lang w:eastAsia="en-US"/>
        </w:rPr>
        <w:t xml:space="preserve"> eğitim programları hazırlamakta ve onlara kendileri yetiştirip geliştirebilecekleri eğitim olanakları sağlamaktadır. </w:t>
      </w:r>
    </w:p>
    <w:p w:rsidR="002A3D07" w:rsidRPr="008227FC" w:rsidRDefault="002A3D07" w:rsidP="008227FC">
      <w:pPr>
        <w:spacing w:line="360" w:lineRule="auto"/>
        <w:ind w:firstLine="709"/>
        <w:jc w:val="both"/>
        <w:rPr>
          <w:rFonts w:eastAsia="Calibri"/>
          <w:lang w:eastAsia="en-US"/>
        </w:rPr>
      </w:pPr>
      <w:r w:rsidRPr="008227FC">
        <w:rPr>
          <w:rFonts w:eastAsia="Calibri"/>
          <w:lang w:eastAsia="en-US"/>
        </w:rPr>
        <w:t>Uzaktan eğitimin doğası gereği eğitimler bilgisayarlar ve ders yazılımları aracılığı ile sunulmaktadır. Bu da programa katılan kişiler ile programı yürüten eğitimcilerin yüz yüze olmak yerine sanal ortamda, gerçek zamanlı veya zamansız iletişim kurmalarını gerektirmektedir. Dolayısıyla uzaktan eğitim materyalinde meydana gelebilecek aksaklıkların ya da yetersiz yönlerin geleneksel sınıf eğitimlerinde olduğu gibi hemen ve anında düzeltilme şansı bulunmamaktadır</w:t>
      </w:r>
      <w:r w:rsidR="006467AF" w:rsidRPr="008227FC">
        <w:rPr>
          <w:rFonts w:eastAsia="Calibri"/>
          <w:lang w:eastAsia="en-US"/>
        </w:rPr>
        <w:t xml:space="preserve"> (Tuncer ve Taşpınar, 2007)</w:t>
      </w:r>
      <w:r w:rsidRPr="008227FC">
        <w:rPr>
          <w:rFonts w:eastAsia="Calibri"/>
          <w:lang w:eastAsia="en-US"/>
        </w:rPr>
        <w:t xml:space="preserve">. Bu nedenle geliştirilen materyalin etkin, esnek ve kullanışlı bir tasarıma sahip olması, kullanıcı memnuniyetinin sağlanması ve daha da önemlisi başarılı öğrenme ortamlarının oluşturulması açısından büyük önem taşımaktadır. </w:t>
      </w:r>
    </w:p>
    <w:p w:rsidR="002A3D07" w:rsidRPr="008227FC" w:rsidRDefault="002A3D07" w:rsidP="008227FC">
      <w:pPr>
        <w:spacing w:line="360" w:lineRule="auto"/>
        <w:ind w:firstLine="709"/>
        <w:jc w:val="both"/>
        <w:rPr>
          <w:rFonts w:eastAsia="Calibri"/>
          <w:lang w:eastAsia="en-US"/>
        </w:rPr>
      </w:pPr>
      <w:r w:rsidRPr="008227FC">
        <w:rPr>
          <w:rFonts w:eastAsia="Calibri"/>
          <w:lang w:eastAsia="en-US"/>
        </w:rPr>
        <w:t xml:space="preserve">Yurtdışında ve ülkemizde </w:t>
      </w:r>
      <w:proofErr w:type="spellStart"/>
      <w:r w:rsidR="00375A8C" w:rsidRPr="008227FC">
        <w:rPr>
          <w:rFonts w:eastAsia="Calibri"/>
          <w:lang w:eastAsia="en-US"/>
        </w:rPr>
        <w:t>alanyazında</w:t>
      </w:r>
      <w:proofErr w:type="spellEnd"/>
      <w:r w:rsidRPr="008227FC">
        <w:rPr>
          <w:rFonts w:eastAsia="Calibri"/>
          <w:lang w:eastAsia="en-US"/>
        </w:rPr>
        <w:t xml:space="preserve"> Web-tabanlı hizmet-içi eğitime yönelik kamu </w:t>
      </w:r>
      <w:r w:rsidR="00500B24" w:rsidRPr="008227FC">
        <w:rPr>
          <w:rFonts w:eastAsia="Calibri"/>
          <w:lang w:eastAsia="en-US"/>
        </w:rPr>
        <w:t xml:space="preserve">ve özel çeşitli sektörü </w:t>
      </w:r>
      <w:r w:rsidR="00024739" w:rsidRPr="008227FC">
        <w:rPr>
          <w:rFonts w:eastAsia="Calibri"/>
          <w:lang w:eastAsia="en-US"/>
        </w:rPr>
        <w:t>temel</w:t>
      </w:r>
      <w:r w:rsidR="00500B24" w:rsidRPr="008227FC">
        <w:rPr>
          <w:rFonts w:eastAsia="Calibri"/>
          <w:lang w:eastAsia="en-US"/>
        </w:rPr>
        <w:t xml:space="preserve"> alan</w:t>
      </w:r>
      <w:r w:rsidRPr="008227FC">
        <w:rPr>
          <w:rFonts w:eastAsia="Calibri"/>
          <w:lang w:eastAsia="en-US"/>
        </w:rPr>
        <w:t xml:space="preserve"> birçok çalışmanın yer aldığını söyleyebiliriz. Bu konuda yapılan çalışmalar eğitimden  tıp alanına, teks</w:t>
      </w:r>
      <w:r w:rsidR="00375A8C" w:rsidRPr="008227FC">
        <w:rPr>
          <w:rFonts w:eastAsia="Calibri"/>
          <w:lang w:eastAsia="en-US"/>
        </w:rPr>
        <w:t>t</w:t>
      </w:r>
      <w:r w:rsidRPr="008227FC">
        <w:rPr>
          <w:rFonts w:eastAsia="Calibri"/>
          <w:lang w:eastAsia="en-US"/>
        </w:rPr>
        <w:t>ilden mahkumların eğitimine, ve ticari işletme/kurum personelinin eğitimine kadar çok geniş bir yelpazede web tabanlı hizmet-içi eğitimini kapsamaktadır  (</w:t>
      </w:r>
      <w:proofErr w:type="spellStart"/>
      <w:r w:rsidR="005C4A78" w:rsidRPr="008227FC">
        <w:rPr>
          <w:rFonts w:eastAsia="Calibri"/>
          <w:lang w:eastAsia="en-US"/>
        </w:rPr>
        <w:t>Akahori</w:t>
      </w:r>
      <w:proofErr w:type="spellEnd"/>
      <w:r w:rsidR="005C4A78" w:rsidRPr="008227FC">
        <w:rPr>
          <w:rFonts w:eastAsia="Calibri"/>
          <w:lang w:eastAsia="en-US"/>
        </w:rPr>
        <w:t xml:space="preserve">, </w:t>
      </w:r>
      <w:proofErr w:type="spellStart"/>
      <w:r w:rsidRPr="008227FC">
        <w:rPr>
          <w:rFonts w:eastAsia="Calibri"/>
          <w:lang w:eastAsia="en-US"/>
        </w:rPr>
        <w:t>Horiguschi</w:t>
      </w:r>
      <w:proofErr w:type="spellEnd"/>
      <w:r w:rsidRPr="008227FC">
        <w:rPr>
          <w:rFonts w:eastAsia="Calibri"/>
          <w:lang w:eastAsia="en-US"/>
        </w:rPr>
        <w:t>, Suzuki,</w:t>
      </w:r>
      <w:r w:rsidR="005C4A78" w:rsidRPr="008227FC">
        <w:rPr>
          <w:rFonts w:eastAsia="Calibri"/>
          <w:lang w:eastAsia="en-US"/>
        </w:rPr>
        <w:t xml:space="preserve"> ve </w:t>
      </w:r>
      <w:proofErr w:type="spellStart"/>
      <w:r w:rsidR="005C4A78" w:rsidRPr="008227FC">
        <w:rPr>
          <w:rFonts w:eastAsia="Calibri"/>
          <w:lang w:eastAsia="en-US"/>
        </w:rPr>
        <w:t>Nambu</w:t>
      </w:r>
      <w:proofErr w:type="spellEnd"/>
      <w:r w:rsidRPr="008227FC">
        <w:rPr>
          <w:rFonts w:eastAsia="Calibri"/>
          <w:lang w:eastAsia="en-US"/>
        </w:rPr>
        <w:t xml:space="preserve"> 200</w:t>
      </w:r>
      <w:r w:rsidR="005C4A78" w:rsidRPr="008227FC">
        <w:rPr>
          <w:rFonts w:eastAsia="Calibri"/>
          <w:lang w:eastAsia="en-US"/>
        </w:rPr>
        <w:t>1</w:t>
      </w:r>
      <w:r w:rsidRPr="008227FC">
        <w:rPr>
          <w:rFonts w:eastAsia="Calibri"/>
          <w:lang w:eastAsia="en-US"/>
        </w:rPr>
        <w:t xml:space="preserve">; Fan, </w:t>
      </w:r>
      <w:proofErr w:type="spellStart"/>
      <w:r w:rsidRPr="008227FC">
        <w:rPr>
          <w:rFonts w:eastAsia="Calibri"/>
          <w:lang w:eastAsia="en-US"/>
        </w:rPr>
        <w:t>Wang</w:t>
      </w:r>
      <w:proofErr w:type="spellEnd"/>
      <w:r w:rsidRPr="008227FC">
        <w:rPr>
          <w:rFonts w:eastAsia="Calibri"/>
          <w:lang w:eastAsia="en-US"/>
        </w:rPr>
        <w:t xml:space="preserve">, </w:t>
      </w:r>
      <w:proofErr w:type="spellStart"/>
      <w:r w:rsidRPr="008227FC">
        <w:rPr>
          <w:rFonts w:eastAsia="Calibri"/>
          <w:lang w:eastAsia="en-US"/>
        </w:rPr>
        <w:t>Wang</w:t>
      </w:r>
      <w:proofErr w:type="spellEnd"/>
      <w:r w:rsidRPr="008227FC">
        <w:rPr>
          <w:rFonts w:eastAsia="Calibri"/>
          <w:lang w:eastAsia="en-US"/>
        </w:rPr>
        <w:t xml:space="preserve">, 2011; </w:t>
      </w:r>
      <w:proofErr w:type="spellStart"/>
      <w:r w:rsidRPr="008227FC">
        <w:rPr>
          <w:rFonts w:eastAsia="Calibri"/>
          <w:lang w:eastAsia="en-US"/>
        </w:rPr>
        <w:t>Jimenez</w:t>
      </w:r>
      <w:proofErr w:type="spellEnd"/>
      <w:r w:rsidRPr="008227FC">
        <w:rPr>
          <w:rFonts w:eastAsia="Calibri"/>
          <w:lang w:eastAsia="en-US"/>
        </w:rPr>
        <w:t xml:space="preserve"> </w:t>
      </w:r>
      <w:r w:rsidR="00375A8C" w:rsidRPr="008227FC">
        <w:rPr>
          <w:rFonts w:eastAsia="Calibri"/>
          <w:lang w:eastAsia="en-US"/>
        </w:rPr>
        <w:t xml:space="preserve">ve </w:t>
      </w:r>
      <w:proofErr w:type="spellStart"/>
      <w:r w:rsidRPr="008227FC">
        <w:rPr>
          <w:rFonts w:eastAsia="Calibri"/>
          <w:lang w:eastAsia="en-US"/>
        </w:rPr>
        <w:t>O'Shanahan</w:t>
      </w:r>
      <w:proofErr w:type="spellEnd"/>
      <w:r w:rsidRPr="008227FC">
        <w:rPr>
          <w:rFonts w:eastAsia="Calibri"/>
          <w:lang w:eastAsia="en-US"/>
        </w:rPr>
        <w:t xml:space="preserve">, 2016; </w:t>
      </w:r>
      <w:proofErr w:type="spellStart"/>
      <w:r w:rsidRPr="008227FC">
        <w:rPr>
          <w:rFonts w:eastAsia="Calibri"/>
          <w:lang w:eastAsia="en-US"/>
        </w:rPr>
        <w:t>Ramakrishnan</w:t>
      </w:r>
      <w:proofErr w:type="spellEnd"/>
      <w:r w:rsidRPr="008227FC">
        <w:rPr>
          <w:rFonts w:eastAsia="Calibri"/>
          <w:lang w:eastAsia="en-US"/>
        </w:rPr>
        <w:t>,</w:t>
      </w:r>
      <w:r w:rsidR="007F26AB" w:rsidRPr="008227FC">
        <w:rPr>
          <w:rFonts w:eastAsia="Calibri"/>
          <w:lang w:eastAsia="en-US"/>
        </w:rPr>
        <w:t xml:space="preserve"> </w:t>
      </w:r>
      <w:proofErr w:type="spellStart"/>
      <w:r w:rsidRPr="008227FC">
        <w:rPr>
          <w:rFonts w:eastAsia="Calibri"/>
          <w:lang w:eastAsia="en-US"/>
        </w:rPr>
        <w:t>Udayakumar</w:t>
      </w:r>
      <w:proofErr w:type="spellEnd"/>
      <w:r w:rsidRPr="008227FC">
        <w:rPr>
          <w:rFonts w:eastAsia="Calibri"/>
          <w:lang w:eastAsia="en-US"/>
        </w:rPr>
        <w:t xml:space="preserve">, </w:t>
      </w:r>
      <w:r w:rsidR="007F26AB" w:rsidRPr="008227FC">
        <w:rPr>
          <w:rFonts w:eastAsia="Calibri"/>
          <w:lang w:eastAsia="en-US"/>
        </w:rPr>
        <w:t xml:space="preserve">ve </w:t>
      </w:r>
      <w:proofErr w:type="spellStart"/>
      <w:r w:rsidRPr="008227FC">
        <w:rPr>
          <w:rFonts w:eastAsia="Calibri"/>
          <w:lang w:eastAsia="en-US"/>
        </w:rPr>
        <w:t>Kalanidhi</w:t>
      </w:r>
      <w:proofErr w:type="spellEnd"/>
      <w:r w:rsidRPr="008227FC">
        <w:rPr>
          <w:rFonts w:eastAsia="Calibri"/>
          <w:lang w:eastAsia="en-US"/>
        </w:rPr>
        <w:t xml:space="preserve">, 2000; </w:t>
      </w:r>
      <w:proofErr w:type="spellStart"/>
      <w:r w:rsidRPr="008227FC">
        <w:rPr>
          <w:rFonts w:eastAsia="Calibri"/>
          <w:lang w:eastAsia="en-US"/>
        </w:rPr>
        <w:t>Pyon</w:t>
      </w:r>
      <w:proofErr w:type="spellEnd"/>
      <w:r w:rsidRPr="008227FC">
        <w:rPr>
          <w:rFonts w:eastAsia="Calibri"/>
          <w:lang w:eastAsia="en-US"/>
        </w:rPr>
        <w:t xml:space="preserve">,  </w:t>
      </w:r>
      <w:proofErr w:type="spellStart"/>
      <w:r w:rsidRPr="008227FC">
        <w:rPr>
          <w:rFonts w:eastAsia="Calibri"/>
          <w:lang w:eastAsia="en-US"/>
        </w:rPr>
        <w:t>Bae</w:t>
      </w:r>
      <w:proofErr w:type="spellEnd"/>
      <w:r w:rsidRPr="008227FC">
        <w:rPr>
          <w:rFonts w:eastAsia="Calibri"/>
          <w:lang w:eastAsia="en-US"/>
        </w:rPr>
        <w:t xml:space="preserve">, </w:t>
      </w:r>
      <w:proofErr w:type="spellStart"/>
      <w:r w:rsidRPr="008227FC">
        <w:rPr>
          <w:rFonts w:eastAsia="Calibri"/>
          <w:lang w:eastAsia="en-US"/>
        </w:rPr>
        <w:t>Woo</w:t>
      </w:r>
      <w:proofErr w:type="spellEnd"/>
      <w:r w:rsidRPr="008227FC">
        <w:rPr>
          <w:rFonts w:eastAsia="Calibri"/>
          <w:lang w:eastAsia="en-US"/>
        </w:rPr>
        <w:t xml:space="preserve">, </w:t>
      </w:r>
      <w:r w:rsidR="007F26AB" w:rsidRPr="008227FC">
        <w:rPr>
          <w:rFonts w:eastAsia="Calibri"/>
          <w:lang w:eastAsia="en-US"/>
        </w:rPr>
        <w:t xml:space="preserve">ve </w:t>
      </w:r>
      <w:r w:rsidRPr="008227FC">
        <w:rPr>
          <w:rFonts w:eastAsia="Calibri"/>
          <w:lang w:eastAsia="en-US"/>
        </w:rPr>
        <w:t xml:space="preserve">Park, 2005; </w:t>
      </w:r>
      <w:proofErr w:type="spellStart"/>
      <w:r w:rsidRPr="008227FC">
        <w:rPr>
          <w:rFonts w:eastAsia="Calibri"/>
          <w:lang w:eastAsia="en-US"/>
        </w:rPr>
        <w:t>Dogu</w:t>
      </w:r>
      <w:proofErr w:type="spellEnd"/>
      <w:r w:rsidRPr="008227FC">
        <w:rPr>
          <w:rFonts w:eastAsia="Calibri"/>
          <w:lang w:eastAsia="en-US"/>
        </w:rPr>
        <w:t xml:space="preserve">, Karabay, Parlak, 2016, Lee </w:t>
      </w:r>
      <w:r w:rsidR="00375A8C" w:rsidRPr="008227FC">
        <w:rPr>
          <w:rFonts w:eastAsia="Calibri"/>
          <w:lang w:eastAsia="en-US"/>
        </w:rPr>
        <w:t>ve</w:t>
      </w:r>
      <w:r w:rsidRPr="008227FC">
        <w:rPr>
          <w:rFonts w:eastAsia="Calibri"/>
          <w:lang w:eastAsia="en-US"/>
        </w:rPr>
        <w:t xml:space="preserve">  Kim, 2015; </w:t>
      </w:r>
      <w:proofErr w:type="spellStart"/>
      <w:r w:rsidRPr="008227FC">
        <w:rPr>
          <w:rFonts w:eastAsia="Calibri"/>
          <w:lang w:eastAsia="en-US"/>
        </w:rPr>
        <w:t>Attri</w:t>
      </w:r>
      <w:proofErr w:type="spellEnd"/>
      <w:r w:rsidRPr="008227FC">
        <w:rPr>
          <w:rFonts w:eastAsia="Calibri"/>
          <w:lang w:eastAsia="en-US"/>
        </w:rPr>
        <w:t xml:space="preserve">, </w:t>
      </w:r>
      <w:r w:rsidR="00375A8C" w:rsidRPr="008227FC">
        <w:rPr>
          <w:rFonts w:eastAsia="Calibri"/>
          <w:lang w:eastAsia="en-US"/>
        </w:rPr>
        <w:t>ve</w:t>
      </w:r>
      <w:r w:rsidRPr="008227FC">
        <w:rPr>
          <w:rFonts w:eastAsia="Calibri"/>
          <w:lang w:eastAsia="en-US"/>
        </w:rPr>
        <w:t xml:space="preserve"> </w:t>
      </w:r>
      <w:proofErr w:type="spellStart"/>
      <w:r w:rsidRPr="008227FC">
        <w:rPr>
          <w:rFonts w:eastAsia="Calibri"/>
          <w:lang w:eastAsia="en-US"/>
        </w:rPr>
        <w:t>Wu</w:t>
      </w:r>
      <w:proofErr w:type="spellEnd"/>
      <w:r w:rsidRPr="008227FC">
        <w:rPr>
          <w:rFonts w:eastAsia="Calibri"/>
          <w:lang w:eastAsia="en-US"/>
        </w:rPr>
        <w:t xml:space="preserve">, 2016; </w:t>
      </w:r>
      <w:proofErr w:type="spellStart"/>
      <w:r w:rsidRPr="008227FC">
        <w:rPr>
          <w:rFonts w:eastAsia="Calibri"/>
          <w:lang w:eastAsia="en-US"/>
        </w:rPr>
        <w:t>Subramanian</w:t>
      </w:r>
      <w:proofErr w:type="spellEnd"/>
      <w:r w:rsidRPr="008227FC">
        <w:rPr>
          <w:rFonts w:eastAsia="Calibri"/>
          <w:lang w:eastAsia="en-US"/>
        </w:rPr>
        <w:t xml:space="preserve">, 2016; </w:t>
      </w:r>
      <w:proofErr w:type="spellStart"/>
      <w:r w:rsidRPr="008227FC">
        <w:rPr>
          <w:rFonts w:eastAsia="Calibri"/>
          <w:lang w:eastAsia="en-US"/>
        </w:rPr>
        <w:t>Blaga</w:t>
      </w:r>
      <w:proofErr w:type="spellEnd"/>
      <w:r w:rsidRPr="008227FC">
        <w:rPr>
          <w:rFonts w:eastAsia="Calibri"/>
          <w:lang w:eastAsia="en-US"/>
        </w:rPr>
        <w:t xml:space="preserve">, Harpa, </w:t>
      </w:r>
      <w:proofErr w:type="spellStart"/>
      <w:r w:rsidRPr="008227FC">
        <w:rPr>
          <w:rFonts w:eastAsia="Calibri"/>
          <w:lang w:eastAsia="en-US"/>
        </w:rPr>
        <w:t>Radulescu</w:t>
      </w:r>
      <w:proofErr w:type="spellEnd"/>
      <w:r w:rsidRPr="008227FC">
        <w:rPr>
          <w:rFonts w:eastAsia="Calibri"/>
          <w:lang w:eastAsia="en-US"/>
        </w:rPr>
        <w:t xml:space="preserve">, </w:t>
      </w:r>
      <w:proofErr w:type="spellStart"/>
      <w:r w:rsidRPr="008227FC">
        <w:rPr>
          <w:rFonts w:eastAsia="Calibri"/>
          <w:lang w:eastAsia="en-US"/>
        </w:rPr>
        <w:t>Stepjanovic</w:t>
      </w:r>
      <w:proofErr w:type="spellEnd"/>
      <w:r w:rsidRPr="008227FC">
        <w:rPr>
          <w:rFonts w:eastAsia="Calibri"/>
          <w:lang w:eastAsia="en-US"/>
        </w:rPr>
        <w:t xml:space="preserve">,  2017; </w:t>
      </w:r>
      <w:proofErr w:type="spellStart"/>
      <w:r w:rsidRPr="008227FC">
        <w:rPr>
          <w:rFonts w:eastAsia="Calibri"/>
          <w:lang w:eastAsia="en-US"/>
        </w:rPr>
        <w:t>Moreira</w:t>
      </w:r>
      <w:proofErr w:type="spellEnd"/>
      <w:r w:rsidRPr="008227FC">
        <w:rPr>
          <w:rFonts w:eastAsia="Calibri"/>
          <w:lang w:eastAsia="en-US"/>
        </w:rPr>
        <w:t>, Reis-</w:t>
      </w:r>
      <w:proofErr w:type="spellStart"/>
      <w:r w:rsidRPr="008227FC">
        <w:rPr>
          <w:rFonts w:eastAsia="Calibri"/>
          <w:lang w:eastAsia="en-US"/>
        </w:rPr>
        <w:t>Monteiro</w:t>
      </w:r>
      <w:proofErr w:type="spellEnd"/>
      <w:r w:rsidRPr="008227FC">
        <w:rPr>
          <w:rFonts w:eastAsia="Calibri"/>
          <w:lang w:eastAsia="en-US"/>
        </w:rPr>
        <w:t xml:space="preserve">, </w:t>
      </w:r>
      <w:r w:rsidR="00375A8C" w:rsidRPr="008227FC">
        <w:rPr>
          <w:rFonts w:eastAsia="Calibri"/>
          <w:lang w:eastAsia="en-US"/>
        </w:rPr>
        <w:t>ve</w:t>
      </w:r>
      <w:r w:rsidRPr="008227FC">
        <w:rPr>
          <w:rFonts w:eastAsia="Calibri"/>
          <w:lang w:eastAsia="en-US"/>
        </w:rPr>
        <w:t xml:space="preserve"> </w:t>
      </w:r>
      <w:proofErr w:type="spellStart"/>
      <w:r w:rsidRPr="008227FC">
        <w:rPr>
          <w:rFonts w:eastAsia="Calibri"/>
          <w:lang w:eastAsia="en-US"/>
        </w:rPr>
        <w:t>Machado</w:t>
      </w:r>
      <w:proofErr w:type="spellEnd"/>
      <w:r w:rsidRPr="008227FC">
        <w:rPr>
          <w:rFonts w:eastAsia="Calibri"/>
          <w:lang w:eastAsia="en-US"/>
        </w:rPr>
        <w:t xml:space="preserve">, 2017; </w:t>
      </w:r>
      <w:proofErr w:type="spellStart"/>
      <w:r w:rsidRPr="008227FC">
        <w:rPr>
          <w:rFonts w:eastAsia="Calibri"/>
          <w:lang w:eastAsia="en-US"/>
        </w:rPr>
        <w:t>Stadler</w:t>
      </w:r>
      <w:proofErr w:type="spellEnd"/>
      <w:r w:rsidRPr="008227FC">
        <w:rPr>
          <w:rFonts w:eastAsia="Calibri"/>
          <w:lang w:eastAsia="en-US"/>
        </w:rPr>
        <w:t xml:space="preserve">, de </w:t>
      </w:r>
      <w:proofErr w:type="spellStart"/>
      <w:proofErr w:type="gramStart"/>
      <w:r w:rsidRPr="008227FC">
        <w:rPr>
          <w:rFonts w:eastAsia="Calibri"/>
          <w:lang w:eastAsia="en-US"/>
        </w:rPr>
        <w:t>Camargo,ve</w:t>
      </w:r>
      <w:proofErr w:type="spellEnd"/>
      <w:proofErr w:type="gramEnd"/>
      <w:r w:rsidRPr="008227FC">
        <w:rPr>
          <w:rFonts w:eastAsia="Calibri"/>
          <w:lang w:eastAsia="en-US"/>
        </w:rPr>
        <w:t xml:space="preserve"> </w:t>
      </w:r>
      <w:proofErr w:type="spellStart"/>
      <w:r w:rsidRPr="008227FC">
        <w:rPr>
          <w:rFonts w:eastAsia="Calibri"/>
          <w:lang w:eastAsia="en-US"/>
        </w:rPr>
        <w:t>Maioli</w:t>
      </w:r>
      <w:proofErr w:type="spellEnd"/>
      <w:r w:rsidRPr="008227FC">
        <w:rPr>
          <w:rFonts w:eastAsia="Calibri"/>
          <w:lang w:eastAsia="en-US"/>
        </w:rPr>
        <w:t xml:space="preserve">, 2017; </w:t>
      </w:r>
      <w:proofErr w:type="spellStart"/>
      <w:r w:rsidRPr="008227FC">
        <w:rPr>
          <w:rFonts w:eastAsia="Calibri"/>
          <w:lang w:eastAsia="en-US"/>
        </w:rPr>
        <w:t>Kao</w:t>
      </w:r>
      <w:proofErr w:type="spellEnd"/>
      <w:r w:rsidRPr="008227FC">
        <w:rPr>
          <w:rFonts w:eastAsia="Calibri"/>
          <w:lang w:eastAsia="en-US"/>
        </w:rPr>
        <w:t xml:space="preserve">, ve  Lin, 2018). </w:t>
      </w:r>
    </w:p>
    <w:p w:rsidR="00F36A6D" w:rsidRPr="008227FC" w:rsidRDefault="002A3D07" w:rsidP="008227FC">
      <w:pPr>
        <w:spacing w:line="360" w:lineRule="auto"/>
        <w:ind w:firstLine="709"/>
        <w:jc w:val="both"/>
        <w:rPr>
          <w:rFonts w:eastAsia="Calibri"/>
          <w:lang w:eastAsia="en-US"/>
        </w:rPr>
      </w:pPr>
      <w:r w:rsidRPr="008227FC">
        <w:rPr>
          <w:rFonts w:eastAsia="Calibri"/>
          <w:lang w:eastAsia="en-US"/>
        </w:rPr>
        <w:lastRenderedPageBreak/>
        <w:t>Eğitimcilere yönelik web tabanlı hizmet</w:t>
      </w:r>
      <w:r w:rsidR="00024739" w:rsidRPr="008227FC">
        <w:rPr>
          <w:rFonts w:eastAsia="Calibri"/>
          <w:lang w:eastAsia="en-US"/>
        </w:rPr>
        <w:t>-</w:t>
      </w:r>
      <w:r w:rsidRPr="008227FC">
        <w:rPr>
          <w:rFonts w:eastAsia="Calibri"/>
          <w:lang w:eastAsia="en-US"/>
        </w:rPr>
        <w:t xml:space="preserve">içi uygulamalara yönelik çalışmalardan birisi olan </w:t>
      </w:r>
      <w:proofErr w:type="spellStart"/>
      <w:r w:rsidRPr="008227FC">
        <w:rPr>
          <w:rFonts w:eastAsia="Calibri"/>
          <w:lang w:eastAsia="en-US"/>
        </w:rPr>
        <w:t>Jimenez</w:t>
      </w:r>
      <w:proofErr w:type="spellEnd"/>
      <w:r w:rsidRPr="008227FC">
        <w:rPr>
          <w:rFonts w:eastAsia="Calibri"/>
          <w:lang w:eastAsia="en-US"/>
        </w:rPr>
        <w:t xml:space="preserve"> ve </w:t>
      </w:r>
      <w:proofErr w:type="spellStart"/>
      <w:r w:rsidRPr="008227FC">
        <w:rPr>
          <w:rFonts w:eastAsia="Calibri"/>
          <w:lang w:eastAsia="en-US"/>
        </w:rPr>
        <w:t>O'Shanahan</w:t>
      </w:r>
      <w:proofErr w:type="spellEnd"/>
      <w:r w:rsidRPr="008227FC">
        <w:rPr>
          <w:rFonts w:eastAsia="Calibri"/>
          <w:lang w:eastAsia="en-US"/>
        </w:rPr>
        <w:t xml:space="preserve"> (2016)’</w:t>
      </w:r>
      <w:proofErr w:type="spellStart"/>
      <w:r w:rsidRPr="008227FC">
        <w:rPr>
          <w:rFonts w:eastAsia="Calibri"/>
          <w:lang w:eastAsia="en-US"/>
        </w:rPr>
        <w:t>ın</w:t>
      </w:r>
      <w:proofErr w:type="spellEnd"/>
      <w:r w:rsidRPr="008227FC">
        <w:rPr>
          <w:rFonts w:eastAsia="Calibri"/>
          <w:lang w:eastAsia="en-US"/>
        </w:rPr>
        <w:t xml:space="preserve"> araştırmasında aday ve öğretmen İspanyolca öğretmenlerine verilen bir web tabanlı </w:t>
      </w:r>
      <w:r w:rsidR="00024739" w:rsidRPr="008227FC">
        <w:rPr>
          <w:rFonts w:eastAsia="Calibri"/>
          <w:lang w:eastAsia="en-US"/>
        </w:rPr>
        <w:t>hizmet-içi</w:t>
      </w:r>
      <w:r w:rsidRPr="008227FC">
        <w:rPr>
          <w:rFonts w:eastAsia="Calibri"/>
          <w:lang w:eastAsia="en-US"/>
        </w:rPr>
        <w:t xml:space="preserve"> eğitimin öğretmenlerin örtük değerlerini pozitif önde etkilediği ve öğretmenlerin programa karşı olumlu düşünceler belirtiklerini ortaya çıkarmıştır. Özellikle içeriğin deneyimli öğretmenler tarafından aday öğretmenlere </w:t>
      </w:r>
      <w:r w:rsidR="00A75C7D" w:rsidRPr="008227FC">
        <w:rPr>
          <w:rFonts w:eastAsia="Calibri"/>
          <w:lang w:eastAsia="en-US"/>
        </w:rPr>
        <w:t>kıyasla daha olumlu bulunması sonucu dikkati çekmektedir</w:t>
      </w:r>
      <w:r w:rsidRPr="008227FC">
        <w:rPr>
          <w:rFonts w:eastAsia="Calibri"/>
          <w:lang w:eastAsia="en-US"/>
        </w:rPr>
        <w:t xml:space="preserve">. </w:t>
      </w:r>
      <w:proofErr w:type="spellStart"/>
      <w:r w:rsidRPr="008227FC">
        <w:rPr>
          <w:rFonts w:eastAsia="Calibri"/>
          <w:lang w:eastAsia="en-US"/>
        </w:rPr>
        <w:t>Akahori</w:t>
      </w:r>
      <w:proofErr w:type="spellEnd"/>
      <w:r w:rsidRPr="008227FC">
        <w:rPr>
          <w:rFonts w:eastAsia="Calibri"/>
          <w:lang w:eastAsia="en-US"/>
        </w:rPr>
        <w:t xml:space="preserve">, </w:t>
      </w:r>
      <w:proofErr w:type="spellStart"/>
      <w:r w:rsidRPr="008227FC">
        <w:rPr>
          <w:rFonts w:eastAsia="Calibri"/>
          <w:lang w:eastAsia="en-US"/>
        </w:rPr>
        <w:t>Horiguschi</w:t>
      </w:r>
      <w:proofErr w:type="spellEnd"/>
      <w:r w:rsidRPr="008227FC">
        <w:rPr>
          <w:rFonts w:eastAsia="Calibri"/>
          <w:lang w:eastAsia="en-US"/>
        </w:rPr>
        <w:t>, Suzuki</w:t>
      </w:r>
      <w:r w:rsidR="00E20DFF" w:rsidRPr="008227FC">
        <w:rPr>
          <w:rFonts w:eastAsia="Calibri"/>
          <w:lang w:eastAsia="en-US"/>
        </w:rPr>
        <w:t xml:space="preserve"> ve </w:t>
      </w:r>
      <w:proofErr w:type="spellStart"/>
      <w:r w:rsidR="00E20DFF" w:rsidRPr="008227FC">
        <w:rPr>
          <w:rFonts w:eastAsia="Calibri"/>
          <w:lang w:eastAsia="en-US"/>
        </w:rPr>
        <w:t>Nambu</w:t>
      </w:r>
      <w:proofErr w:type="spellEnd"/>
      <w:r w:rsidRPr="008227FC">
        <w:rPr>
          <w:rFonts w:eastAsia="Calibri"/>
          <w:lang w:eastAsia="en-US"/>
        </w:rPr>
        <w:t xml:space="preserve"> </w:t>
      </w:r>
      <w:r w:rsidR="00B719EB" w:rsidRPr="008227FC">
        <w:rPr>
          <w:rFonts w:eastAsia="Calibri"/>
          <w:lang w:eastAsia="en-US"/>
        </w:rPr>
        <w:t>(</w:t>
      </w:r>
      <w:r w:rsidRPr="008227FC">
        <w:rPr>
          <w:rFonts w:eastAsia="Calibri"/>
          <w:lang w:eastAsia="en-US"/>
        </w:rPr>
        <w:t>2001</w:t>
      </w:r>
      <w:r w:rsidR="00B719EB" w:rsidRPr="008227FC">
        <w:rPr>
          <w:rFonts w:eastAsia="Calibri"/>
          <w:lang w:eastAsia="en-US"/>
        </w:rPr>
        <w:t>)</w:t>
      </w:r>
      <w:r w:rsidRPr="008227FC">
        <w:rPr>
          <w:rFonts w:eastAsia="Calibri"/>
          <w:lang w:eastAsia="en-US"/>
        </w:rPr>
        <w:t>‘</w:t>
      </w:r>
      <w:proofErr w:type="spellStart"/>
      <w:r w:rsidRPr="008227FC">
        <w:rPr>
          <w:rFonts w:eastAsia="Calibri"/>
          <w:lang w:eastAsia="en-US"/>
        </w:rPr>
        <w:t>n</w:t>
      </w:r>
      <w:r w:rsidR="00E20DFF" w:rsidRPr="008227FC">
        <w:rPr>
          <w:rFonts w:eastAsia="Calibri"/>
          <w:lang w:eastAsia="en-US"/>
        </w:rPr>
        <w:t>u</w:t>
      </w:r>
      <w:r w:rsidRPr="008227FC">
        <w:rPr>
          <w:rFonts w:eastAsia="Calibri"/>
          <w:lang w:eastAsia="en-US"/>
        </w:rPr>
        <w:t>n</w:t>
      </w:r>
      <w:proofErr w:type="spellEnd"/>
      <w:r w:rsidRPr="008227FC">
        <w:rPr>
          <w:rFonts w:eastAsia="Calibri"/>
          <w:lang w:eastAsia="en-US"/>
        </w:rPr>
        <w:t xml:space="preserve"> çalışmasında öğretmenlere verilen web tabanlı </w:t>
      </w:r>
      <w:r w:rsidR="00024739" w:rsidRPr="008227FC">
        <w:rPr>
          <w:rFonts w:eastAsia="Calibri"/>
          <w:lang w:eastAsia="en-US"/>
        </w:rPr>
        <w:t>hizmet-içi</w:t>
      </w:r>
      <w:r w:rsidRPr="008227FC">
        <w:rPr>
          <w:rFonts w:eastAsia="Calibri"/>
          <w:lang w:eastAsia="en-US"/>
        </w:rPr>
        <w:t xml:space="preserve"> eğitimde sağlanan materyalin önbilgi ne düzeyde olursa olsun öğrenmeyi desteklemesi açsısından etkin olduğu sonucuna varılmıştır.  </w:t>
      </w:r>
    </w:p>
    <w:p w:rsidR="002A3D07" w:rsidRPr="008227FC" w:rsidRDefault="002A3D07" w:rsidP="008227FC">
      <w:pPr>
        <w:spacing w:line="360" w:lineRule="auto"/>
        <w:ind w:firstLine="709"/>
        <w:jc w:val="both"/>
        <w:rPr>
          <w:rFonts w:eastAsia="Calibri"/>
          <w:lang w:eastAsia="en-US"/>
        </w:rPr>
      </w:pPr>
      <w:r w:rsidRPr="008227FC">
        <w:rPr>
          <w:rFonts w:eastAsia="Calibri"/>
          <w:lang w:eastAsia="en-US"/>
        </w:rPr>
        <w:t xml:space="preserve"> Lee ve Kim (2015), beş farklı meslek grubundan 157 çalışan ile yaptıkları çalışmada etkili web tabanlı eğitimde önemli rol oynadığını düşündükleri kullanıcı tercihlerini incelemişlerdir. Sonuçlar içeriğin yeterliliğinin ve dolgunluğunun kullanıcılar için en önemli faktörlerden birisi olduğunu ve bu özelliğin web tabanlı eğitim geliştirirken dikkatle ele alınması gerektiğini göstermiştir. </w:t>
      </w:r>
    </w:p>
    <w:p w:rsidR="002A3D07" w:rsidRPr="008227FC" w:rsidRDefault="008E7721" w:rsidP="008227FC">
      <w:pPr>
        <w:spacing w:line="360" w:lineRule="auto"/>
        <w:ind w:firstLine="709"/>
        <w:jc w:val="both"/>
        <w:rPr>
          <w:rFonts w:eastAsia="Calibri"/>
          <w:lang w:eastAsia="en-US"/>
        </w:rPr>
      </w:pPr>
      <w:proofErr w:type="spellStart"/>
      <w:r w:rsidRPr="008227FC">
        <w:rPr>
          <w:rFonts w:eastAsia="Calibri"/>
          <w:lang w:eastAsia="en-US"/>
        </w:rPr>
        <w:t>Moreira</w:t>
      </w:r>
      <w:proofErr w:type="spellEnd"/>
      <w:r w:rsidRPr="008227FC">
        <w:rPr>
          <w:rFonts w:eastAsia="Calibri"/>
          <w:lang w:eastAsia="en-US"/>
        </w:rPr>
        <w:t>, Reis-</w:t>
      </w:r>
      <w:proofErr w:type="spellStart"/>
      <w:r w:rsidRPr="008227FC">
        <w:rPr>
          <w:rFonts w:eastAsia="Calibri"/>
          <w:lang w:eastAsia="en-US"/>
        </w:rPr>
        <w:t>Monteiro</w:t>
      </w:r>
      <w:proofErr w:type="spellEnd"/>
      <w:r w:rsidR="002A3D07" w:rsidRPr="008227FC">
        <w:rPr>
          <w:rFonts w:eastAsia="Calibri"/>
          <w:lang w:eastAsia="en-US"/>
        </w:rPr>
        <w:t xml:space="preserve"> ve </w:t>
      </w:r>
      <w:proofErr w:type="spellStart"/>
      <w:r w:rsidR="002A3D07" w:rsidRPr="008227FC">
        <w:rPr>
          <w:rFonts w:eastAsia="Calibri"/>
          <w:lang w:eastAsia="en-US"/>
        </w:rPr>
        <w:t>Machado</w:t>
      </w:r>
      <w:proofErr w:type="spellEnd"/>
      <w:r w:rsidR="002A3D07" w:rsidRPr="008227FC">
        <w:rPr>
          <w:rFonts w:eastAsia="Calibri"/>
          <w:lang w:eastAsia="en-US"/>
        </w:rPr>
        <w:t xml:space="preserve"> (2017) ise çok ilginç bir alanda web tabanlı eğitim uygulaması gerçekleştirmiştir. Özel</w:t>
      </w:r>
      <w:r w:rsidR="004723E6" w:rsidRPr="008227FC">
        <w:rPr>
          <w:rFonts w:eastAsia="Calibri"/>
          <w:lang w:eastAsia="en-US"/>
        </w:rPr>
        <w:t xml:space="preserve">likle herkese eşit eğitim </w:t>
      </w:r>
      <w:r w:rsidR="002A3D07" w:rsidRPr="008227FC">
        <w:rPr>
          <w:rFonts w:eastAsia="Calibri"/>
          <w:lang w:eastAsia="en-US"/>
        </w:rPr>
        <w:t xml:space="preserve">ile uyumlu olarak tutukluların eğitimine yönelik yapılan bu web tabanlı uzaktan eğitimde, katılan tutuklu kullanıcılar teknik ve eğitimsel kaynakların yetersizliğine ve öğretmen desteğinin eksikliğine dikkat çekmiştir.  </w:t>
      </w:r>
    </w:p>
    <w:p w:rsidR="002A3D07" w:rsidRPr="008227FC" w:rsidRDefault="002A3D07" w:rsidP="008227FC">
      <w:pPr>
        <w:spacing w:line="360" w:lineRule="auto"/>
        <w:ind w:firstLine="709"/>
        <w:jc w:val="both"/>
        <w:rPr>
          <w:rFonts w:eastAsia="Calibri"/>
          <w:lang w:eastAsia="en-US"/>
        </w:rPr>
      </w:pPr>
      <w:r w:rsidRPr="008227FC">
        <w:rPr>
          <w:rFonts w:eastAsia="Calibri"/>
          <w:lang w:eastAsia="en-US"/>
        </w:rPr>
        <w:t xml:space="preserve">Kamu personelinin mesleki eğitimine yönelik 670 çalışanın görüşlerinin </w:t>
      </w:r>
      <w:r w:rsidR="008E7721" w:rsidRPr="008227FC">
        <w:rPr>
          <w:rFonts w:eastAsia="Calibri"/>
          <w:lang w:eastAsia="en-US"/>
        </w:rPr>
        <w:t xml:space="preserve">incelendiği </w:t>
      </w:r>
      <w:proofErr w:type="spellStart"/>
      <w:r w:rsidR="008E7721" w:rsidRPr="008227FC">
        <w:rPr>
          <w:rFonts w:eastAsia="Calibri"/>
          <w:lang w:eastAsia="en-US"/>
        </w:rPr>
        <w:t>Stadler</w:t>
      </w:r>
      <w:proofErr w:type="spellEnd"/>
      <w:r w:rsidR="008E7721" w:rsidRPr="008227FC">
        <w:rPr>
          <w:rFonts w:eastAsia="Calibri"/>
          <w:lang w:eastAsia="en-US"/>
        </w:rPr>
        <w:t xml:space="preserve">, de </w:t>
      </w:r>
      <w:proofErr w:type="spellStart"/>
      <w:r w:rsidR="008E7721" w:rsidRPr="008227FC">
        <w:rPr>
          <w:rFonts w:eastAsia="Calibri"/>
          <w:lang w:eastAsia="en-US"/>
        </w:rPr>
        <w:t>Camargo</w:t>
      </w:r>
      <w:proofErr w:type="spellEnd"/>
      <w:r w:rsidRPr="008227FC">
        <w:rPr>
          <w:rFonts w:eastAsia="Calibri"/>
          <w:lang w:eastAsia="en-US"/>
        </w:rPr>
        <w:t xml:space="preserve"> ve </w:t>
      </w:r>
      <w:proofErr w:type="spellStart"/>
      <w:r w:rsidRPr="008227FC">
        <w:rPr>
          <w:rFonts w:eastAsia="Calibri"/>
          <w:lang w:eastAsia="en-US"/>
        </w:rPr>
        <w:t>Maioli</w:t>
      </w:r>
      <w:proofErr w:type="spellEnd"/>
      <w:r w:rsidRPr="008227FC">
        <w:rPr>
          <w:rFonts w:eastAsia="Calibri"/>
          <w:lang w:eastAsia="en-US"/>
        </w:rPr>
        <w:t xml:space="preserve"> (2017) ‘</w:t>
      </w:r>
      <w:proofErr w:type="spellStart"/>
      <w:r w:rsidRPr="008227FC">
        <w:rPr>
          <w:rFonts w:eastAsia="Calibri"/>
          <w:lang w:eastAsia="en-US"/>
        </w:rPr>
        <w:t>nin</w:t>
      </w:r>
      <w:proofErr w:type="spellEnd"/>
      <w:r w:rsidRPr="008227FC">
        <w:rPr>
          <w:rFonts w:eastAsia="Calibri"/>
          <w:lang w:eastAsia="en-US"/>
        </w:rPr>
        <w:t xml:space="preserve"> çalışmasında katılımcıların web tabanlı e-öğrenmeye tanıdık olduklarını ve bu tür öğrenme yöntemini genellikle kabul ettiklerini belirtmişlerdir. Bu çalışmada katılımcıların basılı materyale daha fazla bağlı oldukları ve uzaktan eğitimde basılı bir kitabın ana faktör olduğunu öne sürmeleri dikkate değerdir.  </w:t>
      </w:r>
    </w:p>
    <w:p w:rsidR="002A3D07" w:rsidRPr="008227FC" w:rsidRDefault="002A3D07" w:rsidP="008227FC">
      <w:pPr>
        <w:spacing w:line="360" w:lineRule="auto"/>
        <w:ind w:firstLine="709"/>
        <w:jc w:val="both"/>
        <w:rPr>
          <w:rFonts w:eastAsia="Calibri"/>
          <w:lang w:eastAsia="en-US"/>
        </w:rPr>
      </w:pPr>
      <w:r w:rsidRPr="008227FC">
        <w:rPr>
          <w:rFonts w:eastAsia="Calibri"/>
          <w:lang w:eastAsia="en-US"/>
        </w:rPr>
        <w:t xml:space="preserve">Yine çok farklı bir alanda polis eğitimde kullanılan web tabanlı bir eğitim uygulamasında 277 katılımcının görüşlerini inceledikleri çalışmaları sonucunda </w:t>
      </w:r>
      <w:proofErr w:type="spellStart"/>
      <w:r w:rsidRPr="008227FC">
        <w:rPr>
          <w:rFonts w:eastAsia="Calibri"/>
          <w:lang w:eastAsia="en-US"/>
        </w:rPr>
        <w:t>Kao</w:t>
      </w:r>
      <w:proofErr w:type="spellEnd"/>
      <w:r w:rsidRPr="008227FC">
        <w:rPr>
          <w:rFonts w:eastAsia="Calibri"/>
          <w:lang w:eastAsia="en-US"/>
        </w:rPr>
        <w:t xml:space="preserve"> ve Lin (2018), algılanan kolaylığın ve kullanışlılığın polislerin mesleki eğitimleri için e-öğrenmeyi seçmelerinde olumlu bir faktör olduğunu göstermiştir. Bunun yanı</w:t>
      </w:r>
      <w:r w:rsidR="00CF7944" w:rsidRPr="008227FC">
        <w:rPr>
          <w:rFonts w:eastAsia="Calibri"/>
          <w:lang w:eastAsia="en-US"/>
        </w:rPr>
        <w:t xml:space="preserve"> </w:t>
      </w:r>
      <w:r w:rsidRPr="008227FC">
        <w:rPr>
          <w:rFonts w:eastAsia="Calibri"/>
          <w:lang w:eastAsia="en-US"/>
        </w:rPr>
        <w:t xml:space="preserve">sıra konulardaki mesleki uygunluk, sistem kalitesi ve hizmet kalitesi e-öğrenmenin kullanışlılığına ilişkin algılarında olumlu rol oynamıştır. </w:t>
      </w:r>
    </w:p>
    <w:p w:rsidR="004723E6" w:rsidRPr="008227FC" w:rsidRDefault="002A3D07" w:rsidP="008227FC">
      <w:pPr>
        <w:spacing w:line="360" w:lineRule="auto"/>
        <w:ind w:firstLine="709"/>
        <w:jc w:val="both"/>
        <w:rPr>
          <w:rFonts w:eastAsia="Calibri"/>
          <w:lang w:eastAsia="en-US"/>
        </w:rPr>
      </w:pPr>
      <w:r w:rsidRPr="008227FC">
        <w:rPr>
          <w:rFonts w:eastAsia="Calibri"/>
          <w:lang w:eastAsia="en-US"/>
        </w:rPr>
        <w:t xml:space="preserve">Ülkemizde de web tabanlı hizmet içi eğitim konusunda uygulamalar kamu ve özel sektörde çalışanların mesleki gelişimini sağlamada giderek hız kazanmakta ve kurumların potansiyel başarısını artırmada etkin bir yol olarak kabul edilmektedir. Ülkemizde web tabanlı </w:t>
      </w:r>
      <w:r w:rsidR="00024739" w:rsidRPr="008227FC">
        <w:rPr>
          <w:rFonts w:eastAsia="Calibri"/>
          <w:lang w:eastAsia="en-US"/>
        </w:rPr>
        <w:t>hizmet-içi</w:t>
      </w:r>
      <w:r w:rsidRPr="008227FC">
        <w:rPr>
          <w:rFonts w:eastAsia="Calibri"/>
          <w:lang w:eastAsia="en-US"/>
        </w:rPr>
        <w:t xml:space="preserve"> uygulamaları özellikle eğitim alanlında öğretmenlerin ve eğitimcilerin </w:t>
      </w:r>
      <w:r w:rsidR="00024739" w:rsidRPr="008227FC">
        <w:rPr>
          <w:rFonts w:eastAsia="Calibri"/>
          <w:lang w:eastAsia="en-US"/>
        </w:rPr>
        <w:t>hizmet-içi</w:t>
      </w:r>
      <w:r w:rsidRPr="008227FC">
        <w:rPr>
          <w:rFonts w:eastAsia="Calibri"/>
          <w:lang w:eastAsia="en-US"/>
        </w:rPr>
        <w:t xml:space="preserve"> eğitimlerinde çok sık yer almaktadır. Baran (2008) çalışmasında, MEB tarafından düzenlenen </w:t>
      </w:r>
      <w:r w:rsidRPr="008227FC">
        <w:rPr>
          <w:rFonts w:eastAsia="Calibri"/>
          <w:lang w:eastAsia="en-US"/>
        </w:rPr>
        <w:lastRenderedPageBreak/>
        <w:t>hizmet içi eğitimlerde video konferans sistemiyle uzaktan eğitim olarak verilmesine yönelik öğretmenlerin görüşlerini tespit etmeyi amaçlamıştır. Araştırmanın sonucunda öğretmenlerin klasik hizmet içi eğitim uygulamasına göre uzaktan hizmet içi eğitim yöntemiyle bilgisayar eğitimi uygulamasını daha verimli bu</w:t>
      </w:r>
      <w:r w:rsidR="004723E6" w:rsidRPr="008227FC">
        <w:rPr>
          <w:rFonts w:eastAsia="Calibri"/>
          <w:lang w:eastAsia="en-US"/>
        </w:rPr>
        <w:t>ldukları sonucuna ulaşılmıştır.</w:t>
      </w:r>
    </w:p>
    <w:p w:rsidR="00F36A6D" w:rsidRPr="008227FC" w:rsidRDefault="002A3D07" w:rsidP="008227FC">
      <w:pPr>
        <w:spacing w:line="360" w:lineRule="auto"/>
        <w:ind w:firstLine="709"/>
        <w:jc w:val="both"/>
        <w:rPr>
          <w:rFonts w:eastAsia="Calibri"/>
          <w:lang w:eastAsia="en-US"/>
        </w:rPr>
      </w:pPr>
      <w:r w:rsidRPr="008227FC">
        <w:rPr>
          <w:rFonts w:eastAsia="Calibri"/>
          <w:lang w:eastAsia="en-US"/>
        </w:rPr>
        <w:t xml:space="preserve">Yılmaz </w:t>
      </w:r>
      <w:r w:rsidR="004723E6" w:rsidRPr="008227FC">
        <w:rPr>
          <w:rFonts w:eastAsia="Calibri"/>
          <w:lang w:eastAsia="en-US"/>
        </w:rPr>
        <w:t xml:space="preserve">ve </w:t>
      </w:r>
      <w:proofErr w:type="spellStart"/>
      <w:r w:rsidR="004723E6" w:rsidRPr="008227FC">
        <w:rPr>
          <w:rFonts w:eastAsia="Calibri"/>
          <w:lang w:eastAsia="en-US"/>
        </w:rPr>
        <w:t>Düğenci</w:t>
      </w:r>
      <w:proofErr w:type="spellEnd"/>
      <w:r w:rsidR="004723E6" w:rsidRPr="008227FC">
        <w:rPr>
          <w:rFonts w:eastAsia="Calibri"/>
          <w:lang w:eastAsia="en-US"/>
        </w:rPr>
        <w:t xml:space="preserve"> </w:t>
      </w:r>
      <w:r w:rsidRPr="008227FC">
        <w:rPr>
          <w:rFonts w:eastAsia="Calibri"/>
          <w:lang w:eastAsia="en-US"/>
        </w:rPr>
        <w:t>(2010) ‘</w:t>
      </w:r>
      <w:proofErr w:type="spellStart"/>
      <w:r w:rsidR="004723E6" w:rsidRPr="008227FC">
        <w:rPr>
          <w:rFonts w:eastAsia="Calibri"/>
          <w:lang w:eastAsia="en-US"/>
        </w:rPr>
        <w:t>nin</w:t>
      </w:r>
      <w:proofErr w:type="spellEnd"/>
      <w:r w:rsidRPr="008227FC">
        <w:rPr>
          <w:rFonts w:eastAsia="Calibri"/>
          <w:lang w:eastAsia="en-US"/>
        </w:rPr>
        <w:t xml:space="preserve"> yaptığı çalışmada ülkemizde yapılan web tabanlı hizmet içi eğitim örnekleri yer verilmiştir. Bunlarda biri de bankacılık sektöründe uygulanan bir web tabanlı eğitim uygulamasıdır. </w:t>
      </w:r>
      <w:r w:rsidR="006B32C0" w:rsidRPr="008227FC">
        <w:rPr>
          <w:rFonts w:eastAsia="Calibri"/>
          <w:lang w:eastAsia="en-US"/>
        </w:rPr>
        <w:t>U</w:t>
      </w:r>
      <w:r w:rsidRPr="008227FC">
        <w:rPr>
          <w:rFonts w:eastAsia="Calibri"/>
          <w:lang w:eastAsia="en-US"/>
        </w:rPr>
        <w:t xml:space="preserve">zaktan eğitim sistemi ile yapılan Türkiye Cumhuriyeti Ziraat Bankası’nın “Yeni Bankacılık Uygulaması” adındaki uzaktan hizmet içi </w:t>
      </w:r>
      <w:r w:rsidR="006B32C0" w:rsidRPr="008227FC">
        <w:rPr>
          <w:rFonts w:eastAsia="Calibri"/>
          <w:lang w:eastAsia="en-US"/>
        </w:rPr>
        <w:t xml:space="preserve">eğitimi </w:t>
      </w:r>
      <w:r w:rsidRPr="008227FC">
        <w:rPr>
          <w:rFonts w:eastAsia="Calibri"/>
          <w:lang w:eastAsia="en-US"/>
        </w:rPr>
        <w:t>toplamda 1250 şubede bulunan 17 personele verilmiştir. Oldukça geniş bir kitleyi kapsayan söz konusu eğitimde katılımcılar eğitimin web tabanlı olması; zaman ve mekândan esneklik sağlaması ve maliyet kaybını engellemiş olması yönleriyle e-öğrenmenin kullanışlı olduğunu belirtmişlerdir.</w:t>
      </w:r>
    </w:p>
    <w:p w:rsidR="002A3D07" w:rsidRPr="008227FC" w:rsidRDefault="002A3D07" w:rsidP="008227FC">
      <w:pPr>
        <w:spacing w:line="360" w:lineRule="auto"/>
        <w:ind w:firstLine="709"/>
        <w:jc w:val="both"/>
        <w:rPr>
          <w:rFonts w:eastAsia="Calibri"/>
          <w:lang w:eastAsia="en-US"/>
        </w:rPr>
      </w:pPr>
      <w:r w:rsidRPr="008227FC">
        <w:rPr>
          <w:rFonts w:eastAsia="Calibri"/>
          <w:lang w:eastAsia="en-US"/>
        </w:rPr>
        <w:t xml:space="preserve">  Bu araştırmanın amacı; kamuya hizmet veren bir kuruluşta hizmet içi </w:t>
      </w:r>
      <w:r w:rsidR="00407380" w:rsidRPr="008227FC">
        <w:rPr>
          <w:rFonts w:eastAsia="Calibri"/>
          <w:lang w:eastAsia="en-US"/>
        </w:rPr>
        <w:t>web tabanlı</w:t>
      </w:r>
      <w:r w:rsidRPr="008227FC">
        <w:rPr>
          <w:rFonts w:eastAsia="Calibri"/>
          <w:lang w:eastAsia="en-US"/>
        </w:rPr>
        <w:t xml:space="preserve"> eğitim alan çalışanların programa ilişkin görüş, deneyim ve önerilerini belirlemek ve kullanılan e-öğrenme materyaline ilişkin kullanıcı görüşlerini değerlendirmektir. Araştırmanın temel problem cümlesini “Kamuya hizmet veren bir kuruluşta uygulanmakta olan web tabanlı hizmet içi “Office 2010 Eğitimi (e-öğrenme)” programına ve kullanılan eğitim materyalinin kullanışlılığına ilişkin katılımcıların görüşleri</w:t>
      </w:r>
      <w:r w:rsidR="00F80C43" w:rsidRPr="008227FC">
        <w:rPr>
          <w:rFonts w:eastAsia="Calibri"/>
          <w:lang w:eastAsia="en-US"/>
        </w:rPr>
        <w:t xml:space="preserve"> </w:t>
      </w:r>
      <w:r w:rsidRPr="008227FC">
        <w:rPr>
          <w:rFonts w:eastAsia="Calibri"/>
          <w:lang w:eastAsia="en-US"/>
        </w:rPr>
        <w:t>nelerdir?” sorusu oluşturmaktadır.</w:t>
      </w:r>
    </w:p>
    <w:p w:rsidR="0077135E" w:rsidRPr="00F36A6D" w:rsidRDefault="008227FC" w:rsidP="006E01CF">
      <w:pPr>
        <w:pStyle w:val="ListeParagraf"/>
        <w:spacing w:before="240" w:after="240" w:line="360" w:lineRule="auto"/>
        <w:ind w:left="0"/>
        <w:jc w:val="center"/>
        <w:rPr>
          <w:b/>
        </w:rPr>
      </w:pPr>
      <w:r w:rsidRPr="00F36A6D">
        <w:rPr>
          <w:b/>
        </w:rPr>
        <w:t>Yöntem</w:t>
      </w:r>
    </w:p>
    <w:p w:rsidR="0077135E" w:rsidRPr="008227FC" w:rsidRDefault="008227FC" w:rsidP="008227FC">
      <w:pPr>
        <w:pStyle w:val="Default"/>
        <w:tabs>
          <w:tab w:val="left" w:pos="709"/>
        </w:tabs>
        <w:spacing w:line="360" w:lineRule="auto"/>
        <w:jc w:val="both"/>
        <w:rPr>
          <w:rFonts w:ascii="Times New Roman" w:eastAsia="Calibri" w:hAnsi="Times New Roman" w:cs="Times New Roman"/>
          <w:b/>
        </w:rPr>
      </w:pPr>
      <w:r>
        <w:rPr>
          <w:rFonts w:ascii="Times New Roman" w:eastAsia="Calibri" w:hAnsi="Times New Roman" w:cs="Times New Roman"/>
          <w:b/>
        </w:rPr>
        <w:tab/>
      </w:r>
      <w:r w:rsidR="0077135E" w:rsidRPr="008227FC">
        <w:rPr>
          <w:rFonts w:ascii="Times New Roman" w:eastAsia="Calibri" w:hAnsi="Times New Roman" w:cs="Times New Roman"/>
          <w:b/>
        </w:rPr>
        <w:t xml:space="preserve">Araştırmanın </w:t>
      </w:r>
      <w:r w:rsidR="003810E2" w:rsidRPr="008227FC">
        <w:rPr>
          <w:rFonts w:ascii="Times New Roman" w:eastAsia="Calibri" w:hAnsi="Times New Roman" w:cs="Times New Roman"/>
          <w:b/>
        </w:rPr>
        <w:t>yöntemi</w:t>
      </w:r>
    </w:p>
    <w:p w:rsidR="0077135E" w:rsidRPr="008227FC" w:rsidRDefault="0077135E" w:rsidP="008227FC">
      <w:pPr>
        <w:pStyle w:val="Default"/>
        <w:spacing w:line="360" w:lineRule="auto"/>
        <w:ind w:firstLine="708"/>
        <w:jc w:val="both"/>
        <w:rPr>
          <w:rFonts w:ascii="Times New Roman" w:eastAsia="Calibri" w:hAnsi="Times New Roman" w:cs="Times New Roman"/>
        </w:rPr>
      </w:pPr>
      <w:r w:rsidRPr="008227FC">
        <w:rPr>
          <w:rFonts w:ascii="Times New Roman" w:eastAsia="Calibri" w:hAnsi="Times New Roman" w:cs="Times New Roman"/>
        </w:rPr>
        <w:t>Bu çalışmada, karma araştırma yöntem</w:t>
      </w:r>
      <w:r w:rsidR="0073460F" w:rsidRPr="008227FC">
        <w:rPr>
          <w:rFonts w:ascii="Times New Roman" w:eastAsia="Calibri" w:hAnsi="Times New Roman" w:cs="Times New Roman"/>
        </w:rPr>
        <w:t xml:space="preserve">lerinden </w:t>
      </w:r>
      <w:r w:rsidRPr="008227FC">
        <w:rPr>
          <w:rFonts w:ascii="Times New Roman" w:eastAsia="Calibri" w:hAnsi="Times New Roman" w:cs="Times New Roman"/>
        </w:rPr>
        <w:t>yakınsak paralel desen kullanılmıştır</w:t>
      </w:r>
      <w:r w:rsidR="0073460F" w:rsidRPr="008227FC">
        <w:rPr>
          <w:rFonts w:ascii="Times New Roman" w:eastAsia="Calibri" w:hAnsi="Times New Roman" w:cs="Times New Roman"/>
        </w:rPr>
        <w:t xml:space="preserve"> (</w:t>
      </w:r>
      <w:proofErr w:type="spellStart"/>
      <w:r w:rsidR="0073460F" w:rsidRPr="008227FC">
        <w:rPr>
          <w:rFonts w:ascii="Times New Roman" w:eastAsia="Calibri" w:hAnsi="Times New Roman" w:cs="Times New Roman"/>
        </w:rPr>
        <w:t>Creswell</w:t>
      </w:r>
      <w:proofErr w:type="spellEnd"/>
      <w:r w:rsidR="0073460F" w:rsidRPr="008227FC">
        <w:rPr>
          <w:rFonts w:ascii="Times New Roman" w:eastAsia="Calibri" w:hAnsi="Times New Roman" w:cs="Times New Roman"/>
        </w:rPr>
        <w:t>, 2012)</w:t>
      </w:r>
      <w:r w:rsidRPr="008227FC">
        <w:rPr>
          <w:rFonts w:ascii="Times New Roman" w:eastAsia="Calibri" w:hAnsi="Times New Roman" w:cs="Times New Roman"/>
        </w:rPr>
        <w:t>. Yakınsak paralel desen, nitel ve nicel verilerin eş zamanlı olarak toplandığı, toplanan verilerin ayrı olarak analiz edildiği ve daha sonra çıkan sonuçların birbirlerini destekleyip desteklemediğinin araştırıldığı bir araştırma yöntemidir. Veri toplama süreçleri eş zamanlı ilerler, toplanan veriler ayrı ayrı analiz edilir, sonuçlar karşılaştırılır ve birbirleriyle çelişen ya da birbirini destekleyen yorumlar yapılır. Bu desende, nitel ve nicel verilerin birbirlerine üstünlüğü yoktur, esas olan toplanan verilerin ilişkilendirilip birlikte yorumlanmasıdır</w:t>
      </w:r>
      <w:r w:rsidR="00A75C7D" w:rsidRPr="008227FC">
        <w:rPr>
          <w:rFonts w:ascii="Times New Roman" w:eastAsia="Calibri" w:hAnsi="Times New Roman" w:cs="Times New Roman"/>
        </w:rPr>
        <w:t xml:space="preserve"> (</w:t>
      </w:r>
      <w:proofErr w:type="spellStart"/>
      <w:r w:rsidR="00A75C7D" w:rsidRPr="008227FC">
        <w:rPr>
          <w:rFonts w:ascii="Times New Roman" w:eastAsia="Calibri" w:hAnsi="Times New Roman" w:cs="Times New Roman"/>
        </w:rPr>
        <w:t>Creswell</w:t>
      </w:r>
      <w:proofErr w:type="spellEnd"/>
      <w:r w:rsidR="00A75C7D" w:rsidRPr="008227FC">
        <w:rPr>
          <w:rFonts w:ascii="Times New Roman" w:eastAsia="Calibri" w:hAnsi="Times New Roman" w:cs="Times New Roman"/>
        </w:rPr>
        <w:t>, 2012)</w:t>
      </w:r>
      <w:r w:rsidRPr="008227FC">
        <w:rPr>
          <w:rFonts w:ascii="Times New Roman" w:eastAsia="Calibri" w:hAnsi="Times New Roman" w:cs="Times New Roman"/>
        </w:rPr>
        <w:t xml:space="preserve">. </w:t>
      </w:r>
    </w:p>
    <w:p w:rsidR="0077135E" w:rsidRPr="008227FC" w:rsidRDefault="008227FC" w:rsidP="008227FC">
      <w:pPr>
        <w:pStyle w:val="Default"/>
        <w:tabs>
          <w:tab w:val="left" w:pos="709"/>
        </w:tabs>
        <w:spacing w:line="360" w:lineRule="auto"/>
        <w:jc w:val="both"/>
        <w:rPr>
          <w:rFonts w:ascii="Times New Roman" w:eastAsia="Calibri" w:hAnsi="Times New Roman" w:cs="Times New Roman"/>
          <w:b/>
        </w:rPr>
      </w:pPr>
      <w:r>
        <w:rPr>
          <w:rFonts w:ascii="Times New Roman" w:eastAsia="Calibri" w:hAnsi="Times New Roman" w:cs="Times New Roman"/>
          <w:b/>
        </w:rPr>
        <w:tab/>
      </w:r>
      <w:r w:rsidR="0077135E" w:rsidRPr="008227FC">
        <w:rPr>
          <w:rFonts w:ascii="Times New Roman" w:eastAsia="Calibri" w:hAnsi="Times New Roman" w:cs="Times New Roman"/>
          <w:b/>
        </w:rPr>
        <w:t>Katılımcılar</w:t>
      </w:r>
    </w:p>
    <w:p w:rsidR="0077135E" w:rsidRPr="008227FC" w:rsidRDefault="0077135E" w:rsidP="008227FC">
      <w:pPr>
        <w:pStyle w:val="Default"/>
        <w:spacing w:line="360" w:lineRule="auto"/>
        <w:ind w:firstLine="708"/>
        <w:jc w:val="both"/>
        <w:rPr>
          <w:rFonts w:ascii="Times New Roman" w:eastAsia="Calibri" w:hAnsi="Times New Roman" w:cs="Times New Roman"/>
        </w:rPr>
      </w:pPr>
      <w:r w:rsidRPr="008227FC">
        <w:rPr>
          <w:rFonts w:ascii="Times New Roman" w:eastAsia="Calibri" w:hAnsi="Times New Roman" w:cs="Times New Roman"/>
        </w:rPr>
        <w:t>Araştırma, kamu</w:t>
      </w:r>
      <w:r w:rsidR="00FA3593" w:rsidRPr="008227FC">
        <w:rPr>
          <w:rFonts w:ascii="Times New Roman" w:eastAsia="Calibri" w:hAnsi="Times New Roman" w:cs="Times New Roman"/>
        </w:rPr>
        <w:t xml:space="preserve">ya hizmet veren bir kuruluşta </w:t>
      </w:r>
      <w:r w:rsidRPr="008227FC">
        <w:rPr>
          <w:rFonts w:ascii="Times New Roman" w:eastAsia="Calibri" w:hAnsi="Times New Roman" w:cs="Times New Roman"/>
        </w:rPr>
        <w:t xml:space="preserve">“Office 2010 Eğitimi (e-öğrenme)” </w:t>
      </w:r>
      <w:r w:rsidR="00FA3593" w:rsidRPr="008227FC">
        <w:rPr>
          <w:rFonts w:ascii="Times New Roman" w:eastAsia="Calibri" w:hAnsi="Times New Roman" w:cs="Times New Roman"/>
        </w:rPr>
        <w:t>hizmet içi eğitim programına</w:t>
      </w:r>
      <w:r w:rsidRPr="008227FC">
        <w:rPr>
          <w:rFonts w:ascii="Times New Roman" w:eastAsia="Calibri" w:hAnsi="Times New Roman" w:cs="Times New Roman"/>
        </w:rPr>
        <w:t xml:space="preserve"> katılmış olan 41 çalışan üzerinde yürütülmüştür. </w:t>
      </w:r>
      <w:r w:rsidR="00730F79" w:rsidRPr="008227FC">
        <w:rPr>
          <w:rFonts w:ascii="Times New Roman" w:eastAsia="Calibri" w:hAnsi="Times New Roman" w:cs="Times New Roman"/>
        </w:rPr>
        <w:t xml:space="preserve">Eğitim bir danışmanlık firması tarafından verilmiş olup araştırmacılar bu süreçte yer almamıştır. </w:t>
      </w:r>
      <w:r w:rsidRPr="008227FC">
        <w:rPr>
          <w:rFonts w:ascii="Times New Roman" w:eastAsia="Calibri" w:hAnsi="Times New Roman" w:cs="Times New Roman"/>
        </w:rPr>
        <w:t xml:space="preserve">Araştırmaya katılan 41 kişiden 26’sı kadın, 15’i erkektir. 3 kişi 3-5 yıl, 38 kişi ise 5 yıldan fazla </w:t>
      </w:r>
      <w:r w:rsidRPr="008227FC">
        <w:rPr>
          <w:rFonts w:ascii="Times New Roman" w:eastAsia="Calibri" w:hAnsi="Times New Roman" w:cs="Times New Roman"/>
        </w:rPr>
        <w:lastRenderedPageBreak/>
        <w:t>süredir internet kullanmaktadır. İki kişi haftada 4 saatten az, 7 kişi 4-6 saat arası, 32 kişi ise haftada 6 saatten fazla internet kullan</w:t>
      </w:r>
      <w:r w:rsidR="00F80C43" w:rsidRPr="008227FC">
        <w:rPr>
          <w:rFonts w:ascii="Times New Roman" w:eastAsia="Calibri" w:hAnsi="Times New Roman" w:cs="Times New Roman"/>
        </w:rPr>
        <w:t>dığını belirtmiştir</w:t>
      </w:r>
      <w:r w:rsidR="00730F79" w:rsidRPr="008227FC">
        <w:rPr>
          <w:rFonts w:ascii="Times New Roman" w:eastAsia="Calibri" w:hAnsi="Times New Roman" w:cs="Times New Roman"/>
        </w:rPr>
        <w:t xml:space="preserve">. </w:t>
      </w:r>
      <w:r w:rsidR="002D72C2" w:rsidRPr="008227FC">
        <w:rPr>
          <w:rFonts w:ascii="Times New Roman" w:eastAsia="Calibri" w:hAnsi="Times New Roman" w:cs="Times New Roman"/>
        </w:rPr>
        <w:t xml:space="preserve">Katılımcıların tam isimleri etik olarak çalışmada verilmemiş, isimler K1, K2, </w:t>
      </w:r>
      <w:proofErr w:type="gramStart"/>
      <w:r w:rsidR="002D72C2" w:rsidRPr="008227FC">
        <w:rPr>
          <w:rFonts w:ascii="Times New Roman" w:eastAsia="Calibri" w:hAnsi="Times New Roman" w:cs="Times New Roman"/>
        </w:rPr>
        <w:t>…..</w:t>
      </w:r>
      <w:proofErr w:type="gramEnd"/>
      <w:r w:rsidR="002D72C2" w:rsidRPr="008227FC">
        <w:rPr>
          <w:rFonts w:ascii="Times New Roman" w:eastAsia="Calibri" w:hAnsi="Times New Roman" w:cs="Times New Roman"/>
        </w:rPr>
        <w:t xml:space="preserve"> K41 şeklinde kodlanarak belirtilmiştir.</w:t>
      </w:r>
    </w:p>
    <w:p w:rsidR="0077135E" w:rsidRPr="008227FC" w:rsidRDefault="008227FC" w:rsidP="008227FC">
      <w:pPr>
        <w:pStyle w:val="Default"/>
        <w:tabs>
          <w:tab w:val="left" w:pos="709"/>
        </w:tabs>
        <w:spacing w:line="360" w:lineRule="auto"/>
        <w:jc w:val="both"/>
        <w:rPr>
          <w:rFonts w:ascii="Times New Roman" w:eastAsia="Calibri" w:hAnsi="Times New Roman" w:cs="Times New Roman"/>
          <w:b/>
        </w:rPr>
      </w:pPr>
      <w:r>
        <w:rPr>
          <w:rFonts w:ascii="Times New Roman" w:eastAsia="Calibri" w:hAnsi="Times New Roman" w:cs="Times New Roman"/>
          <w:b/>
        </w:rPr>
        <w:tab/>
      </w:r>
      <w:r w:rsidR="0077135E" w:rsidRPr="008227FC">
        <w:rPr>
          <w:rFonts w:ascii="Times New Roman" w:eastAsia="Calibri" w:hAnsi="Times New Roman" w:cs="Times New Roman"/>
          <w:b/>
        </w:rPr>
        <w:t>Veri Toplama Araçları</w:t>
      </w:r>
    </w:p>
    <w:p w:rsidR="00F36A6D" w:rsidRPr="008227FC" w:rsidRDefault="0077135E" w:rsidP="008227FC">
      <w:pPr>
        <w:pStyle w:val="Default"/>
        <w:spacing w:line="360" w:lineRule="auto"/>
        <w:ind w:firstLine="708"/>
        <w:jc w:val="both"/>
        <w:rPr>
          <w:rFonts w:ascii="Times New Roman" w:eastAsia="Calibri" w:hAnsi="Times New Roman" w:cs="Times New Roman"/>
        </w:rPr>
      </w:pPr>
      <w:r w:rsidRPr="008227FC">
        <w:rPr>
          <w:rFonts w:ascii="Times New Roman" w:eastAsia="Calibri" w:hAnsi="Times New Roman" w:cs="Times New Roman"/>
        </w:rPr>
        <w:t>Araştırmada veri toplama aracı olarak iki bölüm altında toplam 33 maddeden oluşan “Office 2010 (e-öğrenme) Eğitimi konulu “E-öğrenme Materyalini Kullanışlılık Anketi” ile açık uçlu soru</w:t>
      </w:r>
      <w:r w:rsidR="00AA2333" w:rsidRPr="008227FC">
        <w:rPr>
          <w:rFonts w:ascii="Times New Roman" w:eastAsia="Calibri" w:hAnsi="Times New Roman" w:cs="Times New Roman"/>
        </w:rPr>
        <w:t>lar</w:t>
      </w:r>
      <w:r w:rsidRPr="008227FC">
        <w:rPr>
          <w:rFonts w:ascii="Times New Roman" w:eastAsia="Calibri" w:hAnsi="Times New Roman" w:cs="Times New Roman"/>
        </w:rPr>
        <w:t xml:space="preserve">dan oluşan yarı yapılandırılmış görüşme formu kullanılmıştır. </w:t>
      </w:r>
    </w:p>
    <w:p w:rsidR="00AA2333" w:rsidRPr="008227FC" w:rsidRDefault="0077135E" w:rsidP="008227FC">
      <w:pPr>
        <w:pStyle w:val="Default"/>
        <w:spacing w:line="360" w:lineRule="auto"/>
        <w:ind w:firstLine="708"/>
        <w:jc w:val="both"/>
        <w:rPr>
          <w:rFonts w:ascii="Times New Roman" w:eastAsia="Calibri" w:hAnsi="Times New Roman" w:cs="Times New Roman"/>
        </w:rPr>
      </w:pPr>
      <w:r w:rsidRPr="008227FC">
        <w:rPr>
          <w:rFonts w:ascii="Times New Roman" w:eastAsia="Calibri" w:hAnsi="Times New Roman" w:cs="Times New Roman"/>
        </w:rPr>
        <w:t xml:space="preserve">Şener Bilgiç (2005) tarafından geliştirilmiş </w:t>
      </w:r>
      <w:r w:rsidR="00D2540B" w:rsidRPr="008227FC">
        <w:rPr>
          <w:rFonts w:ascii="Times New Roman" w:eastAsia="Calibri" w:hAnsi="Times New Roman" w:cs="Times New Roman"/>
        </w:rPr>
        <w:t xml:space="preserve">“E-öğrenme Materyalini Kullanışlılık Anketi” </w:t>
      </w:r>
      <w:r w:rsidRPr="008227FC">
        <w:rPr>
          <w:rFonts w:ascii="Times New Roman" w:eastAsia="Calibri" w:hAnsi="Times New Roman" w:cs="Times New Roman"/>
        </w:rPr>
        <w:t xml:space="preserve">bu çalışmanın içeriği yönüyle uyumlu bulunmuş ve anket formu araştırmacının izni alınarak bu çalışmada kullanılmıştır. E-öğrenme Materyalini Kullanışlılık Anketi iki bölüm altında toplam 33 maddeden oluşmaktadır. Birinci bölüm, bir demografik soru ile üç adet kişisel bilgi sorusundan oluşmaktadır. Bunlar cinsiyet, kaç yıldır internet kullanıldığı ve internet kullanma sıklığıdır. İkinci bölüm, iyi tasarlanmış bir e-öğrenme materyalinin ara yüzünde bulunması gereken bazı özellikler temel alınarak hazırlanmıştır. Bunlar; görüntü düzeni, görüntü özellikleri, içerik, gezinme, geri bildirim, hata ve kullanım kolaylığı olmak üzere yedi </w:t>
      </w:r>
      <w:r w:rsidR="00024739" w:rsidRPr="008227FC">
        <w:rPr>
          <w:rFonts w:ascii="Times New Roman" w:eastAsia="Calibri" w:hAnsi="Times New Roman" w:cs="Times New Roman"/>
        </w:rPr>
        <w:t>ölçüt</w:t>
      </w:r>
      <w:r w:rsidRPr="008227FC">
        <w:rPr>
          <w:rFonts w:ascii="Times New Roman" w:eastAsia="Calibri" w:hAnsi="Times New Roman" w:cs="Times New Roman"/>
        </w:rPr>
        <w:t xml:space="preserve"> kapsamaktadır. Bu yedi </w:t>
      </w:r>
      <w:r w:rsidR="00024739" w:rsidRPr="008227FC">
        <w:rPr>
          <w:rFonts w:ascii="Times New Roman" w:eastAsia="Calibri" w:hAnsi="Times New Roman" w:cs="Times New Roman"/>
        </w:rPr>
        <w:t>ölçüt</w:t>
      </w:r>
      <w:r w:rsidR="00D2540B" w:rsidRPr="008227FC">
        <w:rPr>
          <w:rFonts w:ascii="Times New Roman" w:eastAsia="Calibri" w:hAnsi="Times New Roman" w:cs="Times New Roman"/>
        </w:rPr>
        <w:t xml:space="preserve"> </w:t>
      </w:r>
      <w:r w:rsidRPr="008227FC">
        <w:rPr>
          <w:rFonts w:ascii="Times New Roman" w:eastAsia="Calibri" w:hAnsi="Times New Roman" w:cs="Times New Roman"/>
        </w:rPr>
        <w:t xml:space="preserve">altında toplam 33 soru bulunmaktadır. Anketin bu bölümde, 5 dereceli </w:t>
      </w:r>
      <w:proofErr w:type="spellStart"/>
      <w:r w:rsidRPr="008227FC">
        <w:rPr>
          <w:rFonts w:ascii="Times New Roman" w:eastAsia="Calibri" w:hAnsi="Times New Roman" w:cs="Times New Roman"/>
        </w:rPr>
        <w:t>Likert</w:t>
      </w:r>
      <w:proofErr w:type="spellEnd"/>
      <w:r w:rsidRPr="008227FC">
        <w:rPr>
          <w:rFonts w:ascii="Times New Roman" w:eastAsia="Calibri" w:hAnsi="Times New Roman" w:cs="Times New Roman"/>
        </w:rPr>
        <w:t xml:space="preserve"> tipi ölçek kullanılmıştır. Bunlar “</w:t>
      </w:r>
      <w:r w:rsidR="00F80C43" w:rsidRPr="008227FC">
        <w:rPr>
          <w:rFonts w:ascii="Times New Roman" w:eastAsia="Calibri" w:hAnsi="Times New Roman" w:cs="Times New Roman"/>
        </w:rPr>
        <w:t>1=</w:t>
      </w:r>
      <w:r w:rsidRPr="008227FC">
        <w:rPr>
          <w:rFonts w:ascii="Times New Roman" w:eastAsia="Calibri" w:hAnsi="Times New Roman" w:cs="Times New Roman"/>
        </w:rPr>
        <w:t>Hiç katılmıyorum”, “</w:t>
      </w:r>
      <w:r w:rsidR="00F80C43" w:rsidRPr="008227FC">
        <w:rPr>
          <w:rFonts w:ascii="Times New Roman" w:eastAsia="Calibri" w:hAnsi="Times New Roman" w:cs="Times New Roman"/>
        </w:rPr>
        <w:t>2=</w:t>
      </w:r>
      <w:r w:rsidRPr="008227FC">
        <w:rPr>
          <w:rFonts w:ascii="Times New Roman" w:eastAsia="Calibri" w:hAnsi="Times New Roman" w:cs="Times New Roman"/>
        </w:rPr>
        <w:t>Katılmıyorum”, “</w:t>
      </w:r>
      <w:r w:rsidR="00F80C43" w:rsidRPr="008227FC">
        <w:rPr>
          <w:rFonts w:ascii="Times New Roman" w:eastAsia="Calibri" w:hAnsi="Times New Roman" w:cs="Times New Roman"/>
        </w:rPr>
        <w:t>3=</w:t>
      </w:r>
      <w:r w:rsidRPr="008227FC">
        <w:rPr>
          <w:rFonts w:ascii="Times New Roman" w:eastAsia="Calibri" w:hAnsi="Times New Roman" w:cs="Times New Roman"/>
        </w:rPr>
        <w:t>Kararsızım”, “</w:t>
      </w:r>
      <w:r w:rsidR="00F80C43" w:rsidRPr="008227FC">
        <w:rPr>
          <w:rFonts w:ascii="Times New Roman" w:eastAsia="Calibri" w:hAnsi="Times New Roman" w:cs="Times New Roman"/>
        </w:rPr>
        <w:t>4=</w:t>
      </w:r>
      <w:r w:rsidRPr="008227FC">
        <w:rPr>
          <w:rFonts w:ascii="Times New Roman" w:eastAsia="Calibri" w:hAnsi="Times New Roman" w:cs="Times New Roman"/>
        </w:rPr>
        <w:t xml:space="preserve">Katılıyorum” ve” </w:t>
      </w:r>
      <w:r w:rsidR="00F80C43" w:rsidRPr="008227FC">
        <w:rPr>
          <w:rFonts w:ascii="Times New Roman" w:eastAsia="Calibri" w:hAnsi="Times New Roman" w:cs="Times New Roman"/>
        </w:rPr>
        <w:t>5=</w:t>
      </w:r>
      <w:r w:rsidRPr="008227FC">
        <w:rPr>
          <w:rFonts w:ascii="Times New Roman" w:eastAsia="Calibri" w:hAnsi="Times New Roman" w:cs="Times New Roman"/>
        </w:rPr>
        <w:t>Tamamen katılıyorum” cevap seçeneklerinden oluşmaktadır.</w:t>
      </w:r>
      <w:r w:rsidR="0073460F" w:rsidRPr="008227FC">
        <w:rPr>
          <w:rFonts w:ascii="Times New Roman" w:eastAsia="Calibri" w:hAnsi="Times New Roman" w:cs="Times New Roman"/>
        </w:rPr>
        <w:t xml:space="preserve"> Anket için </w:t>
      </w:r>
      <w:proofErr w:type="spellStart"/>
      <w:r w:rsidR="0073460F" w:rsidRPr="008227FC">
        <w:rPr>
          <w:rFonts w:ascii="Times New Roman" w:eastAsia="Calibri" w:hAnsi="Times New Roman" w:cs="Times New Roman"/>
        </w:rPr>
        <w:t>Cronbach</w:t>
      </w:r>
      <w:proofErr w:type="spellEnd"/>
      <w:r w:rsidR="0073460F" w:rsidRPr="008227FC">
        <w:rPr>
          <w:rFonts w:ascii="Times New Roman" w:eastAsia="Calibri" w:hAnsi="Times New Roman" w:cs="Times New Roman"/>
        </w:rPr>
        <w:t xml:space="preserve"> Alpha güvenilirlik analizi yapılmış, alfa katsayısı 0,91 olan formun oldukça güvenilir olduğu belirlenmiştir.</w:t>
      </w:r>
      <w:r w:rsidR="00392AEB" w:rsidRPr="008227FC">
        <w:rPr>
          <w:rFonts w:ascii="Times New Roman" w:eastAsia="Calibri" w:hAnsi="Times New Roman" w:cs="Times New Roman"/>
        </w:rPr>
        <w:t xml:space="preserve"> </w:t>
      </w:r>
    </w:p>
    <w:p w:rsidR="006F61BF" w:rsidRPr="008227FC" w:rsidRDefault="00392AEB" w:rsidP="008227FC">
      <w:pPr>
        <w:pStyle w:val="Default"/>
        <w:spacing w:line="360" w:lineRule="auto"/>
        <w:ind w:firstLine="708"/>
        <w:jc w:val="both"/>
        <w:rPr>
          <w:rFonts w:ascii="Times New Roman" w:eastAsia="Calibri" w:hAnsi="Times New Roman" w:cs="Times New Roman"/>
        </w:rPr>
      </w:pPr>
      <w:r w:rsidRPr="008227FC">
        <w:rPr>
          <w:rFonts w:ascii="Times New Roman" w:eastAsia="Calibri" w:hAnsi="Times New Roman" w:cs="Times New Roman"/>
        </w:rPr>
        <w:t xml:space="preserve">Öte yandan 41 kişi ile ayrıca görüşmeler yapılmıştır. Yarı yapılandırılmış görüşme </w:t>
      </w:r>
      <w:r w:rsidR="006F61BF" w:rsidRPr="008227FC">
        <w:rPr>
          <w:rFonts w:ascii="Times New Roman" w:eastAsia="Calibri" w:hAnsi="Times New Roman" w:cs="Times New Roman"/>
        </w:rPr>
        <w:t xml:space="preserve">formu </w:t>
      </w:r>
      <w:r w:rsidRPr="008227FC">
        <w:rPr>
          <w:rFonts w:ascii="Times New Roman" w:eastAsia="Calibri" w:hAnsi="Times New Roman" w:cs="Times New Roman"/>
        </w:rPr>
        <w:t>soruları;</w:t>
      </w:r>
      <w:r w:rsidR="006F61BF" w:rsidRPr="008227FC">
        <w:rPr>
          <w:rFonts w:ascii="Times New Roman" w:eastAsia="Calibri" w:hAnsi="Times New Roman" w:cs="Times New Roman"/>
        </w:rPr>
        <w:t xml:space="preserve"> ”</w:t>
      </w:r>
      <w:r w:rsidR="00AA2333" w:rsidRPr="008227FC">
        <w:rPr>
          <w:rFonts w:ascii="Times New Roman" w:eastAsia="Calibri" w:hAnsi="Times New Roman" w:cs="Times New Roman"/>
        </w:rPr>
        <w:t>1</w:t>
      </w:r>
      <w:r w:rsidRPr="008227FC">
        <w:rPr>
          <w:rFonts w:ascii="Times New Roman" w:eastAsia="Calibri" w:hAnsi="Times New Roman" w:cs="Times New Roman"/>
        </w:rPr>
        <w:t xml:space="preserve">. Bu hizmet içi </w:t>
      </w:r>
      <w:r w:rsidR="00AA2333" w:rsidRPr="008227FC">
        <w:rPr>
          <w:rFonts w:ascii="Times New Roman" w:eastAsia="Calibri" w:hAnsi="Times New Roman" w:cs="Times New Roman"/>
        </w:rPr>
        <w:t xml:space="preserve">eğitim </w:t>
      </w:r>
      <w:r w:rsidRPr="008227FC">
        <w:rPr>
          <w:rFonts w:ascii="Times New Roman" w:eastAsia="Calibri" w:hAnsi="Times New Roman" w:cs="Times New Roman"/>
        </w:rPr>
        <w:t>programının sizce olumlu yönleri nelerdir</w:t>
      </w:r>
      <w:r w:rsidR="00AA2333" w:rsidRPr="008227FC">
        <w:rPr>
          <w:rFonts w:ascii="Times New Roman" w:eastAsia="Calibri" w:hAnsi="Times New Roman" w:cs="Times New Roman"/>
        </w:rPr>
        <w:t>?</w:t>
      </w:r>
      <w:r w:rsidRPr="008227FC">
        <w:rPr>
          <w:rFonts w:ascii="Times New Roman" w:eastAsia="Calibri" w:hAnsi="Times New Roman" w:cs="Times New Roman"/>
        </w:rPr>
        <w:t xml:space="preserve"> </w:t>
      </w:r>
      <w:r w:rsidR="00AA2333" w:rsidRPr="008227FC">
        <w:rPr>
          <w:rFonts w:ascii="Times New Roman" w:eastAsia="Calibri" w:hAnsi="Times New Roman" w:cs="Times New Roman"/>
        </w:rPr>
        <w:t>2</w:t>
      </w:r>
      <w:r w:rsidRPr="008227FC">
        <w:rPr>
          <w:rFonts w:ascii="Times New Roman" w:eastAsia="Calibri" w:hAnsi="Times New Roman" w:cs="Times New Roman"/>
        </w:rPr>
        <w:t xml:space="preserve">. </w:t>
      </w:r>
      <w:r w:rsidR="00AA2333" w:rsidRPr="008227FC">
        <w:rPr>
          <w:rFonts w:ascii="Times New Roman" w:eastAsia="Calibri" w:hAnsi="Times New Roman" w:cs="Times New Roman"/>
        </w:rPr>
        <w:t>Bu hizmet içi eğitim programının sizce olumsuz yönleri nelerdir? 3. Bu hizmet içi eğitim programı</w:t>
      </w:r>
      <w:r w:rsidR="006F61BF" w:rsidRPr="008227FC">
        <w:rPr>
          <w:rFonts w:ascii="Times New Roman" w:eastAsia="Calibri" w:hAnsi="Times New Roman" w:cs="Times New Roman"/>
        </w:rPr>
        <w:t>nda kullanılan eğitim materyali</w:t>
      </w:r>
      <w:r w:rsidR="00AA2333" w:rsidRPr="008227FC">
        <w:rPr>
          <w:rFonts w:ascii="Times New Roman" w:eastAsia="Calibri" w:hAnsi="Times New Roman" w:cs="Times New Roman"/>
        </w:rPr>
        <w:t xml:space="preserve"> tasarım ve görsellik olarak yeterli geldi mi? 4. Bu hizmet içi eğitim </w:t>
      </w:r>
      <w:r w:rsidR="006F61BF" w:rsidRPr="008227FC">
        <w:rPr>
          <w:rFonts w:ascii="Times New Roman" w:eastAsia="Calibri" w:hAnsi="Times New Roman" w:cs="Times New Roman"/>
        </w:rPr>
        <w:t>programında kullanılan eğitim materyali</w:t>
      </w:r>
      <w:r w:rsidR="00AA2333" w:rsidRPr="008227FC">
        <w:rPr>
          <w:rFonts w:ascii="Times New Roman" w:eastAsia="Calibri" w:hAnsi="Times New Roman" w:cs="Times New Roman"/>
        </w:rPr>
        <w:t xml:space="preserve"> içerik olarak yeterli geldi mi?</w:t>
      </w:r>
      <w:r w:rsidRPr="008227FC">
        <w:rPr>
          <w:rFonts w:ascii="Times New Roman" w:eastAsia="Calibri" w:hAnsi="Times New Roman" w:cs="Times New Roman"/>
        </w:rPr>
        <w:t xml:space="preserve"> </w:t>
      </w:r>
      <w:r w:rsidR="00AA2333" w:rsidRPr="008227FC">
        <w:rPr>
          <w:rFonts w:ascii="Times New Roman" w:eastAsia="Calibri" w:hAnsi="Times New Roman" w:cs="Times New Roman"/>
        </w:rPr>
        <w:t>5.</w:t>
      </w:r>
      <w:r w:rsidR="006F61BF" w:rsidRPr="008227FC">
        <w:rPr>
          <w:rFonts w:ascii="Times New Roman" w:eastAsia="Calibri" w:hAnsi="Times New Roman" w:cs="Times New Roman"/>
        </w:rPr>
        <w:t xml:space="preserve"> Bu hizmet içi eğitim programında kullanılan eğitim materyalinin geliştirilmesine yönelik önerileriniz nelerdir? </w:t>
      </w:r>
      <w:proofErr w:type="gramStart"/>
      <w:r w:rsidR="006F61BF" w:rsidRPr="008227FC">
        <w:rPr>
          <w:rFonts w:ascii="Times New Roman" w:eastAsia="Calibri" w:hAnsi="Times New Roman" w:cs="Times New Roman"/>
        </w:rPr>
        <w:t>ve</w:t>
      </w:r>
      <w:proofErr w:type="gramEnd"/>
      <w:r w:rsidR="006F61BF" w:rsidRPr="008227FC">
        <w:rPr>
          <w:rFonts w:ascii="Times New Roman" w:eastAsia="Calibri" w:hAnsi="Times New Roman" w:cs="Times New Roman"/>
        </w:rPr>
        <w:t xml:space="preserve"> 6.</w:t>
      </w:r>
      <w:r w:rsidR="00AA2333" w:rsidRPr="008227FC">
        <w:rPr>
          <w:rFonts w:ascii="Times New Roman" w:eastAsia="Calibri" w:hAnsi="Times New Roman" w:cs="Times New Roman"/>
        </w:rPr>
        <w:t xml:space="preserve"> </w:t>
      </w:r>
      <w:r w:rsidRPr="008227FC">
        <w:rPr>
          <w:rFonts w:ascii="Times New Roman" w:eastAsia="Calibri" w:hAnsi="Times New Roman" w:cs="Times New Roman"/>
        </w:rPr>
        <w:t xml:space="preserve">Bu eğitimin web tabanlı eğitim üzerinden verilmesi konusunda neler </w:t>
      </w:r>
      <w:r w:rsidR="008D47D2" w:rsidRPr="008227FC">
        <w:rPr>
          <w:rFonts w:ascii="Times New Roman" w:eastAsia="Calibri" w:hAnsi="Times New Roman" w:cs="Times New Roman"/>
        </w:rPr>
        <w:t>düşünüyorsunuz</w:t>
      </w:r>
      <w:r w:rsidRPr="008227FC">
        <w:rPr>
          <w:rFonts w:ascii="Times New Roman" w:eastAsia="Calibri" w:hAnsi="Times New Roman" w:cs="Times New Roman"/>
        </w:rPr>
        <w:t xml:space="preserve">? </w:t>
      </w:r>
      <w:r w:rsidR="00AA2333" w:rsidRPr="008227FC">
        <w:rPr>
          <w:rFonts w:ascii="Times New Roman" w:eastAsia="Calibri" w:hAnsi="Times New Roman" w:cs="Times New Roman"/>
        </w:rPr>
        <w:t>Ayrıntılı bir şekilde açıklar mısınız?</w:t>
      </w:r>
      <w:r w:rsidR="006F61BF" w:rsidRPr="008227FC">
        <w:rPr>
          <w:rFonts w:ascii="Times New Roman" w:eastAsia="Calibri" w:hAnsi="Times New Roman" w:cs="Times New Roman"/>
        </w:rPr>
        <w:t>”</w:t>
      </w:r>
      <w:r w:rsidR="00AA2333" w:rsidRPr="008227FC">
        <w:rPr>
          <w:rFonts w:ascii="Times New Roman" w:eastAsia="Calibri" w:hAnsi="Times New Roman" w:cs="Times New Roman"/>
        </w:rPr>
        <w:t xml:space="preserve"> </w:t>
      </w:r>
      <w:r w:rsidR="00024739" w:rsidRPr="008227FC">
        <w:rPr>
          <w:rFonts w:ascii="Times New Roman" w:eastAsia="Calibri" w:hAnsi="Times New Roman" w:cs="Times New Roman"/>
        </w:rPr>
        <w:t>ş</w:t>
      </w:r>
      <w:r w:rsidR="00F62DB2" w:rsidRPr="008227FC">
        <w:rPr>
          <w:rFonts w:ascii="Times New Roman" w:eastAsia="Calibri" w:hAnsi="Times New Roman" w:cs="Times New Roman"/>
        </w:rPr>
        <w:t xml:space="preserve">eklindedir. </w:t>
      </w:r>
      <w:r w:rsidR="006F61BF" w:rsidRPr="008227FC">
        <w:rPr>
          <w:rFonts w:ascii="Times New Roman" w:eastAsia="Calibri" w:hAnsi="Times New Roman" w:cs="Times New Roman"/>
        </w:rPr>
        <w:t xml:space="preserve">Görüşme formuna yönelik uzaktan eğitim ile ders veren bir öğretim üyesinin de görüşleri alınmış ve bu görüşler çerçevesinde gerekli düzeltmeler yapılarak görüşme formuna son şekli verilmiştir. Kullanıma hazır hale gelen anketler e-posta aracılığı ile ya da basılı kopya halinde çalışma grubuna dağıtılmıştır. </w:t>
      </w:r>
    </w:p>
    <w:p w:rsidR="00605B16" w:rsidRPr="008227FC" w:rsidRDefault="00077D45" w:rsidP="008227FC">
      <w:pPr>
        <w:pStyle w:val="Default"/>
        <w:spacing w:line="360" w:lineRule="auto"/>
        <w:ind w:firstLine="708"/>
        <w:jc w:val="both"/>
        <w:rPr>
          <w:rFonts w:ascii="Times New Roman" w:eastAsia="Calibri" w:hAnsi="Times New Roman" w:cs="Times New Roman"/>
          <w:b/>
        </w:rPr>
      </w:pPr>
      <w:r w:rsidRPr="008227FC">
        <w:rPr>
          <w:rFonts w:ascii="Times New Roman" w:eastAsia="Calibri" w:hAnsi="Times New Roman" w:cs="Times New Roman"/>
          <w:b/>
        </w:rPr>
        <w:t xml:space="preserve">Hizmet içi </w:t>
      </w:r>
      <w:r w:rsidR="00605B16" w:rsidRPr="008227FC">
        <w:rPr>
          <w:rFonts w:ascii="Times New Roman" w:eastAsia="Calibri" w:hAnsi="Times New Roman" w:cs="Times New Roman"/>
          <w:b/>
        </w:rPr>
        <w:t>Eğitim Materyali</w:t>
      </w:r>
    </w:p>
    <w:p w:rsidR="00605B16" w:rsidRPr="008227FC" w:rsidRDefault="00605B16" w:rsidP="008227FC">
      <w:pPr>
        <w:pStyle w:val="Default"/>
        <w:spacing w:line="360" w:lineRule="auto"/>
        <w:ind w:firstLine="708"/>
        <w:jc w:val="both"/>
        <w:rPr>
          <w:rFonts w:ascii="Times New Roman" w:eastAsia="Calibri" w:hAnsi="Times New Roman" w:cs="Times New Roman"/>
        </w:rPr>
      </w:pPr>
      <w:r w:rsidRPr="008227FC">
        <w:rPr>
          <w:rFonts w:ascii="Times New Roman" w:eastAsia="Calibri" w:hAnsi="Times New Roman" w:cs="Times New Roman"/>
        </w:rPr>
        <w:lastRenderedPageBreak/>
        <w:t>Programın sunumunda kullanılan “Office 2010 (e-öğrenme)” içeriğinde Outlook, PowerPoint, Excel ve Word temel Office yazılımları bulunmaktadır. Materyale zaman ve mekândan bağımsız olarak kullanıcı kodu ve şifre yardımıyla internet üzerinden erişilebilmektedir. Materyale başlarken kullanıcılara kolaylık sağlaması için kullanım kılav</w:t>
      </w:r>
      <w:r w:rsidR="00CF7944" w:rsidRPr="008227FC">
        <w:rPr>
          <w:rFonts w:ascii="Times New Roman" w:eastAsia="Calibri" w:hAnsi="Times New Roman" w:cs="Times New Roman"/>
        </w:rPr>
        <w:t xml:space="preserve">uzu sunulmuştur. Materyalde </w:t>
      </w:r>
      <w:proofErr w:type="gramStart"/>
      <w:r w:rsidR="00CF7944" w:rsidRPr="008227FC">
        <w:rPr>
          <w:rFonts w:ascii="Times New Roman" w:eastAsia="Calibri" w:hAnsi="Times New Roman" w:cs="Times New Roman"/>
        </w:rPr>
        <w:t>simü</w:t>
      </w:r>
      <w:r w:rsidRPr="008227FC">
        <w:rPr>
          <w:rFonts w:ascii="Times New Roman" w:eastAsia="Calibri" w:hAnsi="Times New Roman" w:cs="Times New Roman"/>
        </w:rPr>
        <w:t>lasyonlar</w:t>
      </w:r>
      <w:proofErr w:type="gramEnd"/>
      <w:r w:rsidRPr="008227FC">
        <w:rPr>
          <w:rFonts w:ascii="Times New Roman" w:eastAsia="Calibri" w:hAnsi="Times New Roman" w:cs="Times New Roman"/>
        </w:rPr>
        <w:t xml:space="preserve"> esas öğrenme yöntemi olarak sunulmuştur. Her bir konu ve alt konu anlatımları için bir </w:t>
      </w:r>
      <w:proofErr w:type="gramStart"/>
      <w:r w:rsidRPr="008227FC">
        <w:rPr>
          <w:rFonts w:ascii="Times New Roman" w:eastAsia="Calibri" w:hAnsi="Times New Roman" w:cs="Times New Roman"/>
        </w:rPr>
        <w:t>simülasyon</w:t>
      </w:r>
      <w:proofErr w:type="gramEnd"/>
      <w:r w:rsidRPr="008227FC">
        <w:rPr>
          <w:rFonts w:ascii="Times New Roman" w:eastAsia="Calibri" w:hAnsi="Times New Roman" w:cs="Times New Roman"/>
        </w:rPr>
        <w:t xml:space="preserve"> eklenmiştir. “İleri” ve “Geri” butonları ile </w:t>
      </w:r>
      <w:proofErr w:type="gramStart"/>
      <w:r w:rsidRPr="008227FC">
        <w:rPr>
          <w:rFonts w:ascii="Times New Roman" w:eastAsia="Calibri" w:hAnsi="Times New Roman" w:cs="Times New Roman"/>
        </w:rPr>
        <w:t>simülasyonlar</w:t>
      </w:r>
      <w:proofErr w:type="gramEnd"/>
      <w:r w:rsidRPr="008227FC">
        <w:rPr>
          <w:rFonts w:ascii="Times New Roman" w:eastAsia="Calibri" w:hAnsi="Times New Roman" w:cs="Times New Roman"/>
        </w:rPr>
        <w:t xml:space="preserve"> arası geçiş sağlanabilmektedir. </w:t>
      </w:r>
      <w:r w:rsidR="006E2649" w:rsidRPr="008227FC">
        <w:rPr>
          <w:rFonts w:ascii="Times New Roman" w:eastAsia="Calibri" w:hAnsi="Times New Roman" w:cs="Times New Roman"/>
        </w:rPr>
        <w:t xml:space="preserve">Simülasyonların başında yönergeler ve kazanımlar sunulmuştur. Seslendirmeler bulunmaktadır. Simülasyon sayfaları arasında alıştırma-uygulama yapılmasını sağlayan çalışmalar yer almaktadır. </w:t>
      </w:r>
      <w:r w:rsidRPr="008227FC">
        <w:rPr>
          <w:rFonts w:ascii="Times New Roman" w:eastAsia="Calibri" w:hAnsi="Times New Roman" w:cs="Times New Roman"/>
        </w:rPr>
        <w:t>Materyal zaman ve mekândan esneklik sağlıyor olmanın yanında, kalındığı yerden devam edilebilme özelliğini de içerecek şekilde hazırlanmıştır. Materyalin tamamlanması için kullanıcılara toplamda üç ay süre tanınmıştır. Her seferinde başa dönmek yerine, kalındığı yerden devam edilebilir olması sürenin de etkin ve etkili şekilde kullanılmasına olarak tanımaktadır. Örnek çalışma sayfa</w:t>
      </w:r>
      <w:r w:rsidR="00287E0F" w:rsidRPr="008227FC">
        <w:rPr>
          <w:rFonts w:ascii="Times New Roman" w:eastAsia="Calibri" w:hAnsi="Times New Roman" w:cs="Times New Roman"/>
        </w:rPr>
        <w:t>sı</w:t>
      </w:r>
      <w:r w:rsidRPr="008227FC">
        <w:rPr>
          <w:rFonts w:ascii="Times New Roman" w:eastAsia="Calibri" w:hAnsi="Times New Roman" w:cs="Times New Roman"/>
        </w:rPr>
        <w:t xml:space="preserve"> </w:t>
      </w:r>
      <w:r w:rsidR="00D3177A" w:rsidRPr="008227FC">
        <w:rPr>
          <w:rFonts w:ascii="Times New Roman" w:eastAsia="Calibri" w:hAnsi="Times New Roman" w:cs="Times New Roman"/>
        </w:rPr>
        <w:t>Ş</w:t>
      </w:r>
      <w:r w:rsidRPr="008227FC">
        <w:rPr>
          <w:rFonts w:ascii="Times New Roman" w:eastAsia="Calibri" w:hAnsi="Times New Roman" w:cs="Times New Roman"/>
        </w:rPr>
        <w:t>ekil 1</w:t>
      </w:r>
      <w:r w:rsidR="00287E0F" w:rsidRPr="008227FC">
        <w:rPr>
          <w:rFonts w:ascii="Times New Roman" w:eastAsia="Calibri" w:hAnsi="Times New Roman" w:cs="Times New Roman"/>
        </w:rPr>
        <w:t>’de gösterilmiştir.</w:t>
      </w:r>
    </w:p>
    <w:p w:rsidR="004C77EE" w:rsidRPr="00F36A6D" w:rsidRDefault="004C77EE" w:rsidP="006E2649">
      <w:pPr>
        <w:spacing w:line="360" w:lineRule="auto"/>
        <w:jc w:val="both"/>
      </w:pPr>
      <w:r w:rsidRPr="00F36A6D">
        <w:rPr>
          <w:noProof/>
        </w:rPr>
        <w:drawing>
          <wp:anchor distT="0" distB="0" distL="114300" distR="114300" simplePos="0" relativeHeight="251659264" behindDoc="1" locked="0" layoutInCell="1" allowOverlap="1" wp14:anchorId="004C22E7" wp14:editId="03E39B10">
            <wp:simplePos x="0" y="0"/>
            <wp:positionH relativeFrom="column">
              <wp:posOffset>590550</wp:posOffset>
            </wp:positionH>
            <wp:positionV relativeFrom="paragraph">
              <wp:posOffset>217805</wp:posOffset>
            </wp:positionV>
            <wp:extent cx="4448175" cy="3011805"/>
            <wp:effectExtent l="0" t="0" r="9525" b="0"/>
            <wp:wrapTight wrapText="bothSides">
              <wp:wrapPolygon edited="0">
                <wp:start x="0" y="0"/>
                <wp:lineTo x="0" y="21450"/>
                <wp:lineTo x="21554" y="21450"/>
                <wp:lineTo x="21554"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48175" cy="3011805"/>
                    </a:xfrm>
                    <a:prstGeom prst="rect">
                      <a:avLst/>
                    </a:prstGeom>
                  </pic:spPr>
                </pic:pic>
              </a:graphicData>
            </a:graphic>
            <wp14:sizeRelH relativeFrom="page">
              <wp14:pctWidth>0</wp14:pctWidth>
            </wp14:sizeRelH>
            <wp14:sizeRelV relativeFrom="page">
              <wp14:pctHeight>0</wp14:pctHeight>
            </wp14:sizeRelV>
          </wp:anchor>
        </w:drawing>
      </w: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F36A6D" w:rsidRDefault="00F36A6D" w:rsidP="004C77EE">
      <w:pPr>
        <w:pStyle w:val="NormalWeb"/>
        <w:spacing w:before="0" w:beforeAutospacing="0" w:after="0" w:afterAutospacing="0"/>
        <w:jc w:val="center"/>
        <w:rPr>
          <w:b/>
        </w:rPr>
      </w:pPr>
    </w:p>
    <w:p w:rsidR="00820D09" w:rsidRDefault="00820D09" w:rsidP="004C77EE">
      <w:pPr>
        <w:pStyle w:val="NormalWeb"/>
        <w:spacing w:before="0" w:beforeAutospacing="0" w:after="0" w:afterAutospacing="0"/>
        <w:jc w:val="center"/>
        <w:rPr>
          <w:i/>
        </w:rPr>
      </w:pPr>
    </w:p>
    <w:p w:rsidR="00EB360B" w:rsidRPr="006131B0" w:rsidRDefault="00EB360B" w:rsidP="004C77EE">
      <w:pPr>
        <w:pStyle w:val="NormalWeb"/>
        <w:spacing w:before="0" w:beforeAutospacing="0" w:after="0" w:afterAutospacing="0"/>
        <w:jc w:val="center"/>
        <w:rPr>
          <w:i/>
        </w:rPr>
      </w:pPr>
      <w:r w:rsidRPr="006131B0">
        <w:rPr>
          <w:i/>
        </w:rPr>
        <w:t xml:space="preserve">Şekil 1. </w:t>
      </w:r>
      <w:r w:rsidR="00287E0F" w:rsidRPr="006131B0">
        <w:rPr>
          <w:i/>
        </w:rPr>
        <w:t xml:space="preserve">Eğitim Materyali </w:t>
      </w:r>
      <w:r w:rsidRPr="006131B0">
        <w:rPr>
          <w:i/>
        </w:rPr>
        <w:t>Örnek Çalışma Sayfası</w:t>
      </w:r>
    </w:p>
    <w:p w:rsidR="004C77EE" w:rsidRPr="006131B0" w:rsidRDefault="004C77EE" w:rsidP="006E2649">
      <w:pPr>
        <w:pStyle w:val="NormalWeb"/>
        <w:spacing w:before="0" w:beforeAutospacing="0" w:after="0" w:afterAutospacing="0"/>
        <w:rPr>
          <w:i/>
        </w:rPr>
      </w:pPr>
    </w:p>
    <w:p w:rsidR="00605B16" w:rsidRPr="008227FC" w:rsidRDefault="00FF200A" w:rsidP="008227FC">
      <w:pPr>
        <w:pStyle w:val="Default"/>
        <w:spacing w:line="360" w:lineRule="auto"/>
        <w:ind w:firstLine="708"/>
        <w:jc w:val="both"/>
        <w:rPr>
          <w:rFonts w:ascii="Times New Roman" w:eastAsia="Calibri" w:hAnsi="Times New Roman" w:cs="Times New Roman"/>
          <w:b/>
        </w:rPr>
      </w:pPr>
      <w:r w:rsidRPr="008227FC">
        <w:rPr>
          <w:rFonts w:ascii="Times New Roman" w:eastAsia="Calibri" w:hAnsi="Times New Roman" w:cs="Times New Roman"/>
          <w:b/>
        </w:rPr>
        <w:t xml:space="preserve">Verilerin </w:t>
      </w:r>
      <w:r w:rsidR="00605B16" w:rsidRPr="008227FC">
        <w:rPr>
          <w:rFonts w:ascii="Times New Roman" w:eastAsia="Calibri" w:hAnsi="Times New Roman" w:cs="Times New Roman"/>
          <w:b/>
        </w:rPr>
        <w:t>Analiz</w:t>
      </w:r>
      <w:r w:rsidRPr="008227FC">
        <w:rPr>
          <w:rFonts w:ascii="Times New Roman" w:eastAsia="Calibri" w:hAnsi="Times New Roman" w:cs="Times New Roman"/>
          <w:b/>
        </w:rPr>
        <w:t>i, Geçerlilik ve Güvenirlik</w:t>
      </w:r>
    </w:p>
    <w:p w:rsidR="00605B16" w:rsidRPr="008227FC" w:rsidRDefault="00605B16" w:rsidP="008227FC">
      <w:pPr>
        <w:pStyle w:val="Default"/>
        <w:spacing w:line="360" w:lineRule="auto"/>
        <w:ind w:firstLine="708"/>
        <w:jc w:val="both"/>
        <w:rPr>
          <w:rFonts w:ascii="Times New Roman" w:eastAsia="Calibri" w:hAnsi="Times New Roman" w:cs="Times New Roman"/>
        </w:rPr>
      </w:pPr>
      <w:r w:rsidRPr="008227FC">
        <w:rPr>
          <w:rFonts w:ascii="Times New Roman" w:eastAsia="Calibri" w:hAnsi="Times New Roman" w:cs="Times New Roman"/>
        </w:rPr>
        <w:t xml:space="preserve"> “E-öğrenme Materyali Kullanışlılık Anketi” </w:t>
      </w:r>
      <w:proofErr w:type="spellStart"/>
      <w:r w:rsidRPr="008227FC">
        <w:rPr>
          <w:rFonts w:ascii="Times New Roman" w:eastAsia="Calibri" w:hAnsi="Times New Roman" w:cs="Times New Roman"/>
        </w:rPr>
        <w:t>nde</w:t>
      </w:r>
      <w:proofErr w:type="spellEnd"/>
      <w:r w:rsidRPr="008227FC">
        <w:rPr>
          <w:rFonts w:ascii="Times New Roman" w:eastAsia="Calibri" w:hAnsi="Times New Roman" w:cs="Times New Roman"/>
        </w:rPr>
        <w:t xml:space="preserve"> yer alan toplam 33 soru aracılığıyla toplanan verilerin SPSS </w:t>
      </w:r>
      <w:proofErr w:type="gramStart"/>
      <w:r w:rsidRPr="008227FC">
        <w:rPr>
          <w:rFonts w:ascii="Times New Roman" w:eastAsia="Calibri" w:hAnsi="Times New Roman" w:cs="Times New Roman"/>
        </w:rPr>
        <w:t>19.0</w:t>
      </w:r>
      <w:proofErr w:type="gramEnd"/>
      <w:r w:rsidRPr="008227FC">
        <w:rPr>
          <w:rFonts w:ascii="Times New Roman" w:eastAsia="Calibri" w:hAnsi="Times New Roman" w:cs="Times New Roman"/>
        </w:rPr>
        <w:t xml:space="preserve"> paket program aracılığıyla analizleri yapılmıştır. Her bir madde için verilen yanıtların ortalamaları yedi temel </w:t>
      </w:r>
      <w:r w:rsidR="00F80C43" w:rsidRPr="008227FC">
        <w:rPr>
          <w:rFonts w:ascii="Times New Roman" w:eastAsia="Calibri" w:hAnsi="Times New Roman" w:cs="Times New Roman"/>
        </w:rPr>
        <w:t xml:space="preserve">ölçüt </w:t>
      </w:r>
      <w:r w:rsidRPr="008227FC">
        <w:rPr>
          <w:rFonts w:ascii="Times New Roman" w:eastAsia="Calibri" w:hAnsi="Times New Roman" w:cs="Times New Roman"/>
        </w:rPr>
        <w:t>(görüntü düzeni, görüntü özellikleri, içerik, gezinme, geri bildirim, hata ve kullanım kolaylığı</w:t>
      </w:r>
      <w:r w:rsidR="00F80C43" w:rsidRPr="008227FC">
        <w:rPr>
          <w:rFonts w:ascii="Times New Roman" w:eastAsia="Calibri" w:hAnsi="Times New Roman" w:cs="Times New Roman"/>
        </w:rPr>
        <w:t>)</w:t>
      </w:r>
      <w:r w:rsidR="00024739" w:rsidRPr="008227FC">
        <w:rPr>
          <w:rFonts w:ascii="Times New Roman" w:eastAsia="Calibri" w:hAnsi="Times New Roman" w:cs="Times New Roman"/>
        </w:rPr>
        <w:t xml:space="preserve"> </w:t>
      </w:r>
      <w:r w:rsidRPr="008227FC">
        <w:rPr>
          <w:rFonts w:ascii="Times New Roman" w:eastAsia="Calibri" w:hAnsi="Times New Roman" w:cs="Times New Roman"/>
        </w:rPr>
        <w:t xml:space="preserve">çerçevesinde hesaplanmıştır. </w:t>
      </w:r>
      <w:r w:rsidR="00FF200A" w:rsidRPr="008227FC">
        <w:rPr>
          <w:rFonts w:ascii="Times New Roman" w:eastAsia="Calibri" w:hAnsi="Times New Roman" w:cs="Times New Roman"/>
        </w:rPr>
        <w:t xml:space="preserve">Bu çalışma </w:t>
      </w:r>
      <w:r w:rsidR="00FF200A" w:rsidRPr="008227FC">
        <w:rPr>
          <w:rFonts w:ascii="Times New Roman" w:eastAsia="Calibri" w:hAnsi="Times New Roman" w:cs="Times New Roman"/>
        </w:rPr>
        <w:lastRenderedPageBreak/>
        <w:t xml:space="preserve">öncesinde söz konusu anket aynı kurumdan 96 kişiye uygulanmış ve bu pilot uygulamada </w:t>
      </w:r>
      <w:proofErr w:type="spellStart"/>
      <w:r w:rsidR="00FF200A" w:rsidRPr="008227FC">
        <w:rPr>
          <w:rFonts w:ascii="Times New Roman" w:eastAsia="Calibri" w:hAnsi="Times New Roman" w:cs="Times New Roman"/>
        </w:rPr>
        <w:t>Cronbach</w:t>
      </w:r>
      <w:proofErr w:type="spellEnd"/>
      <w:r w:rsidR="00FF200A" w:rsidRPr="008227FC">
        <w:rPr>
          <w:rFonts w:ascii="Times New Roman" w:eastAsia="Calibri" w:hAnsi="Times New Roman" w:cs="Times New Roman"/>
        </w:rPr>
        <w:t xml:space="preserve"> </w:t>
      </w:r>
      <w:proofErr w:type="spellStart"/>
      <w:r w:rsidR="00FF200A" w:rsidRPr="008227FC">
        <w:rPr>
          <w:rFonts w:ascii="Times New Roman" w:eastAsia="Calibri" w:hAnsi="Times New Roman" w:cs="Times New Roman"/>
        </w:rPr>
        <w:t>alpha</w:t>
      </w:r>
      <w:proofErr w:type="spellEnd"/>
      <w:r w:rsidR="00FF200A" w:rsidRPr="008227FC">
        <w:rPr>
          <w:rFonts w:ascii="Times New Roman" w:eastAsia="Calibri" w:hAnsi="Times New Roman" w:cs="Times New Roman"/>
        </w:rPr>
        <w:t xml:space="preserve"> güvenirlik katsayısı 0,89 olarak bulunarak, oldukça güvenilir olduğu belirlenmiştir. Bu çalışma kapsamında ise 41 kişiye uygulanan </w:t>
      </w:r>
      <w:proofErr w:type="spellStart"/>
      <w:r w:rsidR="00FF200A" w:rsidRPr="008227FC">
        <w:rPr>
          <w:rFonts w:ascii="Times New Roman" w:eastAsia="Calibri" w:hAnsi="Times New Roman" w:cs="Times New Roman"/>
        </w:rPr>
        <w:t>anket’in</w:t>
      </w:r>
      <w:proofErr w:type="spellEnd"/>
      <w:r w:rsidR="00FF200A" w:rsidRPr="008227FC">
        <w:rPr>
          <w:rFonts w:ascii="Times New Roman" w:eastAsia="Calibri" w:hAnsi="Times New Roman" w:cs="Times New Roman"/>
        </w:rPr>
        <w:t xml:space="preserve"> </w:t>
      </w:r>
      <w:proofErr w:type="spellStart"/>
      <w:r w:rsidR="00FF200A" w:rsidRPr="008227FC">
        <w:rPr>
          <w:rFonts w:ascii="Times New Roman" w:eastAsia="Calibri" w:hAnsi="Times New Roman" w:cs="Times New Roman"/>
        </w:rPr>
        <w:t>Cronbach</w:t>
      </w:r>
      <w:proofErr w:type="spellEnd"/>
      <w:r w:rsidR="00FF200A" w:rsidRPr="008227FC">
        <w:rPr>
          <w:rFonts w:ascii="Times New Roman" w:eastAsia="Calibri" w:hAnsi="Times New Roman" w:cs="Times New Roman"/>
        </w:rPr>
        <w:t xml:space="preserve"> </w:t>
      </w:r>
      <w:proofErr w:type="spellStart"/>
      <w:r w:rsidR="00FF200A" w:rsidRPr="008227FC">
        <w:rPr>
          <w:rFonts w:ascii="Times New Roman" w:eastAsia="Calibri" w:hAnsi="Times New Roman" w:cs="Times New Roman"/>
        </w:rPr>
        <w:t>alpha</w:t>
      </w:r>
      <w:proofErr w:type="spellEnd"/>
      <w:r w:rsidR="00FF200A" w:rsidRPr="008227FC">
        <w:rPr>
          <w:rFonts w:ascii="Times New Roman" w:eastAsia="Calibri" w:hAnsi="Times New Roman" w:cs="Times New Roman"/>
        </w:rPr>
        <w:t xml:space="preserve"> güvenilirlik katsayısı 0,88 olarak bulunmuştur.</w:t>
      </w:r>
    </w:p>
    <w:p w:rsidR="00FF200A" w:rsidRPr="008227FC" w:rsidRDefault="00605B16" w:rsidP="008227FC">
      <w:pPr>
        <w:pStyle w:val="Default"/>
        <w:spacing w:line="360" w:lineRule="auto"/>
        <w:ind w:firstLine="708"/>
        <w:jc w:val="both"/>
        <w:rPr>
          <w:rFonts w:ascii="Times New Roman" w:eastAsia="Calibri" w:hAnsi="Times New Roman" w:cs="Times New Roman"/>
        </w:rPr>
      </w:pPr>
      <w:r w:rsidRPr="008227FC">
        <w:rPr>
          <w:rFonts w:ascii="Times New Roman" w:eastAsia="Calibri" w:hAnsi="Times New Roman" w:cs="Times New Roman"/>
        </w:rPr>
        <w:t xml:space="preserve">Nitel aşamada, kamuya hizmet veren bir kuruluşta çalışmakta olan katılımcıların web tabanlı hizmet içi eğitime ilişkin görüşleri ile ilgili açık uçlu soruların yer aldığı görüşme </w:t>
      </w:r>
      <w:proofErr w:type="gramStart"/>
      <w:r w:rsidRPr="008227FC">
        <w:rPr>
          <w:rFonts w:ascii="Times New Roman" w:eastAsia="Calibri" w:hAnsi="Times New Roman" w:cs="Times New Roman"/>
        </w:rPr>
        <w:t>formundan</w:t>
      </w:r>
      <w:proofErr w:type="gramEnd"/>
      <w:r w:rsidRPr="008227FC">
        <w:rPr>
          <w:rFonts w:ascii="Times New Roman" w:eastAsia="Calibri" w:hAnsi="Times New Roman" w:cs="Times New Roman"/>
        </w:rPr>
        <w:t xml:space="preserve"> elde edilen veriler içerik analizi yöntemiyle değerlendirilmiştir</w:t>
      </w:r>
      <w:r w:rsidR="004C77EE" w:rsidRPr="008227FC">
        <w:rPr>
          <w:rFonts w:ascii="Times New Roman" w:eastAsia="Calibri" w:hAnsi="Times New Roman" w:cs="Times New Roman"/>
        </w:rPr>
        <w:t xml:space="preserve">. </w:t>
      </w:r>
      <w:r w:rsidR="00E6307D" w:rsidRPr="008227FC">
        <w:rPr>
          <w:rFonts w:ascii="Times New Roman" w:eastAsia="Calibri" w:hAnsi="Times New Roman" w:cs="Times New Roman"/>
        </w:rPr>
        <w:t>Birbirine benzeyen veriler belirli temalar altında toplanmış ve aralarındaki ilişkiler ortaya konmuştur ve veriler anlamlı sonuçlar çıkarılmaya çalışılarak yorumlanmıştır</w:t>
      </w:r>
      <w:r w:rsidR="004C77EE" w:rsidRPr="008227FC">
        <w:rPr>
          <w:rFonts w:ascii="Times New Roman" w:eastAsia="Calibri" w:hAnsi="Times New Roman" w:cs="Times New Roman"/>
        </w:rPr>
        <w:t xml:space="preserve"> (Yıldırım ve Şimşek, 2005)</w:t>
      </w:r>
      <w:r w:rsidR="00E6307D" w:rsidRPr="008227FC">
        <w:rPr>
          <w:rFonts w:ascii="Times New Roman" w:eastAsia="Calibri" w:hAnsi="Times New Roman" w:cs="Times New Roman"/>
        </w:rPr>
        <w:t>.</w:t>
      </w:r>
      <w:r w:rsidRPr="008227FC">
        <w:rPr>
          <w:rFonts w:ascii="Times New Roman" w:eastAsia="Calibri" w:hAnsi="Times New Roman" w:cs="Times New Roman"/>
        </w:rPr>
        <w:t xml:space="preserve"> </w:t>
      </w:r>
      <w:r w:rsidR="00FF200A" w:rsidRPr="008227FC">
        <w:rPr>
          <w:rFonts w:ascii="Times New Roman" w:eastAsia="Calibri" w:hAnsi="Times New Roman" w:cs="Times New Roman"/>
        </w:rPr>
        <w:t>İçerik analizinden sonra katılımcılara bulgular gösterilerek katılımcı kontrolü sağlanmıştır (</w:t>
      </w:r>
      <w:proofErr w:type="spellStart"/>
      <w:r w:rsidR="00FF200A" w:rsidRPr="008227FC">
        <w:rPr>
          <w:rFonts w:ascii="Times New Roman" w:eastAsia="Calibri" w:hAnsi="Times New Roman" w:cs="Times New Roman"/>
        </w:rPr>
        <w:t>Cho</w:t>
      </w:r>
      <w:proofErr w:type="spellEnd"/>
      <w:r w:rsidR="00FF200A" w:rsidRPr="008227FC">
        <w:rPr>
          <w:rFonts w:ascii="Times New Roman" w:eastAsia="Calibri" w:hAnsi="Times New Roman" w:cs="Times New Roman"/>
        </w:rPr>
        <w:t xml:space="preserve"> &amp; </w:t>
      </w:r>
      <w:proofErr w:type="spellStart"/>
      <w:r w:rsidR="00FF200A" w:rsidRPr="008227FC">
        <w:rPr>
          <w:rFonts w:ascii="Times New Roman" w:eastAsia="Calibri" w:hAnsi="Times New Roman" w:cs="Times New Roman"/>
        </w:rPr>
        <w:t>Trent</w:t>
      </w:r>
      <w:proofErr w:type="spellEnd"/>
      <w:r w:rsidR="00FF200A" w:rsidRPr="008227FC">
        <w:rPr>
          <w:rFonts w:ascii="Times New Roman" w:eastAsia="Calibri" w:hAnsi="Times New Roman" w:cs="Times New Roman"/>
        </w:rPr>
        <w:t xml:space="preserve">, 2006). Ayrıca katılımcıların görüşleri bulgular kısmında doğrudan aktarım yoluyla verilmiştir. Verileri iki farklı araştırmacı kodlamış, oluşturulan kategori ve kodlarda iki araştırmacı arasında %80 uyum sağlanmıştır. </w:t>
      </w:r>
      <w:r w:rsidR="004C77EE" w:rsidRPr="008227FC">
        <w:rPr>
          <w:rFonts w:ascii="Times New Roman" w:eastAsia="Calibri" w:hAnsi="Times New Roman" w:cs="Times New Roman"/>
        </w:rPr>
        <w:t xml:space="preserve">Daha sonra </w:t>
      </w:r>
      <w:proofErr w:type="spellStart"/>
      <w:r w:rsidR="004C77EE" w:rsidRPr="008227FC">
        <w:rPr>
          <w:rFonts w:ascii="Times New Roman" w:eastAsia="Calibri" w:hAnsi="Times New Roman" w:cs="Times New Roman"/>
        </w:rPr>
        <w:t>kodlayıcılar</w:t>
      </w:r>
      <w:proofErr w:type="spellEnd"/>
      <w:r w:rsidR="004C77EE" w:rsidRPr="008227FC">
        <w:rPr>
          <w:rFonts w:ascii="Times New Roman" w:eastAsia="Calibri" w:hAnsi="Times New Roman" w:cs="Times New Roman"/>
        </w:rPr>
        <w:t xml:space="preserve"> </w:t>
      </w:r>
      <w:r w:rsidR="007024AE" w:rsidRPr="008227FC">
        <w:rPr>
          <w:rFonts w:ascii="Times New Roman" w:eastAsia="Calibri" w:hAnsi="Times New Roman" w:cs="Times New Roman"/>
        </w:rPr>
        <w:t>bir araya gelerek kategorilere ilişkin görüşmüşlerdir ve aralarında</w:t>
      </w:r>
      <w:r w:rsidR="004C77EE" w:rsidRPr="008227FC">
        <w:rPr>
          <w:rFonts w:ascii="Times New Roman" w:eastAsia="Calibri" w:hAnsi="Times New Roman" w:cs="Times New Roman"/>
        </w:rPr>
        <w:t xml:space="preserve"> fikir birliği sağla</w:t>
      </w:r>
      <w:r w:rsidR="007024AE" w:rsidRPr="008227FC">
        <w:rPr>
          <w:rFonts w:ascii="Times New Roman" w:eastAsia="Calibri" w:hAnsi="Times New Roman" w:cs="Times New Roman"/>
        </w:rPr>
        <w:t>mışlardır.</w:t>
      </w:r>
    </w:p>
    <w:p w:rsidR="00605B16" w:rsidRPr="00F36A6D" w:rsidRDefault="008227FC" w:rsidP="006E01CF">
      <w:pPr>
        <w:pStyle w:val="ListeParagraf"/>
        <w:spacing w:before="240" w:after="240" w:line="360" w:lineRule="auto"/>
        <w:ind w:left="357"/>
        <w:jc w:val="center"/>
        <w:rPr>
          <w:b/>
        </w:rPr>
      </w:pPr>
      <w:r w:rsidRPr="00F36A6D">
        <w:rPr>
          <w:b/>
        </w:rPr>
        <w:t>Bulgular</w:t>
      </w:r>
    </w:p>
    <w:p w:rsidR="00605B16" w:rsidRPr="008227FC" w:rsidRDefault="00605B16" w:rsidP="008227FC">
      <w:pPr>
        <w:pStyle w:val="Default"/>
        <w:spacing w:line="360" w:lineRule="auto"/>
        <w:ind w:firstLine="708"/>
        <w:jc w:val="both"/>
        <w:rPr>
          <w:rFonts w:ascii="Times New Roman" w:eastAsia="Calibri" w:hAnsi="Times New Roman" w:cs="Times New Roman"/>
          <w:b/>
        </w:rPr>
      </w:pPr>
      <w:r w:rsidRPr="008227FC">
        <w:rPr>
          <w:rFonts w:ascii="Times New Roman" w:eastAsia="Calibri" w:hAnsi="Times New Roman" w:cs="Times New Roman"/>
          <w:b/>
        </w:rPr>
        <w:t>E-öğrenme Materyalinin Kullanışlılığına İlişkin Bulgular</w:t>
      </w:r>
    </w:p>
    <w:p w:rsidR="00605B16" w:rsidRPr="008227FC" w:rsidRDefault="00605B16" w:rsidP="008227FC">
      <w:pPr>
        <w:pStyle w:val="Default"/>
        <w:spacing w:line="360" w:lineRule="auto"/>
        <w:ind w:firstLine="708"/>
        <w:jc w:val="both"/>
        <w:rPr>
          <w:rFonts w:ascii="Times New Roman" w:eastAsia="Calibri" w:hAnsi="Times New Roman" w:cs="Times New Roman"/>
        </w:rPr>
      </w:pPr>
      <w:r w:rsidRPr="008227FC">
        <w:rPr>
          <w:rFonts w:ascii="Times New Roman" w:eastAsia="Calibri" w:hAnsi="Times New Roman" w:cs="Times New Roman"/>
        </w:rPr>
        <w:t xml:space="preserve">Katılımcıların materyalin kullanışlılığına ilişkin görüşlerini almak amacıyla 5 dereceli </w:t>
      </w:r>
      <w:proofErr w:type="spellStart"/>
      <w:r w:rsidRPr="008227FC">
        <w:rPr>
          <w:rFonts w:ascii="Times New Roman" w:eastAsia="Calibri" w:hAnsi="Times New Roman" w:cs="Times New Roman"/>
        </w:rPr>
        <w:t>likert</w:t>
      </w:r>
      <w:proofErr w:type="spellEnd"/>
      <w:r w:rsidRPr="008227FC">
        <w:rPr>
          <w:rFonts w:ascii="Times New Roman" w:eastAsia="Calibri" w:hAnsi="Times New Roman" w:cs="Times New Roman"/>
        </w:rPr>
        <w:t xml:space="preserve"> tipi ölçekle hazırlanan anket, 7 kullanışlılık </w:t>
      </w:r>
      <w:proofErr w:type="gramStart"/>
      <w:r w:rsidRPr="008227FC">
        <w:rPr>
          <w:rFonts w:ascii="Times New Roman" w:eastAsia="Calibri" w:hAnsi="Times New Roman" w:cs="Times New Roman"/>
        </w:rPr>
        <w:t>kriteri</w:t>
      </w:r>
      <w:proofErr w:type="gramEnd"/>
      <w:r w:rsidRPr="008227FC">
        <w:rPr>
          <w:rFonts w:ascii="Times New Roman" w:eastAsia="Calibri" w:hAnsi="Times New Roman" w:cs="Times New Roman"/>
        </w:rPr>
        <w:t xml:space="preserve"> altında yer alan 33 maddeden oluşmaktadır. Her bir </w:t>
      </w:r>
      <w:proofErr w:type="gramStart"/>
      <w:r w:rsidRPr="008227FC">
        <w:rPr>
          <w:rFonts w:ascii="Times New Roman" w:eastAsia="Calibri" w:hAnsi="Times New Roman" w:cs="Times New Roman"/>
        </w:rPr>
        <w:t>kriter</w:t>
      </w:r>
      <w:proofErr w:type="gramEnd"/>
      <w:r w:rsidRPr="008227FC">
        <w:rPr>
          <w:rFonts w:ascii="Times New Roman" w:eastAsia="Calibri" w:hAnsi="Times New Roman" w:cs="Times New Roman"/>
        </w:rPr>
        <w:t xml:space="preserve"> bazında kişilerin anket maddelerine katılım ortalamaları aşağıda yer almaktadır. Görüntü düzeni</w:t>
      </w:r>
      <w:r w:rsidR="0023188D" w:rsidRPr="008227FC">
        <w:rPr>
          <w:rFonts w:ascii="Times New Roman" w:eastAsia="Calibri" w:hAnsi="Times New Roman" w:cs="Times New Roman"/>
        </w:rPr>
        <w:t>ne ilişkin kullanıcı görüşleri T</w:t>
      </w:r>
      <w:r w:rsidRPr="008227FC">
        <w:rPr>
          <w:rFonts w:ascii="Times New Roman" w:eastAsia="Calibri" w:hAnsi="Times New Roman" w:cs="Times New Roman"/>
        </w:rPr>
        <w:t>ablo 1’ de verilmiştir.</w:t>
      </w:r>
    </w:p>
    <w:p w:rsidR="00605B16" w:rsidRPr="008227FC" w:rsidRDefault="00605B16" w:rsidP="008227FC">
      <w:pPr>
        <w:spacing w:line="360" w:lineRule="auto"/>
        <w:jc w:val="both"/>
      </w:pPr>
      <w:r w:rsidRPr="008227FC">
        <w:rPr>
          <w:b/>
        </w:rPr>
        <w:t>Tablo 1.</w:t>
      </w:r>
      <w:r w:rsidRPr="0020783F">
        <w:t xml:space="preserve"> </w:t>
      </w:r>
      <w:r w:rsidRPr="008227FC">
        <w:rPr>
          <w:rFonts w:eastAsia="Calibri"/>
          <w:color w:val="000000"/>
        </w:rPr>
        <w:t xml:space="preserve">Görüntü </w:t>
      </w:r>
      <w:r w:rsidR="00135189" w:rsidRPr="008227FC">
        <w:rPr>
          <w:rFonts w:eastAsia="Calibri"/>
          <w:color w:val="000000"/>
        </w:rPr>
        <w:t>D</w:t>
      </w:r>
      <w:r w:rsidRPr="008227FC">
        <w:rPr>
          <w:rFonts w:eastAsia="Calibri"/>
          <w:color w:val="000000"/>
        </w:rPr>
        <w:t xml:space="preserve">üzeniyle </w:t>
      </w:r>
      <w:r w:rsidR="00135189" w:rsidRPr="008227FC">
        <w:rPr>
          <w:rFonts w:eastAsia="Calibri"/>
          <w:color w:val="000000"/>
        </w:rPr>
        <w:t>İ</w:t>
      </w:r>
      <w:r w:rsidRPr="008227FC">
        <w:rPr>
          <w:rFonts w:eastAsia="Calibri"/>
          <w:color w:val="000000"/>
        </w:rPr>
        <w:t xml:space="preserve">lgili </w:t>
      </w:r>
      <w:r w:rsidR="00135189" w:rsidRPr="008227FC">
        <w:rPr>
          <w:rFonts w:eastAsia="Calibri"/>
          <w:color w:val="000000"/>
        </w:rPr>
        <w:t>K</w:t>
      </w:r>
      <w:r w:rsidRPr="008227FC">
        <w:rPr>
          <w:rFonts w:eastAsia="Calibri"/>
          <w:color w:val="000000"/>
        </w:rPr>
        <w:t xml:space="preserve">atılımcı </w:t>
      </w:r>
      <w:r w:rsidR="00135189" w:rsidRPr="008227FC">
        <w:rPr>
          <w:rFonts w:eastAsia="Calibri"/>
          <w:color w:val="000000"/>
        </w:rPr>
        <w:t>G</w:t>
      </w:r>
      <w:r w:rsidRPr="008227FC">
        <w:rPr>
          <w:rFonts w:eastAsia="Calibri"/>
          <w:color w:val="000000"/>
        </w:rPr>
        <w:t>örüşleri</w:t>
      </w:r>
    </w:p>
    <w:tbl>
      <w:tblPr>
        <w:tblStyle w:val="TableNormal1"/>
        <w:tblW w:w="0" w:type="auto"/>
        <w:tblInd w:w="-3" w:type="dxa"/>
        <w:tblBorders>
          <w:top w:val="single" w:sz="4" w:space="0" w:color="auto"/>
          <w:bottom w:val="single" w:sz="4" w:space="0" w:color="auto"/>
        </w:tblBorders>
        <w:tblLayout w:type="fixed"/>
        <w:tblLook w:val="01E0" w:firstRow="1" w:lastRow="1" w:firstColumn="1" w:lastColumn="1" w:noHBand="0" w:noVBand="0"/>
      </w:tblPr>
      <w:tblGrid>
        <w:gridCol w:w="485"/>
        <w:gridCol w:w="6874"/>
        <w:gridCol w:w="919"/>
        <w:gridCol w:w="779"/>
      </w:tblGrid>
      <w:tr w:rsidR="00605B16" w:rsidRPr="003514AF" w:rsidTr="00EF6D22">
        <w:tc>
          <w:tcPr>
            <w:tcW w:w="7359" w:type="dxa"/>
            <w:gridSpan w:val="2"/>
            <w:tcBorders>
              <w:top w:val="single" w:sz="4" w:space="0" w:color="auto"/>
              <w:bottom w:val="single" w:sz="4" w:space="0" w:color="auto"/>
            </w:tcBorders>
          </w:tcPr>
          <w:p w:rsidR="00605B16" w:rsidRPr="003514AF" w:rsidRDefault="00605B16" w:rsidP="003514AF">
            <w:pPr>
              <w:rPr>
                <w:rFonts w:ascii="Times New Roman" w:hAnsi="Times New Roman" w:cs="Times New Roman"/>
                <w:b/>
                <w:sz w:val="20"/>
                <w:lang w:val="tr-TR"/>
              </w:rPr>
            </w:pPr>
            <w:r w:rsidRPr="003514AF">
              <w:rPr>
                <w:rFonts w:ascii="Times New Roman" w:hAnsi="Times New Roman" w:cs="Times New Roman"/>
                <w:b/>
                <w:sz w:val="20"/>
                <w:lang w:val="tr-TR"/>
              </w:rPr>
              <w:t>Görüntü Düzeni</w:t>
            </w:r>
          </w:p>
        </w:tc>
        <w:tc>
          <w:tcPr>
            <w:tcW w:w="919" w:type="dxa"/>
            <w:tcBorders>
              <w:top w:val="single" w:sz="4" w:space="0" w:color="auto"/>
              <w:bottom w:val="single" w:sz="4" w:space="0" w:color="auto"/>
            </w:tcBorders>
          </w:tcPr>
          <w:p w:rsidR="00605B16" w:rsidRPr="003514AF" w:rsidRDefault="00605B16" w:rsidP="003514AF">
            <w:pPr>
              <w:rPr>
                <w:rFonts w:ascii="Times New Roman" w:hAnsi="Times New Roman" w:cs="Times New Roman"/>
                <w:b/>
                <w:sz w:val="20"/>
                <w:lang w:val="tr-TR"/>
              </w:rPr>
            </w:pPr>
            <w:r w:rsidRPr="003514AF">
              <w:rPr>
                <w:rFonts w:ascii="Times New Roman" w:hAnsi="Times New Roman" w:cs="Times New Roman"/>
                <w:b/>
                <w:bCs/>
                <w:sz w:val="20"/>
              </w:rPr>
              <w:t>x̄</w:t>
            </w:r>
          </w:p>
        </w:tc>
        <w:tc>
          <w:tcPr>
            <w:tcW w:w="779" w:type="dxa"/>
            <w:tcBorders>
              <w:top w:val="single" w:sz="4" w:space="0" w:color="auto"/>
              <w:bottom w:val="single" w:sz="4" w:space="0" w:color="auto"/>
            </w:tcBorders>
          </w:tcPr>
          <w:p w:rsidR="00605B16" w:rsidRPr="003514AF" w:rsidRDefault="00605B16" w:rsidP="003514AF">
            <w:pPr>
              <w:rPr>
                <w:rFonts w:ascii="Times New Roman" w:hAnsi="Times New Roman" w:cs="Times New Roman"/>
                <w:b/>
                <w:sz w:val="20"/>
                <w:lang w:val="tr-TR"/>
              </w:rPr>
            </w:pPr>
            <w:r w:rsidRPr="003514AF">
              <w:rPr>
                <w:rFonts w:ascii="Times New Roman" w:hAnsi="Times New Roman" w:cs="Times New Roman"/>
                <w:b/>
                <w:sz w:val="20"/>
                <w:lang w:val="tr-TR"/>
              </w:rPr>
              <w:t>S</w:t>
            </w:r>
            <w:r w:rsidR="0019080A" w:rsidRPr="003514AF">
              <w:rPr>
                <w:rFonts w:ascii="Times New Roman" w:hAnsi="Times New Roman" w:cs="Times New Roman"/>
                <w:b/>
                <w:sz w:val="20"/>
                <w:lang w:val="tr-TR"/>
              </w:rPr>
              <w:t>S</w:t>
            </w:r>
          </w:p>
        </w:tc>
      </w:tr>
      <w:tr w:rsidR="00605B16" w:rsidRPr="003514AF" w:rsidTr="00EF6D22">
        <w:tc>
          <w:tcPr>
            <w:tcW w:w="485" w:type="dxa"/>
            <w:tcBorders>
              <w:top w:val="single" w:sz="4" w:space="0" w:color="auto"/>
            </w:tcBorders>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1</w:t>
            </w:r>
          </w:p>
        </w:tc>
        <w:tc>
          <w:tcPr>
            <w:tcW w:w="6874" w:type="dxa"/>
            <w:tcBorders>
              <w:top w:val="single" w:sz="4" w:space="0" w:color="auto"/>
            </w:tcBorders>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Ekranda sunulan yazı karakterleri kolayca okunmaktadır.</w:t>
            </w:r>
          </w:p>
        </w:tc>
        <w:tc>
          <w:tcPr>
            <w:tcW w:w="919" w:type="dxa"/>
            <w:tcBorders>
              <w:top w:val="single" w:sz="4" w:space="0" w:color="auto"/>
            </w:tcBorders>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A550FB" w:rsidRPr="003514AF">
              <w:rPr>
                <w:rFonts w:ascii="Times New Roman" w:hAnsi="Times New Roman" w:cs="Times New Roman"/>
                <w:sz w:val="20"/>
                <w:lang w:val="tr-TR"/>
              </w:rPr>
              <w:t>.</w:t>
            </w:r>
            <w:r w:rsidRPr="003514AF">
              <w:rPr>
                <w:rFonts w:ascii="Times New Roman" w:hAnsi="Times New Roman" w:cs="Times New Roman"/>
                <w:sz w:val="20"/>
                <w:lang w:val="tr-TR"/>
              </w:rPr>
              <w:t>46</w:t>
            </w:r>
          </w:p>
        </w:tc>
        <w:tc>
          <w:tcPr>
            <w:tcW w:w="779" w:type="dxa"/>
            <w:tcBorders>
              <w:top w:val="single" w:sz="4" w:space="0" w:color="auto"/>
            </w:tcBorders>
          </w:tcPr>
          <w:p w:rsidR="00605B16" w:rsidRPr="003514AF" w:rsidRDefault="00A550FB"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71</w:t>
            </w:r>
          </w:p>
        </w:tc>
      </w:tr>
      <w:tr w:rsidR="00605B16" w:rsidRPr="003514AF" w:rsidTr="00EF6D22">
        <w:tc>
          <w:tcPr>
            <w:tcW w:w="485"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2</w:t>
            </w:r>
          </w:p>
        </w:tc>
        <w:tc>
          <w:tcPr>
            <w:tcW w:w="6874"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Materyalin yazı ve satır boşluğu uygun aralıktadır.</w:t>
            </w:r>
          </w:p>
        </w:tc>
        <w:tc>
          <w:tcPr>
            <w:tcW w:w="919"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A550FB" w:rsidRPr="003514AF">
              <w:rPr>
                <w:rFonts w:ascii="Times New Roman" w:hAnsi="Times New Roman" w:cs="Times New Roman"/>
                <w:sz w:val="20"/>
                <w:lang w:val="tr-TR"/>
              </w:rPr>
              <w:t>.</w:t>
            </w:r>
            <w:r w:rsidRPr="003514AF">
              <w:rPr>
                <w:rFonts w:ascii="Times New Roman" w:hAnsi="Times New Roman" w:cs="Times New Roman"/>
                <w:sz w:val="20"/>
                <w:lang w:val="tr-TR"/>
              </w:rPr>
              <w:t>44</w:t>
            </w:r>
          </w:p>
        </w:tc>
        <w:tc>
          <w:tcPr>
            <w:tcW w:w="779" w:type="dxa"/>
          </w:tcPr>
          <w:p w:rsidR="00605B16" w:rsidRPr="003514AF" w:rsidRDefault="00A550FB"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80</w:t>
            </w:r>
          </w:p>
        </w:tc>
      </w:tr>
      <w:tr w:rsidR="00605B16" w:rsidRPr="003514AF" w:rsidTr="00EF6D22">
        <w:tc>
          <w:tcPr>
            <w:tcW w:w="485"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3</w:t>
            </w:r>
          </w:p>
        </w:tc>
        <w:tc>
          <w:tcPr>
            <w:tcW w:w="6874"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Materyalin farklı ekranları arasında bir uyum vardır.</w:t>
            </w:r>
          </w:p>
        </w:tc>
        <w:tc>
          <w:tcPr>
            <w:tcW w:w="919"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A550FB" w:rsidRPr="003514AF">
              <w:rPr>
                <w:rFonts w:ascii="Times New Roman" w:hAnsi="Times New Roman" w:cs="Times New Roman"/>
                <w:sz w:val="20"/>
                <w:lang w:val="tr-TR"/>
              </w:rPr>
              <w:t>.</w:t>
            </w:r>
            <w:r w:rsidRPr="003514AF">
              <w:rPr>
                <w:rFonts w:ascii="Times New Roman" w:hAnsi="Times New Roman" w:cs="Times New Roman"/>
                <w:sz w:val="20"/>
                <w:lang w:val="tr-TR"/>
              </w:rPr>
              <w:t>49</w:t>
            </w:r>
          </w:p>
        </w:tc>
        <w:tc>
          <w:tcPr>
            <w:tcW w:w="779" w:type="dxa"/>
          </w:tcPr>
          <w:p w:rsidR="00605B16" w:rsidRPr="003514AF" w:rsidRDefault="00A550FB"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59</w:t>
            </w:r>
          </w:p>
        </w:tc>
      </w:tr>
      <w:tr w:rsidR="00605B16" w:rsidRPr="003514AF" w:rsidTr="00EF6D22">
        <w:tc>
          <w:tcPr>
            <w:tcW w:w="485"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p>
        </w:tc>
        <w:tc>
          <w:tcPr>
            <w:tcW w:w="6874"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Ekran tasarımı esnektir.</w:t>
            </w:r>
          </w:p>
        </w:tc>
        <w:tc>
          <w:tcPr>
            <w:tcW w:w="919"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A550FB" w:rsidRPr="003514AF">
              <w:rPr>
                <w:rFonts w:ascii="Times New Roman" w:hAnsi="Times New Roman" w:cs="Times New Roman"/>
                <w:sz w:val="20"/>
                <w:lang w:val="tr-TR"/>
              </w:rPr>
              <w:t>.</w:t>
            </w:r>
            <w:r w:rsidRPr="003514AF">
              <w:rPr>
                <w:rFonts w:ascii="Times New Roman" w:hAnsi="Times New Roman" w:cs="Times New Roman"/>
                <w:sz w:val="20"/>
                <w:lang w:val="tr-TR"/>
              </w:rPr>
              <w:t>27</w:t>
            </w:r>
          </w:p>
        </w:tc>
        <w:tc>
          <w:tcPr>
            <w:tcW w:w="779" w:type="dxa"/>
          </w:tcPr>
          <w:p w:rsidR="00605B16" w:rsidRPr="003514AF" w:rsidRDefault="00A550FB"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70</w:t>
            </w:r>
          </w:p>
        </w:tc>
      </w:tr>
      <w:tr w:rsidR="00605B16" w:rsidRPr="003514AF" w:rsidTr="00EF6D22">
        <w:tc>
          <w:tcPr>
            <w:tcW w:w="485"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5</w:t>
            </w:r>
          </w:p>
        </w:tc>
        <w:tc>
          <w:tcPr>
            <w:tcW w:w="6874"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Ekranların görüntü düzeni karmaşadan uzaktır.</w:t>
            </w:r>
          </w:p>
        </w:tc>
        <w:tc>
          <w:tcPr>
            <w:tcW w:w="919"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A550FB" w:rsidRPr="003514AF">
              <w:rPr>
                <w:rFonts w:ascii="Times New Roman" w:hAnsi="Times New Roman" w:cs="Times New Roman"/>
                <w:sz w:val="20"/>
                <w:lang w:val="tr-TR"/>
              </w:rPr>
              <w:t>.</w:t>
            </w:r>
            <w:r w:rsidRPr="003514AF">
              <w:rPr>
                <w:rFonts w:ascii="Times New Roman" w:hAnsi="Times New Roman" w:cs="Times New Roman"/>
                <w:sz w:val="20"/>
                <w:lang w:val="tr-TR"/>
              </w:rPr>
              <w:t>41</w:t>
            </w:r>
          </w:p>
        </w:tc>
        <w:tc>
          <w:tcPr>
            <w:tcW w:w="779" w:type="dxa"/>
          </w:tcPr>
          <w:p w:rsidR="00605B16" w:rsidRPr="003514AF" w:rsidRDefault="00A550FB"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63</w:t>
            </w:r>
          </w:p>
        </w:tc>
      </w:tr>
      <w:tr w:rsidR="00605B16" w:rsidRPr="003514AF" w:rsidTr="00EF6D22">
        <w:tc>
          <w:tcPr>
            <w:tcW w:w="485"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6</w:t>
            </w:r>
          </w:p>
        </w:tc>
        <w:tc>
          <w:tcPr>
            <w:tcW w:w="6874"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Ekranların düzeni, içeriğin daha kolay anlaşılmasını sağlamaktadır.</w:t>
            </w:r>
          </w:p>
        </w:tc>
        <w:tc>
          <w:tcPr>
            <w:tcW w:w="919"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A550FB" w:rsidRPr="003514AF">
              <w:rPr>
                <w:rFonts w:ascii="Times New Roman" w:hAnsi="Times New Roman" w:cs="Times New Roman"/>
                <w:sz w:val="20"/>
                <w:lang w:val="tr-TR"/>
              </w:rPr>
              <w:t>.</w:t>
            </w:r>
            <w:r w:rsidRPr="003514AF">
              <w:rPr>
                <w:rFonts w:ascii="Times New Roman" w:hAnsi="Times New Roman" w:cs="Times New Roman"/>
                <w:sz w:val="20"/>
                <w:lang w:val="tr-TR"/>
              </w:rPr>
              <w:t>34</w:t>
            </w:r>
          </w:p>
        </w:tc>
        <w:tc>
          <w:tcPr>
            <w:tcW w:w="779" w:type="dxa"/>
          </w:tcPr>
          <w:p w:rsidR="00605B16" w:rsidRPr="003514AF" w:rsidRDefault="00A550FB"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65</w:t>
            </w:r>
          </w:p>
        </w:tc>
      </w:tr>
      <w:tr w:rsidR="00605B16" w:rsidRPr="003514AF" w:rsidTr="00EF6D22">
        <w:tc>
          <w:tcPr>
            <w:tcW w:w="485" w:type="dxa"/>
          </w:tcPr>
          <w:p w:rsidR="00605B16" w:rsidRPr="003514AF" w:rsidRDefault="00605B16" w:rsidP="003514AF">
            <w:pPr>
              <w:rPr>
                <w:rFonts w:ascii="Times New Roman" w:hAnsi="Times New Roman" w:cs="Times New Roman"/>
                <w:sz w:val="20"/>
                <w:lang w:val="tr-TR"/>
              </w:rPr>
            </w:pPr>
          </w:p>
        </w:tc>
        <w:tc>
          <w:tcPr>
            <w:tcW w:w="6874" w:type="dxa"/>
          </w:tcPr>
          <w:p w:rsidR="00605B16" w:rsidRPr="003514AF" w:rsidRDefault="00605B16" w:rsidP="003514AF">
            <w:pPr>
              <w:rPr>
                <w:rFonts w:ascii="Times New Roman" w:hAnsi="Times New Roman" w:cs="Times New Roman"/>
                <w:b/>
                <w:sz w:val="20"/>
                <w:lang w:val="tr-TR"/>
              </w:rPr>
            </w:pPr>
            <w:r w:rsidRPr="003514AF">
              <w:rPr>
                <w:rFonts w:ascii="Times New Roman" w:hAnsi="Times New Roman" w:cs="Times New Roman"/>
                <w:b/>
                <w:sz w:val="20"/>
                <w:lang w:val="tr-TR"/>
              </w:rPr>
              <w:t>Genel Ortalama</w:t>
            </w:r>
          </w:p>
        </w:tc>
        <w:tc>
          <w:tcPr>
            <w:tcW w:w="919"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A550FB" w:rsidRPr="003514AF">
              <w:rPr>
                <w:rFonts w:ascii="Times New Roman" w:hAnsi="Times New Roman" w:cs="Times New Roman"/>
                <w:sz w:val="20"/>
                <w:lang w:val="tr-TR"/>
              </w:rPr>
              <w:t>.</w:t>
            </w:r>
            <w:r w:rsidRPr="003514AF">
              <w:rPr>
                <w:rFonts w:ascii="Times New Roman" w:hAnsi="Times New Roman" w:cs="Times New Roman"/>
                <w:sz w:val="20"/>
                <w:lang w:val="tr-TR"/>
              </w:rPr>
              <w:t>40</w:t>
            </w:r>
          </w:p>
        </w:tc>
        <w:tc>
          <w:tcPr>
            <w:tcW w:w="779" w:type="dxa"/>
          </w:tcPr>
          <w:p w:rsidR="00605B16" w:rsidRPr="003514AF" w:rsidRDefault="00605B16" w:rsidP="003514AF">
            <w:pPr>
              <w:rPr>
                <w:rFonts w:ascii="Times New Roman" w:hAnsi="Times New Roman" w:cs="Times New Roman"/>
                <w:sz w:val="20"/>
                <w:lang w:val="tr-TR"/>
              </w:rPr>
            </w:pPr>
          </w:p>
        </w:tc>
      </w:tr>
    </w:tbl>
    <w:p w:rsidR="00F36A6D" w:rsidRDefault="00F36A6D" w:rsidP="00F36A6D">
      <w:pPr>
        <w:pStyle w:val="NParag"/>
        <w:spacing w:before="0" w:after="0" w:line="360" w:lineRule="auto"/>
        <w:ind w:firstLine="0"/>
        <w:rPr>
          <w:sz w:val="24"/>
          <w:szCs w:val="24"/>
        </w:rPr>
      </w:pP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Tablo 1 ‘de görüldüğü gibi, gerek genel olarak madde bazındaki orta</w:t>
      </w:r>
      <w:r w:rsidR="00F80C43" w:rsidRPr="004D62CA">
        <w:rPr>
          <w:rFonts w:ascii="Times New Roman" w:eastAsia="Calibri" w:hAnsi="Times New Roman" w:cs="Times New Roman"/>
        </w:rPr>
        <w:t>la</w:t>
      </w:r>
      <w:r w:rsidRPr="004D62CA">
        <w:rPr>
          <w:rFonts w:ascii="Times New Roman" w:eastAsia="Calibri" w:hAnsi="Times New Roman" w:cs="Times New Roman"/>
        </w:rPr>
        <w:t>m</w:t>
      </w:r>
      <w:r w:rsidR="00F80C43" w:rsidRPr="004D62CA">
        <w:rPr>
          <w:rFonts w:ascii="Times New Roman" w:eastAsia="Calibri" w:hAnsi="Times New Roman" w:cs="Times New Roman"/>
        </w:rPr>
        <w:t>a</w:t>
      </w:r>
      <w:r w:rsidRPr="004D62CA">
        <w:rPr>
          <w:rFonts w:ascii="Times New Roman" w:eastAsia="Calibri" w:hAnsi="Times New Roman" w:cs="Times New Roman"/>
        </w:rPr>
        <w:t>lara bakıldığında katılımcıların e-öğrenme materyalinin görüntü düzeni hakkında olumlu yönde görüş bildirdikleri anlaşılmaktadır. Ortalama puanlar 4,274 ile 4,49 arasında değişmekte ve eğitim görenlerin çoğu</w:t>
      </w:r>
      <w:r w:rsidR="002D72C2" w:rsidRPr="004D62CA">
        <w:rPr>
          <w:rFonts w:ascii="Times New Roman" w:eastAsia="Calibri" w:hAnsi="Times New Roman" w:cs="Times New Roman"/>
        </w:rPr>
        <w:t>nun</w:t>
      </w:r>
      <w:r w:rsidRPr="004D62CA">
        <w:rPr>
          <w:rFonts w:ascii="Times New Roman" w:eastAsia="Calibri" w:hAnsi="Times New Roman" w:cs="Times New Roman"/>
        </w:rPr>
        <w:t xml:space="preserve"> </w:t>
      </w:r>
      <w:r w:rsidR="002D72C2" w:rsidRPr="004D62CA">
        <w:rPr>
          <w:rFonts w:ascii="Times New Roman" w:eastAsia="Calibri" w:hAnsi="Times New Roman" w:cs="Times New Roman"/>
        </w:rPr>
        <w:t>bu ifadelere katıl</w:t>
      </w:r>
      <w:r w:rsidRPr="004D62CA">
        <w:rPr>
          <w:rFonts w:ascii="Times New Roman" w:eastAsia="Calibri" w:hAnsi="Times New Roman" w:cs="Times New Roman"/>
        </w:rPr>
        <w:t>dığı görü</w:t>
      </w:r>
      <w:r w:rsidR="002D72C2" w:rsidRPr="004D62CA">
        <w:rPr>
          <w:rFonts w:ascii="Times New Roman" w:eastAsia="Calibri" w:hAnsi="Times New Roman" w:cs="Times New Roman"/>
        </w:rPr>
        <w:t>l</w:t>
      </w:r>
      <w:r w:rsidRPr="004D62CA">
        <w:rPr>
          <w:rFonts w:ascii="Times New Roman" w:eastAsia="Calibri" w:hAnsi="Times New Roman" w:cs="Times New Roman"/>
        </w:rPr>
        <w:t>mektedir. “Materyalin farklı ekranları arasında bir uyum vardır”</w:t>
      </w:r>
      <w:r w:rsidR="00F80C43" w:rsidRPr="004D62CA">
        <w:rPr>
          <w:rFonts w:ascii="Times New Roman" w:eastAsia="Calibri" w:hAnsi="Times New Roman" w:cs="Times New Roman"/>
        </w:rPr>
        <w:t xml:space="preserve"> (x̄=4,49)</w:t>
      </w:r>
      <w:r w:rsidRPr="004D62CA">
        <w:rPr>
          <w:rFonts w:ascii="Times New Roman" w:eastAsia="Calibri" w:hAnsi="Times New Roman" w:cs="Times New Roman"/>
        </w:rPr>
        <w:t xml:space="preserve"> ifadesi katılımcılar tarafından en yüksek puanlandırılan maddedir. “Ekran tasarımı esnektir (x̄=4,27)” ifadesi ise en düşük değerlendirilen maddedir.</w:t>
      </w: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lastRenderedPageBreak/>
        <w:t>Katılımcıların kullanılan web tabanlı öğretim materyalinin görüntü özelliklerine ilişkin görüşleri ”materyalde kullanılan görsel öğeler” ve “materyalde kullanılan ren</w:t>
      </w:r>
      <w:r w:rsidR="0023188D" w:rsidRPr="004D62CA">
        <w:rPr>
          <w:rFonts w:ascii="Times New Roman" w:eastAsia="Calibri" w:hAnsi="Times New Roman" w:cs="Times New Roman"/>
        </w:rPr>
        <w:t>kler” alt kategorileri altında T</w:t>
      </w:r>
      <w:r w:rsidRPr="004D62CA">
        <w:rPr>
          <w:rFonts w:ascii="Times New Roman" w:eastAsia="Calibri" w:hAnsi="Times New Roman" w:cs="Times New Roman"/>
        </w:rPr>
        <w:t xml:space="preserve">ablo 2’de belirtilmiştir. </w:t>
      </w:r>
    </w:p>
    <w:p w:rsidR="00605B16" w:rsidRPr="0020783F" w:rsidRDefault="00605B16" w:rsidP="004D62CA">
      <w:pPr>
        <w:spacing w:line="360" w:lineRule="auto"/>
        <w:jc w:val="both"/>
        <w:rPr>
          <w:i/>
        </w:rPr>
      </w:pPr>
      <w:r w:rsidRPr="004D62CA">
        <w:rPr>
          <w:b/>
        </w:rPr>
        <w:t xml:space="preserve">Tablo 2. </w:t>
      </w:r>
      <w:r w:rsidRPr="004D62CA">
        <w:t xml:space="preserve">Görüntü </w:t>
      </w:r>
      <w:r w:rsidR="00135189" w:rsidRPr="004D62CA">
        <w:t>Ö</w:t>
      </w:r>
      <w:r w:rsidRPr="004D62CA">
        <w:t xml:space="preserve">zellikleriyle </w:t>
      </w:r>
      <w:r w:rsidR="00135189" w:rsidRPr="004D62CA">
        <w:t>İ</w:t>
      </w:r>
      <w:r w:rsidRPr="004D62CA">
        <w:t xml:space="preserve">lgili </w:t>
      </w:r>
      <w:r w:rsidR="00135189" w:rsidRPr="004D62CA">
        <w:t>K</w:t>
      </w:r>
      <w:r w:rsidRPr="004D62CA">
        <w:t xml:space="preserve">atılımcı </w:t>
      </w:r>
      <w:r w:rsidR="00135189" w:rsidRPr="004D62CA">
        <w:t>G</w:t>
      </w:r>
      <w:r w:rsidRPr="004D62CA">
        <w:t>örüşleri</w:t>
      </w:r>
    </w:p>
    <w:tbl>
      <w:tblPr>
        <w:tblStyle w:val="TableNormal1"/>
        <w:tblW w:w="5000" w:type="pct"/>
        <w:tblBorders>
          <w:top w:val="single" w:sz="4" w:space="0" w:color="auto"/>
          <w:bottom w:val="single" w:sz="4" w:space="0" w:color="auto"/>
        </w:tblBorders>
        <w:tblLook w:val="01E0" w:firstRow="1" w:lastRow="1" w:firstColumn="1" w:lastColumn="1" w:noHBand="0" w:noVBand="0"/>
      </w:tblPr>
      <w:tblGrid>
        <w:gridCol w:w="280"/>
        <w:gridCol w:w="6580"/>
        <w:gridCol w:w="1265"/>
        <w:gridCol w:w="901"/>
      </w:tblGrid>
      <w:tr w:rsidR="00605B16" w:rsidRPr="003514AF" w:rsidTr="00EF6D22">
        <w:tc>
          <w:tcPr>
            <w:tcW w:w="3800" w:type="pct"/>
            <w:gridSpan w:val="2"/>
            <w:tcBorders>
              <w:top w:val="single" w:sz="4" w:space="0" w:color="auto"/>
              <w:bottom w:val="single" w:sz="4" w:space="0" w:color="auto"/>
            </w:tcBorders>
          </w:tcPr>
          <w:p w:rsidR="00605B16" w:rsidRPr="003514AF" w:rsidRDefault="00605B16" w:rsidP="003514AF">
            <w:pPr>
              <w:rPr>
                <w:rFonts w:ascii="Times New Roman" w:hAnsi="Times New Roman" w:cs="Times New Roman"/>
                <w:b/>
                <w:sz w:val="20"/>
                <w:lang w:val="tr-TR"/>
              </w:rPr>
            </w:pPr>
            <w:r w:rsidRPr="003514AF">
              <w:rPr>
                <w:rFonts w:ascii="Times New Roman" w:hAnsi="Times New Roman" w:cs="Times New Roman"/>
                <w:b/>
                <w:sz w:val="20"/>
                <w:lang w:val="tr-TR"/>
              </w:rPr>
              <w:t>Görüntü Özellikleri</w:t>
            </w:r>
          </w:p>
        </w:tc>
        <w:tc>
          <w:tcPr>
            <w:tcW w:w="701" w:type="pct"/>
            <w:tcBorders>
              <w:top w:val="single" w:sz="4" w:space="0" w:color="auto"/>
              <w:bottom w:val="single" w:sz="4" w:space="0" w:color="auto"/>
            </w:tcBorders>
          </w:tcPr>
          <w:p w:rsidR="00605B16" w:rsidRPr="003514AF" w:rsidRDefault="00605B16" w:rsidP="003514AF">
            <w:pPr>
              <w:rPr>
                <w:rFonts w:ascii="Times New Roman" w:hAnsi="Times New Roman" w:cs="Times New Roman"/>
                <w:b/>
                <w:sz w:val="20"/>
                <w:lang w:val="tr-TR"/>
              </w:rPr>
            </w:pPr>
            <w:r w:rsidRPr="003514AF">
              <w:rPr>
                <w:rFonts w:ascii="Times New Roman" w:hAnsi="Times New Roman" w:cs="Times New Roman"/>
                <w:b/>
                <w:bCs/>
                <w:sz w:val="20"/>
              </w:rPr>
              <w:t>x̄</w:t>
            </w:r>
          </w:p>
        </w:tc>
        <w:tc>
          <w:tcPr>
            <w:tcW w:w="499" w:type="pct"/>
            <w:tcBorders>
              <w:top w:val="single" w:sz="4" w:space="0" w:color="auto"/>
              <w:bottom w:val="single" w:sz="4" w:space="0" w:color="auto"/>
            </w:tcBorders>
          </w:tcPr>
          <w:p w:rsidR="00605B16" w:rsidRPr="003514AF" w:rsidRDefault="00605B16" w:rsidP="003514AF">
            <w:pPr>
              <w:rPr>
                <w:rFonts w:ascii="Times New Roman" w:hAnsi="Times New Roman" w:cs="Times New Roman"/>
                <w:b/>
                <w:sz w:val="20"/>
                <w:lang w:val="tr-TR"/>
              </w:rPr>
            </w:pPr>
            <w:r w:rsidRPr="003514AF">
              <w:rPr>
                <w:rFonts w:ascii="Times New Roman" w:hAnsi="Times New Roman" w:cs="Times New Roman"/>
                <w:b/>
                <w:sz w:val="20"/>
                <w:lang w:val="tr-TR"/>
              </w:rPr>
              <w:t>S</w:t>
            </w:r>
            <w:r w:rsidR="0019080A" w:rsidRPr="003514AF">
              <w:rPr>
                <w:rFonts w:ascii="Times New Roman" w:hAnsi="Times New Roman" w:cs="Times New Roman"/>
                <w:b/>
                <w:sz w:val="20"/>
                <w:lang w:val="tr-TR"/>
              </w:rPr>
              <w:t>S</w:t>
            </w:r>
          </w:p>
        </w:tc>
      </w:tr>
      <w:tr w:rsidR="00605B16" w:rsidRPr="003514AF" w:rsidTr="00EF6D22">
        <w:tc>
          <w:tcPr>
            <w:tcW w:w="5000" w:type="pct"/>
            <w:gridSpan w:val="4"/>
            <w:tcBorders>
              <w:top w:val="single" w:sz="4" w:space="0" w:color="auto"/>
            </w:tcBorders>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Materyalde kullanılan görsel öğeler</w:t>
            </w:r>
          </w:p>
        </w:tc>
      </w:tr>
      <w:tr w:rsidR="00605B16" w:rsidRPr="003514AF" w:rsidTr="00EF6D22">
        <w:tc>
          <w:tcPr>
            <w:tcW w:w="155"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7</w:t>
            </w:r>
          </w:p>
        </w:tc>
        <w:tc>
          <w:tcPr>
            <w:tcW w:w="3645"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Sunulmak istenen içerik tutarlıdır.</w:t>
            </w:r>
          </w:p>
        </w:tc>
        <w:tc>
          <w:tcPr>
            <w:tcW w:w="701"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44</w:t>
            </w:r>
          </w:p>
        </w:tc>
        <w:tc>
          <w:tcPr>
            <w:tcW w:w="499" w:type="pct"/>
          </w:tcPr>
          <w:p w:rsidR="00605B16" w:rsidRPr="003514AF" w:rsidRDefault="00135189"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63</w:t>
            </w:r>
          </w:p>
        </w:tc>
      </w:tr>
      <w:tr w:rsidR="00605B16" w:rsidRPr="003514AF" w:rsidTr="00EF6D22">
        <w:tc>
          <w:tcPr>
            <w:tcW w:w="155"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8</w:t>
            </w:r>
          </w:p>
        </w:tc>
        <w:tc>
          <w:tcPr>
            <w:tcW w:w="3645"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Açık ve kolay bir şekilde anlaşılmaktadır.</w:t>
            </w:r>
          </w:p>
        </w:tc>
        <w:tc>
          <w:tcPr>
            <w:tcW w:w="701"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4,51</w:t>
            </w:r>
          </w:p>
        </w:tc>
        <w:tc>
          <w:tcPr>
            <w:tcW w:w="499" w:type="pct"/>
          </w:tcPr>
          <w:p w:rsidR="00605B16" w:rsidRPr="003514AF" w:rsidRDefault="00135189"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64</w:t>
            </w:r>
          </w:p>
        </w:tc>
      </w:tr>
      <w:tr w:rsidR="00605B16" w:rsidRPr="003514AF" w:rsidTr="00EF6D22">
        <w:tc>
          <w:tcPr>
            <w:tcW w:w="155"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9</w:t>
            </w:r>
          </w:p>
        </w:tc>
        <w:tc>
          <w:tcPr>
            <w:tcW w:w="3645"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Tüm ekranlarda tutarlı bir şekilde kullanılmıştır</w:t>
            </w:r>
          </w:p>
        </w:tc>
        <w:tc>
          <w:tcPr>
            <w:tcW w:w="701"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37</w:t>
            </w:r>
          </w:p>
        </w:tc>
        <w:tc>
          <w:tcPr>
            <w:tcW w:w="499" w:type="pct"/>
          </w:tcPr>
          <w:p w:rsidR="00605B16" w:rsidRPr="003514AF" w:rsidRDefault="00135189"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62</w:t>
            </w:r>
          </w:p>
        </w:tc>
      </w:tr>
      <w:tr w:rsidR="00605B16" w:rsidRPr="003514AF" w:rsidTr="00EF6D22">
        <w:tc>
          <w:tcPr>
            <w:tcW w:w="155"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10</w:t>
            </w:r>
          </w:p>
        </w:tc>
        <w:tc>
          <w:tcPr>
            <w:tcW w:w="3645" w:type="pct"/>
          </w:tcPr>
          <w:p w:rsidR="00605B16" w:rsidRPr="003514AF" w:rsidRDefault="0019080A" w:rsidP="003514AF">
            <w:pPr>
              <w:rPr>
                <w:rFonts w:ascii="Times New Roman" w:hAnsi="Times New Roman" w:cs="Times New Roman"/>
                <w:sz w:val="20"/>
                <w:lang w:val="tr-TR"/>
              </w:rPr>
            </w:pPr>
            <w:r w:rsidRPr="003514AF">
              <w:rPr>
                <w:rFonts w:ascii="Times New Roman" w:hAnsi="Times New Roman" w:cs="Times New Roman"/>
                <w:sz w:val="20"/>
                <w:lang w:val="tr-TR"/>
              </w:rPr>
              <w:t xml:space="preserve"> </w:t>
            </w:r>
            <w:r w:rsidR="00605B16" w:rsidRPr="003514AF">
              <w:rPr>
                <w:rFonts w:ascii="Times New Roman" w:hAnsi="Times New Roman" w:cs="Times New Roman"/>
                <w:sz w:val="20"/>
                <w:lang w:val="tr-TR"/>
              </w:rPr>
              <w:t>Gereğinden fazla kullanılmamıştır.</w:t>
            </w:r>
          </w:p>
        </w:tc>
        <w:tc>
          <w:tcPr>
            <w:tcW w:w="701"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32</w:t>
            </w:r>
          </w:p>
        </w:tc>
        <w:tc>
          <w:tcPr>
            <w:tcW w:w="499" w:type="pct"/>
          </w:tcPr>
          <w:p w:rsidR="00605B16" w:rsidRPr="003514AF" w:rsidRDefault="00135189"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72</w:t>
            </w:r>
          </w:p>
        </w:tc>
      </w:tr>
      <w:tr w:rsidR="00605B16" w:rsidRPr="003514AF" w:rsidTr="00EF6D22">
        <w:tc>
          <w:tcPr>
            <w:tcW w:w="5000" w:type="pct"/>
            <w:gridSpan w:val="4"/>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Materyalde kullanılan renkler</w:t>
            </w:r>
          </w:p>
        </w:tc>
      </w:tr>
      <w:tr w:rsidR="00605B16" w:rsidRPr="003514AF" w:rsidTr="00EF6D22">
        <w:tc>
          <w:tcPr>
            <w:tcW w:w="155"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11</w:t>
            </w:r>
          </w:p>
        </w:tc>
        <w:tc>
          <w:tcPr>
            <w:tcW w:w="3645" w:type="pct"/>
          </w:tcPr>
          <w:p w:rsidR="00605B16" w:rsidRPr="003514AF" w:rsidRDefault="0019080A" w:rsidP="003514AF">
            <w:pPr>
              <w:rPr>
                <w:rFonts w:ascii="Times New Roman" w:hAnsi="Times New Roman" w:cs="Times New Roman"/>
                <w:sz w:val="20"/>
                <w:lang w:val="tr-TR"/>
              </w:rPr>
            </w:pPr>
            <w:r w:rsidRPr="003514AF">
              <w:rPr>
                <w:rFonts w:ascii="Times New Roman" w:hAnsi="Times New Roman" w:cs="Times New Roman"/>
                <w:sz w:val="20"/>
                <w:lang w:val="tr-TR"/>
              </w:rPr>
              <w:t xml:space="preserve"> </w:t>
            </w:r>
            <w:r w:rsidR="00605B16" w:rsidRPr="003514AF">
              <w:rPr>
                <w:rFonts w:ascii="Times New Roman" w:hAnsi="Times New Roman" w:cs="Times New Roman"/>
                <w:sz w:val="20"/>
                <w:lang w:val="tr-TR"/>
              </w:rPr>
              <w:t>Bağlantıları açıkça ayırt etmeye olanak vermektedir.</w:t>
            </w:r>
          </w:p>
        </w:tc>
        <w:tc>
          <w:tcPr>
            <w:tcW w:w="701"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27</w:t>
            </w:r>
          </w:p>
        </w:tc>
        <w:tc>
          <w:tcPr>
            <w:tcW w:w="499" w:type="pct"/>
          </w:tcPr>
          <w:p w:rsidR="00605B16" w:rsidRPr="003514AF" w:rsidRDefault="00135189"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70</w:t>
            </w:r>
          </w:p>
        </w:tc>
      </w:tr>
      <w:tr w:rsidR="00605B16" w:rsidRPr="003514AF" w:rsidTr="00EF6D22">
        <w:tc>
          <w:tcPr>
            <w:tcW w:w="155"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12</w:t>
            </w:r>
          </w:p>
        </w:tc>
        <w:tc>
          <w:tcPr>
            <w:tcW w:w="3645" w:type="pct"/>
          </w:tcPr>
          <w:p w:rsidR="00605B16" w:rsidRPr="003514AF" w:rsidRDefault="0019080A" w:rsidP="003514AF">
            <w:pPr>
              <w:pStyle w:val="TableParagraph"/>
              <w:spacing w:before="0"/>
              <w:rPr>
                <w:rFonts w:ascii="Times New Roman" w:hAnsi="Times New Roman" w:cs="Times New Roman"/>
                <w:sz w:val="20"/>
                <w:lang w:val="tr-TR"/>
              </w:rPr>
            </w:pPr>
            <w:r w:rsidRPr="003514AF">
              <w:rPr>
                <w:rFonts w:ascii="Times New Roman" w:hAnsi="Times New Roman" w:cs="Times New Roman"/>
                <w:sz w:val="20"/>
                <w:lang w:val="tr-TR"/>
              </w:rPr>
              <w:t xml:space="preserve"> </w:t>
            </w:r>
            <w:r w:rsidR="00605B16" w:rsidRPr="003514AF">
              <w:rPr>
                <w:rFonts w:ascii="Times New Roman" w:hAnsi="Times New Roman" w:cs="Times New Roman"/>
                <w:sz w:val="20"/>
                <w:lang w:val="tr-TR"/>
              </w:rPr>
              <w:t>Önemli bilgileri açıkça ayırt etmeye olanak vermektedir.</w:t>
            </w:r>
          </w:p>
        </w:tc>
        <w:tc>
          <w:tcPr>
            <w:tcW w:w="701"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27</w:t>
            </w:r>
          </w:p>
        </w:tc>
        <w:tc>
          <w:tcPr>
            <w:tcW w:w="499" w:type="pct"/>
          </w:tcPr>
          <w:p w:rsidR="00605B16" w:rsidRPr="003514AF" w:rsidRDefault="00135189"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77</w:t>
            </w:r>
          </w:p>
        </w:tc>
      </w:tr>
      <w:tr w:rsidR="00605B16" w:rsidRPr="003514AF" w:rsidTr="00EF6D22">
        <w:tc>
          <w:tcPr>
            <w:tcW w:w="155" w:type="pct"/>
            <w:tcBorders>
              <w:bottom w:val="nil"/>
            </w:tcBorders>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13</w:t>
            </w:r>
          </w:p>
        </w:tc>
        <w:tc>
          <w:tcPr>
            <w:tcW w:w="3645" w:type="pct"/>
            <w:tcBorders>
              <w:bottom w:val="nil"/>
            </w:tcBorders>
          </w:tcPr>
          <w:p w:rsidR="00605B16" w:rsidRPr="003514AF" w:rsidRDefault="0019080A" w:rsidP="003514AF">
            <w:pPr>
              <w:rPr>
                <w:rFonts w:ascii="Times New Roman" w:hAnsi="Times New Roman" w:cs="Times New Roman"/>
                <w:sz w:val="20"/>
                <w:lang w:val="tr-TR"/>
              </w:rPr>
            </w:pPr>
            <w:r w:rsidRPr="003514AF">
              <w:rPr>
                <w:rFonts w:ascii="Times New Roman" w:hAnsi="Times New Roman" w:cs="Times New Roman"/>
                <w:sz w:val="20"/>
                <w:lang w:val="tr-TR"/>
              </w:rPr>
              <w:t xml:space="preserve"> </w:t>
            </w:r>
            <w:r w:rsidR="00605B16" w:rsidRPr="003514AF">
              <w:rPr>
                <w:rFonts w:ascii="Times New Roman" w:hAnsi="Times New Roman" w:cs="Times New Roman"/>
                <w:sz w:val="20"/>
                <w:lang w:val="tr-TR"/>
              </w:rPr>
              <w:t>Tüm ekranlarda tutarlı bir biçimde kullanılmıştır.</w:t>
            </w:r>
          </w:p>
        </w:tc>
        <w:tc>
          <w:tcPr>
            <w:tcW w:w="701" w:type="pct"/>
            <w:tcBorders>
              <w:bottom w:val="nil"/>
            </w:tcBorders>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37</w:t>
            </w:r>
          </w:p>
        </w:tc>
        <w:tc>
          <w:tcPr>
            <w:tcW w:w="499" w:type="pct"/>
            <w:tcBorders>
              <w:bottom w:val="nil"/>
            </w:tcBorders>
          </w:tcPr>
          <w:p w:rsidR="00605B16" w:rsidRPr="003514AF" w:rsidRDefault="00135189"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82</w:t>
            </w:r>
          </w:p>
        </w:tc>
      </w:tr>
      <w:tr w:rsidR="00605B16" w:rsidRPr="003514AF" w:rsidTr="00EF6D22">
        <w:tc>
          <w:tcPr>
            <w:tcW w:w="155" w:type="pct"/>
            <w:tcBorders>
              <w:top w:val="nil"/>
              <w:bottom w:val="single" w:sz="4" w:space="0" w:color="auto"/>
            </w:tcBorders>
          </w:tcPr>
          <w:p w:rsidR="00605B16" w:rsidRPr="003514AF" w:rsidRDefault="00605B16" w:rsidP="003514AF">
            <w:pPr>
              <w:rPr>
                <w:rFonts w:ascii="Times New Roman" w:hAnsi="Times New Roman" w:cs="Times New Roman"/>
                <w:sz w:val="20"/>
                <w:lang w:val="tr-TR"/>
              </w:rPr>
            </w:pPr>
          </w:p>
        </w:tc>
        <w:tc>
          <w:tcPr>
            <w:tcW w:w="3645" w:type="pct"/>
            <w:tcBorders>
              <w:top w:val="nil"/>
              <w:bottom w:val="single" w:sz="4" w:space="0" w:color="auto"/>
            </w:tcBorders>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b/>
                <w:sz w:val="20"/>
                <w:lang w:val="tr-TR"/>
              </w:rPr>
              <w:t>Genel Ortalama</w:t>
            </w:r>
          </w:p>
        </w:tc>
        <w:tc>
          <w:tcPr>
            <w:tcW w:w="701" w:type="pct"/>
            <w:tcBorders>
              <w:top w:val="nil"/>
              <w:bottom w:val="single" w:sz="4" w:space="0" w:color="auto"/>
            </w:tcBorders>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36</w:t>
            </w:r>
          </w:p>
        </w:tc>
        <w:tc>
          <w:tcPr>
            <w:tcW w:w="499" w:type="pct"/>
            <w:tcBorders>
              <w:top w:val="nil"/>
              <w:bottom w:val="single" w:sz="4" w:space="0" w:color="auto"/>
            </w:tcBorders>
          </w:tcPr>
          <w:p w:rsidR="00605B16" w:rsidRPr="003514AF" w:rsidRDefault="00605B16" w:rsidP="003514AF">
            <w:pPr>
              <w:rPr>
                <w:rFonts w:ascii="Times New Roman" w:hAnsi="Times New Roman" w:cs="Times New Roman"/>
                <w:sz w:val="20"/>
                <w:lang w:val="tr-TR"/>
              </w:rPr>
            </w:pPr>
          </w:p>
        </w:tc>
      </w:tr>
    </w:tbl>
    <w:p w:rsidR="004D62CA" w:rsidRDefault="004D62CA" w:rsidP="004D62CA">
      <w:pPr>
        <w:pStyle w:val="Default"/>
        <w:spacing w:line="360" w:lineRule="auto"/>
        <w:ind w:firstLine="708"/>
        <w:jc w:val="both"/>
        <w:rPr>
          <w:rFonts w:ascii="Times New Roman" w:eastAsia="Calibri" w:hAnsi="Times New Roman" w:cs="Times New Roman"/>
        </w:rPr>
      </w:pP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Tablo 2‘de görüldüğü gibi, gerek genel olarak madde bazındaki ortamlara bakıldığında katılımcıların e-öğrenme materyalinin görüntü özellikleri hakkında olumlu yönde görüş bildirdikleri ve ifadelere çoğunlukla katıldıkları anlaşılmaktadır. Ortalama puanlar 4,27 ile 4,51 arasında değişmektedir. “Açık ve kolay bir şekilde anlaşılmaktadır”</w:t>
      </w:r>
      <w:r w:rsidR="00F80C43" w:rsidRPr="004D62CA">
        <w:rPr>
          <w:rFonts w:ascii="Times New Roman" w:eastAsia="Calibri" w:hAnsi="Times New Roman" w:cs="Times New Roman"/>
        </w:rPr>
        <w:t xml:space="preserve"> (x̄=4,51)</w:t>
      </w:r>
      <w:r w:rsidRPr="004D62CA">
        <w:rPr>
          <w:rFonts w:ascii="Times New Roman" w:eastAsia="Calibri" w:hAnsi="Times New Roman" w:cs="Times New Roman"/>
        </w:rPr>
        <w:t xml:space="preserve"> ifadesi katılımcılar tarafından en yüksek puanlandırılan maddedir. “Bağlantıları açıkça ayırt etmeye olanak vermektedir</w:t>
      </w:r>
      <w:r w:rsidR="00F80C43" w:rsidRPr="004D62CA">
        <w:rPr>
          <w:rFonts w:ascii="Times New Roman" w:eastAsia="Calibri" w:hAnsi="Times New Roman" w:cs="Times New Roman"/>
        </w:rPr>
        <w:t>”</w:t>
      </w:r>
      <w:r w:rsidRPr="004D62CA">
        <w:rPr>
          <w:rFonts w:ascii="Times New Roman" w:eastAsia="Calibri" w:hAnsi="Times New Roman" w:cs="Times New Roman"/>
        </w:rPr>
        <w:t xml:space="preserve"> (</w:t>
      </w:r>
      <w:r w:rsidR="00F80C43" w:rsidRPr="004D62CA">
        <w:rPr>
          <w:rFonts w:ascii="Times New Roman" w:eastAsia="Calibri" w:hAnsi="Times New Roman" w:cs="Times New Roman"/>
        </w:rPr>
        <w:t>x̄=4,27)</w:t>
      </w:r>
      <w:r w:rsidRPr="004D62CA">
        <w:rPr>
          <w:rFonts w:ascii="Times New Roman" w:eastAsia="Calibri" w:hAnsi="Times New Roman" w:cs="Times New Roman"/>
        </w:rPr>
        <w:t xml:space="preserve"> ile “Önemli bilgileri açıkça ayırt etmeye olanak vermektedir”</w:t>
      </w:r>
      <w:r w:rsidR="00F80C43" w:rsidRPr="004D62CA">
        <w:rPr>
          <w:rFonts w:ascii="Times New Roman" w:eastAsia="Calibri" w:hAnsi="Times New Roman" w:cs="Times New Roman"/>
        </w:rPr>
        <w:t xml:space="preserve"> (x̄=4,27)</w:t>
      </w:r>
      <w:r w:rsidRPr="004D62CA">
        <w:rPr>
          <w:rFonts w:ascii="Times New Roman" w:eastAsia="Calibri" w:hAnsi="Times New Roman" w:cs="Times New Roman"/>
        </w:rPr>
        <w:t xml:space="preserve"> ifadeleri ise en düşük puanlandırılan maddelerdir.</w:t>
      </w: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Katılımcıların kullanılan web tabanlı öğretim materyalinin içerik ö</w:t>
      </w:r>
      <w:r w:rsidR="0023188D" w:rsidRPr="004D62CA">
        <w:rPr>
          <w:rFonts w:ascii="Times New Roman" w:eastAsia="Calibri" w:hAnsi="Times New Roman" w:cs="Times New Roman"/>
        </w:rPr>
        <w:t>zelliklerine ilişkin görüşleri T</w:t>
      </w:r>
      <w:r w:rsidRPr="004D62CA">
        <w:rPr>
          <w:rFonts w:ascii="Times New Roman" w:eastAsia="Calibri" w:hAnsi="Times New Roman" w:cs="Times New Roman"/>
        </w:rPr>
        <w:t>ablo 3’de verilmiştir.</w:t>
      </w:r>
    </w:p>
    <w:p w:rsidR="00605B16" w:rsidRPr="0020783F" w:rsidRDefault="00605B16" w:rsidP="004D62CA">
      <w:pPr>
        <w:spacing w:line="360" w:lineRule="auto"/>
        <w:jc w:val="both"/>
        <w:rPr>
          <w:i/>
        </w:rPr>
      </w:pPr>
      <w:r w:rsidRPr="004D62CA">
        <w:rPr>
          <w:b/>
        </w:rPr>
        <w:t>Tablo 3</w:t>
      </w:r>
      <w:r w:rsidR="004D62CA">
        <w:rPr>
          <w:b/>
        </w:rPr>
        <w:t xml:space="preserve">. </w:t>
      </w:r>
      <w:r w:rsidRPr="004D62CA">
        <w:t xml:space="preserve">İçerik </w:t>
      </w:r>
      <w:r w:rsidR="00135189" w:rsidRPr="004D62CA">
        <w:t>Ö</w:t>
      </w:r>
      <w:r w:rsidRPr="004D62CA">
        <w:t xml:space="preserve">zellikleriyle </w:t>
      </w:r>
      <w:r w:rsidR="00135189" w:rsidRPr="004D62CA">
        <w:t>İ</w:t>
      </w:r>
      <w:r w:rsidRPr="004D62CA">
        <w:t xml:space="preserve">lgili </w:t>
      </w:r>
      <w:r w:rsidR="00135189" w:rsidRPr="004D62CA">
        <w:t>K</w:t>
      </w:r>
      <w:r w:rsidRPr="004D62CA">
        <w:t xml:space="preserve">atılımcı </w:t>
      </w:r>
      <w:r w:rsidR="00135189" w:rsidRPr="004D62CA">
        <w:t>G</w:t>
      </w:r>
      <w:r w:rsidRPr="004D62CA">
        <w:t>örüşleri</w:t>
      </w:r>
    </w:p>
    <w:tbl>
      <w:tblPr>
        <w:tblStyle w:val="TableNormal1"/>
        <w:tblW w:w="9087" w:type="dxa"/>
        <w:tblInd w:w="-3" w:type="dxa"/>
        <w:tblBorders>
          <w:top w:val="single" w:sz="4" w:space="0" w:color="000000"/>
          <w:bottom w:val="single" w:sz="4" w:space="0" w:color="000000"/>
        </w:tblBorders>
        <w:tblLayout w:type="fixed"/>
        <w:tblLook w:val="01E0" w:firstRow="1" w:lastRow="1" w:firstColumn="1" w:lastColumn="1" w:noHBand="0" w:noVBand="0"/>
      </w:tblPr>
      <w:tblGrid>
        <w:gridCol w:w="563"/>
        <w:gridCol w:w="6708"/>
        <w:gridCol w:w="1090"/>
        <w:gridCol w:w="726"/>
      </w:tblGrid>
      <w:tr w:rsidR="00605B16" w:rsidRPr="003514AF" w:rsidTr="00EF6D22">
        <w:tc>
          <w:tcPr>
            <w:tcW w:w="7271" w:type="dxa"/>
            <w:gridSpan w:val="2"/>
            <w:tcBorders>
              <w:top w:val="single" w:sz="4" w:space="0" w:color="000000"/>
              <w:bottom w:val="single" w:sz="4" w:space="0" w:color="000000"/>
            </w:tcBorders>
          </w:tcPr>
          <w:p w:rsidR="00605B16" w:rsidRPr="003514AF" w:rsidRDefault="00605B16" w:rsidP="003514AF">
            <w:pPr>
              <w:rPr>
                <w:rFonts w:ascii="Times New Roman" w:hAnsi="Times New Roman" w:cs="Times New Roman"/>
                <w:b/>
                <w:sz w:val="20"/>
                <w:lang w:val="tr-TR"/>
              </w:rPr>
            </w:pPr>
            <w:r w:rsidRPr="003514AF">
              <w:rPr>
                <w:rFonts w:ascii="Times New Roman" w:hAnsi="Times New Roman" w:cs="Times New Roman"/>
                <w:b/>
                <w:sz w:val="20"/>
                <w:lang w:val="tr-TR"/>
              </w:rPr>
              <w:t>İçerik Özellikleri</w:t>
            </w:r>
          </w:p>
        </w:tc>
        <w:tc>
          <w:tcPr>
            <w:tcW w:w="1090" w:type="dxa"/>
            <w:tcBorders>
              <w:top w:val="single" w:sz="4" w:space="0" w:color="000000"/>
              <w:bottom w:val="single" w:sz="4" w:space="0" w:color="000000"/>
            </w:tcBorders>
          </w:tcPr>
          <w:p w:rsidR="00605B16" w:rsidRPr="003514AF" w:rsidRDefault="00605B16" w:rsidP="003514AF">
            <w:pPr>
              <w:rPr>
                <w:rFonts w:ascii="Times New Roman" w:hAnsi="Times New Roman" w:cs="Times New Roman"/>
                <w:b/>
                <w:sz w:val="20"/>
                <w:lang w:val="tr-TR"/>
              </w:rPr>
            </w:pPr>
            <w:r w:rsidRPr="003514AF">
              <w:rPr>
                <w:rFonts w:ascii="Times New Roman" w:hAnsi="Times New Roman" w:cs="Times New Roman"/>
                <w:b/>
                <w:bCs/>
                <w:sz w:val="20"/>
              </w:rPr>
              <w:t>x̄</w:t>
            </w:r>
          </w:p>
        </w:tc>
        <w:tc>
          <w:tcPr>
            <w:tcW w:w="726" w:type="dxa"/>
            <w:tcBorders>
              <w:top w:val="single" w:sz="4" w:space="0" w:color="000000"/>
              <w:bottom w:val="single" w:sz="4" w:space="0" w:color="000000"/>
            </w:tcBorders>
          </w:tcPr>
          <w:p w:rsidR="00605B16" w:rsidRPr="003514AF" w:rsidRDefault="00B2393A" w:rsidP="003514AF">
            <w:pPr>
              <w:rPr>
                <w:rFonts w:ascii="Times New Roman" w:hAnsi="Times New Roman" w:cs="Times New Roman"/>
                <w:b/>
                <w:sz w:val="20"/>
                <w:lang w:val="tr-TR"/>
              </w:rPr>
            </w:pPr>
            <w:r w:rsidRPr="003514AF">
              <w:rPr>
                <w:rFonts w:ascii="Times New Roman" w:hAnsi="Times New Roman" w:cs="Times New Roman"/>
                <w:b/>
                <w:sz w:val="20"/>
                <w:lang w:val="tr-TR"/>
              </w:rPr>
              <w:t>SS</w:t>
            </w:r>
          </w:p>
        </w:tc>
      </w:tr>
      <w:tr w:rsidR="00605B16" w:rsidRPr="003514AF" w:rsidTr="00EF6D22">
        <w:tc>
          <w:tcPr>
            <w:tcW w:w="563" w:type="dxa"/>
            <w:tcBorders>
              <w:top w:val="single" w:sz="4" w:space="0" w:color="000000"/>
            </w:tcBorders>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14</w:t>
            </w:r>
          </w:p>
        </w:tc>
        <w:tc>
          <w:tcPr>
            <w:tcW w:w="6707" w:type="dxa"/>
            <w:tcBorders>
              <w:top w:val="single" w:sz="4" w:space="0" w:color="000000"/>
            </w:tcBorders>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Materyalde sunulan içerik beklentilerime cevap vermektedir.</w:t>
            </w:r>
          </w:p>
        </w:tc>
        <w:tc>
          <w:tcPr>
            <w:tcW w:w="1090" w:type="dxa"/>
            <w:tcBorders>
              <w:top w:val="single" w:sz="4" w:space="0" w:color="000000"/>
            </w:tcBorders>
          </w:tcPr>
          <w:p w:rsidR="00605B16" w:rsidRPr="003514AF" w:rsidRDefault="00605B16" w:rsidP="003514AF">
            <w:pPr>
              <w:rPr>
                <w:rFonts w:ascii="Times New Roman" w:hAnsi="Times New Roman" w:cs="Times New Roman"/>
                <w:sz w:val="20"/>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27</w:t>
            </w:r>
          </w:p>
        </w:tc>
        <w:tc>
          <w:tcPr>
            <w:tcW w:w="726" w:type="dxa"/>
            <w:tcBorders>
              <w:top w:val="single" w:sz="4" w:space="0" w:color="000000"/>
            </w:tcBorders>
          </w:tcPr>
          <w:p w:rsidR="00605B16" w:rsidRPr="003514AF" w:rsidRDefault="00135189" w:rsidP="003514AF">
            <w:pPr>
              <w:rPr>
                <w:rFonts w:ascii="Times New Roman" w:hAnsi="Times New Roman" w:cs="Times New Roman"/>
                <w:sz w:val="20"/>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67</w:t>
            </w:r>
          </w:p>
        </w:tc>
      </w:tr>
      <w:tr w:rsidR="00605B16" w:rsidRPr="003514AF" w:rsidTr="00EF6D22">
        <w:tc>
          <w:tcPr>
            <w:tcW w:w="563"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15</w:t>
            </w:r>
          </w:p>
        </w:tc>
        <w:tc>
          <w:tcPr>
            <w:tcW w:w="6707"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İçerikte yer alan konular birbirini tamamlayıcı niteliktedir.</w:t>
            </w:r>
          </w:p>
        </w:tc>
        <w:tc>
          <w:tcPr>
            <w:tcW w:w="1090"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37</w:t>
            </w:r>
          </w:p>
        </w:tc>
        <w:tc>
          <w:tcPr>
            <w:tcW w:w="726" w:type="dxa"/>
          </w:tcPr>
          <w:p w:rsidR="00605B16" w:rsidRPr="003514AF" w:rsidRDefault="00135189"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69</w:t>
            </w:r>
          </w:p>
        </w:tc>
      </w:tr>
      <w:tr w:rsidR="00605B16" w:rsidRPr="003514AF" w:rsidTr="00EF6D22">
        <w:tc>
          <w:tcPr>
            <w:tcW w:w="563"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16</w:t>
            </w:r>
          </w:p>
        </w:tc>
        <w:tc>
          <w:tcPr>
            <w:tcW w:w="6707"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Sunulan bilgiler yeterlidir.</w:t>
            </w:r>
          </w:p>
        </w:tc>
        <w:tc>
          <w:tcPr>
            <w:tcW w:w="1090"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39</w:t>
            </w:r>
          </w:p>
        </w:tc>
        <w:tc>
          <w:tcPr>
            <w:tcW w:w="726" w:type="dxa"/>
          </w:tcPr>
          <w:p w:rsidR="00605B16" w:rsidRPr="003514AF" w:rsidRDefault="00135189"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73</w:t>
            </w:r>
          </w:p>
        </w:tc>
      </w:tr>
      <w:tr w:rsidR="00605B16" w:rsidRPr="003514AF" w:rsidTr="00EF6D22">
        <w:tc>
          <w:tcPr>
            <w:tcW w:w="563"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17</w:t>
            </w:r>
          </w:p>
        </w:tc>
        <w:tc>
          <w:tcPr>
            <w:tcW w:w="6707"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Materyal, konuyla ilgili öğrenme isteği uyandırmaktadır.</w:t>
            </w:r>
          </w:p>
        </w:tc>
        <w:tc>
          <w:tcPr>
            <w:tcW w:w="1090"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22</w:t>
            </w:r>
          </w:p>
        </w:tc>
        <w:tc>
          <w:tcPr>
            <w:tcW w:w="726" w:type="dxa"/>
          </w:tcPr>
          <w:p w:rsidR="00605B16" w:rsidRPr="003514AF" w:rsidRDefault="00135189"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79</w:t>
            </w:r>
          </w:p>
        </w:tc>
      </w:tr>
      <w:tr w:rsidR="00605B16" w:rsidRPr="003514AF" w:rsidTr="00EF6D22">
        <w:tc>
          <w:tcPr>
            <w:tcW w:w="563"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18</w:t>
            </w:r>
          </w:p>
        </w:tc>
        <w:tc>
          <w:tcPr>
            <w:tcW w:w="6707"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Testler ve alıştırmalar konunun pekiştirilmesine yardımcı olmaktadır.</w:t>
            </w:r>
          </w:p>
        </w:tc>
        <w:tc>
          <w:tcPr>
            <w:tcW w:w="1090"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27</w:t>
            </w:r>
          </w:p>
        </w:tc>
        <w:tc>
          <w:tcPr>
            <w:tcW w:w="726" w:type="dxa"/>
          </w:tcPr>
          <w:p w:rsidR="00605B16" w:rsidRPr="003514AF" w:rsidRDefault="00135189"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80</w:t>
            </w:r>
          </w:p>
        </w:tc>
      </w:tr>
      <w:tr w:rsidR="00605B16" w:rsidRPr="003514AF" w:rsidTr="00EF6D22">
        <w:tc>
          <w:tcPr>
            <w:tcW w:w="563" w:type="dxa"/>
          </w:tcPr>
          <w:p w:rsidR="00605B16" w:rsidRPr="003514AF" w:rsidRDefault="00605B16" w:rsidP="003514AF">
            <w:pPr>
              <w:rPr>
                <w:rFonts w:ascii="Times New Roman" w:hAnsi="Times New Roman" w:cs="Times New Roman"/>
                <w:sz w:val="20"/>
                <w:lang w:val="tr-TR"/>
              </w:rPr>
            </w:pPr>
          </w:p>
        </w:tc>
        <w:tc>
          <w:tcPr>
            <w:tcW w:w="6707"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b/>
                <w:sz w:val="20"/>
                <w:lang w:val="tr-TR"/>
              </w:rPr>
              <w:t>Genel Ortalama</w:t>
            </w:r>
          </w:p>
        </w:tc>
        <w:tc>
          <w:tcPr>
            <w:tcW w:w="1090" w:type="dxa"/>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30</w:t>
            </w:r>
          </w:p>
        </w:tc>
        <w:tc>
          <w:tcPr>
            <w:tcW w:w="726" w:type="dxa"/>
          </w:tcPr>
          <w:p w:rsidR="00605B16" w:rsidRPr="003514AF" w:rsidRDefault="00605B16" w:rsidP="003514AF">
            <w:pPr>
              <w:rPr>
                <w:rFonts w:ascii="Times New Roman" w:hAnsi="Times New Roman" w:cs="Times New Roman"/>
                <w:sz w:val="20"/>
                <w:lang w:val="tr-TR"/>
              </w:rPr>
            </w:pPr>
          </w:p>
        </w:tc>
      </w:tr>
    </w:tbl>
    <w:p w:rsidR="003514AF" w:rsidRDefault="003514AF" w:rsidP="004D62CA">
      <w:pPr>
        <w:pStyle w:val="Default"/>
        <w:spacing w:line="360" w:lineRule="auto"/>
        <w:ind w:firstLine="708"/>
        <w:jc w:val="both"/>
        <w:rPr>
          <w:rFonts w:ascii="Times New Roman" w:eastAsia="Calibri" w:hAnsi="Times New Roman" w:cs="Times New Roman"/>
        </w:rPr>
      </w:pP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Tablo 3 ‘de görüldüğü gibi, gerek genel olarak madde bazındaki ortamlara bakıldığında katılımcıların e-öğrenme materyalinin içeriği hakkında olumlu yönde görüş bildirdikleri anlaşılmaktadır. Ortalama puanlar 4,22 ile 4,39 arasında değişmektedir. “Sunulan bilgiler yeterlidir”</w:t>
      </w:r>
      <w:r w:rsidR="00F80C43" w:rsidRPr="004D62CA">
        <w:rPr>
          <w:rFonts w:ascii="Times New Roman" w:eastAsia="Calibri" w:hAnsi="Times New Roman" w:cs="Times New Roman"/>
        </w:rPr>
        <w:t xml:space="preserve"> (x̄=4,39)</w:t>
      </w:r>
      <w:r w:rsidRPr="004D62CA">
        <w:rPr>
          <w:rFonts w:ascii="Times New Roman" w:eastAsia="Calibri" w:hAnsi="Times New Roman" w:cs="Times New Roman"/>
        </w:rPr>
        <w:t xml:space="preserve"> ifadesi katılımcılar tarafından en yüksek puanlandırılan maddedir. “Materyal, konuyla ilgili öğrenme isteği uyandırmaktadır”</w:t>
      </w:r>
      <w:r w:rsidR="00F80C43" w:rsidRPr="004D62CA">
        <w:rPr>
          <w:rFonts w:ascii="Times New Roman" w:eastAsia="Calibri" w:hAnsi="Times New Roman" w:cs="Times New Roman"/>
        </w:rPr>
        <w:t xml:space="preserve"> (x̄=4,22)</w:t>
      </w:r>
      <w:r w:rsidRPr="004D62CA">
        <w:rPr>
          <w:rFonts w:ascii="Times New Roman" w:eastAsia="Calibri" w:hAnsi="Times New Roman" w:cs="Times New Roman"/>
        </w:rPr>
        <w:t xml:space="preserve"> ifadesi en düşük puanlandırılan madde olmuştur.</w:t>
      </w: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lastRenderedPageBreak/>
        <w:t xml:space="preserve">Katılımcıların kullanılan web tabanlı öğretim materyalinin gezinme özelliğine ilişkin görüşleri </w:t>
      </w:r>
      <w:r w:rsidR="0023188D" w:rsidRPr="004D62CA">
        <w:rPr>
          <w:rFonts w:ascii="Times New Roman" w:eastAsia="Calibri" w:hAnsi="Times New Roman" w:cs="Times New Roman"/>
        </w:rPr>
        <w:t>T</w:t>
      </w:r>
      <w:r w:rsidRPr="004D62CA">
        <w:rPr>
          <w:rFonts w:ascii="Times New Roman" w:eastAsia="Calibri" w:hAnsi="Times New Roman" w:cs="Times New Roman"/>
        </w:rPr>
        <w:t xml:space="preserve">ablo 4’de belirtilmiştir. </w:t>
      </w:r>
    </w:p>
    <w:p w:rsidR="00605B16" w:rsidRPr="003514AF" w:rsidRDefault="00605B16" w:rsidP="003514AF">
      <w:pPr>
        <w:spacing w:line="360" w:lineRule="auto"/>
        <w:jc w:val="both"/>
      </w:pPr>
      <w:r w:rsidRPr="003514AF">
        <w:rPr>
          <w:b/>
        </w:rPr>
        <w:t>Tablo 4.</w:t>
      </w:r>
      <w:r w:rsidR="003514AF">
        <w:t xml:space="preserve"> </w:t>
      </w:r>
      <w:r w:rsidRPr="003514AF">
        <w:rPr>
          <w:rFonts w:eastAsia="Calibri"/>
          <w:color w:val="000000"/>
        </w:rPr>
        <w:t xml:space="preserve">Gezinme </w:t>
      </w:r>
      <w:r w:rsidR="00135189" w:rsidRPr="003514AF">
        <w:rPr>
          <w:rFonts w:eastAsia="Calibri"/>
          <w:color w:val="000000"/>
        </w:rPr>
        <w:t>Ö</w:t>
      </w:r>
      <w:r w:rsidRPr="003514AF">
        <w:rPr>
          <w:rFonts w:eastAsia="Calibri"/>
          <w:color w:val="000000"/>
        </w:rPr>
        <w:t xml:space="preserve">zelliği </w:t>
      </w:r>
      <w:r w:rsidR="00135189" w:rsidRPr="003514AF">
        <w:rPr>
          <w:rFonts w:eastAsia="Calibri"/>
          <w:color w:val="000000"/>
        </w:rPr>
        <w:t>İ</w:t>
      </w:r>
      <w:r w:rsidRPr="003514AF">
        <w:rPr>
          <w:rFonts w:eastAsia="Calibri"/>
          <w:color w:val="000000"/>
        </w:rPr>
        <w:t xml:space="preserve">le </w:t>
      </w:r>
      <w:r w:rsidR="00135189" w:rsidRPr="003514AF">
        <w:rPr>
          <w:rFonts w:eastAsia="Calibri"/>
          <w:color w:val="000000"/>
        </w:rPr>
        <w:t>İ</w:t>
      </w:r>
      <w:r w:rsidRPr="003514AF">
        <w:rPr>
          <w:rFonts w:eastAsia="Calibri"/>
          <w:color w:val="000000"/>
        </w:rPr>
        <w:t xml:space="preserve">lgili </w:t>
      </w:r>
      <w:r w:rsidR="00135189" w:rsidRPr="003514AF">
        <w:rPr>
          <w:rFonts w:eastAsia="Calibri"/>
          <w:color w:val="000000"/>
        </w:rPr>
        <w:t>K</w:t>
      </w:r>
      <w:r w:rsidRPr="003514AF">
        <w:rPr>
          <w:rFonts w:eastAsia="Calibri"/>
          <w:color w:val="000000"/>
        </w:rPr>
        <w:t xml:space="preserve">atılımcı </w:t>
      </w:r>
      <w:r w:rsidR="00135189" w:rsidRPr="003514AF">
        <w:rPr>
          <w:rFonts w:eastAsia="Calibri"/>
          <w:color w:val="000000"/>
        </w:rPr>
        <w:t>G</w:t>
      </w:r>
      <w:r w:rsidRPr="003514AF">
        <w:rPr>
          <w:rFonts w:eastAsia="Calibri"/>
          <w:color w:val="000000"/>
        </w:rPr>
        <w:t>örüşleri</w:t>
      </w:r>
    </w:p>
    <w:tbl>
      <w:tblPr>
        <w:tblStyle w:val="TableNormal1"/>
        <w:tblW w:w="5000" w:type="pct"/>
        <w:tblBorders>
          <w:top w:val="single" w:sz="4" w:space="0" w:color="000000"/>
          <w:bottom w:val="single" w:sz="4" w:space="0" w:color="000000"/>
        </w:tblBorders>
        <w:tblLook w:val="01E0" w:firstRow="1" w:lastRow="1" w:firstColumn="1" w:lastColumn="1" w:noHBand="0" w:noVBand="0"/>
      </w:tblPr>
      <w:tblGrid>
        <w:gridCol w:w="270"/>
        <w:gridCol w:w="7315"/>
        <w:gridCol w:w="903"/>
        <w:gridCol w:w="538"/>
      </w:tblGrid>
      <w:tr w:rsidR="00605B16" w:rsidRPr="003514AF" w:rsidTr="00EF6D22">
        <w:tc>
          <w:tcPr>
            <w:tcW w:w="4201" w:type="pct"/>
            <w:gridSpan w:val="2"/>
            <w:tcBorders>
              <w:top w:val="single" w:sz="4" w:space="0" w:color="000000"/>
              <w:bottom w:val="single" w:sz="4" w:space="0" w:color="000000"/>
            </w:tcBorders>
          </w:tcPr>
          <w:p w:rsidR="00605B16" w:rsidRPr="003514AF" w:rsidRDefault="00605B16" w:rsidP="003514AF">
            <w:pPr>
              <w:rPr>
                <w:rFonts w:ascii="Times New Roman" w:hAnsi="Times New Roman" w:cs="Times New Roman"/>
                <w:b/>
                <w:sz w:val="20"/>
                <w:lang w:val="tr-TR"/>
              </w:rPr>
            </w:pPr>
            <w:r w:rsidRPr="003514AF">
              <w:rPr>
                <w:rFonts w:ascii="Times New Roman" w:hAnsi="Times New Roman" w:cs="Times New Roman"/>
                <w:b/>
                <w:sz w:val="20"/>
                <w:lang w:val="tr-TR"/>
              </w:rPr>
              <w:t>Gezinme Özellikleri</w:t>
            </w:r>
          </w:p>
        </w:tc>
        <w:tc>
          <w:tcPr>
            <w:tcW w:w="500" w:type="pct"/>
            <w:tcBorders>
              <w:top w:val="single" w:sz="4" w:space="0" w:color="000000"/>
              <w:bottom w:val="single" w:sz="4" w:space="0" w:color="000000"/>
            </w:tcBorders>
          </w:tcPr>
          <w:p w:rsidR="00605B16" w:rsidRPr="003514AF" w:rsidRDefault="00605B16" w:rsidP="003514AF">
            <w:pPr>
              <w:rPr>
                <w:rFonts w:ascii="Times New Roman" w:hAnsi="Times New Roman" w:cs="Times New Roman"/>
                <w:b/>
                <w:sz w:val="20"/>
                <w:lang w:val="tr-TR"/>
              </w:rPr>
            </w:pPr>
            <w:r w:rsidRPr="003514AF">
              <w:rPr>
                <w:rFonts w:ascii="Times New Roman" w:hAnsi="Times New Roman" w:cs="Times New Roman"/>
                <w:b/>
                <w:bCs/>
                <w:sz w:val="20"/>
              </w:rPr>
              <w:t>x̄</w:t>
            </w:r>
          </w:p>
        </w:tc>
        <w:tc>
          <w:tcPr>
            <w:tcW w:w="299" w:type="pct"/>
            <w:tcBorders>
              <w:top w:val="single" w:sz="4" w:space="0" w:color="000000"/>
              <w:bottom w:val="single" w:sz="4" w:space="0" w:color="000000"/>
            </w:tcBorders>
          </w:tcPr>
          <w:p w:rsidR="00605B16" w:rsidRPr="003514AF" w:rsidRDefault="00605B16" w:rsidP="003514AF">
            <w:pPr>
              <w:rPr>
                <w:rFonts w:ascii="Times New Roman" w:hAnsi="Times New Roman" w:cs="Times New Roman"/>
                <w:b/>
                <w:sz w:val="20"/>
                <w:lang w:val="tr-TR"/>
              </w:rPr>
            </w:pPr>
            <w:r w:rsidRPr="003514AF">
              <w:rPr>
                <w:rFonts w:ascii="Times New Roman" w:hAnsi="Times New Roman" w:cs="Times New Roman"/>
                <w:b/>
                <w:sz w:val="20"/>
                <w:lang w:val="tr-TR"/>
              </w:rPr>
              <w:t>S</w:t>
            </w:r>
            <w:r w:rsidR="00B2393A" w:rsidRPr="003514AF">
              <w:rPr>
                <w:rFonts w:ascii="Times New Roman" w:hAnsi="Times New Roman" w:cs="Times New Roman"/>
                <w:b/>
                <w:sz w:val="20"/>
                <w:lang w:val="tr-TR"/>
              </w:rPr>
              <w:t>S</w:t>
            </w:r>
          </w:p>
        </w:tc>
      </w:tr>
      <w:tr w:rsidR="00605B16" w:rsidRPr="003514AF" w:rsidTr="00EF6D22">
        <w:tc>
          <w:tcPr>
            <w:tcW w:w="150" w:type="pct"/>
            <w:tcBorders>
              <w:top w:val="single" w:sz="4" w:space="0" w:color="000000"/>
            </w:tcBorders>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19</w:t>
            </w:r>
          </w:p>
        </w:tc>
        <w:tc>
          <w:tcPr>
            <w:tcW w:w="4052" w:type="pct"/>
            <w:tcBorders>
              <w:top w:val="single" w:sz="4" w:space="0" w:color="000000"/>
            </w:tcBorders>
          </w:tcPr>
          <w:p w:rsidR="00605B16" w:rsidRPr="003514AF" w:rsidRDefault="00B2393A" w:rsidP="003514AF">
            <w:pPr>
              <w:rPr>
                <w:rFonts w:ascii="Times New Roman" w:hAnsi="Times New Roman" w:cs="Times New Roman"/>
                <w:sz w:val="20"/>
                <w:lang w:val="tr-TR"/>
              </w:rPr>
            </w:pPr>
            <w:r w:rsidRPr="003514AF">
              <w:rPr>
                <w:rFonts w:ascii="Times New Roman" w:hAnsi="Times New Roman" w:cs="Times New Roman"/>
                <w:sz w:val="20"/>
                <w:lang w:val="tr-TR"/>
              </w:rPr>
              <w:t xml:space="preserve"> </w:t>
            </w:r>
            <w:r w:rsidR="00605B16" w:rsidRPr="003514AF">
              <w:rPr>
                <w:rFonts w:ascii="Times New Roman" w:hAnsi="Times New Roman" w:cs="Times New Roman"/>
                <w:sz w:val="20"/>
                <w:lang w:val="tr-TR"/>
              </w:rPr>
              <w:t>Materyal içerisinde gezinmek ve aranan bilgiye ulaşmak kolaydır.</w:t>
            </w:r>
          </w:p>
        </w:tc>
        <w:tc>
          <w:tcPr>
            <w:tcW w:w="500" w:type="pct"/>
            <w:tcBorders>
              <w:top w:val="single" w:sz="4" w:space="0" w:color="000000"/>
            </w:tcBorders>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15</w:t>
            </w:r>
          </w:p>
        </w:tc>
        <w:tc>
          <w:tcPr>
            <w:tcW w:w="299" w:type="pct"/>
            <w:tcBorders>
              <w:top w:val="single" w:sz="4" w:space="0" w:color="000000"/>
            </w:tcBorders>
          </w:tcPr>
          <w:p w:rsidR="00605B16" w:rsidRPr="003514AF" w:rsidRDefault="00135189"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91</w:t>
            </w:r>
          </w:p>
        </w:tc>
      </w:tr>
      <w:tr w:rsidR="00605B16" w:rsidRPr="003514AF" w:rsidTr="00EF6D22">
        <w:tc>
          <w:tcPr>
            <w:tcW w:w="150"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20</w:t>
            </w:r>
          </w:p>
        </w:tc>
        <w:tc>
          <w:tcPr>
            <w:tcW w:w="4052" w:type="pct"/>
          </w:tcPr>
          <w:p w:rsidR="00605B16" w:rsidRPr="003514AF" w:rsidRDefault="00B2393A" w:rsidP="003514AF">
            <w:pPr>
              <w:rPr>
                <w:rFonts w:ascii="Times New Roman" w:hAnsi="Times New Roman" w:cs="Times New Roman"/>
                <w:sz w:val="20"/>
                <w:lang w:val="tr-TR"/>
              </w:rPr>
            </w:pPr>
            <w:r w:rsidRPr="003514AF">
              <w:rPr>
                <w:rFonts w:ascii="Times New Roman" w:hAnsi="Times New Roman" w:cs="Times New Roman"/>
                <w:sz w:val="20"/>
                <w:lang w:val="tr-TR"/>
              </w:rPr>
              <w:t xml:space="preserve"> </w:t>
            </w:r>
            <w:r w:rsidR="00605B16" w:rsidRPr="003514AF">
              <w:rPr>
                <w:rFonts w:ascii="Times New Roman" w:hAnsi="Times New Roman" w:cs="Times New Roman"/>
                <w:sz w:val="20"/>
                <w:lang w:val="tr-TR"/>
              </w:rPr>
              <w:t>Öğrencinin, istenilen konudan başlama, istenilen konuya geçme ve önceki konuları tekrar etme olanağı vardır.</w:t>
            </w:r>
          </w:p>
        </w:tc>
        <w:tc>
          <w:tcPr>
            <w:tcW w:w="500"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20</w:t>
            </w:r>
          </w:p>
        </w:tc>
        <w:tc>
          <w:tcPr>
            <w:tcW w:w="299" w:type="pct"/>
          </w:tcPr>
          <w:p w:rsidR="00605B16" w:rsidRPr="003514AF" w:rsidRDefault="00135189" w:rsidP="003514AF">
            <w:pPr>
              <w:rPr>
                <w:rFonts w:ascii="Times New Roman" w:hAnsi="Times New Roman" w:cs="Times New Roman"/>
                <w:sz w:val="20"/>
                <w:lang w:val="tr-TR"/>
              </w:rPr>
            </w:pPr>
            <w:r w:rsidRPr="003514AF">
              <w:rPr>
                <w:rFonts w:ascii="Times New Roman" w:hAnsi="Times New Roman" w:cs="Times New Roman"/>
                <w:sz w:val="20"/>
                <w:lang w:val="tr-TR"/>
              </w:rPr>
              <w:t>.</w:t>
            </w:r>
            <w:r w:rsidR="00605B16" w:rsidRPr="003514AF">
              <w:rPr>
                <w:rFonts w:ascii="Times New Roman" w:hAnsi="Times New Roman" w:cs="Times New Roman"/>
                <w:sz w:val="20"/>
                <w:lang w:val="tr-TR"/>
              </w:rPr>
              <w:t>78</w:t>
            </w:r>
          </w:p>
        </w:tc>
      </w:tr>
      <w:tr w:rsidR="00605B16" w:rsidRPr="003514AF" w:rsidTr="00EF6D22">
        <w:tc>
          <w:tcPr>
            <w:tcW w:w="150"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21</w:t>
            </w:r>
          </w:p>
        </w:tc>
        <w:tc>
          <w:tcPr>
            <w:tcW w:w="4052" w:type="pct"/>
          </w:tcPr>
          <w:p w:rsidR="00605B16" w:rsidRPr="003514AF" w:rsidRDefault="00B2393A" w:rsidP="003514AF">
            <w:pPr>
              <w:rPr>
                <w:rFonts w:ascii="Times New Roman" w:hAnsi="Times New Roman" w:cs="Times New Roman"/>
                <w:sz w:val="20"/>
                <w:lang w:val="tr-TR"/>
              </w:rPr>
            </w:pPr>
            <w:r w:rsidRPr="003514AF">
              <w:rPr>
                <w:rFonts w:ascii="Times New Roman" w:hAnsi="Times New Roman" w:cs="Times New Roman"/>
                <w:sz w:val="20"/>
                <w:lang w:val="tr-TR"/>
              </w:rPr>
              <w:t xml:space="preserve"> </w:t>
            </w:r>
            <w:r w:rsidR="00605B16" w:rsidRPr="003514AF">
              <w:rPr>
                <w:rFonts w:ascii="Times New Roman" w:hAnsi="Times New Roman" w:cs="Times New Roman"/>
                <w:sz w:val="20"/>
                <w:lang w:val="tr-TR"/>
              </w:rPr>
              <w:t>Ekranlar arası hızlı geçiş mümkündür.</w:t>
            </w:r>
          </w:p>
        </w:tc>
        <w:tc>
          <w:tcPr>
            <w:tcW w:w="500"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00</w:t>
            </w:r>
          </w:p>
        </w:tc>
        <w:tc>
          <w:tcPr>
            <w:tcW w:w="299"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1</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00</w:t>
            </w:r>
          </w:p>
        </w:tc>
      </w:tr>
      <w:tr w:rsidR="00605B16" w:rsidRPr="003514AF" w:rsidTr="00EF6D22">
        <w:tc>
          <w:tcPr>
            <w:tcW w:w="150" w:type="pct"/>
          </w:tcPr>
          <w:p w:rsidR="00605B16" w:rsidRPr="003514AF" w:rsidRDefault="00605B16" w:rsidP="003514AF">
            <w:pPr>
              <w:rPr>
                <w:rFonts w:ascii="Times New Roman" w:hAnsi="Times New Roman" w:cs="Times New Roman"/>
                <w:sz w:val="20"/>
                <w:lang w:val="tr-TR"/>
              </w:rPr>
            </w:pPr>
          </w:p>
        </w:tc>
        <w:tc>
          <w:tcPr>
            <w:tcW w:w="4052"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b/>
                <w:sz w:val="20"/>
                <w:lang w:val="tr-TR"/>
              </w:rPr>
              <w:t>Genel Ortalama</w:t>
            </w:r>
          </w:p>
        </w:tc>
        <w:tc>
          <w:tcPr>
            <w:tcW w:w="500" w:type="pct"/>
          </w:tcPr>
          <w:p w:rsidR="00605B16" w:rsidRPr="003514AF" w:rsidRDefault="00605B16" w:rsidP="003514AF">
            <w:pPr>
              <w:rPr>
                <w:rFonts w:ascii="Times New Roman" w:hAnsi="Times New Roman" w:cs="Times New Roman"/>
                <w:sz w:val="20"/>
                <w:lang w:val="tr-TR"/>
              </w:rPr>
            </w:pPr>
            <w:r w:rsidRPr="003514AF">
              <w:rPr>
                <w:rFonts w:ascii="Times New Roman" w:hAnsi="Times New Roman" w:cs="Times New Roman"/>
                <w:sz w:val="20"/>
                <w:lang w:val="tr-TR"/>
              </w:rPr>
              <w:t>4</w:t>
            </w:r>
            <w:r w:rsidR="00135189" w:rsidRPr="003514AF">
              <w:rPr>
                <w:rFonts w:ascii="Times New Roman" w:hAnsi="Times New Roman" w:cs="Times New Roman"/>
                <w:sz w:val="20"/>
                <w:lang w:val="tr-TR"/>
              </w:rPr>
              <w:t>.</w:t>
            </w:r>
            <w:r w:rsidRPr="003514AF">
              <w:rPr>
                <w:rFonts w:ascii="Times New Roman" w:hAnsi="Times New Roman" w:cs="Times New Roman"/>
                <w:sz w:val="20"/>
                <w:lang w:val="tr-TR"/>
              </w:rPr>
              <w:t>11</w:t>
            </w:r>
          </w:p>
        </w:tc>
        <w:tc>
          <w:tcPr>
            <w:tcW w:w="299" w:type="pct"/>
          </w:tcPr>
          <w:p w:rsidR="00605B16" w:rsidRPr="003514AF" w:rsidRDefault="00605B16" w:rsidP="003514AF">
            <w:pPr>
              <w:rPr>
                <w:rFonts w:ascii="Times New Roman" w:hAnsi="Times New Roman" w:cs="Times New Roman"/>
                <w:sz w:val="20"/>
                <w:lang w:val="tr-TR"/>
              </w:rPr>
            </w:pPr>
          </w:p>
        </w:tc>
      </w:tr>
    </w:tbl>
    <w:p w:rsidR="003514AF" w:rsidRDefault="003514AF" w:rsidP="004D62CA">
      <w:pPr>
        <w:pStyle w:val="Default"/>
        <w:spacing w:line="360" w:lineRule="auto"/>
        <w:ind w:firstLine="708"/>
        <w:jc w:val="both"/>
        <w:rPr>
          <w:rFonts w:ascii="Times New Roman" w:eastAsia="Calibri" w:hAnsi="Times New Roman" w:cs="Times New Roman"/>
        </w:rPr>
      </w:pP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Tablo 4 ‘de görüldüğü gibi, gerek genel olarak madde bazındaki ortamlara bakıldığında katılımcıların e-öğrenme materyalinin gezinme özelliği hakkında olumlu yönde görüş bildirdikleri anlaşılmaktadır. Ortalama puanlar 4,00 ile 4,20 arasında değişmektedir. “Öğrencinin, istenilen konudan başlama, istenilen konuya geçme ve önceki konuları tekrar etme olanağı vardır”</w:t>
      </w:r>
      <w:r w:rsidR="00F80C43" w:rsidRPr="004D62CA">
        <w:rPr>
          <w:rFonts w:ascii="Times New Roman" w:eastAsia="Calibri" w:hAnsi="Times New Roman" w:cs="Times New Roman"/>
        </w:rPr>
        <w:t xml:space="preserve"> (x̄=4,20)</w:t>
      </w:r>
      <w:r w:rsidRPr="004D62CA">
        <w:rPr>
          <w:rFonts w:ascii="Times New Roman" w:eastAsia="Calibri" w:hAnsi="Times New Roman" w:cs="Times New Roman"/>
        </w:rPr>
        <w:t xml:space="preserve"> ifadesi katılımcılar tarafından en yüksek puanlandırılan maddedir. “Ekranlar arası hızlı geçiş mümkündür”</w:t>
      </w:r>
      <w:r w:rsidR="00F80C43" w:rsidRPr="004D62CA">
        <w:rPr>
          <w:rFonts w:ascii="Times New Roman" w:eastAsia="Calibri" w:hAnsi="Times New Roman" w:cs="Times New Roman"/>
        </w:rPr>
        <w:t xml:space="preserve"> (x̄=4,00)</w:t>
      </w:r>
      <w:r w:rsidRPr="004D62CA">
        <w:rPr>
          <w:rFonts w:ascii="Times New Roman" w:eastAsia="Calibri" w:hAnsi="Times New Roman" w:cs="Times New Roman"/>
        </w:rPr>
        <w:t xml:space="preserve"> ifadesi ise katılımcılar tarafından en düşük puanlandırılan maddedir. </w:t>
      </w: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Katılımcıların kullanılan web tabanlı öğretim materyalinin geri bildirim ö</w:t>
      </w:r>
      <w:r w:rsidR="0023188D" w:rsidRPr="004D62CA">
        <w:rPr>
          <w:rFonts w:ascii="Times New Roman" w:eastAsia="Calibri" w:hAnsi="Times New Roman" w:cs="Times New Roman"/>
        </w:rPr>
        <w:t>zelliklerine ilişkin görüşleri T</w:t>
      </w:r>
      <w:r w:rsidRPr="004D62CA">
        <w:rPr>
          <w:rFonts w:ascii="Times New Roman" w:eastAsia="Calibri" w:hAnsi="Times New Roman" w:cs="Times New Roman"/>
        </w:rPr>
        <w:t xml:space="preserve">ablo 5’de belirtilmiştir. </w:t>
      </w:r>
    </w:p>
    <w:p w:rsidR="00605B16" w:rsidRPr="001829FC" w:rsidRDefault="00605B16" w:rsidP="001829FC">
      <w:pPr>
        <w:spacing w:line="360" w:lineRule="auto"/>
        <w:jc w:val="both"/>
      </w:pPr>
      <w:r w:rsidRPr="001829FC">
        <w:rPr>
          <w:b/>
        </w:rPr>
        <w:t>Tablo 5.</w:t>
      </w:r>
      <w:r w:rsidRPr="00F36A6D">
        <w:t xml:space="preserve"> </w:t>
      </w:r>
      <w:r w:rsidRPr="001829FC">
        <w:rPr>
          <w:rFonts w:eastAsia="Calibri"/>
          <w:color w:val="000000"/>
        </w:rPr>
        <w:t xml:space="preserve">Geribildirim </w:t>
      </w:r>
      <w:r w:rsidR="001829FC" w:rsidRPr="001829FC">
        <w:rPr>
          <w:rFonts w:eastAsia="Calibri"/>
          <w:color w:val="000000"/>
        </w:rPr>
        <w:t>özelliği ilgili katılımcı görüşleri</w:t>
      </w:r>
    </w:p>
    <w:tbl>
      <w:tblPr>
        <w:tblStyle w:val="TableNormal1"/>
        <w:tblW w:w="5000" w:type="pct"/>
        <w:tblBorders>
          <w:top w:val="single" w:sz="4" w:space="0" w:color="000000"/>
          <w:bottom w:val="single" w:sz="4" w:space="0" w:color="000000"/>
        </w:tblBorders>
        <w:tblLook w:val="01E0" w:firstRow="1" w:lastRow="1" w:firstColumn="1" w:lastColumn="1" w:noHBand="0" w:noVBand="0"/>
      </w:tblPr>
      <w:tblGrid>
        <w:gridCol w:w="562"/>
        <w:gridCol w:w="6661"/>
        <w:gridCol w:w="1083"/>
        <w:gridCol w:w="720"/>
      </w:tblGrid>
      <w:tr w:rsidR="00605B16" w:rsidRPr="00BF3712" w:rsidTr="00EF6D22">
        <w:tc>
          <w:tcPr>
            <w:tcW w:w="4001" w:type="pct"/>
            <w:gridSpan w:val="2"/>
            <w:tcBorders>
              <w:top w:val="single" w:sz="4" w:space="0" w:color="000000"/>
              <w:bottom w:val="single" w:sz="4" w:space="0" w:color="000000"/>
            </w:tcBorders>
          </w:tcPr>
          <w:p w:rsidR="00605B16" w:rsidRPr="00BF3712" w:rsidRDefault="00605B16" w:rsidP="00BF3712">
            <w:pPr>
              <w:pStyle w:val="GvdeMetni3"/>
              <w:spacing w:after="0"/>
              <w:rPr>
                <w:rFonts w:ascii="Times New Roman" w:eastAsia="Times New Roman" w:hAnsi="Times New Roman" w:cs="Times New Roman"/>
                <w:b/>
                <w:sz w:val="20"/>
                <w:szCs w:val="24"/>
                <w:lang w:val="tr-TR" w:eastAsia="tr-TR"/>
              </w:rPr>
            </w:pPr>
            <w:r w:rsidRPr="00BF3712">
              <w:rPr>
                <w:rFonts w:ascii="Times New Roman" w:eastAsia="Times New Roman" w:hAnsi="Times New Roman" w:cs="Times New Roman"/>
                <w:b/>
                <w:sz w:val="20"/>
                <w:szCs w:val="24"/>
                <w:lang w:val="tr-TR" w:eastAsia="tr-TR"/>
              </w:rPr>
              <w:t>Geribildirim Özellikleri</w:t>
            </w:r>
          </w:p>
        </w:tc>
        <w:tc>
          <w:tcPr>
            <w:tcW w:w="600" w:type="pct"/>
            <w:tcBorders>
              <w:top w:val="single" w:sz="4" w:space="0" w:color="000000"/>
              <w:bottom w:val="single" w:sz="4" w:space="0" w:color="000000"/>
            </w:tcBorders>
          </w:tcPr>
          <w:p w:rsidR="00605B16" w:rsidRPr="00BF3712" w:rsidRDefault="00605B16" w:rsidP="00BF3712">
            <w:pPr>
              <w:pStyle w:val="GvdeMetni3"/>
              <w:spacing w:after="0"/>
              <w:rPr>
                <w:rFonts w:ascii="Times New Roman" w:eastAsia="Times New Roman" w:hAnsi="Times New Roman" w:cs="Times New Roman"/>
                <w:b/>
                <w:sz w:val="20"/>
                <w:szCs w:val="24"/>
                <w:lang w:val="tr-TR" w:eastAsia="tr-TR"/>
              </w:rPr>
            </w:pPr>
            <w:proofErr w:type="gramStart"/>
            <w:r w:rsidRPr="00BF3712">
              <w:rPr>
                <w:rFonts w:ascii="Times New Roman" w:eastAsia="Times New Roman" w:hAnsi="Times New Roman" w:cs="Times New Roman"/>
                <w:b/>
                <w:sz w:val="20"/>
                <w:szCs w:val="24"/>
                <w:lang w:val="tr-TR" w:eastAsia="tr-TR"/>
              </w:rPr>
              <w:t>x</w:t>
            </w:r>
            <w:proofErr w:type="gramEnd"/>
            <w:r w:rsidRPr="00BF3712">
              <w:rPr>
                <w:rFonts w:ascii="Times New Roman" w:eastAsia="Times New Roman" w:hAnsi="Times New Roman" w:cs="Times New Roman"/>
                <w:b/>
                <w:sz w:val="20"/>
                <w:szCs w:val="24"/>
                <w:lang w:val="tr-TR" w:eastAsia="tr-TR"/>
              </w:rPr>
              <w:t>̄</w:t>
            </w:r>
          </w:p>
        </w:tc>
        <w:tc>
          <w:tcPr>
            <w:tcW w:w="399" w:type="pct"/>
            <w:tcBorders>
              <w:top w:val="single" w:sz="4" w:space="0" w:color="000000"/>
              <w:bottom w:val="single" w:sz="4" w:space="0" w:color="000000"/>
            </w:tcBorders>
          </w:tcPr>
          <w:p w:rsidR="00605B16" w:rsidRPr="00BF3712" w:rsidRDefault="00605B16" w:rsidP="00BF3712">
            <w:pPr>
              <w:pStyle w:val="GvdeMetni3"/>
              <w:spacing w:after="0"/>
              <w:rPr>
                <w:rFonts w:ascii="Times New Roman" w:eastAsia="Times New Roman" w:hAnsi="Times New Roman" w:cs="Times New Roman"/>
                <w:b/>
                <w:sz w:val="20"/>
                <w:szCs w:val="24"/>
                <w:lang w:val="tr-TR" w:eastAsia="tr-TR"/>
              </w:rPr>
            </w:pPr>
            <w:r w:rsidRPr="00BF3712">
              <w:rPr>
                <w:rFonts w:ascii="Times New Roman" w:eastAsia="Times New Roman" w:hAnsi="Times New Roman" w:cs="Times New Roman"/>
                <w:b/>
                <w:sz w:val="20"/>
                <w:szCs w:val="24"/>
                <w:lang w:val="tr-TR" w:eastAsia="tr-TR"/>
              </w:rPr>
              <w:t>S</w:t>
            </w:r>
            <w:r w:rsidR="00B2393A" w:rsidRPr="00BF3712">
              <w:rPr>
                <w:rFonts w:ascii="Times New Roman" w:eastAsia="Times New Roman" w:hAnsi="Times New Roman" w:cs="Times New Roman"/>
                <w:b/>
                <w:sz w:val="20"/>
                <w:szCs w:val="24"/>
                <w:lang w:val="tr-TR" w:eastAsia="tr-TR"/>
              </w:rPr>
              <w:t>S</w:t>
            </w:r>
          </w:p>
        </w:tc>
      </w:tr>
      <w:tr w:rsidR="00605B16" w:rsidRPr="00BF3712" w:rsidTr="00EF6D22">
        <w:tc>
          <w:tcPr>
            <w:tcW w:w="311" w:type="pct"/>
            <w:tcBorders>
              <w:top w:val="single" w:sz="4" w:space="0" w:color="000000"/>
            </w:tcBorders>
          </w:tcPr>
          <w:p w:rsidR="00605B16" w:rsidRPr="00BF3712" w:rsidRDefault="00605B16" w:rsidP="00BF3712">
            <w:pPr>
              <w:rPr>
                <w:rFonts w:ascii="Times New Roman" w:hAnsi="Times New Roman" w:cs="Times New Roman"/>
                <w:sz w:val="20"/>
                <w:lang w:val="tr-TR"/>
              </w:rPr>
            </w:pPr>
            <w:r w:rsidRPr="00BF3712">
              <w:rPr>
                <w:rFonts w:ascii="Times New Roman" w:hAnsi="Times New Roman" w:cs="Times New Roman"/>
                <w:sz w:val="20"/>
                <w:lang w:val="tr-TR"/>
              </w:rPr>
              <w:t>22</w:t>
            </w:r>
          </w:p>
        </w:tc>
        <w:tc>
          <w:tcPr>
            <w:tcW w:w="3690" w:type="pct"/>
            <w:tcBorders>
              <w:top w:val="single" w:sz="4" w:space="0" w:color="000000"/>
            </w:tcBorders>
          </w:tcPr>
          <w:p w:rsidR="00605B16" w:rsidRPr="00BF3712" w:rsidRDefault="00605B16" w:rsidP="00BF3712">
            <w:pPr>
              <w:rPr>
                <w:rFonts w:ascii="Times New Roman" w:hAnsi="Times New Roman" w:cs="Times New Roman"/>
                <w:sz w:val="20"/>
                <w:lang w:val="tr-TR"/>
              </w:rPr>
            </w:pPr>
            <w:r w:rsidRPr="00BF3712">
              <w:rPr>
                <w:rFonts w:ascii="Times New Roman" w:hAnsi="Times New Roman" w:cs="Times New Roman"/>
                <w:sz w:val="20"/>
                <w:lang w:val="tr-TR"/>
              </w:rPr>
              <w:t>Yapılan işlemlere ilişkin verilen geribildirimler yeterlidir.</w:t>
            </w:r>
          </w:p>
        </w:tc>
        <w:tc>
          <w:tcPr>
            <w:tcW w:w="600" w:type="pct"/>
            <w:tcBorders>
              <w:top w:val="single" w:sz="4" w:space="0" w:color="000000"/>
            </w:tcBorders>
          </w:tcPr>
          <w:p w:rsidR="00605B16" w:rsidRPr="00BF3712" w:rsidRDefault="00605B16" w:rsidP="00BF3712">
            <w:pPr>
              <w:rPr>
                <w:rFonts w:ascii="Times New Roman" w:hAnsi="Times New Roman" w:cs="Times New Roman"/>
                <w:sz w:val="20"/>
                <w:lang w:val="tr-TR"/>
              </w:rPr>
            </w:pPr>
            <w:r w:rsidRPr="00BF3712">
              <w:rPr>
                <w:rFonts w:ascii="Times New Roman" w:hAnsi="Times New Roman" w:cs="Times New Roman"/>
                <w:sz w:val="20"/>
                <w:lang w:val="tr-TR"/>
              </w:rPr>
              <w:t>4</w:t>
            </w:r>
            <w:r w:rsidR="00135189" w:rsidRPr="00BF3712">
              <w:rPr>
                <w:rFonts w:ascii="Times New Roman" w:hAnsi="Times New Roman" w:cs="Times New Roman"/>
                <w:sz w:val="20"/>
                <w:lang w:val="tr-TR"/>
              </w:rPr>
              <w:t>.</w:t>
            </w:r>
            <w:r w:rsidRPr="00BF3712">
              <w:rPr>
                <w:rFonts w:ascii="Times New Roman" w:hAnsi="Times New Roman" w:cs="Times New Roman"/>
                <w:sz w:val="20"/>
                <w:lang w:val="tr-TR"/>
              </w:rPr>
              <w:t>10</w:t>
            </w:r>
          </w:p>
        </w:tc>
        <w:tc>
          <w:tcPr>
            <w:tcW w:w="399" w:type="pct"/>
            <w:tcBorders>
              <w:top w:val="single" w:sz="4" w:space="0" w:color="000000"/>
            </w:tcBorders>
          </w:tcPr>
          <w:p w:rsidR="00605B16" w:rsidRPr="00BF3712" w:rsidRDefault="00135189" w:rsidP="00BF3712">
            <w:pPr>
              <w:rPr>
                <w:rFonts w:ascii="Times New Roman" w:hAnsi="Times New Roman" w:cs="Times New Roman"/>
                <w:sz w:val="20"/>
                <w:lang w:val="tr-TR"/>
              </w:rPr>
            </w:pPr>
            <w:r w:rsidRPr="00BF3712">
              <w:rPr>
                <w:rFonts w:ascii="Times New Roman" w:hAnsi="Times New Roman" w:cs="Times New Roman"/>
                <w:sz w:val="20"/>
                <w:lang w:val="tr-TR"/>
              </w:rPr>
              <w:t>.</w:t>
            </w:r>
            <w:r w:rsidR="00605B16" w:rsidRPr="00BF3712">
              <w:rPr>
                <w:rFonts w:ascii="Times New Roman" w:hAnsi="Times New Roman" w:cs="Times New Roman"/>
                <w:sz w:val="20"/>
                <w:lang w:val="tr-TR"/>
              </w:rPr>
              <w:t>83</w:t>
            </w:r>
          </w:p>
        </w:tc>
      </w:tr>
      <w:tr w:rsidR="00605B16" w:rsidRPr="00BF3712" w:rsidTr="00EF6D22">
        <w:tc>
          <w:tcPr>
            <w:tcW w:w="311" w:type="pct"/>
          </w:tcPr>
          <w:p w:rsidR="00605B16" w:rsidRPr="00BF3712" w:rsidRDefault="00605B16" w:rsidP="00BF3712">
            <w:pPr>
              <w:rPr>
                <w:rFonts w:ascii="Times New Roman" w:hAnsi="Times New Roman" w:cs="Times New Roman"/>
                <w:sz w:val="20"/>
                <w:lang w:val="tr-TR"/>
              </w:rPr>
            </w:pPr>
            <w:r w:rsidRPr="00BF3712">
              <w:rPr>
                <w:rFonts w:ascii="Times New Roman" w:hAnsi="Times New Roman" w:cs="Times New Roman"/>
                <w:sz w:val="20"/>
                <w:lang w:val="tr-TR"/>
              </w:rPr>
              <w:t>23</w:t>
            </w:r>
          </w:p>
        </w:tc>
        <w:tc>
          <w:tcPr>
            <w:tcW w:w="3690" w:type="pct"/>
          </w:tcPr>
          <w:p w:rsidR="00605B16" w:rsidRPr="00BF3712" w:rsidRDefault="00605B16" w:rsidP="00BF3712">
            <w:pPr>
              <w:rPr>
                <w:rFonts w:ascii="Times New Roman" w:hAnsi="Times New Roman" w:cs="Times New Roman"/>
                <w:sz w:val="20"/>
                <w:lang w:val="tr-TR"/>
              </w:rPr>
            </w:pPr>
            <w:r w:rsidRPr="00BF3712">
              <w:rPr>
                <w:rFonts w:ascii="Times New Roman" w:hAnsi="Times New Roman" w:cs="Times New Roman"/>
                <w:sz w:val="20"/>
                <w:lang w:val="tr-TR"/>
              </w:rPr>
              <w:t>Materyalde verilen yönergeler ve mesajlar bilgilendiricidir.</w:t>
            </w:r>
          </w:p>
        </w:tc>
        <w:tc>
          <w:tcPr>
            <w:tcW w:w="600" w:type="pct"/>
          </w:tcPr>
          <w:p w:rsidR="00605B16" w:rsidRPr="00BF3712" w:rsidRDefault="00605B16" w:rsidP="00BF3712">
            <w:pPr>
              <w:rPr>
                <w:rFonts w:ascii="Times New Roman" w:hAnsi="Times New Roman" w:cs="Times New Roman"/>
                <w:sz w:val="20"/>
                <w:lang w:val="tr-TR"/>
              </w:rPr>
            </w:pPr>
            <w:r w:rsidRPr="00BF3712">
              <w:rPr>
                <w:rFonts w:ascii="Times New Roman" w:hAnsi="Times New Roman" w:cs="Times New Roman"/>
                <w:sz w:val="20"/>
                <w:lang w:val="tr-TR"/>
              </w:rPr>
              <w:t>4,</w:t>
            </w:r>
            <w:r w:rsidR="00B2393A" w:rsidRPr="00BF3712">
              <w:rPr>
                <w:rFonts w:ascii="Times New Roman" w:hAnsi="Times New Roman" w:cs="Times New Roman"/>
                <w:sz w:val="20"/>
                <w:lang w:val="tr-TR"/>
              </w:rPr>
              <w:t>0</w:t>
            </w:r>
            <w:r w:rsidRPr="00BF3712">
              <w:rPr>
                <w:rFonts w:ascii="Times New Roman" w:hAnsi="Times New Roman" w:cs="Times New Roman"/>
                <w:sz w:val="20"/>
                <w:lang w:val="tr-TR"/>
              </w:rPr>
              <w:t>7</w:t>
            </w:r>
          </w:p>
        </w:tc>
        <w:tc>
          <w:tcPr>
            <w:tcW w:w="399" w:type="pct"/>
          </w:tcPr>
          <w:p w:rsidR="00605B16" w:rsidRPr="00BF3712" w:rsidRDefault="00135189" w:rsidP="00BF3712">
            <w:pPr>
              <w:rPr>
                <w:rFonts w:ascii="Times New Roman" w:hAnsi="Times New Roman" w:cs="Times New Roman"/>
                <w:sz w:val="20"/>
                <w:lang w:val="tr-TR"/>
              </w:rPr>
            </w:pPr>
            <w:r w:rsidRPr="00BF3712">
              <w:rPr>
                <w:rFonts w:ascii="Times New Roman" w:hAnsi="Times New Roman" w:cs="Times New Roman"/>
                <w:sz w:val="20"/>
                <w:lang w:val="tr-TR"/>
              </w:rPr>
              <w:t>.</w:t>
            </w:r>
            <w:r w:rsidR="00605B16" w:rsidRPr="00BF3712">
              <w:rPr>
                <w:rFonts w:ascii="Times New Roman" w:hAnsi="Times New Roman" w:cs="Times New Roman"/>
                <w:sz w:val="20"/>
                <w:lang w:val="tr-TR"/>
              </w:rPr>
              <w:t>73</w:t>
            </w:r>
          </w:p>
        </w:tc>
      </w:tr>
      <w:tr w:rsidR="00605B16" w:rsidRPr="00BF3712" w:rsidTr="00EF6D22">
        <w:tc>
          <w:tcPr>
            <w:tcW w:w="311" w:type="pct"/>
          </w:tcPr>
          <w:p w:rsidR="00605B16" w:rsidRPr="00BF3712" w:rsidRDefault="00605B16" w:rsidP="00BF3712">
            <w:pPr>
              <w:rPr>
                <w:rFonts w:ascii="Times New Roman" w:hAnsi="Times New Roman" w:cs="Times New Roman"/>
                <w:sz w:val="20"/>
                <w:lang w:val="tr-TR"/>
              </w:rPr>
            </w:pPr>
            <w:r w:rsidRPr="00BF3712">
              <w:rPr>
                <w:rFonts w:ascii="Times New Roman" w:hAnsi="Times New Roman" w:cs="Times New Roman"/>
                <w:sz w:val="20"/>
                <w:lang w:val="tr-TR"/>
              </w:rPr>
              <w:t>24</w:t>
            </w:r>
          </w:p>
        </w:tc>
        <w:tc>
          <w:tcPr>
            <w:tcW w:w="3690" w:type="pct"/>
          </w:tcPr>
          <w:p w:rsidR="00605B16" w:rsidRPr="00BF3712" w:rsidRDefault="00605B16" w:rsidP="00BF3712">
            <w:pPr>
              <w:rPr>
                <w:rFonts w:ascii="Times New Roman" w:hAnsi="Times New Roman" w:cs="Times New Roman"/>
                <w:sz w:val="20"/>
                <w:lang w:val="tr-TR"/>
              </w:rPr>
            </w:pPr>
            <w:r w:rsidRPr="00BF3712">
              <w:rPr>
                <w:rFonts w:ascii="Times New Roman" w:hAnsi="Times New Roman" w:cs="Times New Roman"/>
                <w:sz w:val="20"/>
                <w:lang w:val="tr-TR"/>
              </w:rPr>
              <w:t>Ekrandaki mesajları okumak için yeterli süre verilmektedir.</w:t>
            </w:r>
          </w:p>
        </w:tc>
        <w:tc>
          <w:tcPr>
            <w:tcW w:w="600" w:type="pct"/>
          </w:tcPr>
          <w:p w:rsidR="00605B16" w:rsidRPr="00BF3712" w:rsidRDefault="00605B16" w:rsidP="00BF3712">
            <w:pPr>
              <w:rPr>
                <w:rFonts w:ascii="Times New Roman" w:hAnsi="Times New Roman" w:cs="Times New Roman"/>
                <w:sz w:val="20"/>
                <w:lang w:val="tr-TR"/>
              </w:rPr>
            </w:pPr>
            <w:r w:rsidRPr="00BF3712">
              <w:rPr>
                <w:rFonts w:ascii="Times New Roman" w:hAnsi="Times New Roman" w:cs="Times New Roman"/>
                <w:sz w:val="20"/>
                <w:lang w:val="tr-TR"/>
              </w:rPr>
              <w:t>4</w:t>
            </w:r>
            <w:r w:rsidR="00135189" w:rsidRPr="00BF3712">
              <w:rPr>
                <w:rFonts w:ascii="Times New Roman" w:hAnsi="Times New Roman" w:cs="Times New Roman"/>
                <w:sz w:val="20"/>
                <w:lang w:val="tr-TR"/>
              </w:rPr>
              <w:t>.</w:t>
            </w:r>
            <w:r w:rsidRPr="00BF3712">
              <w:rPr>
                <w:rFonts w:ascii="Times New Roman" w:hAnsi="Times New Roman" w:cs="Times New Roman"/>
                <w:sz w:val="20"/>
                <w:lang w:val="tr-TR"/>
              </w:rPr>
              <w:t>17</w:t>
            </w:r>
          </w:p>
        </w:tc>
        <w:tc>
          <w:tcPr>
            <w:tcW w:w="399" w:type="pct"/>
          </w:tcPr>
          <w:p w:rsidR="00605B16" w:rsidRPr="00BF3712" w:rsidRDefault="00135189" w:rsidP="00BF3712">
            <w:pPr>
              <w:rPr>
                <w:rFonts w:ascii="Times New Roman" w:hAnsi="Times New Roman" w:cs="Times New Roman"/>
                <w:sz w:val="20"/>
                <w:lang w:val="tr-TR"/>
              </w:rPr>
            </w:pPr>
            <w:r w:rsidRPr="00BF3712">
              <w:rPr>
                <w:rFonts w:ascii="Times New Roman" w:hAnsi="Times New Roman" w:cs="Times New Roman"/>
                <w:sz w:val="20"/>
                <w:lang w:val="tr-TR"/>
              </w:rPr>
              <w:t>.</w:t>
            </w:r>
            <w:r w:rsidR="00605B16" w:rsidRPr="00BF3712">
              <w:rPr>
                <w:rFonts w:ascii="Times New Roman" w:hAnsi="Times New Roman" w:cs="Times New Roman"/>
                <w:sz w:val="20"/>
                <w:lang w:val="tr-TR"/>
              </w:rPr>
              <w:t>86</w:t>
            </w:r>
          </w:p>
        </w:tc>
      </w:tr>
      <w:tr w:rsidR="00605B16" w:rsidRPr="00BF3712" w:rsidTr="00EF6D22">
        <w:tc>
          <w:tcPr>
            <w:tcW w:w="311" w:type="pct"/>
          </w:tcPr>
          <w:p w:rsidR="00605B16" w:rsidRPr="00BF3712" w:rsidRDefault="00605B16" w:rsidP="00BF3712">
            <w:pPr>
              <w:pStyle w:val="GvdeMetni3"/>
              <w:spacing w:after="0"/>
              <w:rPr>
                <w:rFonts w:ascii="Times New Roman" w:eastAsia="Times New Roman" w:hAnsi="Times New Roman" w:cs="Times New Roman"/>
                <w:sz w:val="20"/>
                <w:szCs w:val="24"/>
                <w:lang w:val="tr-TR" w:eastAsia="tr-TR"/>
              </w:rPr>
            </w:pPr>
          </w:p>
        </w:tc>
        <w:tc>
          <w:tcPr>
            <w:tcW w:w="3690" w:type="pct"/>
          </w:tcPr>
          <w:p w:rsidR="00605B16" w:rsidRPr="00BF3712" w:rsidRDefault="00605B16" w:rsidP="00BF3712">
            <w:pPr>
              <w:pStyle w:val="GvdeMetni3"/>
              <w:spacing w:after="0"/>
              <w:rPr>
                <w:rFonts w:ascii="Times New Roman" w:eastAsia="Times New Roman" w:hAnsi="Times New Roman" w:cs="Times New Roman"/>
                <w:b/>
                <w:sz w:val="20"/>
                <w:szCs w:val="24"/>
                <w:lang w:val="tr-TR" w:eastAsia="tr-TR"/>
              </w:rPr>
            </w:pPr>
            <w:r w:rsidRPr="00BF3712">
              <w:rPr>
                <w:rFonts w:ascii="Times New Roman" w:eastAsia="Times New Roman" w:hAnsi="Times New Roman" w:cs="Times New Roman"/>
                <w:b/>
                <w:sz w:val="20"/>
                <w:szCs w:val="24"/>
                <w:lang w:val="tr-TR" w:eastAsia="tr-TR"/>
              </w:rPr>
              <w:t>Genel Ortalama</w:t>
            </w:r>
          </w:p>
        </w:tc>
        <w:tc>
          <w:tcPr>
            <w:tcW w:w="600" w:type="pct"/>
          </w:tcPr>
          <w:p w:rsidR="00605B16" w:rsidRPr="00BF3712" w:rsidRDefault="00605B16" w:rsidP="00BF3712">
            <w:pPr>
              <w:pStyle w:val="GvdeMetni3"/>
              <w:spacing w:after="0"/>
              <w:rPr>
                <w:rFonts w:ascii="Times New Roman" w:eastAsia="Times New Roman" w:hAnsi="Times New Roman" w:cs="Times New Roman"/>
                <w:sz w:val="20"/>
                <w:szCs w:val="24"/>
                <w:lang w:val="tr-TR" w:eastAsia="tr-TR"/>
              </w:rPr>
            </w:pPr>
            <w:r w:rsidRPr="00BF3712">
              <w:rPr>
                <w:rFonts w:ascii="Times New Roman" w:eastAsia="Times New Roman" w:hAnsi="Times New Roman" w:cs="Times New Roman"/>
                <w:sz w:val="20"/>
                <w:szCs w:val="24"/>
                <w:lang w:val="tr-TR" w:eastAsia="tr-TR"/>
              </w:rPr>
              <w:t>4</w:t>
            </w:r>
            <w:r w:rsidR="00135189" w:rsidRPr="00BF3712">
              <w:rPr>
                <w:rFonts w:ascii="Times New Roman" w:eastAsia="Times New Roman" w:hAnsi="Times New Roman" w:cs="Times New Roman"/>
                <w:sz w:val="20"/>
                <w:szCs w:val="24"/>
                <w:lang w:val="tr-TR" w:eastAsia="tr-TR"/>
              </w:rPr>
              <w:t>.</w:t>
            </w:r>
            <w:r w:rsidRPr="00BF3712">
              <w:rPr>
                <w:rFonts w:ascii="Times New Roman" w:eastAsia="Times New Roman" w:hAnsi="Times New Roman" w:cs="Times New Roman"/>
                <w:sz w:val="20"/>
                <w:szCs w:val="24"/>
                <w:lang w:val="tr-TR" w:eastAsia="tr-TR"/>
              </w:rPr>
              <w:t>14</w:t>
            </w:r>
          </w:p>
        </w:tc>
        <w:tc>
          <w:tcPr>
            <w:tcW w:w="399" w:type="pct"/>
          </w:tcPr>
          <w:p w:rsidR="00605B16" w:rsidRPr="00BF3712" w:rsidRDefault="00605B16" w:rsidP="00BF3712">
            <w:pPr>
              <w:pStyle w:val="GvdeMetni3"/>
              <w:spacing w:after="0"/>
              <w:rPr>
                <w:rFonts w:ascii="Times New Roman" w:eastAsia="Times New Roman" w:hAnsi="Times New Roman" w:cs="Times New Roman"/>
                <w:sz w:val="20"/>
                <w:szCs w:val="24"/>
                <w:lang w:val="tr-TR" w:eastAsia="tr-TR"/>
              </w:rPr>
            </w:pPr>
          </w:p>
        </w:tc>
      </w:tr>
    </w:tbl>
    <w:p w:rsidR="00BF3712" w:rsidRDefault="00BF3712" w:rsidP="004D62CA">
      <w:pPr>
        <w:pStyle w:val="Default"/>
        <w:spacing w:line="360" w:lineRule="auto"/>
        <w:ind w:firstLine="708"/>
        <w:jc w:val="both"/>
        <w:rPr>
          <w:rFonts w:ascii="Times New Roman" w:eastAsia="Calibri" w:hAnsi="Times New Roman" w:cs="Times New Roman"/>
        </w:rPr>
      </w:pP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Tablo 5 ‘de görüldüğü gibi, genel olarak madde bazındaki ortamlara bakıldığında katılımcıların e-öğrenme materyalinin geri bildirim özelliği hakkında olumlu yönde görüş bildirdikleri anlaşılmaktadır. Ortalama puanlar 4,10 ile 4,17 arasında değişmektedir. “Ekrandaki mesajları okumak için yeterli süre verilmektedir”</w:t>
      </w:r>
      <w:r w:rsidR="00F80C43" w:rsidRPr="004D62CA">
        <w:rPr>
          <w:rFonts w:ascii="Times New Roman" w:eastAsia="Calibri" w:hAnsi="Times New Roman" w:cs="Times New Roman"/>
        </w:rPr>
        <w:t xml:space="preserve"> (4,17)</w:t>
      </w:r>
      <w:r w:rsidRPr="004D62CA">
        <w:rPr>
          <w:rFonts w:ascii="Times New Roman" w:eastAsia="Calibri" w:hAnsi="Times New Roman" w:cs="Times New Roman"/>
        </w:rPr>
        <w:t xml:space="preserve"> ve “Materyalde verilen yönergeler ve mesajlar bilgilendiricidir”</w:t>
      </w:r>
      <w:r w:rsidR="00F80C43" w:rsidRPr="004D62CA">
        <w:rPr>
          <w:rFonts w:ascii="Times New Roman" w:eastAsia="Calibri" w:hAnsi="Times New Roman" w:cs="Times New Roman"/>
        </w:rPr>
        <w:t xml:space="preserve"> (x̄=4,17)</w:t>
      </w:r>
      <w:r w:rsidRPr="004D62CA">
        <w:rPr>
          <w:rFonts w:ascii="Times New Roman" w:eastAsia="Calibri" w:hAnsi="Times New Roman" w:cs="Times New Roman"/>
        </w:rPr>
        <w:t xml:space="preserve"> ifadeleri katılımcılar tarafından en yüksek puanlandırılan maddelerdir. “Yapılan işlemlere ilişkin geri bildirimler yeterlidir”</w:t>
      </w:r>
      <w:r w:rsidR="00F80C43" w:rsidRPr="004D62CA">
        <w:rPr>
          <w:rFonts w:ascii="Times New Roman" w:eastAsia="Calibri" w:hAnsi="Times New Roman" w:cs="Times New Roman"/>
        </w:rPr>
        <w:t xml:space="preserve"> (x̄=4,10)</w:t>
      </w:r>
      <w:r w:rsidRPr="004D62CA">
        <w:rPr>
          <w:rFonts w:ascii="Times New Roman" w:eastAsia="Calibri" w:hAnsi="Times New Roman" w:cs="Times New Roman"/>
        </w:rPr>
        <w:t xml:space="preserve"> ifadesi ise </w:t>
      </w:r>
      <w:r w:rsidR="00B77C1B" w:rsidRPr="004D62CA">
        <w:rPr>
          <w:rFonts w:ascii="Times New Roman" w:eastAsia="Calibri" w:hAnsi="Times New Roman" w:cs="Times New Roman"/>
        </w:rPr>
        <w:t xml:space="preserve">olumlu yönde yüksek katılım göstermekle birlikte </w:t>
      </w:r>
      <w:r w:rsidRPr="004D62CA">
        <w:rPr>
          <w:rFonts w:ascii="Times New Roman" w:eastAsia="Calibri" w:hAnsi="Times New Roman" w:cs="Times New Roman"/>
        </w:rPr>
        <w:t xml:space="preserve">atılımcılar tarafından </w:t>
      </w:r>
      <w:r w:rsidR="00B77C1B" w:rsidRPr="004D62CA">
        <w:rPr>
          <w:rFonts w:ascii="Times New Roman" w:eastAsia="Calibri" w:hAnsi="Times New Roman" w:cs="Times New Roman"/>
        </w:rPr>
        <w:t xml:space="preserve">diğerlerine göre göreceli olarak </w:t>
      </w:r>
      <w:r w:rsidRPr="004D62CA">
        <w:rPr>
          <w:rFonts w:ascii="Times New Roman" w:eastAsia="Calibri" w:hAnsi="Times New Roman" w:cs="Times New Roman"/>
        </w:rPr>
        <w:t>en düşük puanlandırılan maddedir.</w:t>
      </w: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Katılımcıların kullanılan web tabanlı öğretim materyalde</w:t>
      </w:r>
      <w:r w:rsidR="0023188D" w:rsidRPr="004D62CA">
        <w:rPr>
          <w:rFonts w:ascii="Times New Roman" w:eastAsia="Calibri" w:hAnsi="Times New Roman" w:cs="Times New Roman"/>
        </w:rPr>
        <w:t>ki hatalara ilişkin görüşleri Tablo 6’da</w:t>
      </w:r>
      <w:r w:rsidRPr="004D62CA">
        <w:rPr>
          <w:rFonts w:ascii="Times New Roman" w:eastAsia="Calibri" w:hAnsi="Times New Roman" w:cs="Times New Roman"/>
        </w:rPr>
        <w:t xml:space="preserve"> belirtilmiştir. </w:t>
      </w:r>
    </w:p>
    <w:p w:rsidR="00605B16" w:rsidRPr="004D62CA" w:rsidRDefault="00605B16" w:rsidP="004D62CA">
      <w:pPr>
        <w:spacing w:line="360" w:lineRule="auto"/>
        <w:jc w:val="both"/>
      </w:pPr>
      <w:r w:rsidRPr="004D62CA">
        <w:rPr>
          <w:b/>
        </w:rPr>
        <w:t>Tablo 6.</w:t>
      </w:r>
      <w:r w:rsidRPr="0020783F">
        <w:t xml:space="preserve"> </w:t>
      </w:r>
      <w:r w:rsidRPr="004D62CA">
        <w:rPr>
          <w:rFonts w:eastAsia="Calibri"/>
          <w:color w:val="000000"/>
        </w:rPr>
        <w:t xml:space="preserve">Hatalar </w:t>
      </w:r>
      <w:r w:rsidR="001829FC" w:rsidRPr="004D62CA">
        <w:rPr>
          <w:rFonts w:eastAsia="Calibri"/>
          <w:color w:val="000000"/>
        </w:rPr>
        <w:t>ile ilgili katılımcı görüşleri</w:t>
      </w:r>
    </w:p>
    <w:tbl>
      <w:tblPr>
        <w:tblStyle w:val="TableNormal1"/>
        <w:tblW w:w="5000" w:type="pct"/>
        <w:tblBorders>
          <w:top w:val="single" w:sz="4" w:space="0" w:color="000000"/>
          <w:bottom w:val="single" w:sz="4" w:space="0" w:color="000000"/>
        </w:tblBorders>
        <w:tblLook w:val="01E0" w:firstRow="1" w:lastRow="1" w:firstColumn="1" w:lastColumn="1" w:noHBand="0" w:noVBand="0"/>
      </w:tblPr>
      <w:tblGrid>
        <w:gridCol w:w="484"/>
        <w:gridCol w:w="6019"/>
        <w:gridCol w:w="1442"/>
        <w:gridCol w:w="1081"/>
      </w:tblGrid>
      <w:tr w:rsidR="00605B16" w:rsidRPr="004D62CA" w:rsidTr="00EF6D22">
        <w:tc>
          <w:tcPr>
            <w:tcW w:w="3601" w:type="pct"/>
            <w:gridSpan w:val="2"/>
            <w:tcBorders>
              <w:top w:val="single" w:sz="4" w:space="0" w:color="000000"/>
              <w:bottom w:val="single" w:sz="4" w:space="0" w:color="000000"/>
            </w:tcBorders>
          </w:tcPr>
          <w:p w:rsidR="00605B16" w:rsidRPr="004D62CA" w:rsidRDefault="009F7B67" w:rsidP="004D62CA">
            <w:pPr>
              <w:rPr>
                <w:rFonts w:ascii="Times New Roman" w:hAnsi="Times New Roman" w:cs="Times New Roman"/>
                <w:b/>
                <w:sz w:val="20"/>
                <w:lang w:val="tr-TR"/>
              </w:rPr>
            </w:pPr>
            <w:r w:rsidRPr="004D62CA">
              <w:rPr>
                <w:rFonts w:ascii="Times New Roman" w:hAnsi="Times New Roman" w:cs="Times New Roman"/>
                <w:b/>
                <w:sz w:val="20"/>
                <w:lang w:val="tr-TR"/>
              </w:rPr>
              <w:t>Hata ile İ</w:t>
            </w:r>
            <w:r w:rsidR="00605B16" w:rsidRPr="004D62CA">
              <w:rPr>
                <w:rFonts w:ascii="Times New Roman" w:hAnsi="Times New Roman" w:cs="Times New Roman"/>
                <w:b/>
                <w:sz w:val="20"/>
                <w:lang w:val="tr-TR"/>
              </w:rPr>
              <w:t>lgili Özellikleri</w:t>
            </w:r>
          </w:p>
        </w:tc>
        <w:tc>
          <w:tcPr>
            <w:tcW w:w="799" w:type="pct"/>
            <w:tcBorders>
              <w:top w:val="single" w:sz="4" w:space="0" w:color="000000"/>
              <w:bottom w:val="single" w:sz="4" w:space="0" w:color="000000"/>
            </w:tcBorders>
          </w:tcPr>
          <w:p w:rsidR="00605B16" w:rsidRPr="004D62CA" w:rsidRDefault="00605B16" w:rsidP="004D62CA">
            <w:pPr>
              <w:rPr>
                <w:rFonts w:ascii="Times New Roman" w:hAnsi="Times New Roman" w:cs="Times New Roman"/>
                <w:b/>
                <w:sz w:val="20"/>
                <w:lang w:val="tr-TR"/>
              </w:rPr>
            </w:pPr>
            <w:r w:rsidRPr="004D62CA">
              <w:rPr>
                <w:rFonts w:ascii="Times New Roman" w:hAnsi="Times New Roman" w:cs="Times New Roman"/>
                <w:b/>
                <w:bCs/>
                <w:sz w:val="20"/>
              </w:rPr>
              <w:t>x̄</w:t>
            </w:r>
          </w:p>
        </w:tc>
        <w:tc>
          <w:tcPr>
            <w:tcW w:w="599" w:type="pct"/>
            <w:tcBorders>
              <w:top w:val="single" w:sz="4" w:space="0" w:color="000000"/>
              <w:bottom w:val="single" w:sz="4" w:space="0" w:color="000000"/>
            </w:tcBorders>
          </w:tcPr>
          <w:p w:rsidR="00605B16" w:rsidRPr="004D62CA" w:rsidRDefault="00605B16" w:rsidP="004D62CA">
            <w:pPr>
              <w:rPr>
                <w:rFonts w:ascii="Times New Roman" w:hAnsi="Times New Roman" w:cs="Times New Roman"/>
                <w:b/>
                <w:sz w:val="20"/>
                <w:lang w:val="tr-TR"/>
              </w:rPr>
            </w:pPr>
            <w:r w:rsidRPr="004D62CA">
              <w:rPr>
                <w:rFonts w:ascii="Times New Roman" w:hAnsi="Times New Roman" w:cs="Times New Roman"/>
                <w:b/>
                <w:sz w:val="20"/>
                <w:lang w:val="tr-TR"/>
              </w:rPr>
              <w:t>S</w:t>
            </w:r>
            <w:r w:rsidR="00B2393A" w:rsidRPr="004D62CA">
              <w:rPr>
                <w:rFonts w:ascii="Times New Roman" w:hAnsi="Times New Roman" w:cs="Times New Roman"/>
                <w:b/>
                <w:sz w:val="20"/>
                <w:lang w:val="tr-TR"/>
              </w:rPr>
              <w:t>S</w:t>
            </w:r>
          </w:p>
        </w:tc>
      </w:tr>
      <w:tr w:rsidR="00605B16" w:rsidRPr="004D62CA" w:rsidTr="00EF6D22">
        <w:tc>
          <w:tcPr>
            <w:tcW w:w="268" w:type="pct"/>
            <w:tcBorders>
              <w:top w:val="single" w:sz="4" w:space="0" w:color="000000"/>
            </w:tcBorders>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25</w:t>
            </w:r>
          </w:p>
        </w:tc>
        <w:tc>
          <w:tcPr>
            <w:tcW w:w="3333" w:type="pct"/>
            <w:tcBorders>
              <w:top w:val="single" w:sz="4" w:space="0" w:color="000000"/>
            </w:tcBorders>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Materyal hatasız ve sorunsuz çalışmaktadır.</w:t>
            </w:r>
          </w:p>
        </w:tc>
        <w:tc>
          <w:tcPr>
            <w:tcW w:w="799" w:type="pct"/>
            <w:tcBorders>
              <w:top w:val="single" w:sz="4" w:space="0" w:color="000000"/>
            </w:tcBorders>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4</w:t>
            </w:r>
            <w:r w:rsidR="00135189" w:rsidRPr="004D62CA">
              <w:rPr>
                <w:rFonts w:ascii="Times New Roman" w:hAnsi="Times New Roman" w:cs="Times New Roman"/>
                <w:sz w:val="20"/>
                <w:lang w:val="tr-TR"/>
              </w:rPr>
              <w:t>.</w:t>
            </w:r>
            <w:r w:rsidRPr="004D62CA">
              <w:rPr>
                <w:rFonts w:ascii="Times New Roman" w:hAnsi="Times New Roman" w:cs="Times New Roman"/>
                <w:sz w:val="20"/>
                <w:lang w:val="tr-TR"/>
              </w:rPr>
              <w:t>05</w:t>
            </w:r>
          </w:p>
        </w:tc>
        <w:tc>
          <w:tcPr>
            <w:tcW w:w="599" w:type="pct"/>
            <w:tcBorders>
              <w:top w:val="single" w:sz="4" w:space="0" w:color="000000"/>
            </w:tcBorders>
          </w:tcPr>
          <w:p w:rsidR="00605B16" w:rsidRPr="004D62CA" w:rsidRDefault="00135189" w:rsidP="004D62CA">
            <w:pPr>
              <w:rPr>
                <w:rFonts w:ascii="Times New Roman" w:hAnsi="Times New Roman" w:cs="Times New Roman"/>
                <w:sz w:val="20"/>
                <w:lang w:val="tr-TR"/>
              </w:rPr>
            </w:pPr>
            <w:r w:rsidRPr="004D62CA">
              <w:rPr>
                <w:rFonts w:ascii="Times New Roman" w:hAnsi="Times New Roman" w:cs="Times New Roman"/>
                <w:sz w:val="20"/>
                <w:lang w:val="tr-TR"/>
              </w:rPr>
              <w:t>.</w:t>
            </w:r>
            <w:r w:rsidR="00605B16" w:rsidRPr="004D62CA">
              <w:rPr>
                <w:rFonts w:ascii="Times New Roman" w:hAnsi="Times New Roman" w:cs="Times New Roman"/>
                <w:sz w:val="20"/>
                <w:lang w:val="tr-TR"/>
              </w:rPr>
              <w:t>80</w:t>
            </w:r>
          </w:p>
        </w:tc>
      </w:tr>
      <w:tr w:rsidR="00605B16" w:rsidRPr="004D62CA" w:rsidTr="00EF6D22">
        <w:tc>
          <w:tcPr>
            <w:tcW w:w="268" w:type="pct"/>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lastRenderedPageBreak/>
              <w:t>26</w:t>
            </w:r>
          </w:p>
        </w:tc>
        <w:tc>
          <w:tcPr>
            <w:tcW w:w="3333" w:type="pct"/>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Verilen hata mesajları kolayca anlaşılmaktadır.</w:t>
            </w:r>
          </w:p>
        </w:tc>
        <w:tc>
          <w:tcPr>
            <w:tcW w:w="799" w:type="pct"/>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3</w:t>
            </w:r>
            <w:r w:rsidR="00135189" w:rsidRPr="004D62CA">
              <w:rPr>
                <w:rFonts w:ascii="Times New Roman" w:hAnsi="Times New Roman" w:cs="Times New Roman"/>
                <w:sz w:val="20"/>
                <w:lang w:val="tr-TR"/>
              </w:rPr>
              <w:t>.</w:t>
            </w:r>
            <w:r w:rsidRPr="004D62CA">
              <w:rPr>
                <w:rFonts w:ascii="Times New Roman" w:hAnsi="Times New Roman" w:cs="Times New Roman"/>
                <w:sz w:val="20"/>
                <w:lang w:val="tr-TR"/>
              </w:rPr>
              <w:t>90</w:t>
            </w:r>
          </w:p>
        </w:tc>
        <w:tc>
          <w:tcPr>
            <w:tcW w:w="599" w:type="pct"/>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1</w:t>
            </w:r>
            <w:r w:rsidR="00135189" w:rsidRPr="004D62CA">
              <w:rPr>
                <w:rFonts w:ascii="Times New Roman" w:hAnsi="Times New Roman" w:cs="Times New Roman"/>
                <w:sz w:val="20"/>
                <w:lang w:val="tr-TR"/>
              </w:rPr>
              <w:t>.</w:t>
            </w:r>
            <w:r w:rsidRPr="004D62CA">
              <w:rPr>
                <w:rFonts w:ascii="Times New Roman" w:hAnsi="Times New Roman" w:cs="Times New Roman"/>
                <w:sz w:val="20"/>
                <w:lang w:val="tr-TR"/>
              </w:rPr>
              <w:t>09</w:t>
            </w:r>
          </w:p>
        </w:tc>
      </w:tr>
      <w:tr w:rsidR="00605B16" w:rsidRPr="004D62CA" w:rsidTr="00EF6D22">
        <w:tc>
          <w:tcPr>
            <w:tcW w:w="268" w:type="pct"/>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27</w:t>
            </w:r>
          </w:p>
        </w:tc>
        <w:tc>
          <w:tcPr>
            <w:tcW w:w="3333" w:type="pct"/>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Yardım menüsü problemleri gidermede etkilidir.</w:t>
            </w:r>
          </w:p>
        </w:tc>
        <w:tc>
          <w:tcPr>
            <w:tcW w:w="799" w:type="pct"/>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4</w:t>
            </w:r>
            <w:r w:rsidR="00135189" w:rsidRPr="004D62CA">
              <w:rPr>
                <w:rFonts w:ascii="Times New Roman" w:hAnsi="Times New Roman" w:cs="Times New Roman"/>
                <w:sz w:val="20"/>
                <w:lang w:val="tr-TR"/>
              </w:rPr>
              <w:t>.</w:t>
            </w:r>
            <w:r w:rsidRPr="004D62CA">
              <w:rPr>
                <w:rFonts w:ascii="Times New Roman" w:hAnsi="Times New Roman" w:cs="Times New Roman"/>
                <w:sz w:val="20"/>
                <w:lang w:val="tr-TR"/>
              </w:rPr>
              <w:t>07</w:t>
            </w:r>
          </w:p>
        </w:tc>
        <w:tc>
          <w:tcPr>
            <w:tcW w:w="599" w:type="pct"/>
          </w:tcPr>
          <w:p w:rsidR="00605B16" w:rsidRPr="004D62CA" w:rsidRDefault="00135189" w:rsidP="004D62CA">
            <w:pPr>
              <w:rPr>
                <w:rFonts w:ascii="Times New Roman" w:hAnsi="Times New Roman" w:cs="Times New Roman"/>
                <w:sz w:val="20"/>
                <w:lang w:val="tr-TR"/>
              </w:rPr>
            </w:pPr>
            <w:r w:rsidRPr="004D62CA">
              <w:rPr>
                <w:rFonts w:ascii="Times New Roman" w:hAnsi="Times New Roman" w:cs="Times New Roman"/>
                <w:sz w:val="20"/>
                <w:lang w:val="tr-TR"/>
              </w:rPr>
              <w:t>.</w:t>
            </w:r>
            <w:r w:rsidR="00605B16" w:rsidRPr="004D62CA">
              <w:rPr>
                <w:rFonts w:ascii="Times New Roman" w:hAnsi="Times New Roman" w:cs="Times New Roman"/>
                <w:sz w:val="20"/>
                <w:lang w:val="tr-TR"/>
              </w:rPr>
              <w:t>93</w:t>
            </w:r>
          </w:p>
        </w:tc>
      </w:tr>
      <w:tr w:rsidR="00605B16" w:rsidRPr="004D62CA" w:rsidTr="00EF6D22">
        <w:tc>
          <w:tcPr>
            <w:tcW w:w="268" w:type="pct"/>
          </w:tcPr>
          <w:p w:rsidR="00605B16" w:rsidRPr="004D62CA" w:rsidRDefault="00605B16" w:rsidP="004D62CA">
            <w:pPr>
              <w:rPr>
                <w:rFonts w:ascii="Times New Roman" w:hAnsi="Times New Roman" w:cs="Times New Roman"/>
                <w:sz w:val="20"/>
                <w:lang w:val="tr-TR"/>
              </w:rPr>
            </w:pPr>
          </w:p>
        </w:tc>
        <w:tc>
          <w:tcPr>
            <w:tcW w:w="3333" w:type="pct"/>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b/>
                <w:sz w:val="20"/>
                <w:lang w:val="tr-TR"/>
              </w:rPr>
              <w:t>Genel Ortalama</w:t>
            </w:r>
          </w:p>
        </w:tc>
        <w:tc>
          <w:tcPr>
            <w:tcW w:w="799" w:type="pct"/>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4</w:t>
            </w:r>
            <w:r w:rsidR="00135189" w:rsidRPr="004D62CA">
              <w:rPr>
                <w:rFonts w:ascii="Times New Roman" w:hAnsi="Times New Roman" w:cs="Times New Roman"/>
                <w:sz w:val="20"/>
                <w:lang w:val="tr-TR"/>
              </w:rPr>
              <w:t>.</w:t>
            </w:r>
            <w:r w:rsidRPr="004D62CA">
              <w:rPr>
                <w:rFonts w:ascii="Times New Roman" w:hAnsi="Times New Roman" w:cs="Times New Roman"/>
                <w:sz w:val="20"/>
                <w:lang w:val="tr-TR"/>
              </w:rPr>
              <w:t>00</w:t>
            </w:r>
          </w:p>
        </w:tc>
        <w:tc>
          <w:tcPr>
            <w:tcW w:w="599" w:type="pct"/>
          </w:tcPr>
          <w:p w:rsidR="00605B16" w:rsidRPr="004D62CA" w:rsidRDefault="00605B16" w:rsidP="004D62CA">
            <w:pPr>
              <w:rPr>
                <w:rFonts w:ascii="Times New Roman" w:hAnsi="Times New Roman" w:cs="Times New Roman"/>
                <w:sz w:val="20"/>
                <w:lang w:val="tr-TR"/>
              </w:rPr>
            </w:pPr>
          </w:p>
        </w:tc>
      </w:tr>
    </w:tbl>
    <w:p w:rsidR="004D62CA" w:rsidRDefault="004D62CA" w:rsidP="004D62CA">
      <w:pPr>
        <w:pStyle w:val="Default"/>
        <w:spacing w:line="360" w:lineRule="auto"/>
        <w:ind w:firstLine="708"/>
        <w:jc w:val="both"/>
        <w:rPr>
          <w:rFonts w:ascii="Times New Roman" w:eastAsia="Calibri" w:hAnsi="Times New Roman" w:cs="Times New Roman"/>
        </w:rPr>
      </w:pP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Tablo 6 ‘da görüldüğü gibi, genel olarak madde bazındaki ortamlara bakıldığında katılımcıların e-öğrenme materyalinin sorunsuz çalışma ve hataları önleme özelliği hakkında olumlu yönde görüş bildirdikleri anlaşılmaktadır. Ortalama puanlar 3,90 ile 4,07 arasında değişmektedir. “Yardım menüsü problemleri gidermede etkilidir”</w:t>
      </w:r>
      <w:r w:rsidR="00F80C43" w:rsidRPr="004D62CA">
        <w:rPr>
          <w:rFonts w:ascii="Times New Roman" w:eastAsia="Calibri" w:hAnsi="Times New Roman" w:cs="Times New Roman"/>
        </w:rPr>
        <w:t xml:space="preserve"> (x̄=4,07)</w:t>
      </w:r>
      <w:r w:rsidRPr="004D62CA">
        <w:rPr>
          <w:rFonts w:ascii="Times New Roman" w:eastAsia="Calibri" w:hAnsi="Times New Roman" w:cs="Times New Roman"/>
        </w:rPr>
        <w:t xml:space="preserve"> ifadesi katılımcılar tarafından en </w:t>
      </w:r>
      <w:r w:rsidR="0023188D" w:rsidRPr="004D62CA">
        <w:rPr>
          <w:rFonts w:ascii="Times New Roman" w:eastAsia="Calibri" w:hAnsi="Times New Roman" w:cs="Times New Roman"/>
        </w:rPr>
        <w:t xml:space="preserve">yüksek puanlandırılan maddedir. </w:t>
      </w:r>
      <w:r w:rsidRPr="004D62CA">
        <w:rPr>
          <w:rFonts w:ascii="Times New Roman" w:eastAsia="Calibri" w:hAnsi="Times New Roman" w:cs="Times New Roman"/>
        </w:rPr>
        <w:t>“Verilen hata mesajları kolayca anlaşılmaktadır”</w:t>
      </w:r>
      <w:r w:rsidR="00F80C43" w:rsidRPr="004D62CA">
        <w:rPr>
          <w:rFonts w:ascii="Times New Roman" w:eastAsia="Calibri" w:hAnsi="Times New Roman" w:cs="Times New Roman"/>
        </w:rPr>
        <w:t xml:space="preserve"> (x̄=3,90)</w:t>
      </w:r>
      <w:r w:rsidRPr="004D62CA">
        <w:rPr>
          <w:rFonts w:ascii="Times New Roman" w:eastAsia="Calibri" w:hAnsi="Times New Roman" w:cs="Times New Roman"/>
        </w:rPr>
        <w:t xml:space="preserve"> ifadesi ise katılımcılar tarafından en düşük puanlandırılan maddedir. </w:t>
      </w:r>
    </w:p>
    <w:p w:rsidR="00F36A6D"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Katılımcıların kullanılan web tabanlı öğretim materyalinin</w:t>
      </w:r>
      <w:r w:rsidR="0023188D" w:rsidRPr="004D62CA">
        <w:rPr>
          <w:rFonts w:ascii="Times New Roman" w:eastAsia="Calibri" w:hAnsi="Times New Roman" w:cs="Times New Roman"/>
        </w:rPr>
        <w:t xml:space="preserve"> kolaylığına ilişkin görüşleri T</w:t>
      </w:r>
      <w:r w:rsidRPr="004D62CA">
        <w:rPr>
          <w:rFonts w:ascii="Times New Roman" w:eastAsia="Calibri" w:hAnsi="Times New Roman" w:cs="Times New Roman"/>
        </w:rPr>
        <w:t xml:space="preserve">ablo 7’de belirtilmiştir. </w:t>
      </w:r>
    </w:p>
    <w:p w:rsidR="00605B16" w:rsidRPr="004D62CA" w:rsidRDefault="00605B16" w:rsidP="004D62CA">
      <w:pPr>
        <w:spacing w:line="360" w:lineRule="auto"/>
        <w:jc w:val="both"/>
      </w:pPr>
      <w:r w:rsidRPr="004D62CA">
        <w:rPr>
          <w:b/>
        </w:rPr>
        <w:t>Tablo 7.</w:t>
      </w:r>
      <w:r w:rsidRPr="00F36A6D">
        <w:t xml:space="preserve"> </w:t>
      </w:r>
      <w:r w:rsidRPr="004D62CA">
        <w:t xml:space="preserve">Kullanım </w:t>
      </w:r>
      <w:r w:rsidR="001829FC" w:rsidRPr="004D62CA">
        <w:t>kolaylığı ile ilgili katılımcı görüşleri</w:t>
      </w:r>
    </w:p>
    <w:tbl>
      <w:tblPr>
        <w:tblStyle w:val="TableNormal1"/>
        <w:tblW w:w="8934" w:type="dxa"/>
        <w:tblInd w:w="-3" w:type="dxa"/>
        <w:tblBorders>
          <w:top w:val="single" w:sz="4" w:space="0" w:color="000000"/>
          <w:bottom w:val="single" w:sz="4" w:space="0" w:color="000000"/>
        </w:tblBorders>
        <w:tblLayout w:type="fixed"/>
        <w:tblLook w:val="01E0" w:firstRow="1" w:lastRow="1" w:firstColumn="1" w:lastColumn="1" w:noHBand="0" w:noVBand="0"/>
      </w:tblPr>
      <w:tblGrid>
        <w:gridCol w:w="571"/>
        <w:gridCol w:w="6428"/>
        <w:gridCol w:w="1084"/>
        <w:gridCol w:w="851"/>
      </w:tblGrid>
      <w:tr w:rsidR="00605B16" w:rsidRPr="004D62CA" w:rsidTr="004D62CA">
        <w:tc>
          <w:tcPr>
            <w:tcW w:w="6999" w:type="dxa"/>
            <w:gridSpan w:val="2"/>
            <w:tcBorders>
              <w:top w:val="single" w:sz="4" w:space="0" w:color="000000"/>
              <w:bottom w:val="single" w:sz="4" w:space="0" w:color="000000"/>
            </w:tcBorders>
          </w:tcPr>
          <w:p w:rsidR="00605B16" w:rsidRPr="004D62CA" w:rsidRDefault="00605B16" w:rsidP="004D62CA">
            <w:pPr>
              <w:rPr>
                <w:rFonts w:ascii="Times New Roman" w:hAnsi="Times New Roman" w:cs="Times New Roman"/>
                <w:b/>
                <w:sz w:val="20"/>
                <w:lang w:val="tr-TR"/>
              </w:rPr>
            </w:pPr>
            <w:r w:rsidRPr="004D62CA">
              <w:rPr>
                <w:rFonts w:ascii="Times New Roman" w:hAnsi="Times New Roman" w:cs="Times New Roman"/>
                <w:b/>
                <w:sz w:val="20"/>
                <w:lang w:val="tr-TR"/>
              </w:rPr>
              <w:t>Kullanım kolaylığı ile ilgili özellikleri</w:t>
            </w:r>
          </w:p>
        </w:tc>
        <w:tc>
          <w:tcPr>
            <w:tcW w:w="1084" w:type="dxa"/>
            <w:tcBorders>
              <w:top w:val="single" w:sz="4" w:space="0" w:color="000000"/>
              <w:bottom w:val="single" w:sz="4" w:space="0" w:color="000000"/>
            </w:tcBorders>
          </w:tcPr>
          <w:p w:rsidR="00605B16" w:rsidRPr="004D62CA" w:rsidRDefault="00605B16" w:rsidP="004D62CA">
            <w:pPr>
              <w:jc w:val="center"/>
              <w:rPr>
                <w:rFonts w:ascii="Times New Roman" w:hAnsi="Times New Roman" w:cs="Times New Roman"/>
                <w:b/>
                <w:sz w:val="20"/>
                <w:lang w:val="tr-TR"/>
              </w:rPr>
            </w:pPr>
            <w:proofErr w:type="gramStart"/>
            <w:r w:rsidRPr="004D62CA">
              <w:rPr>
                <w:rFonts w:ascii="Times New Roman" w:hAnsi="Times New Roman" w:cs="Times New Roman"/>
                <w:b/>
                <w:sz w:val="20"/>
                <w:lang w:val="tr-TR"/>
              </w:rPr>
              <w:t>x</w:t>
            </w:r>
            <w:proofErr w:type="gramEnd"/>
            <w:r w:rsidRPr="004D62CA">
              <w:rPr>
                <w:rFonts w:ascii="Times New Roman" w:hAnsi="Times New Roman" w:cs="Times New Roman"/>
                <w:b/>
                <w:sz w:val="20"/>
                <w:lang w:val="tr-TR"/>
              </w:rPr>
              <w:t>̄</w:t>
            </w:r>
          </w:p>
        </w:tc>
        <w:tc>
          <w:tcPr>
            <w:tcW w:w="851" w:type="dxa"/>
            <w:tcBorders>
              <w:top w:val="single" w:sz="4" w:space="0" w:color="000000"/>
              <w:bottom w:val="single" w:sz="4" w:space="0" w:color="000000"/>
            </w:tcBorders>
          </w:tcPr>
          <w:p w:rsidR="00605B16" w:rsidRPr="004D62CA" w:rsidRDefault="00605B16" w:rsidP="004D62CA">
            <w:pPr>
              <w:jc w:val="center"/>
              <w:rPr>
                <w:rFonts w:ascii="Times New Roman" w:hAnsi="Times New Roman" w:cs="Times New Roman"/>
                <w:b/>
                <w:sz w:val="20"/>
                <w:lang w:val="tr-TR"/>
              </w:rPr>
            </w:pPr>
            <w:r w:rsidRPr="004D62CA">
              <w:rPr>
                <w:rFonts w:ascii="Times New Roman" w:hAnsi="Times New Roman" w:cs="Times New Roman"/>
                <w:b/>
                <w:sz w:val="20"/>
                <w:lang w:val="tr-TR"/>
              </w:rPr>
              <w:t>S</w:t>
            </w:r>
            <w:r w:rsidR="00B2393A" w:rsidRPr="004D62CA">
              <w:rPr>
                <w:rFonts w:ascii="Times New Roman" w:hAnsi="Times New Roman" w:cs="Times New Roman"/>
                <w:b/>
                <w:sz w:val="20"/>
                <w:lang w:val="tr-TR"/>
              </w:rPr>
              <w:t>S</w:t>
            </w:r>
          </w:p>
        </w:tc>
      </w:tr>
      <w:tr w:rsidR="00605B16" w:rsidRPr="004D62CA" w:rsidTr="004D62CA">
        <w:tc>
          <w:tcPr>
            <w:tcW w:w="571" w:type="dxa"/>
            <w:tcBorders>
              <w:top w:val="single" w:sz="4" w:space="0" w:color="000000"/>
            </w:tcBorders>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28</w:t>
            </w:r>
          </w:p>
        </w:tc>
        <w:tc>
          <w:tcPr>
            <w:tcW w:w="6428" w:type="dxa"/>
            <w:tcBorders>
              <w:top w:val="single" w:sz="4" w:space="0" w:color="000000"/>
            </w:tcBorders>
          </w:tcPr>
          <w:p w:rsidR="00605B16" w:rsidRPr="004D62CA" w:rsidRDefault="00605B16" w:rsidP="004D62CA">
            <w:pPr>
              <w:pStyle w:val="TableParagraph"/>
              <w:spacing w:before="0"/>
              <w:rPr>
                <w:rFonts w:ascii="Times New Roman" w:hAnsi="Times New Roman" w:cs="Times New Roman"/>
                <w:sz w:val="20"/>
                <w:lang w:val="tr-TR"/>
              </w:rPr>
            </w:pPr>
            <w:r w:rsidRPr="004D62CA">
              <w:rPr>
                <w:rFonts w:ascii="Times New Roman" w:hAnsi="Times New Roman" w:cs="Times New Roman"/>
                <w:sz w:val="20"/>
                <w:lang w:val="tr-TR"/>
              </w:rPr>
              <w:t>Programın nasıl kullanılacağını keşfetme/anlama konusunda bir problem yaşanmamıştır.</w:t>
            </w:r>
          </w:p>
        </w:tc>
        <w:tc>
          <w:tcPr>
            <w:tcW w:w="1084" w:type="dxa"/>
            <w:tcBorders>
              <w:top w:val="single" w:sz="4" w:space="0" w:color="000000"/>
            </w:tcBorders>
          </w:tcPr>
          <w:p w:rsidR="00605B16" w:rsidRPr="004D62CA" w:rsidRDefault="00605B16" w:rsidP="004D62CA">
            <w:pPr>
              <w:jc w:val="center"/>
              <w:rPr>
                <w:rFonts w:ascii="Times New Roman" w:hAnsi="Times New Roman" w:cs="Times New Roman"/>
                <w:sz w:val="20"/>
                <w:lang w:val="tr-TR"/>
              </w:rPr>
            </w:pPr>
            <w:r w:rsidRPr="004D62CA">
              <w:rPr>
                <w:rFonts w:ascii="Times New Roman" w:hAnsi="Times New Roman" w:cs="Times New Roman"/>
                <w:sz w:val="20"/>
                <w:lang w:val="tr-TR"/>
              </w:rPr>
              <w:t>4</w:t>
            </w:r>
            <w:r w:rsidR="00135189" w:rsidRPr="004D62CA">
              <w:rPr>
                <w:rFonts w:ascii="Times New Roman" w:hAnsi="Times New Roman" w:cs="Times New Roman"/>
                <w:sz w:val="20"/>
                <w:lang w:val="tr-TR"/>
              </w:rPr>
              <w:t>.</w:t>
            </w:r>
            <w:r w:rsidRPr="004D62CA">
              <w:rPr>
                <w:rFonts w:ascii="Times New Roman" w:hAnsi="Times New Roman" w:cs="Times New Roman"/>
                <w:sz w:val="20"/>
                <w:lang w:val="tr-TR"/>
              </w:rPr>
              <w:t>37</w:t>
            </w:r>
          </w:p>
        </w:tc>
        <w:tc>
          <w:tcPr>
            <w:tcW w:w="851" w:type="dxa"/>
            <w:tcBorders>
              <w:top w:val="single" w:sz="4" w:space="0" w:color="000000"/>
            </w:tcBorders>
          </w:tcPr>
          <w:p w:rsidR="00605B16" w:rsidRPr="004D62CA" w:rsidRDefault="00135189" w:rsidP="004D62CA">
            <w:pPr>
              <w:jc w:val="center"/>
              <w:rPr>
                <w:rFonts w:ascii="Times New Roman" w:hAnsi="Times New Roman" w:cs="Times New Roman"/>
                <w:sz w:val="20"/>
                <w:lang w:val="tr-TR"/>
              </w:rPr>
            </w:pPr>
            <w:r w:rsidRPr="004D62CA">
              <w:rPr>
                <w:rFonts w:ascii="Times New Roman" w:hAnsi="Times New Roman" w:cs="Times New Roman"/>
                <w:sz w:val="20"/>
                <w:lang w:val="tr-TR"/>
              </w:rPr>
              <w:t>.</w:t>
            </w:r>
            <w:r w:rsidR="00605B16" w:rsidRPr="004D62CA">
              <w:rPr>
                <w:rFonts w:ascii="Times New Roman" w:hAnsi="Times New Roman" w:cs="Times New Roman"/>
                <w:sz w:val="20"/>
                <w:lang w:val="tr-TR"/>
              </w:rPr>
              <w:t>69</w:t>
            </w:r>
          </w:p>
        </w:tc>
      </w:tr>
      <w:tr w:rsidR="00605B16" w:rsidRPr="004D62CA" w:rsidTr="004D62CA">
        <w:tc>
          <w:tcPr>
            <w:tcW w:w="571" w:type="dxa"/>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29</w:t>
            </w:r>
          </w:p>
        </w:tc>
        <w:tc>
          <w:tcPr>
            <w:tcW w:w="6428" w:type="dxa"/>
          </w:tcPr>
          <w:p w:rsidR="00605B16" w:rsidRPr="004D62CA" w:rsidRDefault="00605B16" w:rsidP="004D62CA">
            <w:pPr>
              <w:pStyle w:val="TableParagraph"/>
              <w:spacing w:before="0"/>
              <w:rPr>
                <w:rFonts w:ascii="Times New Roman" w:hAnsi="Times New Roman" w:cs="Times New Roman"/>
                <w:sz w:val="20"/>
                <w:lang w:val="tr-TR"/>
              </w:rPr>
            </w:pPr>
            <w:r w:rsidRPr="004D62CA">
              <w:rPr>
                <w:rFonts w:ascii="Times New Roman" w:hAnsi="Times New Roman" w:cs="Times New Roman"/>
                <w:sz w:val="20"/>
                <w:lang w:val="tr-TR"/>
              </w:rPr>
              <w:t>Kullanım kılavuzu, materyalin kullanımı konusunda yol göstericidir.</w:t>
            </w:r>
          </w:p>
        </w:tc>
        <w:tc>
          <w:tcPr>
            <w:tcW w:w="1084" w:type="dxa"/>
          </w:tcPr>
          <w:p w:rsidR="00605B16" w:rsidRPr="004D62CA" w:rsidRDefault="00605B16" w:rsidP="004D62CA">
            <w:pPr>
              <w:jc w:val="center"/>
              <w:rPr>
                <w:rFonts w:ascii="Times New Roman" w:hAnsi="Times New Roman" w:cs="Times New Roman"/>
                <w:sz w:val="20"/>
                <w:lang w:val="tr-TR"/>
              </w:rPr>
            </w:pPr>
            <w:r w:rsidRPr="004D62CA">
              <w:rPr>
                <w:rFonts w:ascii="Times New Roman" w:hAnsi="Times New Roman" w:cs="Times New Roman"/>
                <w:sz w:val="20"/>
                <w:lang w:val="tr-TR"/>
              </w:rPr>
              <w:t>4</w:t>
            </w:r>
            <w:r w:rsidR="00135189" w:rsidRPr="004D62CA">
              <w:rPr>
                <w:rFonts w:ascii="Times New Roman" w:hAnsi="Times New Roman" w:cs="Times New Roman"/>
                <w:sz w:val="20"/>
                <w:lang w:val="tr-TR"/>
              </w:rPr>
              <w:t>.</w:t>
            </w:r>
            <w:r w:rsidRPr="004D62CA">
              <w:rPr>
                <w:rFonts w:ascii="Times New Roman" w:hAnsi="Times New Roman" w:cs="Times New Roman"/>
                <w:sz w:val="20"/>
                <w:lang w:val="tr-TR"/>
              </w:rPr>
              <w:t>27</w:t>
            </w:r>
          </w:p>
        </w:tc>
        <w:tc>
          <w:tcPr>
            <w:tcW w:w="851" w:type="dxa"/>
          </w:tcPr>
          <w:p w:rsidR="00605B16" w:rsidRPr="004D62CA" w:rsidRDefault="00135189" w:rsidP="004D62CA">
            <w:pPr>
              <w:jc w:val="center"/>
              <w:rPr>
                <w:rFonts w:ascii="Times New Roman" w:hAnsi="Times New Roman" w:cs="Times New Roman"/>
                <w:sz w:val="20"/>
                <w:lang w:val="tr-TR"/>
              </w:rPr>
            </w:pPr>
            <w:r w:rsidRPr="004D62CA">
              <w:rPr>
                <w:rFonts w:ascii="Times New Roman" w:hAnsi="Times New Roman" w:cs="Times New Roman"/>
                <w:sz w:val="20"/>
                <w:lang w:val="tr-TR"/>
              </w:rPr>
              <w:t>.</w:t>
            </w:r>
            <w:r w:rsidR="00605B16" w:rsidRPr="004D62CA">
              <w:rPr>
                <w:rFonts w:ascii="Times New Roman" w:hAnsi="Times New Roman" w:cs="Times New Roman"/>
                <w:sz w:val="20"/>
                <w:lang w:val="tr-TR"/>
              </w:rPr>
              <w:t>74</w:t>
            </w:r>
          </w:p>
        </w:tc>
      </w:tr>
      <w:tr w:rsidR="00605B16" w:rsidRPr="004D62CA" w:rsidTr="004D62CA">
        <w:tc>
          <w:tcPr>
            <w:tcW w:w="571" w:type="dxa"/>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30</w:t>
            </w:r>
          </w:p>
        </w:tc>
        <w:tc>
          <w:tcPr>
            <w:tcW w:w="6428" w:type="dxa"/>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Materyaldeki; yardım, sözlük, not al gibi menüler açık, net ve anlaşılırdır.</w:t>
            </w:r>
          </w:p>
        </w:tc>
        <w:tc>
          <w:tcPr>
            <w:tcW w:w="1084" w:type="dxa"/>
          </w:tcPr>
          <w:p w:rsidR="00605B16" w:rsidRPr="004D62CA" w:rsidRDefault="00605B16" w:rsidP="004D62CA">
            <w:pPr>
              <w:jc w:val="center"/>
              <w:rPr>
                <w:rFonts w:ascii="Times New Roman" w:hAnsi="Times New Roman" w:cs="Times New Roman"/>
                <w:sz w:val="20"/>
                <w:lang w:val="tr-TR"/>
              </w:rPr>
            </w:pPr>
            <w:r w:rsidRPr="004D62CA">
              <w:rPr>
                <w:rFonts w:ascii="Times New Roman" w:hAnsi="Times New Roman" w:cs="Times New Roman"/>
                <w:sz w:val="20"/>
                <w:lang w:val="tr-TR"/>
              </w:rPr>
              <w:t>4</w:t>
            </w:r>
            <w:r w:rsidR="00135189" w:rsidRPr="004D62CA">
              <w:rPr>
                <w:rFonts w:ascii="Times New Roman" w:hAnsi="Times New Roman" w:cs="Times New Roman"/>
                <w:sz w:val="20"/>
                <w:lang w:val="tr-TR"/>
              </w:rPr>
              <w:t>.</w:t>
            </w:r>
            <w:r w:rsidRPr="004D62CA">
              <w:rPr>
                <w:rFonts w:ascii="Times New Roman" w:hAnsi="Times New Roman" w:cs="Times New Roman"/>
                <w:sz w:val="20"/>
                <w:lang w:val="tr-TR"/>
              </w:rPr>
              <w:t>15</w:t>
            </w:r>
          </w:p>
        </w:tc>
        <w:tc>
          <w:tcPr>
            <w:tcW w:w="851" w:type="dxa"/>
          </w:tcPr>
          <w:p w:rsidR="00605B16" w:rsidRPr="004D62CA" w:rsidRDefault="00135189" w:rsidP="004D62CA">
            <w:pPr>
              <w:jc w:val="center"/>
              <w:rPr>
                <w:rFonts w:ascii="Times New Roman" w:hAnsi="Times New Roman" w:cs="Times New Roman"/>
                <w:sz w:val="20"/>
                <w:lang w:val="tr-TR"/>
              </w:rPr>
            </w:pPr>
            <w:r w:rsidRPr="004D62CA">
              <w:rPr>
                <w:rFonts w:ascii="Times New Roman" w:hAnsi="Times New Roman" w:cs="Times New Roman"/>
                <w:sz w:val="20"/>
                <w:lang w:val="tr-TR"/>
              </w:rPr>
              <w:t>.</w:t>
            </w:r>
            <w:r w:rsidR="00605B16" w:rsidRPr="004D62CA">
              <w:rPr>
                <w:rFonts w:ascii="Times New Roman" w:hAnsi="Times New Roman" w:cs="Times New Roman"/>
                <w:sz w:val="20"/>
                <w:lang w:val="tr-TR"/>
              </w:rPr>
              <w:t>88</w:t>
            </w:r>
          </w:p>
        </w:tc>
      </w:tr>
      <w:tr w:rsidR="00605B16" w:rsidRPr="004D62CA" w:rsidTr="004D62CA">
        <w:tc>
          <w:tcPr>
            <w:tcW w:w="571" w:type="dxa"/>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31</w:t>
            </w:r>
          </w:p>
        </w:tc>
        <w:tc>
          <w:tcPr>
            <w:tcW w:w="6428" w:type="dxa"/>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Kullanılan menü isimleri ile bunların işlevleri arasında bir tutarlılık vardır.</w:t>
            </w:r>
          </w:p>
        </w:tc>
        <w:tc>
          <w:tcPr>
            <w:tcW w:w="1084" w:type="dxa"/>
          </w:tcPr>
          <w:p w:rsidR="00605B16" w:rsidRPr="004D62CA" w:rsidRDefault="00605B16" w:rsidP="004D62CA">
            <w:pPr>
              <w:jc w:val="center"/>
              <w:rPr>
                <w:rFonts w:ascii="Times New Roman" w:hAnsi="Times New Roman" w:cs="Times New Roman"/>
                <w:sz w:val="20"/>
                <w:lang w:val="tr-TR"/>
              </w:rPr>
            </w:pPr>
            <w:r w:rsidRPr="004D62CA">
              <w:rPr>
                <w:rFonts w:ascii="Times New Roman" w:hAnsi="Times New Roman" w:cs="Times New Roman"/>
                <w:sz w:val="20"/>
                <w:lang w:val="tr-TR"/>
              </w:rPr>
              <w:t>4</w:t>
            </w:r>
            <w:r w:rsidR="00135189" w:rsidRPr="004D62CA">
              <w:rPr>
                <w:rFonts w:ascii="Times New Roman" w:hAnsi="Times New Roman" w:cs="Times New Roman"/>
                <w:sz w:val="20"/>
                <w:lang w:val="tr-TR"/>
              </w:rPr>
              <w:t>.</w:t>
            </w:r>
            <w:r w:rsidRPr="004D62CA">
              <w:rPr>
                <w:rFonts w:ascii="Times New Roman" w:hAnsi="Times New Roman" w:cs="Times New Roman"/>
                <w:sz w:val="20"/>
                <w:lang w:val="tr-TR"/>
              </w:rPr>
              <w:t>17</w:t>
            </w:r>
          </w:p>
        </w:tc>
        <w:tc>
          <w:tcPr>
            <w:tcW w:w="851" w:type="dxa"/>
          </w:tcPr>
          <w:p w:rsidR="00605B16" w:rsidRPr="004D62CA" w:rsidRDefault="00605B16" w:rsidP="004D62CA">
            <w:pPr>
              <w:jc w:val="center"/>
              <w:rPr>
                <w:rFonts w:ascii="Times New Roman" w:hAnsi="Times New Roman" w:cs="Times New Roman"/>
                <w:sz w:val="20"/>
                <w:lang w:val="tr-TR"/>
              </w:rPr>
            </w:pPr>
            <w:r w:rsidRPr="004D62CA">
              <w:rPr>
                <w:rFonts w:ascii="Times New Roman" w:hAnsi="Times New Roman" w:cs="Times New Roman"/>
                <w:sz w:val="20"/>
                <w:lang w:val="tr-TR"/>
              </w:rPr>
              <w:t>1</w:t>
            </w:r>
            <w:r w:rsidR="00135189" w:rsidRPr="004D62CA">
              <w:rPr>
                <w:rFonts w:ascii="Times New Roman" w:hAnsi="Times New Roman" w:cs="Times New Roman"/>
                <w:sz w:val="20"/>
                <w:lang w:val="tr-TR"/>
              </w:rPr>
              <w:t>.</w:t>
            </w:r>
            <w:r w:rsidRPr="004D62CA">
              <w:rPr>
                <w:rFonts w:ascii="Times New Roman" w:hAnsi="Times New Roman" w:cs="Times New Roman"/>
                <w:sz w:val="20"/>
                <w:lang w:val="tr-TR"/>
              </w:rPr>
              <w:t>02</w:t>
            </w:r>
          </w:p>
        </w:tc>
      </w:tr>
      <w:tr w:rsidR="00605B16" w:rsidRPr="004D62CA" w:rsidTr="004D62CA">
        <w:tc>
          <w:tcPr>
            <w:tcW w:w="571" w:type="dxa"/>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32</w:t>
            </w:r>
          </w:p>
        </w:tc>
        <w:tc>
          <w:tcPr>
            <w:tcW w:w="6428" w:type="dxa"/>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Ders notlarından istenildiği zaman çıktı alabiliyor olmak kullanım kolaylığı sağlamaktadır.</w:t>
            </w:r>
          </w:p>
        </w:tc>
        <w:tc>
          <w:tcPr>
            <w:tcW w:w="1084" w:type="dxa"/>
          </w:tcPr>
          <w:p w:rsidR="00605B16" w:rsidRPr="004D62CA" w:rsidRDefault="00605B16" w:rsidP="004D62CA">
            <w:pPr>
              <w:jc w:val="center"/>
              <w:rPr>
                <w:rFonts w:ascii="Times New Roman" w:hAnsi="Times New Roman" w:cs="Times New Roman"/>
                <w:sz w:val="20"/>
                <w:lang w:val="tr-TR"/>
              </w:rPr>
            </w:pPr>
            <w:r w:rsidRPr="004D62CA">
              <w:rPr>
                <w:rFonts w:ascii="Times New Roman" w:hAnsi="Times New Roman" w:cs="Times New Roman"/>
                <w:sz w:val="20"/>
                <w:lang w:val="tr-TR"/>
              </w:rPr>
              <w:t>4</w:t>
            </w:r>
            <w:r w:rsidR="00135189" w:rsidRPr="004D62CA">
              <w:rPr>
                <w:rFonts w:ascii="Times New Roman" w:hAnsi="Times New Roman" w:cs="Times New Roman"/>
                <w:sz w:val="20"/>
                <w:lang w:val="tr-TR"/>
              </w:rPr>
              <w:t>.</w:t>
            </w:r>
            <w:r w:rsidRPr="004D62CA">
              <w:rPr>
                <w:rFonts w:ascii="Times New Roman" w:hAnsi="Times New Roman" w:cs="Times New Roman"/>
                <w:sz w:val="20"/>
                <w:lang w:val="tr-TR"/>
              </w:rPr>
              <w:t>29</w:t>
            </w:r>
          </w:p>
        </w:tc>
        <w:tc>
          <w:tcPr>
            <w:tcW w:w="851" w:type="dxa"/>
          </w:tcPr>
          <w:p w:rsidR="00605B16" w:rsidRPr="004D62CA" w:rsidRDefault="00135189" w:rsidP="004D62CA">
            <w:pPr>
              <w:jc w:val="center"/>
              <w:rPr>
                <w:rFonts w:ascii="Times New Roman" w:hAnsi="Times New Roman" w:cs="Times New Roman"/>
                <w:sz w:val="20"/>
                <w:lang w:val="tr-TR"/>
              </w:rPr>
            </w:pPr>
            <w:r w:rsidRPr="004D62CA">
              <w:rPr>
                <w:rFonts w:ascii="Times New Roman" w:hAnsi="Times New Roman" w:cs="Times New Roman"/>
                <w:sz w:val="20"/>
                <w:lang w:val="tr-TR"/>
              </w:rPr>
              <w:t>.</w:t>
            </w:r>
            <w:r w:rsidR="00605B16" w:rsidRPr="004D62CA">
              <w:rPr>
                <w:rFonts w:ascii="Times New Roman" w:hAnsi="Times New Roman" w:cs="Times New Roman"/>
                <w:sz w:val="20"/>
                <w:lang w:val="tr-TR"/>
              </w:rPr>
              <w:t>92</w:t>
            </w:r>
          </w:p>
        </w:tc>
      </w:tr>
      <w:tr w:rsidR="00605B16" w:rsidRPr="004D62CA" w:rsidTr="004D62CA">
        <w:tc>
          <w:tcPr>
            <w:tcW w:w="571" w:type="dxa"/>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33</w:t>
            </w:r>
          </w:p>
        </w:tc>
        <w:tc>
          <w:tcPr>
            <w:tcW w:w="6428" w:type="dxa"/>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sz w:val="20"/>
                <w:lang w:val="tr-TR"/>
              </w:rPr>
              <w:t>Konuya kullanıldığı yerden devam edebilmek kullanım kolaylığı sağlamaktadır.</w:t>
            </w:r>
          </w:p>
        </w:tc>
        <w:tc>
          <w:tcPr>
            <w:tcW w:w="1084" w:type="dxa"/>
          </w:tcPr>
          <w:p w:rsidR="00605B16" w:rsidRPr="004D62CA" w:rsidRDefault="00605B16" w:rsidP="004D62CA">
            <w:pPr>
              <w:jc w:val="center"/>
              <w:rPr>
                <w:rFonts w:ascii="Times New Roman" w:hAnsi="Times New Roman" w:cs="Times New Roman"/>
                <w:sz w:val="20"/>
                <w:lang w:val="tr-TR"/>
              </w:rPr>
            </w:pPr>
            <w:r w:rsidRPr="004D62CA">
              <w:rPr>
                <w:rFonts w:ascii="Times New Roman" w:hAnsi="Times New Roman" w:cs="Times New Roman"/>
                <w:sz w:val="20"/>
                <w:lang w:val="tr-TR"/>
              </w:rPr>
              <w:t>4</w:t>
            </w:r>
            <w:r w:rsidR="00135189" w:rsidRPr="004D62CA">
              <w:rPr>
                <w:rFonts w:ascii="Times New Roman" w:hAnsi="Times New Roman" w:cs="Times New Roman"/>
                <w:sz w:val="20"/>
                <w:lang w:val="tr-TR"/>
              </w:rPr>
              <w:t>.</w:t>
            </w:r>
            <w:r w:rsidRPr="004D62CA">
              <w:rPr>
                <w:rFonts w:ascii="Times New Roman" w:hAnsi="Times New Roman" w:cs="Times New Roman"/>
                <w:sz w:val="20"/>
                <w:lang w:val="tr-TR"/>
              </w:rPr>
              <w:t>68</w:t>
            </w:r>
          </w:p>
        </w:tc>
        <w:tc>
          <w:tcPr>
            <w:tcW w:w="851" w:type="dxa"/>
          </w:tcPr>
          <w:p w:rsidR="00605B16" w:rsidRPr="004D62CA" w:rsidRDefault="00135189" w:rsidP="004D62CA">
            <w:pPr>
              <w:jc w:val="center"/>
              <w:rPr>
                <w:rFonts w:ascii="Times New Roman" w:hAnsi="Times New Roman" w:cs="Times New Roman"/>
                <w:sz w:val="20"/>
                <w:lang w:val="tr-TR"/>
              </w:rPr>
            </w:pPr>
            <w:r w:rsidRPr="004D62CA">
              <w:rPr>
                <w:rFonts w:ascii="Times New Roman" w:hAnsi="Times New Roman" w:cs="Times New Roman"/>
                <w:sz w:val="20"/>
                <w:lang w:val="tr-TR"/>
              </w:rPr>
              <w:t>.</w:t>
            </w:r>
            <w:r w:rsidR="00605B16" w:rsidRPr="004D62CA">
              <w:rPr>
                <w:rFonts w:ascii="Times New Roman" w:hAnsi="Times New Roman" w:cs="Times New Roman"/>
                <w:sz w:val="20"/>
                <w:lang w:val="tr-TR"/>
              </w:rPr>
              <w:t>47</w:t>
            </w:r>
          </w:p>
        </w:tc>
      </w:tr>
      <w:tr w:rsidR="00605B16" w:rsidRPr="004D62CA" w:rsidTr="004D62CA">
        <w:tc>
          <w:tcPr>
            <w:tcW w:w="571" w:type="dxa"/>
          </w:tcPr>
          <w:p w:rsidR="00605B16" w:rsidRPr="004D62CA" w:rsidRDefault="00605B16" w:rsidP="004D62CA">
            <w:pPr>
              <w:rPr>
                <w:rFonts w:ascii="Times New Roman" w:hAnsi="Times New Roman" w:cs="Times New Roman"/>
                <w:sz w:val="20"/>
                <w:lang w:val="tr-TR"/>
              </w:rPr>
            </w:pPr>
          </w:p>
        </w:tc>
        <w:tc>
          <w:tcPr>
            <w:tcW w:w="6428" w:type="dxa"/>
          </w:tcPr>
          <w:p w:rsidR="00605B16" w:rsidRPr="004D62CA" w:rsidRDefault="00605B16" w:rsidP="004D62CA">
            <w:pPr>
              <w:rPr>
                <w:rFonts w:ascii="Times New Roman" w:hAnsi="Times New Roman" w:cs="Times New Roman"/>
                <w:sz w:val="20"/>
                <w:lang w:val="tr-TR"/>
              </w:rPr>
            </w:pPr>
            <w:r w:rsidRPr="004D62CA">
              <w:rPr>
                <w:rFonts w:ascii="Times New Roman" w:hAnsi="Times New Roman" w:cs="Times New Roman"/>
                <w:b/>
                <w:sz w:val="20"/>
                <w:lang w:val="tr-TR"/>
              </w:rPr>
              <w:t>Genel Ortalama</w:t>
            </w:r>
          </w:p>
        </w:tc>
        <w:tc>
          <w:tcPr>
            <w:tcW w:w="1084" w:type="dxa"/>
          </w:tcPr>
          <w:p w:rsidR="00605B16" w:rsidRPr="004D62CA" w:rsidRDefault="00605B16" w:rsidP="004D62CA">
            <w:pPr>
              <w:jc w:val="center"/>
              <w:rPr>
                <w:rFonts w:ascii="Times New Roman" w:hAnsi="Times New Roman" w:cs="Times New Roman"/>
                <w:sz w:val="20"/>
                <w:lang w:val="tr-TR"/>
              </w:rPr>
            </w:pPr>
            <w:r w:rsidRPr="004D62CA">
              <w:rPr>
                <w:rFonts w:ascii="Times New Roman" w:hAnsi="Times New Roman" w:cs="Times New Roman"/>
                <w:sz w:val="20"/>
                <w:lang w:val="tr-TR"/>
              </w:rPr>
              <w:t>4</w:t>
            </w:r>
            <w:r w:rsidR="00135189" w:rsidRPr="004D62CA">
              <w:rPr>
                <w:rFonts w:ascii="Times New Roman" w:hAnsi="Times New Roman" w:cs="Times New Roman"/>
                <w:sz w:val="20"/>
                <w:lang w:val="tr-TR"/>
              </w:rPr>
              <w:t>.</w:t>
            </w:r>
            <w:r w:rsidRPr="004D62CA">
              <w:rPr>
                <w:rFonts w:ascii="Times New Roman" w:hAnsi="Times New Roman" w:cs="Times New Roman"/>
                <w:sz w:val="20"/>
                <w:lang w:val="tr-TR"/>
              </w:rPr>
              <w:t>32</w:t>
            </w:r>
          </w:p>
        </w:tc>
        <w:tc>
          <w:tcPr>
            <w:tcW w:w="851" w:type="dxa"/>
          </w:tcPr>
          <w:p w:rsidR="00605B16" w:rsidRPr="004D62CA" w:rsidRDefault="00605B16" w:rsidP="004D62CA">
            <w:pPr>
              <w:jc w:val="center"/>
              <w:rPr>
                <w:rFonts w:ascii="Times New Roman" w:hAnsi="Times New Roman" w:cs="Times New Roman"/>
                <w:sz w:val="20"/>
                <w:lang w:val="tr-TR"/>
              </w:rPr>
            </w:pPr>
          </w:p>
        </w:tc>
      </w:tr>
    </w:tbl>
    <w:p w:rsidR="004D62CA" w:rsidRDefault="004D62CA" w:rsidP="004D62CA">
      <w:pPr>
        <w:pStyle w:val="Default"/>
        <w:spacing w:line="360" w:lineRule="auto"/>
        <w:ind w:firstLine="708"/>
        <w:jc w:val="both"/>
        <w:rPr>
          <w:rFonts w:ascii="Times New Roman" w:eastAsia="Calibri" w:hAnsi="Times New Roman" w:cs="Times New Roman"/>
        </w:rPr>
      </w:pP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Tablo 7 ‘de görüldüğü gibi, genel olarak madde bazındaki ortamlara bakıldığında katılımcıların e-öğrenme materyalinin kullanım kolaylığı hakkında olumlu yönde görüş bildirdikleri anlaşılmaktadır. Ortalama puanlar 4,15 ile 4,68 arasında değişmektedir. “Konuya kalındığı yerden devam edebilmek kullanım kolaylığı sağlamaktadır”</w:t>
      </w:r>
      <w:r w:rsidR="00F80C43" w:rsidRPr="004D62CA">
        <w:rPr>
          <w:rFonts w:ascii="Times New Roman" w:eastAsia="Calibri" w:hAnsi="Times New Roman" w:cs="Times New Roman"/>
        </w:rPr>
        <w:t xml:space="preserve"> (x̄=4,68)</w:t>
      </w:r>
      <w:r w:rsidRPr="004D62CA">
        <w:rPr>
          <w:rFonts w:ascii="Times New Roman" w:eastAsia="Calibri" w:hAnsi="Times New Roman" w:cs="Times New Roman"/>
        </w:rPr>
        <w:t xml:space="preserve"> ifadesi katılımcılar tarafından en yüksek puanlandırılan maddedir. “Materyaldeki; yardım, sözlük, not al gibi menüler açık, net ve anlaşılırdır”</w:t>
      </w:r>
      <w:r w:rsidR="00F80C43" w:rsidRPr="004D62CA">
        <w:rPr>
          <w:rFonts w:ascii="Times New Roman" w:eastAsia="Calibri" w:hAnsi="Times New Roman" w:cs="Times New Roman"/>
        </w:rPr>
        <w:t xml:space="preserve"> (x̄=4,15)</w:t>
      </w:r>
      <w:r w:rsidRPr="004D62CA">
        <w:rPr>
          <w:rFonts w:ascii="Times New Roman" w:eastAsia="Calibri" w:hAnsi="Times New Roman" w:cs="Times New Roman"/>
        </w:rPr>
        <w:t xml:space="preserve"> ifadesi ise katılımcılar tarafından en düşük puanlandırılan maddedir. </w:t>
      </w: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 xml:space="preserve">Sonuç olarak, yedi kullanışlılık </w:t>
      </w:r>
      <w:proofErr w:type="gramStart"/>
      <w:r w:rsidRPr="004D62CA">
        <w:rPr>
          <w:rFonts w:ascii="Times New Roman" w:eastAsia="Calibri" w:hAnsi="Times New Roman" w:cs="Times New Roman"/>
        </w:rPr>
        <w:t>kriterinin</w:t>
      </w:r>
      <w:proofErr w:type="gramEnd"/>
      <w:r w:rsidRPr="004D62CA">
        <w:rPr>
          <w:rFonts w:ascii="Times New Roman" w:eastAsia="Calibri" w:hAnsi="Times New Roman" w:cs="Times New Roman"/>
        </w:rPr>
        <w:t xml:space="preserve"> sorgulandığı </w:t>
      </w:r>
      <w:proofErr w:type="spellStart"/>
      <w:r w:rsidRPr="004D62CA">
        <w:rPr>
          <w:rFonts w:ascii="Times New Roman" w:eastAsia="Calibri" w:hAnsi="Times New Roman" w:cs="Times New Roman"/>
        </w:rPr>
        <w:t>Likert</w:t>
      </w:r>
      <w:proofErr w:type="spellEnd"/>
      <w:r w:rsidRPr="004D62CA">
        <w:rPr>
          <w:rFonts w:ascii="Times New Roman" w:eastAsia="Calibri" w:hAnsi="Times New Roman" w:cs="Times New Roman"/>
        </w:rPr>
        <w:t xml:space="preserve"> tipi sorulardan elde edilen ortalamalar en yüksek puandan en düşük puana doğru incelendiğinde, “Office 2010 </w:t>
      </w:r>
      <w:r w:rsidR="004723E6" w:rsidRPr="004D62CA">
        <w:rPr>
          <w:rFonts w:ascii="Times New Roman" w:eastAsia="Calibri" w:hAnsi="Times New Roman" w:cs="Times New Roman"/>
        </w:rPr>
        <w:t>(e-öğrenme) Eğitimi” konulu e-öğ</w:t>
      </w:r>
      <w:r w:rsidRPr="004D62CA">
        <w:rPr>
          <w:rFonts w:ascii="Times New Roman" w:eastAsia="Calibri" w:hAnsi="Times New Roman" w:cs="Times New Roman"/>
        </w:rPr>
        <w:t xml:space="preserve">renme materyalinin sırasıyla, görüntü düzeni (4,40), görüntü </w:t>
      </w:r>
      <w:r w:rsidR="00B77C1B" w:rsidRPr="004D62CA">
        <w:rPr>
          <w:rFonts w:ascii="Times New Roman" w:eastAsia="Calibri" w:hAnsi="Times New Roman" w:cs="Times New Roman"/>
        </w:rPr>
        <w:t>özellikleri</w:t>
      </w:r>
      <w:r w:rsidRPr="004D62CA">
        <w:rPr>
          <w:rFonts w:ascii="Times New Roman" w:eastAsia="Calibri" w:hAnsi="Times New Roman" w:cs="Times New Roman"/>
        </w:rPr>
        <w:t xml:space="preserve"> (4,36 ), kullanım kolaylığı (4,32), içerik (4,30), geribildirim (4,14), gezinme, (4,11) ve hata (3,54) ve açılarından çoğunluk tarafından olumlu bulunduğu görülmektedir.</w:t>
      </w:r>
    </w:p>
    <w:p w:rsidR="00605B16" w:rsidRPr="004D62CA" w:rsidRDefault="00CC0775" w:rsidP="004D62CA">
      <w:pPr>
        <w:pStyle w:val="Default"/>
        <w:spacing w:line="360" w:lineRule="auto"/>
        <w:ind w:firstLine="708"/>
        <w:jc w:val="both"/>
        <w:rPr>
          <w:rFonts w:ascii="Times New Roman" w:eastAsia="Calibri" w:hAnsi="Times New Roman" w:cs="Times New Roman"/>
          <w:b/>
        </w:rPr>
      </w:pPr>
      <w:bookmarkStart w:id="1" w:name="_Toc285494175"/>
      <w:r w:rsidRPr="004D62CA">
        <w:rPr>
          <w:rFonts w:ascii="Times New Roman" w:eastAsia="Calibri" w:hAnsi="Times New Roman" w:cs="Times New Roman"/>
          <w:b/>
        </w:rPr>
        <w:t xml:space="preserve">Hizmet içi Eğitim Programına İlişkin </w:t>
      </w:r>
      <w:r w:rsidR="00605B16" w:rsidRPr="004D62CA">
        <w:rPr>
          <w:rFonts w:ascii="Times New Roman" w:eastAsia="Calibri" w:hAnsi="Times New Roman" w:cs="Times New Roman"/>
          <w:b/>
        </w:rPr>
        <w:t>Katılımcı Görüşleri</w:t>
      </w:r>
      <w:bookmarkEnd w:id="1"/>
    </w:p>
    <w:p w:rsidR="00605B16" w:rsidRPr="004D62CA" w:rsidRDefault="00CC0775"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 xml:space="preserve">Katılımcıların aldıkları hizmet içi </w:t>
      </w:r>
      <w:r w:rsidR="00407380" w:rsidRPr="004D62CA">
        <w:rPr>
          <w:rFonts w:ascii="Times New Roman" w:eastAsia="Calibri" w:hAnsi="Times New Roman" w:cs="Times New Roman"/>
        </w:rPr>
        <w:t>web tabanlı</w:t>
      </w:r>
      <w:r w:rsidRPr="004D62CA">
        <w:rPr>
          <w:rFonts w:ascii="Times New Roman" w:eastAsia="Calibri" w:hAnsi="Times New Roman" w:cs="Times New Roman"/>
        </w:rPr>
        <w:t xml:space="preserve"> eğitim programına ilişkin görüşlerinin </w:t>
      </w:r>
      <w:r w:rsidR="00B25F25" w:rsidRPr="004D62CA">
        <w:rPr>
          <w:rFonts w:ascii="Times New Roman" w:eastAsia="Calibri" w:hAnsi="Times New Roman" w:cs="Times New Roman"/>
        </w:rPr>
        <w:t>a</w:t>
      </w:r>
      <w:r w:rsidR="00605B16" w:rsidRPr="004D62CA">
        <w:rPr>
          <w:rFonts w:ascii="Times New Roman" w:eastAsia="Calibri" w:hAnsi="Times New Roman" w:cs="Times New Roman"/>
        </w:rPr>
        <w:t xml:space="preserve">naliz </w:t>
      </w:r>
      <w:r w:rsidR="00B25F25" w:rsidRPr="004D62CA">
        <w:rPr>
          <w:rFonts w:ascii="Times New Roman" w:eastAsia="Calibri" w:hAnsi="Times New Roman" w:cs="Times New Roman"/>
        </w:rPr>
        <w:t xml:space="preserve">edilmesi </w:t>
      </w:r>
      <w:r w:rsidR="00605B16" w:rsidRPr="004D62CA">
        <w:rPr>
          <w:rFonts w:ascii="Times New Roman" w:eastAsia="Calibri" w:hAnsi="Times New Roman" w:cs="Times New Roman"/>
        </w:rPr>
        <w:t>sonucu oluşan ana temalar ve alt ka</w:t>
      </w:r>
      <w:r w:rsidR="00024739" w:rsidRPr="004D62CA">
        <w:rPr>
          <w:rFonts w:ascii="Times New Roman" w:eastAsia="Calibri" w:hAnsi="Times New Roman" w:cs="Times New Roman"/>
        </w:rPr>
        <w:t>t</w:t>
      </w:r>
      <w:r w:rsidR="00087FF9" w:rsidRPr="004D62CA">
        <w:rPr>
          <w:rFonts w:ascii="Times New Roman" w:eastAsia="Calibri" w:hAnsi="Times New Roman" w:cs="Times New Roman"/>
        </w:rPr>
        <w:t>egorileri T</w:t>
      </w:r>
      <w:r w:rsidR="00605B16" w:rsidRPr="004D62CA">
        <w:rPr>
          <w:rFonts w:ascii="Times New Roman" w:eastAsia="Calibri" w:hAnsi="Times New Roman" w:cs="Times New Roman"/>
        </w:rPr>
        <w:t>ablo 8’de belirtilmiştir.</w:t>
      </w:r>
    </w:p>
    <w:p w:rsidR="00605B16" w:rsidRPr="004D62CA" w:rsidRDefault="00605B16" w:rsidP="004D62CA">
      <w:pPr>
        <w:spacing w:line="360" w:lineRule="auto"/>
        <w:jc w:val="both"/>
      </w:pPr>
      <w:r w:rsidRPr="004D62CA">
        <w:rPr>
          <w:b/>
        </w:rPr>
        <w:lastRenderedPageBreak/>
        <w:t>Tablo 8.</w:t>
      </w:r>
      <w:r w:rsidRPr="0020783F">
        <w:t xml:space="preserve"> </w:t>
      </w:r>
      <w:r w:rsidRPr="004D62CA">
        <w:t xml:space="preserve">Temalar, </w:t>
      </w:r>
      <w:r w:rsidR="00135189" w:rsidRPr="004D62CA">
        <w:t>K</w:t>
      </w:r>
      <w:r w:rsidRPr="004D62CA">
        <w:t xml:space="preserve">odlar ve </w:t>
      </w:r>
      <w:r w:rsidR="00135189" w:rsidRPr="004D62CA">
        <w:t>K</w:t>
      </w:r>
      <w:r w:rsidRPr="004D62CA">
        <w:t>od</w:t>
      </w:r>
      <w:r w:rsidR="00135189" w:rsidRPr="004D62CA">
        <w:t xml:space="preserve"> S</w:t>
      </w:r>
      <w:r w:rsidRPr="004D62CA">
        <w:t>ıklıkları</w:t>
      </w:r>
    </w:p>
    <w:tbl>
      <w:tblPr>
        <w:tblW w:w="9040" w:type="dxa"/>
        <w:tblBorders>
          <w:top w:val="single" w:sz="8" w:space="0" w:color="000000"/>
          <w:bottom w:val="single" w:sz="8" w:space="0" w:color="000000"/>
          <w:insideH w:val="single" w:sz="8" w:space="0" w:color="000000"/>
        </w:tblBorders>
        <w:tblLayout w:type="fixed"/>
        <w:tblCellMar>
          <w:left w:w="0" w:type="dxa"/>
          <w:right w:w="0" w:type="dxa"/>
        </w:tblCellMar>
        <w:tblLook w:val="04A0" w:firstRow="1" w:lastRow="0" w:firstColumn="1" w:lastColumn="0" w:noHBand="0" w:noVBand="1"/>
      </w:tblPr>
      <w:tblGrid>
        <w:gridCol w:w="2213"/>
        <w:gridCol w:w="3774"/>
        <w:gridCol w:w="1437"/>
        <w:gridCol w:w="1616"/>
      </w:tblGrid>
      <w:tr w:rsidR="00605B16" w:rsidRPr="004D62CA" w:rsidTr="00EF6D22">
        <w:tc>
          <w:tcPr>
            <w:tcW w:w="2213" w:type="dxa"/>
            <w:shd w:val="clear" w:color="auto" w:fill="auto"/>
            <w:tcMar>
              <w:top w:w="10" w:type="dxa"/>
              <w:left w:w="45" w:type="dxa"/>
              <w:bottom w:w="10" w:type="dxa"/>
              <w:right w:w="45" w:type="dxa"/>
            </w:tcMar>
            <w:vAlign w:val="center"/>
            <w:hideMark/>
          </w:tcPr>
          <w:p w:rsidR="00605B16" w:rsidRPr="004D62CA" w:rsidRDefault="00605B16" w:rsidP="004D62CA">
            <w:pPr>
              <w:rPr>
                <w:b/>
                <w:sz w:val="20"/>
                <w:szCs w:val="20"/>
              </w:rPr>
            </w:pPr>
            <w:r w:rsidRPr="004D62CA">
              <w:rPr>
                <w:b/>
                <w:sz w:val="20"/>
                <w:szCs w:val="20"/>
              </w:rPr>
              <w:t>Temalar</w:t>
            </w:r>
          </w:p>
        </w:tc>
        <w:tc>
          <w:tcPr>
            <w:tcW w:w="3774" w:type="dxa"/>
            <w:shd w:val="clear" w:color="auto" w:fill="auto"/>
            <w:tcMar>
              <w:top w:w="10" w:type="dxa"/>
              <w:left w:w="45" w:type="dxa"/>
              <w:bottom w:w="10" w:type="dxa"/>
              <w:right w:w="45" w:type="dxa"/>
            </w:tcMar>
            <w:vAlign w:val="center"/>
            <w:hideMark/>
          </w:tcPr>
          <w:p w:rsidR="00605B16" w:rsidRPr="004D62CA" w:rsidRDefault="00605B16" w:rsidP="004D62CA">
            <w:pPr>
              <w:rPr>
                <w:b/>
                <w:sz w:val="20"/>
                <w:szCs w:val="20"/>
              </w:rPr>
            </w:pPr>
            <w:r w:rsidRPr="004D62CA">
              <w:rPr>
                <w:b/>
                <w:sz w:val="20"/>
                <w:szCs w:val="20"/>
              </w:rPr>
              <w:t>Kodlar</w:t>
            </w:r>
          </w:p>
        </w:tc>
        <w:tc>
          <w:tcPr>
            <w:tcW w:w="1437" w:type="dxa"/>
            <w:shd w:val="clear" w:color="auto" w:fill="auto"/>
            <w:tcMar>
              <w:top w:w="10" w:type="dxa"/>
              <w:left w:w="45" w:type="dxa"/>
              <w:bottom w:w="10" w:type="dxa"/>
              <w:right w:w="45" w:type="dxa"/>
            </w:tcMar>
            <w:vAlign w:val="center"/>
            <w:hideMark/>
          </w:tcPr>
          <w:p w:rsidR="00605B16" w:rsidRPr="004D62CA" w:rsidRDefault="00605B16" w:rsidP="004D62CA">
            <w:pPr>
              <w:jc w:val="center"/>
              <w:rPr>
                <w:b/>
                <w:sz w:val="20"/>
                <w:szCs w:val="20"/>
              </w:rPr>
            </w:pPr>
            <w:r w:rsidRPr="004D62CA">
              <w:rPr>
                <w:b/>
                <w:sz w:val="20"/>
                <w:szCs w:val="20"/>
              </w:rPr>
              <w:t>Kod Sıklıkları</w:t>
            </w:r>
          </w:p>
        </w:tc>
        <w:tc>
          <w:tcPr>
            <w:tcW w:w="1616" w:type="dxa"/>
            <w:shd w:val="clear" w:color="auto" w:fill="auto"/>
            <w:tcMar>
              <w:top w:w="10" w:type="dxa"/>
              <w:left w:w="45" w:type="dxa"/>
              <w:bottom w:w="10" w:type="dxa"/>
              <w:right w:w="45" w:type="dxa"/>
            </w:tcMar>
            <w:vAlign w:val="center"/>
            <w:hideMark/>
          </w:tcPr>
          <w:p w:rsidR="00605B16" w:rsidRPr="004D62CA" w:rsidRDefault="00605B16" w:rsidP="004D62CA">
            <w:pPr>
              <w:jc w:val="center"/>
              <w:rPr>
                <w:b/>
                <w:sz w:val="20"/>
                <w:szCs w:val="20"/>
              </w:rPr>
            </w:pPr>
            <w:r w:rsidRPr="004D62CA">
              <w:rPr>
                <w:b/>
                <w:sz w:val="20"/>
                <w:szCs w:val="20"/>
              </w:rPr>
              <w:t>Toplam</w:t>
            </w:r>
          </w:p>
        </w:tc>
      </w:tr>
      <w:tr w:rsidR="00605B16" w:rsidRPr="004D62CA" w:rsidTr="00EF6D22">
        <w:tc>
          <w:tcPr>
            <w:tcW w:w="2213" w:type="dxa"/>
            <w:vMerge w:val="restart"/>
            <w:shd w:val="clear" w:color="auto" w:fill="auto"/>
            <w:tcMar>
              <w:top w:w="10" w:type="dxa"/>
              <w:left w:w="45" w:type="dxa"/>
              <w:bottom w:w="10" w:type="dxa"/>
              <w:right w:w="45" w:type="dxa"/>
            </w:tcMar>
            <w:vAlign w:val="center"/>
            <w:hideMark/>
          </w:tcPr>
          <w:p w:rsidR="00605B16" w:rsidRPr="004D62CA" w:rsidRDefault="00605B16" w:rsidP="004D62CA">
            <w:pPr>
              <w:rPr>
                <w:sz w:val="20"/>
                <w:szCs w:val="20"/>
              </w:rPr>
            </w:pPr>
            <w:r w:rsidRPr="004D62CA">
              <w:rPr>
                <w:sz w:val="20"/>
                <w:szCs w:val="20"/>
              </w:rPr>
              <w:t>Olumlu Yönleri</w:t>
            </w:r>
          </w:p>
        </w:tc>
        <w:tc>
          <w:tcPr>
            <w:tcW w:w="3774" w:type="dxa"/>
            <w:tcBorders>
              <w:bottom w:val="nil"/>
            </w:tcBorders>
            <w:shd w:val="clear" w:color="auto" w:fill="auto"/>
            <w:tcMar>
              <w:top w:w="10" w:type="dxa"/>
              <w:left w:w="45" w:type="dxa"/>
              <w:bottom w:w="10" w:type="dxa"/>
              <w:right w:w="45" w:type="dxa"/>
            </w:tcMar>
            <w:vAlign w:val="center"/>
            <w:hideMark/>
          </w:tcPr>
          <w:p w:rsidR="00605B16" w:rsidRPr="004D62CA" w:rsidRDefault="00605B16" w:rsidP="004D62CA">
            <w:pPr>
              <w:ind w:left="360" w:hanging="360"/>
              <w:rPr>
                <w:sz w:val="20"/>
                <w:szCs w:val="20"/>
              </w:rPr>
            </w:pPr>
            <w:r w:rsidRPr="004D62CA">
              <w:rPr>
                <w:sz w:val="20"/>
                <w:szCs w:val="20"/>
              </w:rPr>
              <w:t>Bilgiye hızlı erişim</w:t>
            </w:r>
          </w:p>
        </w:tc>
        <w:tc>
          <w:tcPr>
            <w:tcW w:w="1437" w:type="dxa"/>
            <w:tcBorders>
              <w:bottom w:val="nil"/>
            </w:tcBorders>
            <w:shd w:val="clear" w:color="auto" w:fill="auto"/>
            <w:tcMar>
              <w:top w:w="10" w:type="dxa"/>
              <w:left w:w="45" w:type="dxa"/>
              <w:bottom w:w="10" w:type="dxa"/>
              <w:right w:w="45" w:type="dxa"/>
            </w:tcMar>
            <w:vAlign w:val="bottom"/>
            <w:hideMark/>
          </w:tcPr>
          <w:p w:rsidR="00605B16" w:rsidRPr="004D62CA" w:rsidRDefault="00605B16" w:rsidP="004D62CA">
            <w:pPr>
              <w:ind w:hanging="30"/>
              <w:jc w:val="center"/>
              <w:rPr>
                <w:sz w:val="20"/>
                <w:szCs w:val="20"/>
              </w:rPr>
            </w:pPr>
            <w:r w:rsidRPr="004D62CA">
              <w:rPr>
                <w:sz w:val="20"/>
                <w:szCs w:val="20"/>
              </w:rPr>
              <w:t>1</w:t>
            </w:r>
          </w:p>
        </w:tc>
        <w:tc>
          <w:tcPr>
            <w:tcW w:w="1616" w:type="dxa"/>
            <w:vMerge w:val="restart"/>
            <w:shd w:val="clear" w:color="auto" w:fill="auto"/>
            <w:tcMar>
              <w:top w:w="10" w:type="dxa"/>
              <w:left w:w="45" w:type="dxa"/>
              <w:bottom w:w="10" w:type="dxa"/>
              <w:right w:w="45" w:type="dxa"/>
            </w:tcMar>
            <w:vAlign w:val="center"/>
            <w:hideMark/>
          </w:tcPr>
          <w:p w:rsidR="00605B16" w:rsidRPr="004D62CA" w:rsidRDefault="00605B16" w:rsidP="004D62CA">
            <w:pPr>
              <w:ind w:left="360" w:hanging="316"/>
              <w:jc w:val="center"/>
              <w:rPr>
                <w:sz w:val="20"/>
                <w:szCs w:val="20"/>
              </w:rPr>
            </w:pPr>
            <w:r w:rsidRPr="004D62CA">
              <w:rPr>
                <w:sz w:val="20"/>
                <w:szCs w:val="20"/>
              </w:rPr>
              <w:t>4</w:t>
            </w:r>
            <w:r w:rsidR="00663581" w:rsidRPr="004D62CA">
              <w:rPr>
                <w:sz w:val="20"/>
                <w:szCs w:val="20"/>
              </w:rPr>
              <w:t>8</w:t>
            </w:r>
          </w:p>
        </w:tc>
      </w:tr>
      <w:tr w:rsidR="00605B16" w:rsidRPr="004D62CA" w:rsidTr="00EF6D22">
        <w:tc>
          <w:tcPr>
            <w:tcW w:w="2213" w:type="dxa"/>
            <w:vMerge/>
            <w:vAlign w:val="center"/>
            <w:hideMark/>
          </w:tcPr>
          <w:p w:rsidR="00605B16" w:rsidRPr="004D62CA" w:rsidRDefault="00605B16"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center"/>
            <w:hideMark/>
          </w:tcPr>
          <w:p w:rsidR="00605B16" w:rsidRPr="004D62CA" w:rsidRDefault="00605B16" w:rsidP="004D62CA">
            <w:pPr>
              <w:ind w:left="360" w:hanging="360"/>
              <w:rPr>
                <w:sz w:val="20"/>
                <w:szCs w:val="20"/>
              </w:rPr>
            </w:pPr>
            <w:r w:rsidRPr="004D62CA">
              <w:rPr>
                <w:sz w:val="20"/>
                <w:szCs w:val="20"/>
              </w:rPr>
              <w:t>Zaman planlamasında esneklik</w:t>
            </w:r>
          </w:p>
        </w:tc>
        <w:tc>
          <w:tcPr>
            <w:tcW w:w="1437" w:type="dxa"/>
            <w:tcBorders>
              <w:top w:val="nil"/>
              <w:bottom w:val="nil"/>
            </w:tcBorders>
            <w:shd w:val="clear" w:color="auto" w:fill="auto"/>
            <w:tcMar>
              <w:top w:w="10" w:type="dxa"/>
              <w:left w:w="45" w:type="dxa"/>
              <w:bottom w:w="10" w:type="dxa"/>
              <w:right w:w="45" w:type="dxa"/>
            </w:tcMar>
            <w:vAlign w:val="bottom"/>
            <w:hideMark/>
          </w:tcPr>
          <w:p w:rsidR="00605B16" w:rsidRPr="004D62CA" w:rsidRDefault="00605B16" w:rsidP="004D62CA">
            <w:pPr>
              <w:ind w:hanging="30"/>
              <w:jc w:val="center"/>
              <w:rPr>
                <w:sz w:val="20"/>
                <w:szCs w:val="20"/>
              </w:rPr>
            </w:pPr>
            <w:r w:rsidRPr="004D62CA">
              <w:rPr>
                <w:sz w:val="20"/>
                <w:szCs w:val="20"/>
              </w:rPr>
              <w:t>12</w:t>
            </w:r>
          </w:p>
        </w:tc>
        <w:tc>
          <w:tcPr>
            <w:tcW w:w="1616" w:type="dxa"/>
            <w:vMerge/>
            <w:vAlign w:val="center"/>
            <w:hideMark/>
          </w:tcPr>
          <w:p w:rsidR="00605B16" w:rsidRPr="004D62CA" w:rsidRDefault="00605B16" w:rsidP="004D62CA">
            <w:pPr>
              <w:ind w:left="360" w:hanging="316"/>
              <w:jc w:val="center"/>
              <w:rPr>
                <w:sz w:val="20"/>
                <w:szCs w:val="20"/>
              </w:rPr>
            </w:pPr>
          </w:p>
        </w:tc>
      </w:tr>
      <w:tr w:rsidR="00605B16" w:rsidRPr="004D62CA" w:rsidTr="00EF6D22">
        <w:tc>
          <w:tcPr>
            <w:tcW w:w="2213" w:type="dxa"/>
            <w:vMerge/>
            <w:vAlign w:val="center"/>
            <w:hideMark/>
          </w:tcPr>
          <w:p w:rsidR="00605B16" w:rsidRPr="004D62CA" w:rsidRDefault="00605B16"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center"/>
            <w:hideMark/>
          </w:tcPr>
          <w:p w:rsidR="00605B16" w:rsidRPr="004D62CA" w:rsidRDefault="00605B16" w:rsidP="004D62CA">
            <w:pPr>
              <w:ind w:left="360" w:hanging="360"/>
              <w:rPr>
                <w:sz w:val="20"/>
                <w:szCs w:val="20"/>
              </w:rPr>
            </w:pPr>
            <w:r w:rsidRPr="004D62CA">
              <w:rPr>
                <w:sz w:val="20"/>
                <w:szCs w:val="20"/>
              </w:rPr>
              <w:t>Mekân planlamasında esneklik</w:t>
            </w:r>
          </w:p>
        </w:tc>
        <w:tc>
          <w:tcPr>
            <w:tcW w:w="1437" w:type="dxa"/>
            <w:tcBorders>
              <w:top w:val="nil"/>
              <w:bottom w:val="nil"/>
            </w:tcBorders>
            <w:shd w:val="clear" w:color="auto" w:fill="auto"/>
            <w:tcMar>
              <w:top w:w="10" w:type="dxa"/>
              <w:left w:w="45" w:type="dxa"/>
              <w:bottom w:w="10" w:type="dxa"/>
              <w:right w:w="45" w:type="dxa"/>
            </w:tcMar>
            <w:vAlign w:val="bottom"/>
            <w:hideMark/>
          </w:tcPr>
          <w:p w:rsidR="00605B16" w:rsidRPr="004D62CA" w:rsidRDefault="00605B16" w:rsidP="004D62CA">
            <w:pPr>
              <w:ind w:hanging="30"/>
              <w:jc w:val="center"/>
              <w:rPr>
                <w:sz w:val="20"/>
                <w:szCs w:val="20"/>
              </w:rPr>
            </w:pPr>
            <w:r w:rsidRPr="004D62CA">
              <w:rPr>
                <w:sz w:val="20"/>
                <w:szCs w:val="20"/>
              </w:rPr>
              <w:t>10</w:t>
            </w:r>
          </w:p>
        </w:tc>
        <w:tc>
          <w:tcPr>
            <w:tcW w:w="1616" w:type="dxa"/>
            <w:vMerge/>
            <w:vAlign w:val="center"/>
            <w:hideMark/>
          </w:tcPr>
          <w:p w:rsidR="00605B16" w:rsidRPr="004D62CA" w:rsidRDefault="00605B16" w:rsidP="004D62CA">
            <w:pPr>
              <w:ind w:left="360" w:hanging="316"/>
              <w:jc w:val="center"/>
              <w:rPr>
                <w:sz w:val="20"/>
                <w:szCs w:val="20"/>
              </w:rPr>
            </w:pPr>
          </w:p>
        </w:tc>
      </w:tr>
      <w:tr w:rsidR="00605B16" w:rsidRPr="004D62CA" w:rsidTr="00EF6D22">
        <w:tc>
          <w:tcPr>
            <w:tcW w:w="2213" w:type="dxa"/>
            <w:vMerge/>
            <w:vAlign w:val="center"/>
            <w:hideMark/>
          </w:tcPr>
          <w:p w:rsidR="00605B16" w:rsidRPr="004D62CA" w:rsidRDefault="00605B16"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center"/>
            <w:hideMark/>
          </w:tcPr>
          <w:p w:rsidR="00605B16" w:rsidRPr="004D62CA" w:rsidRDefault="00605B16" w:rsidP="004D62CA">
            <w:pPr>
              <w:ind w:left="360" w:hanging="360"/>
              <w:rPr>
                <w:sz w:val="20"/>
                <w:szCs w:val="20"/>
              </w:rPr>
            </w:pPr>
            <w:r w:rsidRPr="004D62CA">
              <w:rPr>
                <w:sz w:val="20"/>
                <w:szCs w:val="20"/>
              </w:rPr>
              <w:t>Bireysellik</w:t>
            </w:r>
          </w:p>
        </w:tc>
        <w:tc>
          <w:tcPr>
            <w:tcW w:w="1437" w:type="dxa"/>
            <w:tcBorders>
              <w:top w:val="nil"/>
              <w:bottom w:val="nil"/>
            </w:tcBorders>
            <w:shd w:val="clear" w:color="auto" w:fill="auto"/>
            <w:tcMar>
              <w:top w:w="10" w:type="dxa"/>
              <w:left w:w="45" w:type="dxa"/>
              <w:bottom w:w="10" w:type="dxa"/>
              <w:right w:w="45" w:type="dxa"/>
            </w:tcMar>
            <w:vAlign w:val="bottom"/>
            <w:hideMark/>
          </w:tcPr>
          <w:p w:rsidR="00605B16" w:rsidRPr="004D62CA" w:rsidRDefault="00605B16" w:rsidP="004D62CA">
            <w:pPr>
              <w:ind w:hanging="30"/>
              <w:jc w:val="center"/>
              <w:rPr>
                <w:sz w:val="20"/>
                <w:szCs w:val="20"/>
              </w:rPr>
            </w:pPr>
            <w:r w:rsidRPr="004D62CA">
              <w:rPr>
                <w:sz w:val="20"/>
                <w:szCs w:val="20"/>
              </w:rPr>
              <w:t>6</w:t>
            </w:r>
          </w:p>
        </w:tc>
        <w:tc>
          <w:tcPr>
            <w:tcW w:w="1616" w:type="dxa"/>
            <w:vMerge/>
            <w:vAlign w:val="center"/>
            <w:hideMark/>
          </w:tcPr>
          <w:p w:rsidR="00605B16" w:rsidRPr="004D62CA" w:rsidRDefault="00605B16" w:rsidP="004D62CA">
            <w:pPr>
              <w:ind w:left="360" w:hanging="316"/>
              <w:jc w:val="center"/>
              <w:rPr>
                <w:sz w:val="20"/>
                <w:szCs w:val="20"/>
              </w:rPr>
            </w:pPr>
          </w:p>
        </w:tc>
      </w:tr>
      <w:tr w:rsidR="00605B16" w:rsidRPr="004D62CA" w:rsidTr="00EF6D22">
        <w:tc>
          <w:tcPr>
            <w:tcW w:w="2213" w:type="dxa"/>
            <w:vMerge/>
            <w:vAlign w:val="center"/>
            <w:hideMark/>
          </w:tcPr>
          <w:p w:rsidR="00605B16" w:rsidRPr="004D62CA" w:rsidRDefault="00605B16"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center"/>
            <w:hideMark/>
          </w:tcPr>
          <w:p w:rsidR="00605B16" w:rsidRPr="004D62CA" w:rsidRDefault="00605B16" w:rsidP="004D62CA">
            <w:pPr>
              <w:ind w:left="360" w:hanging="360"/>
              <w:rPr>
                <w:sz w:val="20"/>
                <w:szCs w:val="20"/>
              </w:rPr>
            </w:pPr>
            <w:r w:rsidRPr="004D62CA">
              <w:rPr>
                <w:sz w:val="20"/>
                <w:szCs w:val="20"/>
              </w:rPr>
              <w:t>Akıcılık</w:t>
            </w:r>
          </w:p>
        </w:tc>
        <w:tc>
          <w:tcPr>
            <w:tcW w:w="1437" w:type="dxa"/>
            <w:tcBorders>
              <w:top w:val="nil"/>
              <w:bottom w:val="nil"/>
            </w:tcBorders>
            <w:shd w:val="clear" w:color="auto" w:fill="auto"/>
            <w:tcMar>
              <w:top w:w="10" w:type="dxa"/>
              <w:left w:w="45" w:type="dxa"/>
              <w:bottom w:w="10" w:type="dxa"/>
              <w:right w:w="45" w:type="dxa"/>
            </w:tcMar>
            <w:vAlign w:val="bottom"/>
            <w:hideMark/>
          </w:tcPr>
          <w:p w:rsidR="00605B16" w:rsidRPr="004D62CA" w:rsidRDefault="00605B16" w:rsidP="004D62CA">
            <w:pPr>
              <w:ind w:hanging="30"/>
              <w:jc w:val="center"/>
              <w:rPr>
                <w:sz w:val="20"/>
                <w:szCs w:val="20"/>
              </w:rPr>
            </w:pPr>
            <w:r w:rsidRPr="004D62CA">
              <w:rPr>
                <w:sz w:val="20"/>
                <w:szCs w:val="20"/>
              </w:rPr>
              <w:t>6</w:t>
            </w:r>
          </w:p>
        </w:tc>
        <w:tc>
          <w:tcPr>
            <w:tcW w:w="1616" w:type="dxa"/>
            <w:vMerge/>
            <w:vAlign w:val="center"/>
            <w:hideMark/>
          </w:tcPr>
          <w:p w:rsidR="00605B16" w:rsidRPr="004D62CA" w:rsidRDefault="00605B16" w:rsidP="004D62CA">
            <w:pPr>
              <w:ind w:left="360" w:hanging="316"/>
              <w:jc w:val="center"/>
              <w:rPr>
                <w:sz w:val="20"/>
                <w:szCs w:val="20"/>
              </w:rPr>
            </w:pPr>
          </w:p>
        </w:tc>
      </w:tr>
      <w:tr w:rsidR="00605B16" w:rsidRPr="004D62CA" w:rsidTr="00EF6D22">
        <w:tc>
          <w:tcPr>
            <w:tcW w:w="2213" w:type="dxa"/>
            <w:vMerge/>
            <w:vAlign w:val="center"/>
            <w:hideMark/>
          </w:tcPr>
          <w:p w:rsidR="00605B16" w:rsidRPr="004D62CA" w:rsidRDefault="00605B16"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center"/>
            <w:hideMark/>
          </w:tcPr>
          <w:p w:rsidR="00605B16" w:rsidRPr="004D62CA" w:rsidRDefault="00605B16" w:rsidP="004D62CA">
            <w:pPr>
              <w:ind w:left="360" w:hanging="360"/>
              <w:rPr>
                <w:sz w:val="20"/>
                <w:szCs w:val="20"/>
              </w:rPr>
            </w:pPr>
            <w:r w:rsidRPr="004D62CA">
              <w:rPr>
                <w:sz w:val="20"/>
                <w:szCs w:val="20"/>
              </w:rPr>
              <w:t>Tekrar edebilme</w:t>
            </w:r>
          </w:p>
        </w:tc>
        <w:tc>
          <w:tcPr>
            <w:tcW w:w="1437" w:type="dxa"/>
            <w:tcBorders>
              <w:top w:val="nil"/>
              <w:bottom w:val="nil"/>
            </w:tcBorders>
            <w:shd w:val="clear" w:color="auto" w:fill="auto"/>
            <w:tcMar>
              <w:top w:w="10" w:type="dxa"/>
              <w:left w:w="45" w:type="dxa"/>
              <w:bottom w:w="10" w:type="dxa"/>
              <w:right w:w="45" w:type="dxa"/>
            </w:tcMar>
            <w:vAlign w:val="bottom"/>
            <w:hideMark/>
          </w:tcPr>
          <w:p w:rsidR="00605B16" w:rsidRPr="004D62CA" w:rsidRDefault="00605B16" w:rsidP="004D62CA">
            <w:pPr>
              <w:ind w:hanging="30"/>
              <w:jc w:val="center"/>
              <w:rPr>
                <w:sz w:val="20"/>
                <w:szCs w:val="20"/>
              </w:rPr>
            </w:pPr>
            <w:r w:rsidRPr="004D62CA">
              <w:rPr>
                <w:sz w:val="20"/>
                <w:szCs w:val="20"/>
              </w:rPr>
              <w:t>8</w:t>
            </w:r>
          </w:p>
        </w:tc>
        <w:tc>
          <w:tcPr>
            <w:tcW w:w="1616" w:type="dxa"/>
            <w:vMerge/>
            <w:tcBorders>
              <w:bottom w:val="nil"/>
            </w:tcBorders>
            <w:vAlign w:val="center"/>
            <w:hideMark/>
          </w:tcPr>
          <w:p w:rsidR="00605B16" w:rsidRPr="004D62CA" w:rsidRDefault="00605B16" w:rsidP="004D62CA">
            <w:pPr>
              <w:ind w:left="360" w:hanging="316"/>
              <w:jc w:val="center"/>
              <w:rPr>
                <w:sz w:val="20"/>
                <w:szCs w:val="20"/>
              </w:rPr>
            </w:pPr>
          </w:p>
        </w:tc>
      </w:tr>
      <w:tr w:rsidR="00605B16" w:rsidRPr="004D62CA" w:rsidTr="00EF6D22">
        <w:tc>
          <w:tcPr>
            <w:tcW w:w="2213" w:type="dxa"/>
            <w:vMerge/>
            <w:tcBorders>
              <w:bottom w:val="nil"/>
            </w:tcBorders>
            <w:vAlign w:val="center"/>
            <w:hideMark/>
          </w:tcPr>
          <w:p w:rsidR="00605B16" w:rsidRPr="004D62CA" w:rsidRDefault="00605B16"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center"/>
            <w:hideMark/>
          </w:tcPr>
          <w:p w:rsidR="00605B16" w:rsidRPr="004D62CA" w:rsidRDefault="00663581" w:rsidP="004D62CA">
            <w:pPr>
              <w:ind w:left="360" w:hanging="360"/>
              <w:rPr>
                <w:sz w:val="20"/>
                <w:szCs w:val="20"/>
              </w:rPr>
            </w:pPr>
            <w:r w:rsidRPr="004D62CA">
              <w:rPr>
                <w:sz w:val="20"/>
                <w:szCs w:val="20"/>
              </w:rPr>
              <w:t>Etkileşimli</w:t>
            </w:r>
            <w:r w:rsidR="00605B16" w:rsidRPr="004D62CA">
              <w:rPr>
                <w:sz w:val="20"/>
                <w:szCs w:val="20"/>
              </w:rPr>
              <w:t xml:space="preserve"> uygulamalar</w:t>
            </w:r>
          </w:p>
        </w:tc>
        <w:tc>
          <w:tcPr>
            <w:tcW w:w="1437" w:type="dxa"/>
            <w:tcBorders>
              <w:top w:val="nil"/>
              <w:bottom w:val="nil"/>
            </w:tcBorders>
            <w:shd w:val="clear" w:color="auto" w:fill="auto"/>
            <w:tcMar>
              <w:top w:w="10" w:type="dxa"/>
              <w:left w:w="45" w:type="dxa"/>
              <w:bottom w:w="10" w:type="dxa"/>
              <w:right w:w="45" w:type="dxa"/>
            </w:tcMar>
            <w:vAlign w:val="bottom"/>
            <w:hideMark/>
          </w:tcPr>
          <w:p w:rsidR="00605B16" w:rsidRPr="004D62CA" w:rsidRDefault="00605B16" w:rsidP="004D62CA">
            <w:pPr>
              <w:ind w:hanging="30"/>
              <w:jc w:val="center"/>
              <w:rPr>
                <w:sz w:val="20"/>
                <w:szCs w:val="20"/>
              </w:rPr>
            </w:pPr>
            <w:r w:rsidRPr="004D62CA">
              <w:rPr>
                <w:sz w:val="20"/>
                <w:szCs w:val="20"/>
              </w:rPr>
              <w:t>4</w:t>
            </w:r>
          </w:p>
        </w:tc>
        <w:tc>
          <w:tcPr>
            <w:tcW w:w="1616" w:type="dxa"/>
            <w:vMerge/>
            <w:tcBorders>
              <w:top w:val="nil"/>
              <w:bottom w:val="nil"/>
            </w:tcBorders>
            <w:vAlign w:val="center"/>
            <w:hideMark/>
          </w:tcPr>
          <w:p w:rsidR="00605B16" w:rsidRPr="004D62CA" w:rsidRDefault="00605B16" w:rsidP="004D62CA">
            <w:pPr>
              <w:ind w:left="360" w:hanging="316"/>
              <w:jc w:val="center"/>
              <w:rPr>
                <w:sz w:val="20"/>
                <w:szCs w:val="20"/>
              </w:rPr>
            </w:pPr>
          </w:p>
        </w:tc>
      </w:tr>
      <w:tr w:rsidR="00663581" w:rsidRPr="004D62CA" w:rsidTr="00EF6D22">
        <w:tc>
          <w:tcPr>
            <w:tcW w:w="2213" w:type="dxa"/>
            <w:tcBorders>
              <w:top w:val="nil"/>
              <w:bottom w:val="single" w:sz="4" w:space="0" w:color="auto"/>
            </w:tcBorders>
            <w:vAlign w:val="center"/>
          </w:tcPr>
          <w:p w:rsidR="00663581" w:rsidRPr="004D62CA" w:rsidRDefault="00663581" w:rsidP="004D62CA">
            <w:pPr>
              <w:ind w:left="360"/>
              <w:rPr>
                <w:sz w:val="20"/>
                <w:szCs w:val="20"/>
              </w:rPr>
            </w:pPr>
          </w:p>
        </w:tc>
        <w:tc>
          <w:tcPr>
            <w:tcW w:w="3774" w:type="dxa"/>
            <w:tcBorders>
              <w:top w:val="nil"/>
              <w:bottom w:val="single" w:sz="4" w:space="0" w:color="auto"/>
            </w:tcBorders>
            <w:shd w:val="clear" w:color="auto" w:fill="auto"/>
            <w:tcMar>
              <w:top w:w="10" w:type="dxa"/>
              <w:left w:w="45" w:type="dxa"/>
              <w:bottom w:w="10" w:type="dxa"/>
              <w:right w:w="45" w:type="dxa"/>
            </w:tcMar>
            <w:vAlign w:val="center"/>
          </w:tcPr>
          <w:p w:rsidR="00663581" w:rsidRPr="004D62CA" w:rsidRDefault="00663581" w:rsidP="004D62CA">
            <w:pPr>
              <w:ind w:left="360" w:hanging="360"/>
              <w:rPr>
                <w:sz w:val="20"/>
                <w:szCs w:val="20"/>
              </w:rPr>
            </w:pPr>
            <w:r w:rsidRPr="004D62CA">
              <w:rPr>
                <w:sz w:val="20"/>
                <w:szCs w:val="20"/>
              </w:rPr>
              <w:t xml:space="preserve">Dil </w:t>
            </w:r>
            <w:proofErr w:type="spellStart"/>
            <w:r w:rsidRPr="004D62CA">
              <w:rPr>
                <w:sz w:val="20"/>
                <w:szCs w:val="20"/>
              </w:rPr>
              <w:t>uyarlanabilirliği</w:t>
            </w:r>
            <w:proofErr w:type="spellEnd"/>
          </w:p>
        </w:tc>
        <w:tc>
          <w:tcPr>
            <w:tcW w:w="1437" w:type="dxa"/>
            <w:tcBorders>
              <w:top w:val="nil"/>
              <w:bottom w:val="single" w:sz="4" w:space="0" w:color="auto"/>
            </w:tcBorders>
            <w:shd w:val="clear" w:color="auto" w:fill="auto"/>
            <w:tcMar>
              <w:top w:w="10" w:type="dxa"/>
              <w:left w:w="45" w:type="dxa"/>
              <w:bottom w:w="10" w:type="dxa"/>
              <w:right w:w="45" w:type="dxa"/>
            </w:tcMar>
            <w:vAlign w:val="bottom"/>
          </w:tcPr>
          <w:p w:rsidR="00663581" w:rsidRPr="004D62CA" w:rsidRDefault="00663581" w:rsidP="004D62CA">
            <w:pPr>
              <w:ind w:hanging="30"/>
              <w:jc w:val="center"/>
              <w:rPr>
                <w:sz w:val="20"/>
                <w:szCs w:val="20"/>
              </w:rPr>
            </w:pPr>
            <w:r w:rsidRPr="004D62CA">
              <w:rPr>
                <w:sz w:val="20"/>
                <w:szCs w:val="20"/>
              </w:rPr>
              <w:t>1</w:t>
            </w:r>
          </w:p>
        </w:tc>
        <w:tc>
          <w:tcPr>
            <w:tcW w:w="1616" w:type="dxa"/>
            <w:tcBorders>
              <w:top w:val="nil"/>
              <w:bottom w:val="single" w:sz="4" w:space="0" w:color="auto"/>
            </w:tcBorders>
            <w:vAlign w:val="center"/>
          </w:tcPr>
          <w:p w:rsidR="00663581" w:rsidRPr="004D62CA" w:rsidRDefault="00663581" w:rsidP="004D62CA">
            <w:pPr>
              <w:ind w:left="360" w:hanging="316"/>
              <w:jc w:val="center"/>
              <w:rPr>
                <w:sz w:val="20"/>
                <w:szCs w:val="20"/>
              </w:rPr>
            </w:pPr>
          </w:p>
        </w:tc>
      </w:tr>
      <w:tr w:rsidR="00605B16" w:rsidRPr="004D62CA" w:rsidTr="00EF6D22">
        <w:tc>
          <w:tcPr>
            <w:tcW w:w="2213" w:type="dxa"/>
            <w:vMerge w:val="restart"/>
            <w:tcBorders>
              <w:top w:val="single" w:sz="4" w:space="0" w:color="auto"/>
            </w:tcBorders>
            <w:shd w:val="clear" w:color="auto" w:fill="auto"/>
            <w:tcMar>
              <w:top w:w="10" w:type="dxa"/>
              <w:left w:w="45" w:type="dxa"/>
              <w:bottom w:w="10" w:type="dxa"/>
              <w:right w:w="45" w:type="dxa"/>
            </w:tcMar>
            <w:vAlign w:val="center"/>
            <w:hideMark/>
          </w:tcPr>
          <w:p w:rsidR="00605B16" w:rsidRPr="004D62CA" w:rsidRDefault="00605B16" w:rsidP="004D62CA">
            <w:pPr>
              <w:rPr>
                <w:sz w:val="20"/>
                <w:szCs w:val="20"/>
              </w:rPr>
            </w:pPr>
            <w:r w:rsidRPr="004D62CA">
              <w:rPr>
                <w:sz w:val="20"/>
                <w:szCs w:val="20"/>
              </w:rPr>
              <w:t>Olumsuz Yönler</w:t>
            </w:r>
          </w:p>
        </w:tc>
        <w:tc>
          <w:tcPr>
            <w:tcW w:w="3774" w:type="dxa"/>
            <w:tcBorders>
              <w:top w:val="single" w:sz="4" w:space="0" w:color="auto"/>
              <w:bottom w:val="nil"/>
            </w:tcBorders>
            <w:shd w:val="clear" w:color="auto" w:fill="auto"/>
            <w:tcMar>
              <w:top w:w="10" w:type="dxa"/>
              <w:left w:w="45" w:type="dxa"/>
              <w:bottom w:w="10" w:type="dxa"/>
              <w:right w:w="45" w:type="dxa"/>
            </w:tcMar>
            <w:vAlign w:val="center"/>
            <w:hideMark/>
          </w:tcPr>
          <w:p w:rsidR="00605B16" w:rsidRPr="004D62CA" w:rsidRDefault="004723E6" w:rsidP="004D62CA">
            <w:pPr>
              <w:ind w:left="360" w:hanging="360"/>
              <w:rPr>
                <w:sz w:val="20"/>
                <w:szCs w:val="20"/>
              </w:rPr>
            </w:pPr>
            <w:r w:rsidRPr="004D62CA">
              <w:rPr>
                <w:sz w:val="20"/>
                <w:szCs w:val="20"/>
              </w:rPr>
              <w:t>Süre kısıtlaması</w:t>
            </w:r>
          </w:p>
        </w:tc>
        <w:tc>
          <w:tcPr>
            <w:tcW w:w="1437" w:type="dxa"/>
            <w:tcBorders>
              <w:top w:val="single" w:sz="4" w:space="0" w:color="auto"/>
              <w:bottom w:val="nil"/>
            </w:tcBorders>
            <w:shd w:val="clear" w:color="auto" w:fill="auto"/>
            <w:tcMar>
              <w:top w:w="10" w:type="dxa"/>
              <w:left w:w="45" w:type="dxa"/>
              <w:bottom w:w="10" w:type="dxa"/>
              <w:right w:w="45" w:type="dxa"/>
            </w:tcMar>
            <w:vAlign w:val="bottom"/>
            <w:hideMark/>
          </w:tcPr>
          <w:p w:rsidR="00605B16" w:rsidRPr="004D62CA" w:rsidRDefault="00605B16" w:rsidP="004D62CA">
            <w:pPr>
              <w:ind w:hanging="30"/>
              <w:jc w:val="center"/>
              <w:rPr>
                <w:sz w:val="20"/>
                <w:szCs w:val="20"/>
              </w:rPr>
            </w:pPr>
            <w:r w:rsidRPr="004D62CA">
              <w:rPr>
                <w:sz w:val="20"/>
                <w:szCs w:val="20"/>
              </w:rPr>
              <w:t>1</w:t>
            </w:r>
          </w:p>
        </w:tc>
        <w:tc>
          <w:tcPr>
            <w:tcW w:w="1616" w:type="dxa"/>
            <w:vMerge w:val="restart"/>
            <w:tcBorders>
              <w:top w:val="single" w:sz="4" w:space="0" w:color="auto"/>
            </w:tcBorders>
            <w:shd w:val="clear" w:color="auto" w:fill="auto"/>
            <w:tcMar>
              <w:top w:w="10" w:type="dxa"/>
              <w:left w:w="45" w:type="dxa"/>
              <w:bottom w:w="10" w:type="dxa"/>
              <w:right w:w="45" w:type="dxa"/>
            </w:tcMar>
            <w:vAlign w:val="center"/>
            <w:hideMark/>
          </w:tcPr>
          <w:p w:rsidR="00605B16" w:rsidRPr="004D62CA" w:rsidRDefault="00605B16" w:rsidP="004D62CA">
            <w:pPr>
              <w:ind w:left="360" w:hanging="316"/>
              <w:jc w:val="center"/>
              <w:rPr>
                <w:sz w:val="20"/>
                <w:szCs w:val="20"/>
              </w:rPr>
            </w:pPr>
            <w:r w:rsidRPr="004D62CA">
              <w:rPr>
                <w:sz w:val="20"/>
                <w:szCs w:val="20"/>
              </w:rPr>
              <w:t>1</w:t>
            </w:r>
            <w:r w:rsidR="00663581" w:rsidRPr="004D62CA">
              <w:rPr>
                <w:sz w:val="20"/>
                <w:szCs w:val="20"/>
              </w:rPr>
              <w:t>5</w:t>
            </w:r>
          </w:p>
        </w:tc>
      </w:tr>
      <w:tr w:rsidR="00605B16" w:rsidRPr="004D62CA" w:rsidTr="00EF6D22">
        <w:tc>
          <w:tcPr>
            <w:tcW w:w="2213" w:type="dxa"/>
            <w:vMerge/>
            <w:vAlign w:val="center"/>
            <w:hideMark/>
          </w:tcPr>
          <w:p w:rsidR="00605B16" w:rsidRPr="004D62CA" w:rsidRDefault="00605B16"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center"/>
            <w:hideMark/>
          </w:tcPr>
          <w:p w:rsidR="00605B16" w:rsidRPr="004D62CA" w:rsidRDefault="00605B16" w:rsidP="004D62CA">
            <w:pPr>
              <w:ind w:left="360" w:hanging="360"/>
              <w:rPr>
                <w:sz w:val="20"/>
                <w:szCs w:val="20"/>
              </w:rPr>
            </w:pPr>
            <w:r w:rsidRPr="004D62CA">
              <w:rPr>
                <w:sz w:val="20"/>
                <w:szCs w:val="20"/>
              </w:rPr>
              <w:t>Karmaşık olma</w:t>
            </w:r>
          </w:p>
        </w:tc>
        <w:tc>
          <w:tcPr>
            <w:tcW w:w="1437" w:type="dxa"/>
            <w:tcBorders>
              <w:top w:val="nil"/>
              <w:bottom w:val="nil"/>
            </w:tcBorders>
            <w:shd w:val="clear" w:color="auto" w:fill="auto"/>
            <w:tcMar>
              <w:top w:w="10" w:type="dxa"/>
              <w:left w:w="45" w:type="dxa"/>
              <w:bottom w:w="10" w:type="dxa"/>
              <w:right w:w="45" w:type="dxa"/>
            </w:tcMar>
            <w:vAlign w:val="bottom"/>
            <w:hideMark/>
          </w:tcPr>
          <w:p w:rsidR="00605B16" w:rsidRPr="004D62CA" w:rsidRDefault="00605B16" w:rsidP="004D62CA">
            <w:pPr>
              <w:ind w:hanging="30"/>
              <w:jc w:val="center"/>
              <w:rPr>
                <w:sz w:val="20"/>
                <w:szCs w:val="20"/>
              </w:rPr>
            </w:pPr>
            <w:r w:rsidRPr="004D62CA">
              <w:rPr>
                <w:sz w:val="20"/>
                <w:szCs w:val="20"/>
              </w:rPr>
              <w:t>2</w:t>
            </w:r>
          </w:p>
        </w:tc>
        <w:tc>
          <w:tcPr>
            <w:tcW w:w="1616" w:type="dxa"/>
            <w:vMerge/>
            <w:vAlign w:val="center"/>
            <w:hideMark/>
          </w:tcPr>
          <w:p w:rsidR="00605B16" w:rsidRPr="004D62CA" w:rsidRDefault="00605B16" w:rsidP="004D62CA">
            <w:pPr>
              <w:ind w:left="360" w:hanging="316"/>
              <w:jc w:val="center"/>
              <w:rPr>
                <w:sz w:val="20"/>
                <w:szCs w:val="20"/>
              </w:rPr>
            </w:pPr>
          </w:p>
        </w:tc>
      </w:tr>
      <w:tr w:rsidR="00663581" w:rsidRPr="004D62CA" w:rsidTr="00EF6D22">
        <w:tc>
          <w:tcPr>
            <w:tcW w:w="2213" w:type="dxa"/>
            <w:vMerge/>
            <w:vAlign w:val="center"/>
            <w:hideMark/>
          </w:tcPr>
          <w:p w:rsidR="00663581" w:rsidRPr="004D62CA" w:rsidRDefault="00663581"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center"/>
            <w:hideMark/>
          </w:tcPr>
          <w:p w:rsidR="00663581" w:rsidRPr="004D62CA" w:rsidRDefault="00663581" w:rsidP="004D62CA">
            <w:pPr>
              <w:ind w:left="360" w:hanging="360"/>
              <w:rPr>
                <w:sz w:val="20"/>
                <w:szCs w:val="20"/>
              </w:rPr>
            </w:pPr>
            <w:r w:rsidRPr="004D62CA">
              <w:rPr>
                <w:sz w:val="20"/>
                <w:szCs w:val="20"/>
              </w:rPr>
              <w:t>Sıkıcılık</w:t>
            </w:r>
          </w:p>
        </w:tc>
        <w:tc>
          <w:tcPr>
            <w:tcW w:w="1437"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hanging="30"/>
              <w:jc w:val="center"/>
              <w:rPr>
                <w:sz w:val="20"/>
                <w:szCs w:val="20"/>
              </w:rPr>
            </w:pPr>
            <w:r w:rsidRPr="004D62CA">
              <w:rPr>
                <w:sz w:val="20"/>
                <w:szCs w:val="20"/>
              </w:rPr>
              <w:t>3</w:t>
            </w:r>
          </w:p>
        </w:tc>
        <w:tc>
          <w:tcPr>
            <w:tcW w:w="1616" w:type="dxa"/>
            <w:vMerge/>
            <w:vAlign w:val="center"/>
            <w:hideMark/>
          </w:tcPr>
          <w:p w:rsidR="00663581" w:rsidRPr="004D62CA" w:rsidRDefault="00663581" w:rsidP="004D62CA">
            <w:pPr>
              <w:ind w:left="360" w:hanging="316"/>
              <w:jc w:val="center"/>
              <w:rPr>
                <w:sz w:val="20"/>
                <w:szCs w:val="20"/>
              </w:rPr>
            </w:pPr>
          </w:p>
        </w:tc>
      </w:tr>
      <w:tr w:rsidR="00663581" w:rsidRPr="004D62CA" w:rsidTr="00EF6D22">
        <w:tc>
          <w:tcPr>
            <w:tcW w:w="2213" w:type="dxa"/>
            <w:vMerge/>
            <w:vAlign w:val="center"/>
            <w:hideMark/>
          </w:tcPr>
          <w:p w:rsidR="00663581" w:rsidRPr="004D62CA" w:rsidRDefault="00663581"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center"/>
            <w:hideMark/>
          </w:tcPr>
          <w:p w:rsidR="00663581" w:rsidRPr="004D62CA" w:rsidRDefault="00663581" w:rsidP="004D62CA">
            <w:pPr>
              <w:ind w:left="360" w:hanging="360"/>
              <w:rPr>
                <w:sz w:val="20"/>
                <w:szCs w:val="20"/>
              </w:rPr>
            </w:pPr>
            <w:r w:rsidRPr="004D62CA">
              <w:rPr>
                <w:sz w:val="20"/>
                <w:szCs w:val="20"/>
              </w:rPr>
              <w:t>İletişim eksikliği</w:t>
            </w:r>
          </w:p>
        </w:tc>
        <w:tc>
          <w:tcPr>
            <w:tcW w:w="1437"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hanging="30"/>
              <w:jc w:val="center"/>
              <w:rPr>
                <w:sz w:val="20"/>
                <w:szCs w:val="20"/>
              </w:rPr>
            </w:pPr>
            <w:r w:rsidRPr="004D62CA">
              <w:rPr>
                <w:sz w:val="20"/>
                <w:szCs w:val="20"/>
              </w:rPr>
              <w:t>2</w:t>
            </w:r>
          </w:p>
        </w:tc>
        <w:tc>
          <w:tcPr>
            <w:tcW w:w="1616" w:type="dxa"/>
            <w:vMerge/>
            <w:vAlign w:val="center"/>
            <w:hideMark/>
          </w:tcPr>
          <w:p w:rsidR="00663581" w:rsidRPr="004D62CA" w:rsidRDefault="00663581" w:rsidP="004D62CA">
            <w:pPr>
              <w:ind w:left="360" w:hanging="316"/>
              <w:jc w:val="center"/>
              <w:rPr>
                <w:sz w:val="20"/>
                <w:szCs w:val="20"/>
              </w:rPr>
            </w:pPr>
          </w:p>
        </w:tc>
      </w:tr>
      <w:tr w:rsidR="00663581" w:rsidRPr="004D62CA" w:rsidTr="00EF6D22">
        <w:tc>
          <w:tcPr>
            <w:tcW w:w="2213" w:type="dxa"/>
            <w:vMerge/>
            <w:vAlign w:val="center"/>
            <w:hideMark/>
          </w:tcPr>
          <w:p w:rsidR="00663581" w:rsidRPr="004D62CA" w:rsidRDefault="00663581"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left="360" w:hanging="360"/>
              <w:rPr>
                <w:sz w:val="20"/>
                <w:szCs w:val="20"/>
              </w:rPr>
            </w:pPr>
            <w:r w:rsidRPr="004D62CA">
              <w:rPr>
                <w:sz w:val="20"/>
                <w:szCs w:val="20"/>
              </w:rPr>
              <w:t>Konuyu anlamayı zorlaştırma</w:t>
            </w:r>
          </w:p>
        </w:tc>
        <w:tc>
          <w:tcPr>
            <w:tcW w:w="1437"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hanging="30"/>
              <w:jc w:val="center"/>
              <w:rPr>
                <w:sz w:val="20"/>
                <w:szCs w:val="20"/>
              </w:rPr>
            </w:pPr>
            <w:r w:rsidRPr="004D62CA">
              <w:rPr>
                <w:sz w:val="20"/>
                <w:szCs w:val="20"/>
              </w:rPr>
              <w:t>1</w:t>
            </w:r>
          </w:p>
        </w:tc>
        <w:tc>
          <w:tcPr>
            <w:tcW w:w="1616" w:type="dxa"/>
            <w:vMerge/>
            <w:vAlign w:val="center"/>
            <w:hideMark/>
          </w:tcPr>
          <w:p w:rsidR="00663581" w:rsidRPr="004D62CA" w:rsidRDefault="00663581" w:rsidP="004D62CA">
            <w:pPr>
              <w:ind w:left="360" w:hanging="316"/>
              <w:jc w:val="center"/>
              <w:rPr>
                <w:sz w:val="20"/>
                <w:szCs w:val="20"/>
              </w:rPr>
            </w:pPr>
          </w:p>
        </w:tc>
      </w:tr>
      <w:tr w:rsidR="00663581" w:rsidRPr="004D62CA" w:rsidTr="00EF6D22">
        <w:tc>
          <w:tcPr>
            <w:tcW w:w="2213" w:type="dxa"/>
            <w:vMerge/>
            <w:vAlign w:val="center"/>
            <w:hideMark/>
          </w:tcPr>
          <w:p w:rsidR="00663581" w:rsidRPr="004D62CA" w:rsidRDefault="00663581" w:rsidP="004D62CA">
            <w:pPr>
              <w:ind w:left="360"/>
              <w:rPr>
                <w:sz w:val="20"/>
                <w:szCs w:val="20"/>
              </w:rPr>
            </w:pPr>
          </w:p>
        </w:tc>
        <w:tc>
          <w:tcPr>
            <w:tcW w:w="3774" w:type="dxa"/>
            <w:tcBorders>
              <w:top w:val="nil"/>
              <w:bottom w:val="single" w:sz="4" w:space="0" w:color="auto"/>
            </w:tcBorders>
            <w:shd w:val="clear" w:color="auto" w:fill="auto"/>
            <w:tcMar>
              <w:top w:w="10" w:type="dxa"/>
              <w:left w:w="45" w:type="dxa"/>
              <w:bottom w:w="10" w:type="dxa"/>
              <w:right w:w="45" w:type="dxa"/>
            </w:tcMar>
            <w:vAlign w:val="bottom"/>
            <w:hideMark/>
          </w:tcPr>
          <w:p w:rsidR="00663581" w:rsidRPr="004D62CA" w:rsidRDefault="00663581" w:rsidP="004D62CA">
            <w:pPr>
              <w:ind w:left="360" w:hanging="360"/>
              <w:rPr>
                <w:sz w:val="20"/>
                <w:szCs w:val="20"/>
              </w:rPr>
            </w:pPr>
            <w:r w:rsidRPr="004D62CA">
              <w:rPr>
                <w:sz w:val="20"/>
                <w:szCs w:val="20"/>
              </w:rPr>
              <w:t>İçerik yoğunluğu</w:t>
            </w:r>
          </w:p>
        </w:tc>
        <w:tc>
          <w:tcPr>
            <w:tcW w:w="1437" w:type="dxa"/>
            <w:tcBorders>
              <w:top w:val="nil"/>
              <w:bottom w:val="single" w:sz="4" w:space="0" w:color="auto"/>
            </w:tcBorders>
            <w:shd w:val="clear" w:color="auto" w:fill="auto"/>
            <w:tcMar>
              <w:top w:w="10" w:type="dxa"/>
              <w:left w:w="45" w:type="dxa"/>
              <w:bottom w:w="10" w:type="dxa"/>
              <w:right w:w="45" w:type="dxa"/>
            </w:tcMar>
            <w:vAlign w:val="bottom"/>
            <w:hideMark/>
          </w:tcPr>
          <w:p w:rsidR="00663581" w:rsidRPr="004D62CA" w:rsidRDefault="00663581" w:rsidP="004D62CA">
            <w:pPr>
              <w:ind w:hanging="30"/>
              <w:jc w:val="center"/>
              <w:rPr>
                <w:sz w:val="20"/>
                <w:szCs w:val="20"/>
              </w:rPr>
            </w:pPr>
            <w:r w:rsidRPr="004D62CA">
              <w:rPr>
                <w:sz w:val="20"/>
                <w:szCs w:val="20"/>
              </w:rPr>
              <w:t>6</w:t>
            </w:r>
          </w:p>
        </w:tc>
        <w:tc>
          <w:tcPr>
            <w:tcW w:w="1616" w:type="dxa"/>
            <w:vMerge/>
            <w:vAlign w:val="center"/>
            <w:hideMark/>
          </w:tcPr>
          <w:p w:rsidR="00663581" w:rsidRPr="004D62CA" w:rsidRDefault="00663581" w:rsidP="004D62CA">
            <w:pPr>
              <w:ind w:left="360" w:hanging="316"/>
              <w:jc w:val="center"/>
              <w:rPr>
                <w:sz w:val="20"/>
                <w:szCs w:val="20"/>
              </w:rPr>
            </w:pPr>
          </w:p>
        </w:tc>
      </w:tr>
      <w:tr w:rsidR="00663581" w:rsidRPr="004D62CA" w:rsidTr="00EF6D22">
        <w:tc>
          <w:tcPr>
            <w:tcW w:w="2213" w:type="dxa"/>
            <w:vMerge w:val="restart"/>
            <w:shd w:val="clear" w:color="auto" w:fill="auto"/>
            <w:tcMar>
              <w:top w:w="10" w:type="dxa"/>
              <w:left w:w="45" w:type="dxa"/>
              <w:bottom w:w="10" w:type="dxa"/>
              <w:right w:w="45" w:type="dxa"/>
            </w:tcMar>
            <w:vAlign w:val="center"/>
            <w:hideMark/>
          </w:tcPr>
          <w:p w:rsidR="00663581" w:rsidRPr="004D62CA" w:rsidRDefault="00663581" w:rsidP="004D62CA">
            <w:pPr>
              <w:rPr>
                <w:sz w:val="20"/>
                <w:szCs w:val="20"/>
              </w:rPr>
            </w:pPr>
            <w:r w:rsidRPr="004D62CA">
              <w:rPr>
                <w:sz w:val="20"/>
                <w:szCs w:val="20"/>
              </w:rPr>
              <w:t>Tasarım/İçerik</w:t>
            </w:r>
          </w:p>
        </w:tc>
        <w:tc>
          <w:tcPr>
            <w:tcW w:w="3774" w:type="dxa"/>
            <w:tcBorders>
              <w:top w:val="single" w:sz="4" w:space="0" w:color="auto"/>
              <w:bottom w:val="nil"/>
            </w:tcBorders>
            <w:shd w:val="clear" w:color="auto" w:fill="auto"/>
            <w:tcMar>
              <w:top w:w="10" w:type="dxa"/>
              <w:left w:w="45" w:type="dxa"/>
              <w:bottom w:w="10" w:type="dxa"/>
              <w:right w:w="45" w:type="dxa"/>
            </w:tcMar>
            <w:vAlign w:val="bottom"/>
            <w:hideMark/>
          </w:tcPr>
          <w:p w:rsidR="00663581" w:rsidRPr="004D62CA" w:rsidRDefault="00760D05" w:rsidP="004D62CA">
            <w:pPr>
              <w:ind w:left="360" w:hanging="360"/>
              <w:rPr>
                <w:sz w:val="20"/>
                <w:szCs w:val="20"/>
              </w:rPr>
            </w:pPr>
            <w:r w:rsidRPr="004D62CA">
              <w:rPr>
                <w:sz w:val="20"/>
                <w:szCs w:val="20"/>
              </w:rPr>
              <w:t>Görsellik</w:t>
            </w:r>
          </w:p>
        </w:tc>
        <w:tc>
          <w:tcPr>
            <w:tcW w:w="1437" w:type="dxa"/>
            <w:tcBorders>
              <w:top w:val="single" w:sz="4" w:space="0" w:color="auto"/>
              <w:bottom w:val="nil"/>
            </w:tcBorders>
            <w:shd w:val="clear" w:color="auto" w:fill="auto"/>
            <w:tcMar>
              <w:top w:w="10" w:type="dxa"/>
              <w:left w:w="45" w:type="dxa"/>
              <w:bottom w:w="10" w:type="dxa"/>
              <w:right w:w="45" w:type="dxa"/>
            </w:tcMar>
            <w:vAlign w:val="bottom"/>
            <w:hideMark/>
          </w:tcPr>
          <w:p w:rsidR="00663581" w:rsidRPr="004D62CA" w:rsidRDefault="00663581" w:rsidP="004D62CA">
            <w:pPr>
              <w:ind w:hanging="30"/>
              <w:jc w:val="center"/>
              <w:rPr>
                <w:sz w:val="20"/>
                <w:szCs w:val="20"/>
              </w:rPr>
            </w:pPr>
            <w:r w:rsidRPr="004D62CA">
              <w:rPr>
                <w:sz w:val="20"/>
                <w:szCs w:val="20"/>
              </w:rPr>
              <w:t>5</w:t>
            </w:r>
          </w:p>
        </w:tc>
        <w:tc>
          <w:tcPr>
            <w:tcW w:w="1616" w:type="dxa"/>
            <w:vMerge w:val="restart"/>
            <w:shd w:val="clear" w:color="auto" w:fill="auto"/>
            <w:tcMar>
              <w:top w:w="10" w:type="dxa"/>
              <w:left w:w="45" w:type="dxa"/>
              <w:bottom w:w="10" w:type="dxa"/>
              <w:right w:w="45" w:type="dxa"/>
            </w:tcMar>
            <w:vAlign w:val="center"/>
            <w:hideMark/>
          </w:tcPr>
          <w:p w:rsidR="00663581" w:rsidRPr="004D62CA" w:rsidRDefault="00663581" w:rsidP="004D62CA">
            <w:pPr>
              <w:ind w:left="360" w:hanging="316"/>
              <w:jc w:val="center"/>
              <w:rPr>
                <w:sz w:val="20"/>
                <w:szCs w:val="20"/>
              </w:rPr>
            </w:pPr>
            <w:r w:rsidRPr="004D62CA">
              <w:rPr>
                <w:sz w:val="20"/>
                <w:szCs w:val="20"/>
              </w:rPr>
              <w:t>2</w:t>
            </w:r>
            <w:r w:rsidR="00760D05" w:rsidRPr="004D62CA">
              <w:rPr>
                <w:sz w:val="20"/>
                <w:szCs w:val="20"/>
              </w:rPr>
              <w:t>5</w:t>
            </w:r>
          </w:p>
        </w:tc>
      </w:tr>
      <w:tr w:rsidR="00663581" w:rsidRPr="004D62CA" w:rsidTr="00EF6D22">
        <w:tc>
          <w:tcPr>
            <w:tcW w:w="2213" w:type="dxa"/>
            <w:vMerge/>
            <w:vAlign w:val="center"/>
            <w:hideMark/>
          </w:tcPr>
          <w:p w:rsidR="00663581" w:rsidRPr="004D62CA" w:rsidRDefault="00663581"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left="360" w:hanging="360"/>
              <w:rPr>
                <w:sz w:val="20"/>
                <w:szCs w:val="20"/>
              </w:rPr>
            </w:pPr>
            <w:r w:rsidRPr="004D62CA">
              <w:rPr>
                <w:sz w:val="20"/>
                <w:szCs w:val="20"/>
              </w:rPr>
              <w:t>Başlangıç düzeyinde olma</w:t>
            </w:r>
          </w:p>
        </w:tc>
        <w:tc>
          <w:tcPr>
            <w:tcW w:w="1437"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hanging="30"/>
              <w:jc w:val="center"/>
              <w:rPr>
                <w:sz w:val="20"/>
                <w:szCs w:val="20"/>
              </w:rPr>
            </w:pPr>
            <w:r w:rsidRPr="004D62CA">
              <w:rPr>
                <w:sz w:val="20"/>
                <w:szCs w:val="20"/>
              </w:rPr>
              <w:t>3</w:t>
            </w:r>
          </w:p>
        </w:tc>
        <w:tc>
          <w:tcPr>
            <w:tcW w:w="1616" w:type="dxa"/>
            <w:vMerge/>
            <w:vAlign w:val="center"/>
            <w:hideMark/>
          </w:tcPr>
          <w:p w:rsidR="00663581" w:rsidRPr="004D62CA" w:rsidRDefault="00663581" w:rsidP="004D62CA">
            <w:pPr>
              <w:ind w:left="360" w:hanging="316"/>
              <w:jc w:val="center"/>
              <w:rPr>
                <w:sz w:val="20"/>
                <w:szCs w:val="20"/>
              </w:rPr>
            </w:pPr>
          </w:p>
        </w:tc>
      </w:tr>
      <w:tr w:rsidR="00663581" w:rsidRPr="004D62CA" w:rsidTr="00EF6D22">
        <w:tc>
          <w:tcPr>
            <w:tcW w:w="2213" w:type="dxa"/>
            <w:vMerge/>
            <w:vAlign w:val="center"/>
            <w:hideMark/>
          </w:tcPr>
          <w:p w:rsidR="00663581" w:rsidRPr="004D62CA" w:rsidRDefault="00663581"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left="360" w:hanging="360"/>
              <w:rPr>
                <w:sz w:val="20"/>
                <w:szCs w:val="20"/>
              </w:rPr>
            </w:pPr>
            <w:r w:rsidRPr="004D62CA">
              <w:rPr>
                <w:sz w:val="20"/>
                <w:szCs w:val="20"/>
              </w:rPr>
              <w:t>Sesli anlatım</w:t>
            </w:r>
          </w:p>
        </w:tc>
        <w:tc>
          <w:tcPr>
            <w:tcW w:w="1437"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hanging="30"/>
              <w:jc w:val="center"/>
              <w:rPr>
                <w:sz w:val="20"/>
                <w:szCs w:val="20"/>
              </w:rPr>
            </w:pPr>
            <w:r w:rsidRPr="004D62CA">
              <w:rPr>
                <w:sz w:val="20"/>
                <w:szCs w:val="20"/>
              </w:rPr>
              <w:t>4</w:t>
            </w:r>
          </w:p>
        </w:tc>
        <w:tc>
          <w:tcPr>
            <w:tcW w:w="1616" w:type="dxa"/>
            <w:vMerge/>
            <w:vAlign w:val="center"/>
            <w:hideMark/>
          </w:tcPr>
          <w:p w:rsidR="00663581" w:rsidRPr="004D62CA" w:rsidRDefault="00663581" w:rsidP="004D62CA">
            <w:pPr>
              <w:ind w:left="360" w:hanging="316"/>
              <w:jc w:val="center"/>
              <w:rPr>
                <w:sz w:val="20"/>
                <w:szCs w:val="20"/>
              </w:rPr>
            </w:pPr>
          </w:p>
        </w:tc>
      </w:tr>
      <w:tr w:rsidR="00663581" w:rsidRPr="004D62CA" w:rsidTr="00EF6D22">
        <w:tc>
          <w:tcPr>
            <w:tcW w:w="2213" w:type="dxa"/>
            <w:vMerge/>
            <w:vAlign w:val="center"/>
            <w:hideMark/>
          </w:tcPr>
          <w:p w:rsidR="00663581" w:rsidRPr="004D62CA" w:rsidRDefault="00663581"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left="360" w:hanging="360"/>
              <w:rPr>
                <w:sz w:val="20"/>
                <w:szCs w:val="20"/>
              </w:rPr>
            </w:pPr>
            <w:r w:rsidRPr="004D62CA">
              <w:rPr>
                <w:sz w:val="20"/>
                <w:szCs w:val="20"/>
              </w:rPr>
              <w:t>Pratiklik</w:t>
            </w:r>
          </w:p>
        </w:tc>
        <w:tc>
          <w:tcPr>
            <w:tcW w:w="1437"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hanging="30"/>
              <w:jc w:val="center"/>
              <w:rPr>
                <w:sz w:val="20"/>
                <w:szCs w:val="20"/>
              </w:rPr>
            </w:pPr>
            <w:r w:rsidRPr="004D62CA">
              <w:rPr>
                <w:sz w:val="20"/>
                <w:szCs w:val="20"/>
              </w:rPr>
              <w:t>1</w:t>
            </w:r>
          </w:p>
        </w:tc>
        <w:tc>
          <w:tcPr>
            <w:tcW w:w="1616" w:type="dxa"/>
            <w:vMerge/>
            <w:vAlign w:val="center"/>
            <w:hideMark/>
          </w:tcPr>
          <w:p w:rsidR="00663581" w:rsidRPr="004D62CA" w:rsidRDefault="00663581" w:rsidP="004D62CA">
            <w:pPr>
              <w:ind w:left="360" w:hanging="316"/>
              <w:jc w:val="center"/>
              <w:rPr>
                <w:sz w:val="20"/>
                <w:szCs w:val="20"/>
              </w:rPr>
            </w:pPr>
          </w:p>
        </w:tc>
      </w:tr>
      <w:tr w:rsidR="00663581" w:rsidRPr="004D62CA" w:rsidTr="00EF6D22">
        <w:tc>
          <w:tcPr>
            <w:tcW w:w="2213" w:type="dxa"/>
            <w:vMerge/>
            <w:vAlign w:val="center"/>
            <w:hideMark/>
          </w:tcPr>
          <w:p w:rsidR="00663581" w:rsidRPr="004D62CA" w:rsidRDefault="00663581"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left="360" w:hanging="360"/>
              <w:rPr>
                <w:sz w:val="20"/>
                <w:szCs w:val="20"/>
              </w:rPr>
            </w:pPr>
            <w:r w:rsidRPr="004D62CA">
              <w:rPr>
                <w:sz w:val="20"/>
                <w:szCs w:val="20"/>
              </w:rPr>
              <w:t>Kullanışlılık</w:t>
            </w:r>
          </w:p>
        </w:tc>
        <w:tc>
          <w:tcPr>
            <w:tcW w:w="1437"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hanging="30"/>
              <w:jc w:val="center"/>
              <w:rPr>
                <w:sz w:val="20"/>
                <w:szCs w:val="20"/>
              </w:rPr>
            </w:pPr>
            <w:r w:rsidRPr="004D62CA">
              <w:rPr>
                <w:sz w:val="20"/>
                <w:szCs w:val="20"/>
              </w:rPr>
              <w:t>3</w:t>
            </w:r>
          </w:p>
        </w:tc>
        <w:tc>
          <w:tcPr>
            <w:tcW w:w="1616" w:type="dxa"/>
            <w:vMerge/>
            <w:vAlign w:val="center"/>
            <w:hideMark/>
          </w:tcPr>
          <w:p w:rsidR="00663581" w:rsidRPr="004D62CA" w:rsidRDefault="00663581" w:rsidP="004D62CA">
            <w:pPr>
              <w:ind w:left="360" w:hanging="316"/>
              <w:jc w:val="center"/>
              <w:rPr>
                <w:sz w:val="20"/>
                <w:szCs w:val="20"/>
              </w:rPr>
            </w:pPr>
          </w:p>
        </w:tc>
      </w:tr>
      <w:tr w:rsidR="00663581" w:rsidRPr="004D62CA" w:rsidTr="00EF6D22">
        <w:tc>
          <w:tcPr>
            <w:tcW w:w="2213" w:type="dxa"/>
            <w:vMerge/>
            <w:vAlign w:val="center"/>
            <w:hideMark/>
          </w:tcPr>
          <w:p w:rsidR="00663581" w:rsidRPr="004D62CA" w:rsidRDefault="00663581"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left="360" w:hanging="360"/>
              <w:rPr>
                <w:sz w:val="20"/>
                <w:szCs w:val="20"/>
              </w:rPr>
            </w:pPr>
            <w:r w:rsidRPr="004D62CA">
              <w:rPr>
                <w:sz w:val="20"/>
                <w:szCs w:val="20"/>
              </w:rPr>
              <w:t>Geriye dönebilme</w:t>
            </w:r>
          </w:p>
        </w:tc>
        <w:tc>
          <w:tcPr>
            <w:tcW w:w="1437"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hanging="30"/>
              <w:jc w:val="center"/>
              <w:rPr>
                <w:sz w:val="20"/>
                <w:szCs w:val="20"/>
              </w:rPr>
            </w:pPr>
            <w:r w:rsidRPr="004D62CA">
              <w:rPr>
                <w:sz w:val="20"/>
                <w:szCs w:val="20"/>
              </w:rPr>
              <w:t>2</w:t>
            </w:r>
          </w:p>
        </w:tc>
        <w:tc>
          <w:tcPr>
            <w:tcW w:w="1616" w:type="dxa"/>
            <w:vMerge/>
            <w:vAlign w:val="center"/>
            <w:hideMark/>
          </w:tcPr>
          <w:p w:rsidR="00663581" w:rsidRPr="004D62CA" w:rsidRDefault="00663581" w:rsidP="004D62CA">
            <w:pPr>
              <w:ind w:left="360" w:hanging="316"/>
              <w:jc w:val="center"/>
              <w:rPr>
                <w:sz w:val="20"/>
                <w:szCs w:val="20"/>
              </w:rPr>
            </w:pPr>
          </w:p>
        </w:tc>
      </w:tr>
      <w:tr w:rsidR="00663581" w:rsidRPr="004D62CA" w:rsidTr="00EF6D22">
        <w:tc>
          <w:tcPr>
            <w:tcW w:w="2213" w:type="dxa"/>
            <w:vMerge/>
            <w:vAlign w:val="center"/>
            <w:hideMark/>
          </w:tcPr>
          <w:p w:rsidR="00663581" w:rsidRPr="004D62CA" w:rsidRDefault="00663581"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left="360" w:hanging="360"/>
              <w:rPr>
                <w:sz w:val="20"/>
                <w:szCs w:val="20"/>
              </w:rPr>
            </w:pPr>
            <w:r w:rsidRPr="004D62CA">
              <w:rPr>
                <w:sz w:val="20"/>
                <w:szCs w:val="20"/>
              </w:rPr>
              <w:t>Kullanım kılavuzu</w:t>
            </w:r>
          </w:p>
        </w:tc>
        <w:tc>
          <w:tcPr>
            <w:tcW w:w="1437"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hanging="30"/>
              <w:jc w:val="center"/>
              <w:rPr>
                <w:sz w:val="20"/>
                <w:szCs w:val="20"/>
              </w:rPr>
            </w:pPr>
            <w:r w:rsidRPr="004D62CA">
              <w:rPr>
                <w:sz w:val="20"/>
                <w:szCs w:val="20"/>
              </w:rPr>
              <w:t>1</w:t>
            </w:r>
          </w:p>
        </w:tc>
        <w:tc>
          <w:tcPr>
            <w:tcW w:w="1616" w:type="dxa"/>
            <w:vMerge/>
            <w:vAlign w:val="center"/>
            <w:hideMark/>
          </w:tcPr>
          <w:p w:rsidR="00663581" w:rsidRPr="004D62CA" w:rsidRDefault="00663581" w:rsidP="004D62CA">
            <w:pPr>
              <w:ind w:left="360" w:hanging="316"/>
              <w:jc w:val="center"/>
              <w:rPr>
                <w:sz w:val="20"/>
                <w:szCs w:val="20"/>
              </w:rPr>
            </w:pPr>
          </w:p>
        </w:tc>
      </w:tr>
      <w:tr w:rsidR="00663581" w:rsidRPr="004D62CA" w:rsidTr="00EF6D22">
        <w:tc>
          <w:tcPr>
            <w:tcW w:w="2213" w:type="dxa"/>
            <w:vMerge/>
            <w:vAlign w:val="center"/>
            <w:hideMark/>
          </w:tcPr>
          <w:p w:rsidR="00663581" w:rsidRPr="004D62CA" w:rsidRDefault="00663581"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left="360" w:hanging="360"/>
              <w:rPr>
                <w:sz w:val="20"/>
                <w:szCs w:val="20"/>
              </w:rPr>
            </w:pPr>
            <w:r w:rsidRPr="004D62CA">
              <w:rPr>
                <w:sz w:val="20"/>
                <w:szCs w:val="20"/>
              </w:rPr>
              <w:t>Kolaylıkla erişim</w:t>
            </w:r>
          </w:p>
        </w:tc>
        <w:tc>
          <w:tcPr>
            <w:tcW w:w="1437"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hanging="30"/>
              <w:jc w:val="center"/>
              <w:rPr>
                <w:sz w:val="20"/>
                <w:szCs w:val="20"/>
              </w:rPr>
            </w:pPr>
            <w:r w:rsidRPr="004D62CA">
              <w:rPr>
                <w:sz w:val="20"/>
                <w:szCs w:val="20"/>
              </w:rPr>
              <w:t>1</w:t>
            </w:r>
          </w:p>
        </w:tc>
        <w:tc>
          <w:tcPr>
            <w:tcW w:w="1616" w:type="dxa"/>
            <w:vMerge/>
            <w:vAlign w:val="center"/>
            <w:hideMark/>
          </w:tcPr>
          <w:p w:rsidR="00663581" w:rsidRPr="004D62CA" w:rsidRDefault="00663581" w:rsidP="004D62CA">
            <w:pPr>
              <w:ind w:left="360" w:hanging="316"/>
              <w:jc w:val="center"/>
              <w:rPr>
                <w:sz w:val="20"/>
                <w:szCs w:val="20"/>
              </w:rPr>
            </w:pPr>
          </w:p>
        </w:tc>
      </w:tr>
      <w:tr w:rsidR="00663581" w:rsidRPr="004D62CA" w:rsidTr="00EF6D22">
        <w:tc>
          <w:tcPr>
            <w:tcW w:w="2213" w:type="dxa"/>
            <w:vMerge/>
            <w:vAlign w:val="center"/>
            <w:hideMark/>
          </w:tcPr>
          <w:p w:rsidR="00663581" w:rsidRPr="004D62CA" w:rsidRDefault="00663581"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left="360" w:hanging="360"/>
              <w:rPr>
                <w:sz w:val="20"/>
                <w:szCs w:val="20"/>
              </w:rPr>
            </w:pPr>
            <w:r w:rsidRPr="004D62CA">
              <w:rPr>
                <w:sz w:val="20"/>
                <w:szCs w:val="20"/>
              </w:rPr>
              <w:t>Yardımsız Kullanım</w:t>
            </w:r>
          </w:p>
        </w:tc>
        <w:tc>
          <w:tcPr>
            <w:tcW w:w="1437" w:type="dxa"/>
            <w:tcBorders>
              <w:top w:val="nil"/>
              <w:bottom w:val="nil"/>
            </w:tcBorders>
            <w:shd w:val="clear" w:color="auto" w:fill="auto"/>
            <w:tcMar>
              <w:top w:w="10" w:type="dxa"/>
              <w:left w:w="45" w:type="dxa"/>
              <w:bottom w:w="10" w:type="dxa"/>
              <w:right w:w="45" w:type="dxa"/>
            </w:tcMar>
            <w:vAlign w:val="bottom"/>
            <w:hideMark/>
          </w:tcPr>
          <w:p w:rsidR="00663581" w:rsidRPr="004D62CA" w:rsidRDefault="00663581" w:rsidP="004D62CA">
            <w:pPr>
              <w:ind w:hanging="30"/>
              <w:jc w:val="center"/>
              <w:rPr>
                <w:sz w:val="20"/>
                <w:szCs w:val="20"/>
              </w:rPr>
            </w:pPr>
            <w:r w:rsidRPr="004D62CA">
              <w:rPr>
                <w:sz w:val="20"/>
                <w:szCs w:val="20"/>
              </w:rPr>
              <w:t>4</w:t>
            </w:r>
          </w:p>
        </w:tc>
        <w:tc>
          <w:tcPr>
            <w:tcW w:w="1616" w:type="dxa"/>
            <w:vMerge/>
            <w:vAlign w:val="center"/>
            <w:hideMark/>
          </w:tcPr>
          <w:p w:rsidR="00663581" w:rsidRPr="004D62CA" w:rsidRDefault="00663581" w:rsidP="004D62CA">
            <w:pPr>
              <w:ind w:left="360" w:hanging="316"/>
              <w:jc w:val="center"/>
              <w:rPr>
                <w:sz w:val="20"/>
                <w:szCs w:val="20"/>
              </w:rPr>
            </w:pPr>
          </w:p>
        </w:tc>
      </w:tr>
      <w:tr w:rsidR="00663581" w:rsidRPr="004D62CA" w:rsidTr="00EF6D22">
        <w:tc>
          <w:tcPr>
            <w:tcW w:w="2213" w:type="dxa"/>
            <w:vMerge/>
            <w:vAlign w:val="center"/>
            <w:hideMark/>
          </w:tcPr>
          <w:p w:rsidR="00663581" w:rsidRPr="004D62CA" w:rsidRDefault="00663581" w:rsidP="004D62CA">
            <w:pPr>
              <w:ind w:left="360"/>
              <w:rPr>
                <w:sz w:val="20"/>
                <w:szCs w:val="20"/>
              </w:rPr>
            </w:pPr>
          </w:p>
        </w:tc>
        <w:tc>
          <w:tcPr>
            <w:tcW w:w="3774" w:type="dxa"/>
            <w:tcBorders>
              <w:top w:val="nil"/>
              <w:bottom w:val="single" w:sz="4" w:space="0" w:color="auto"/>
            </w:tcBorders>
            <w:shd w:val="clear" w:color="auto" w:fill="auto"/>
            <w:tcMar>
              <w:top w:w="10" w:type="dxa"/>
              <w:left w:w="45" w:type="dxa"/>
              <w:bottom w:w="10" w:type="dxa"/>
              <w:right w:w="45" w:type="dxa"/>
            </w:tcMar>
            <w:vAlign w:val="bottom"/>
            <w:hideMark/>
          </w:tcPr>
          <w:p w:rsidR="00663581" w:rsidRPr="004D62CA" w:rsidRDefault="00663581" w:rsidP="004D62CA">
            <w:pPr>
              <w:ind w:left="360" w:hanging="360"/>
              <w:rPr>
                <w:sz w:val="20"/>
                <w:szCs w:val="20"/>
              </w:rPr>
            </w:pPr>
            <w:r w:rsidRPr="004D62CA">
              <w:rPr>
                <w:sz w:val="20"/>
                <w:szCs w:val="20"/>
              </w:rPr>
              <w:t>Kullanım Kolaylığı</w:t>
            </w:r>
          </w:p>
        </w:tc>
        <w:tc>
          <w:tcPr>
            <w:tcW w:w="1437" w:type="dxa"/>
            <w:tcBorders>
              <w:top w:val="nil"/>
              <w:bottom w:val="single" w:sz="4" w:space="0" w:color="auto"/>
            </w:tcBorders>
            <w:shd w:val="clear" w:color="auto" w:fill="auto"/>
            <w:tcMar>
              <w:top w:w="10" w:type="dxa"/>
              <w:left w:w="45" w:type="dxa"/>
              <w:bottom w:w="10" w:type="dxa"/>
              <w:right w:w="45" w:type="dxa"/>
            </w:tcMar>
            <w:vAlign w:val="bottom"/>
            <w:hideMark/>
          </w:tcPr>
          <w:p w:rsidR="00663581" w:rsidRPr="004D62CA" w:rsidRDefault="00663581" w:rsidP="004D62CA">
            <w:pPr>
              <w:ind w:hanging="30"/>
              <w:jc w:val="center"/>
              <w:rPr>
                <w:sz w:val="20"/>
                <w:szCs w:val="20"/>
              </w:rPr>
            </w:pPr>
            <w:r w:rsidRPr="004D62CA">
              <w:rPr>
                <w:sz w:val="20"/>
                <w:szCs w:val="20"/>
              </w:rPr>
              <w:t>1</w:t>
            </w:r>
          </w:p>
        </w:tc>
        <w:tc>
          <w:tcPr>
            <w:tcW w:w="1616" w:type="dxa"/>
            <w:vMerge/>
            <w:tcBorders>
              <w:bottom w:val="single" w:sz="4" w:space="0" w:color="auto"/>
            </w:tcBorders>
            <w:vAlign w:val="center"/>
            <w:hideMark/>
          </w:tcPr>
          <w:p w:rsidR="00663581" w:rsidRPr="004D62CA" w:rsidRDefault="00663581" w:rsidP="004D62CA">
            <w:pPr>
              <w:ind w:left="360" w:hanging="316"/>
              <w:jc w:val="center"/>
              <w:rPr>
                <w:sz w:val="20"/>
                <w:szCs w:val="20"/>
              </w:rPr>
            </w:pPr>
          </w:p>
        </w:tc>
      </w:tr>
      <w:tr w:rsidR="00760D05" w:rsidRPr="004D62CA" w:rsidTr="00EF6D22">
        <w:tc>
          <w:tcPr>
            <w:tcW w:w="2213" w:type="dxa"/>
            <w:vMerge w:val="restart"/>
            <w:shd w:val="clear" w:color="auto" w:fill="auto"/>
            <w:tcMar>
              <w:top w:w="10" w:type="dxa"/>
              <w:left w:w="45" w:type="dxa"/>
              <w:bottom w:w="10" w:type="dxa"/>
              <w:right w:w="45" w:type="dxa"/>
            </w:tcMar>
            <w:vAlign w:val="center"/>
          </w:tcPr>
          <w:p w:rsidR="00760D05" w:rsidRPr="004D62CA" w:rsidRDefault="00760D05" w:rsidP="004D62CA">
            <w:pPr>
              <w:rPr>
                <w:sz w:val="20"/>
                <w:szCs w:val="20"/>
              </w:rPr>
            </w:pPr>
            <w:r w:rsidRPr="004D62CA">
              <w:rPr>
                <w:sz w:val="20"/>
                <w:szCs w:val="20"/>
              </w:rPr>
              <w:t>Uygunluk</w:t>
            </w:r>
          </w:p>
        </w:tc>
        <w:tc>
          <w:tcPr>
            <w:tcW w:w="3774" w:type="dxa"/>
            <w:tcBorders>
              <w:top w:val="single" w:sz="4" w:space="0" w:color="auto"/>
              <w:bottom w:val="nil"/>
            </w:tcBorders>
            <w:shd w:val="clear" w:color="auto" w:fill="auto"/>
            <w:tcMar>
              <w:top w:w="10" w:type="dxa"/>
              <w:left w:w="45" w:type="dxa"/>
              <w:bottom w:w="10" w:type="dxa"/>
              <w:right w:w="45" w:type="dxa"/>
            </w:tcMar>
            <w:vAlign w:val="bottom"/>
          </w:tcPr>
          <w:p w:rsidR="00760D05" w:rsidRPr="004D62CA" w:rsidRDefault="00760D05" w:rsidP="004D62CA">
            <w:pPr>
              <w:ind w:left="360" w:hanging="360"/>
              <w:rPr>
                <w:sz w:val="20"/>
                <w:szCs w:val="20"/>
              </w:rPr>
            </w:pPr>
            <w:r w:rsidRPr="004D62CA">
              <w:rPr>
                <w:sz w:val="20"/>
                <w:szCs w:val="20"/>
              </w:rPr>
              <w:t>Hedefe uygunluk</w:t>
            </w:r>
          </w:p>
        </w:tc>
        <w:tc>
          <w:tcPr>
            <w:tcW w:w="1437" w:type="dxa"/>
            <w:tcBorders>
              <w:top w:val="single" w:sz="4" w:space="0" w:color="auto"/>
              <w:bottom w:val="nil"/>
            </w:tcBorders>
            <w:shd w:val="clear" w:color="auto" w:fill="auto"/>
            <w:tcMar>
              <w:top w:w="10" w:type="dxa"/>
              <w:left w:w="45" w:type="dxa"/>
              <w:bottom w:w="10" w:type="dxa"/>
              <w:right w:w="45" w:type="dxa"/>
            </w:tcMar>
            <w:vAlign w:val="bottom"/>
          </w:tcPr>
          <w:p w:rsidR="00760D05" w:rsidRPr="004D62CA" w:rsidRDefault="00760D05" w:rsidP="004D62CA">
            <w:pPr>
              <w:ind w:hanging="30"/>
              <w:jc w:val="center"/>
              <w:rPr>
                <w:sz w:val="20"/>
                <w:szCs w:val="20"/>
              </w:rPr>
            </w:pPr>
            <w:r w:rsidRPr="004D62CA">
              <w:rPr>
                <w:sz w:val="20"/>
                <w:szCs w:val="20"/>
              </w:rPr>
              <w:t>3</w:t>
            </w:r>
          </w:p>
        </w:tc>
        <w:tc>
          <w:tcPr>
            <w:tcW w:w="1616" w:type="dxa"/>
            <w:tcBorders>
              <w:top w:val="single" w:sz="4" w:space="0" w:color="auto"/>
              <w:bottom w:val="nil"/>
            </w:tcBorders>
            <w:shd w:val="clear" w:color="auto" w:fill="auto"/>
            <w:tcMar>
              <w:top w:w="10" w:type="dxa"/>
              <w:left w:w="45" w:type="dxa"/>
              <w:bottom w:w="10" w:type="dxa"/>
              <w:right w:w="45" w:type="dxa"/>
            </w:tcMar>
            <w:vAlign w:val="center"/>
          </w:tcPr>
          <w:p w:rsidR="00760D05" w:rsidRPr="004D62CA" w:rsidRDefault="00760D05" w:rsidP="004D62CA">
            <w:pPr>
              <w:ind w:left="360" w:hanging="316"/>
              <w:jc w:val="center"/>
              <w:rPr>
                <w:sz w:val="20"/>
                <w:szCs w:val="20"/>
              </w:rPr>
            </w:pPr>
          </w:p>
        </w:tc>
      </w:tr>
      <w:tr w:rsidR="00760D05" w:rsidRPr="004D62CA" w:rsidTr="00EF6D22">
        <w:tc>
          <w:tcPr>
            <w:tcW w:w="2213" w:type="dxa"/>
            <w:vMerge/>
            <w:shd w:val="clear" w:color="auto" w:fill="auto"/>
            <w:tcMar>
              <w:top w:w="10" w:type="dxa"/>
              <w:left w:w="45" w:type="dxa"/>
              <w:bottom w:w="10" w:type="dxa"/>
              <w:right w:w="45" w:type="dxa"/>
            </w:tcMar>
            <w:vAlign w:val="center"/>
            <w:hideMark/>
          </w:tcPr>
          <w:p w:rsidR="00760D05" w:rsidRPr="004D62CA" w:rsidRDefault="00760D05" w:rsidP="004D62CA">
            <w:pPr>
              <w:rPr>
                <w:sz w:val="20"/>
                <w:szCs w:val="20"/>
              </w:rPr>
            </w:pPr>
          </w:p>
        </w:tc>
        <w:tc>
          <w:tcPr>
            <w:tcW w:w="3774" w:type="dxa"/>
            <w:tcBorders>
              <w:top w:val="nil"/>
              <w:bottom w:val="nil"/>
            </w:tcBorders>
            <w:shd w:val="clear" w:color="auto" w:fill="auto"/>
            <w:tcMar>
              <w:top w:w="10" w:type="dxa"/>
              <w:left w:w="45" w:type="dxa"/>
              <w:bottom w:w="10" w:type="dxa"/>
              <w:right w:w="45" w:type="dxa"/>
            </w:tcMar>
            <w:vAlign w:val="bottom"/>
            <w:hideMark/>
          </w:tcPr>
          <w:p w:rsidR="00760D05" w:rsidRPr="004D62CA" w:rsidRDefault="00760D05" w:rsidP="004D62CA">
            <w:pPr>
              <w:ind w:left="360" w:hanging="360"/>
              <w:rPr>
                <w:sz w:val="20"/>
                <w:szCs w:val="20"/>
              </w:rPr>
            </w:pPr>
            <w:r w:rsidRPr="004D62CA">
              <w:rPr>
                <w:sz w:val="20"/>
                <w:szCs w:val="20"/>
              </w:rPr>
              <w:t>Kendi hızına uygunluk</w:t>
            </w:r>
          </w:p>
        </w:tc>
        <w:tc>
          <w:tcPr>
            <w:tcW w:w="1437" w:type="dxa"/>
            <w:tcBorders>
              <w:top w:val="nil"/>
              <w:bottom w:val="nil"/>
            </w:tcBorders>
            <w:shd w:val="clear" w:color="auto" w:fill="auto"/>
            <w:tcMar>
              <w:top w:w="10" w:type="dxa"/>
              <w:left w:w="45" w:type="dxa"/>
              <w:bottom w:w="10" w:type="dxa"/>
              <w:right w:w="45" w:type="dxa"/>
            </w:tcMar>
            <w:vAlign w:val="bottom"/>
            <w:hideMark/>
          </w:tcPr>
          <w:p w:rsidR="00760D05" w:rsidRPr="004D62CA" w:rsidRDefault="00760D05" w:rsidP="004D62CA">
            <w:pPr>
              <w:ind w:hanging="30"/>
              <w:jc w:val="center"/>
              <w:rPr>
                <w:sz w:val="20"/>
                <w:szCs w:val="20"/>
              </w:rPr>
            </w:pPr>
            <w:r w:rsidRPr="004D62CA">
              <w:rPr>
                <w:sz w:val="20"/>
                <w:szCs w:val="20"/>
              </w:rPr>
              <w:t>1</w:t>
            </w:r>
          </w:p>
        </w:tc>
        <w:tc>
          <w:tcPr>
            <w:tcW w:w="1616" w:type="dxa"/>
            <w:vMerge w:val="restart"/>
            <w:tcBorders>
              <w:top w:val="nil"/>
            </w:tcBorders>
            <w:shd w:val="clear" w:color="auto" w:fill="auto"/>
            <w:tcMar>
              <w:top w:w="10" w:type="dxa"/>
              <w:left w:w="45" w:type="dxa"/>
              <w:bottom w:w="10" w:type="dxa"/>
              <w:right w:w="45" w:type="dxa"/>
            </w:tcMar>
            <w:vAlign w:val="center"/>
            <w:hideMark/>
          </w:tcPr>
          <w:p w:rsidR="00760D05" w:rsidRPr="004D62CA" w:rsidRDefault="00E0461A" w:rsidP="004D62CA">
            <w:pPr>
              <w:ind w:left="360" w:hanging="316"/>
              <w:jc w:val="center"/>
              <w:rPr>
                <w:sz w:val="20"/>
                <w:szCs w:val="20"/>
              </w:rPr>
            </w:pPr>
            <w:r w:rsidRPr="004D62CA">
              <w:rPr>
                <w:sz w:val="20"/>
                <w:szCs w:val="20"/>
              </w:rPr>
              <w:t>6</w:t>
            </w:r>
          </w:p>
        </w:tc>
      </w:tr>
      <w:tr w:rsidR="00760D05" w:rsidRPr="004D62CA" w:rsidTr="00EF6D22">
        <w:tc>
          <w:tcPr>
            <w:tcW w:w="2213" w:type="dxa"/>
            <w:vMerge/>
            <w:vAlign w:val="center"/>
            <w:hideMark/>
          </w:tcPr>
          <w:p w:rsidR="00760D05" w:rsidRPr="004D62CA" w:rsidRDefault="00760D05" w:rsidP="004D62CA">
            <w:pPr>
              <w:ind w:left="360"/>
              <w:rPr>
                <w:sz w:val="20"/>
                <w:szCs w:val="20"/>
              </w:rPr>
            </w:pPr>
          </w:p>
        </w:tc>
        <w:tc>
          <w:tcPr>
            <w:tcW w:w="3774" w:type="dxa"/>
            <w:tcBorders>
              <w:top w:val="nil"/>
              <w:bottom w:val="nil"/>
            </w:tcBorders>
            <w:shd w:val="clear" w:color="auto" w:fill="auto"/>
            <w:tcMar>
              <w:top w:w="10" w:type="dxa"/>
              <w:left w:w="45" w:type="dxa"/>
              <w:bottom w:w="10" w:type="dxa"/>
              <w:right w:w="45" w:type="dxa"/>
            </w:tcMar>
            <w:vAlign w:val="bottom"/>
            <w:hideMark/>
          </w:tcPr>
          <w:p w:rsidR="00760D05" w:rsidRPr="004D62CA" w:rsidRDefault="00760D05" w:rsidP="004D62CA">
            <w:pPr>
              <w:ind w:left="360" w:hanging="360"/>
              <w:rPr>
                <w:sz w:val="20"/>
                <w:szCs w:val="20"/>
              </w:rPr>
            </w:pPr>
            <w:r w:rsidRPr="004D62CA">
              <w:rPr>
                <w:sz w:val="20"/>
                <w:szCs w:val="20"/>
              </w:rPr>
              <w:t>Çalışma şekline uygunluk</w:t>
            </w:r>
          </w:p>
        </w:tc>
        <w:tc>
          <w:tcPr>
            <w:tcW w:w="1437" w:type="dxa"/>
            <w:tcBorders>
              <w:top w:val="nil"/>
              <w:bottom w:val="nil"/>
            </w:tcBorders>
            <w:shd w:val="clear" w:color="auto" w:fill="auto"/>
            <w:tcMar>
              <w:top w:w="10" w:type="dxa"/>
              <w:left w:w="45" w:type="dxa"/>
              <w:bottom w:w="10" w:type="dxa"/>
              <w:right w:w="45" w:type="dxa"/>
            </w:tcMar>
            <w:vAlign w:val="bottom"/>
            <w:hideMark/>
          </w:tcPr>
          <w:p w:rsidR="00760D05" w:rsidRPr="004D62CA" w:rsidRDefault="00760D05" w:rsidP="004D62CA">
            <w:pPr>
              <w:ind w:hanging="30"/>
              <w:jc w:val="center"/>
              <w:rPr>
                <w:sz w:val="20"/>
                <w:szCs w:val="20"/>
              </w:rPr>
            </w:pPr>
            <w:r w:rsidRPr="004D62CA">
              <w:rPr>
                <w:sz w:val="20"/>
                <w:szCs w:val="20"/>
              </w:rPr>
              <w:t>2</w:t>
            </w:r>
          </w:p>
        </w:tc>
        <w:tc>
          <w:tcPr>
            <w:tcW w:w="1616" w:type="dxa"/>
            <w:vMerge/>
            <w:vAlign w:val="center"/>
            <w:hideMark/>
          </w:tcPr>
          <w:p w:rsidR="00760D05" w:rsidRPr="004D62CA" w:rsidRDefault="00760D05" w:rsidP="004D62CA">
            <w:pPr>
              <w:ind w:left="360" w:hanging="316"/>
              <w:jc w:val="center"/>
              <w:rPr>
                <w:sz w:val="20"/>
                <w:szCs w:val="20"/>
              </w:rPr>
            </w:pPr>
          </w:p>
        </w:tc>
      </w:tr>
      <w:tr w:rsidR="00E0461A" w:rsidRPr="004D62CA" w:rsidTr="00EF6D22">
        <w:tc>
          <w:tcPr>
            <w:tcW w:w="2213" w:type="dxa"/>
            <w:vMerge w:val="restart"/>
            <w:shd w:val="clear" w:color="auto" w:fill="auto"/>
            <w:tcMar>
              <w:top w:w="10" w:type="dxa"/>
              <w:left w:w="45" w:type="dxa"/>
              <w:bottom w:w="10" w:type="dxa"/>
              <w:right w:w="45" w:type="dxa"/>
            </w:tcMar>
            <w:vAlign w:val="center"/>
          </w:tcPr>
          <w:p w:rsidR="00E0461A" w:rsidRPr="004D62CA" w:rsidRDefault="00E0461A" w:rsidP="004D62CA">
            <w:pPr>
              <w:rPr>
                <w:sz w:val="20"/>
                <w:szCs w:val="20"/>
              </w:rPr>
            </w:pPr>
            <w:r w:rsidRPr="004D62CA">
              <w:rPr>
                <w:sz w:val="20"/>
                <w:szCs w:val="20"/>
              </w:rPr>
              <w:t>Teşvik</w:t>
            </w:r>
          </w:p>
        </w:tc>
        <w:tc>
          <w:tcPr>
            <w:tcW w:w="3774" w:type="dxa"/>
            <w:tcBorders>
              <w:top w:val="single" w:sz="4" w:space="0" w:color="auto"/>
              <w:bottom w:val="nil"/>
            </w:tcBorders>
            <w:shd w:val="clear" w:color="auto" w:fill="auto"/>
            <w:tcMar>
              <w:top w:w="10" w:type="dxa"/>
              <w:left w:w="45" w:type="dxa"/>
              <w:bottom w:w="10" w:type="dxa"/>
              <w:right w:w="45" w:type="dxa"/>
            </w:tcMar>
            <w:vAlign w:val="bottom"/>
          </w:tcPr>
          <w:p w:rsidR="00E0461A" w:rsidRPr="004D62CA" w:rsidRDefault="00E0461A" w:rsidP="004D62CA">
            <w:pPr>
              <w:ind w:left="360" w:hanging="360"/>
              <w:rPr>
                <w:sz w:val="20"/>
                <w:szCs w:val="20"/>
              </w:rPr>
            </w:pPr>
            <w:r w:rsidRPr="004D62CA">
              <w:rPr>
                <w:sz w:val="20"/>
                <w:szCs w:val="20"/>
              </w:rPr>
              <w:t>Günlük hayata katkı</w:t>
            </w:r>
          </w:p>
        </w:tc>
        <w:tc>
          <w:tcPr>
            <w:tcW w:w="1437" w:type="dxa"/>
            <w:tcBorders>
              <w:top w:val="single" w:sz="4" w:space="0" w:color="auto"/>
              <w:bottom w:val="nil"/>
            </w:tcBorders>
            <w:shd w:val="clear" w:color="auto" w:fill="auto"/>
            <w:tcMar>
              <w:top w:w="10" w:type="dxa"/>
              <w:left w:w="45" w:type="dxa"/>
              <w:bottom w:w="10" w:type="dxa"/>
              <w:right w:w="45" w:type="dxa"/>
            </w:tcMar>
            <w:vAlign w:val="bottom"/>
          </w:tcPr>
          <w:p w:rsidR="00E0461A" w:rsidRPr="004D62CA" w:rsidRDefault="00E0461A" w:rsidP="004D62CA">
            <w:pPr>
              <w:ind w:hanging="30"/>
              <w:jc w:val="center"/>
              <w:rPr>
                <w:sz w:val="20"/>
                <w:szCs w:val="20"/>
              </w:rPr>
            </w:pPr>
            <w:r w:rsidRPr="004D62CA">
              <w:rPr>
                <w:sz w:val="20"/>
                <w:szCs w:val="20"/>
              </w:rPr>
              <w:t>3</w:t>
            </w:r>
          </w:p>
        </w:tc>
        <w:tc>
          <w:tcPr>
            <w:tcW w:w="1616" w:type="dxa"/>
            <w:tcBorders>
              <w:top w:val="single" w:sz="4" w:space="0" w:color="auto"/>
              <w:bottom w:val="nil"/>
            </w:tcBorders>
            <w:shd w:val="clear" w:color="auto" w:fill="auto"/>
            <w:tcMar>
              <w:top w:w="10" w:type="dxa"/>
              <w:left w:w="45" w:type="dxa"/>
              <w:bottom w:w="10" w:type="dxa"/>
              <w:right w:w="45" w:type="dxa"/>
            </w:tcMar>
            <w:vAlign w:val="center"/>
          </w:tcPr>
          <w:p w:rsidR="00E0461A" w:rsidRPr="004D62CA" w:rsidRDefault="00E0461A" w:rsidP="004D62CA">
            <w:pPr>
              <w:ind w:left="360" w:hanging="316"/>
              <w:jc w:val="center"/>
              <w:rPr>
                <w:sz w:val="20"/>
                <w:szCs w:val="20"/>
              </w:rPr>
            </w:pPr>
          </w:p>
        </w:tc>
      </w:tr>
      <w:tr w:rsidR="00E0461A" w:rsidRPr="004D62CA" w:rsidTr="00EF6D22">
        <w:tc>
          <w:tcPr>
            <w:tcW w:w="2213" w:type="dxa"/>
            <w:vMerge/>
            <w:shd w:val="clear" w:color="auto" w:fill="auto"/>
            <w:tcMar>
              <w:top w:w="10" w:type="dxa"/>
              <w:left w:w="45" w:type="dxa"/>
              <w:bottom w:w="10" w:type="dxa"/>
              <w:right w:w="45" w:type="dxa"/>
            </w:tcMar>
            <w:vAlign w:val="center"/>
            <w:hideMark/>
          </w:tcPr>
          <w:p w:rsidR="00E0461A" w:rsidRPr="004D62CA" w:rsidRDefault="00E0461A" w:rsidP="004D62CA">
            <w:pPr>
              <w:rPr>
                <w:sz w:val="20"/>
                <w:szCs w:val="20"/>
              </w:rPr>
            </w:pPr>
          </w:p>
        </w:tc>
        <w:tc>
          <w:tcPr>
            <w:tcW w:w="3774" w:type="dxa"/>
            <w:tcBorders>
              <w:top w:val="nil"/>
              <w:bottom w:val="nil"/>
            </w:tcBorders>
            <w:shd w:val="clear" w:color="auto" w:fill="auto"/>
            <w:tcMar>
              <w:top w:w="10" w:type="dxa"/>
              <w:left w:w="45" w:type="dxa"/>
              <w:bottom w:w="10" w:type="dxa"/>
              <w:right w:w="45" w:type="dxa"/>
            </w:tcMar>
            <w:vAlign w:val="bottom"/>
            <w:hideMark/>
          </w:tcPr>
          <w:p w:rsidR="00E0461A" w:rsidRPr="004D62CA" w:rsidRDefault="00E0461A" w:rsidP="004D62CA">
            <w:pPr>
              <w:ind w:left="360" w:hanging="360"/>
              <w:rPr>
                <w:sz w:val="20"/>
                <w:szCs w:val="20"/>
              </w:rPr>
            </w:pPr>
            <w:r w:rsidRPr="004D62CA">
              <w:rPr>
                <w:sz w:val="20"/>
                <w:szCs w:val="20"/>
              </w:rPr>
              <w:t>Çalışma hayatına katkı</w:t>
            </w:r>
          </w:p>
        </w:tc>
        <w:tc>
          <w:tcPr>
            <w:tcW w:w="1437" w:type="dxa"/>
            <w:tcBorders>
              <w:top w:val="nil"/>
              <w:bottom w:val="nil"/>
            </w:tcBorders>
            <w:shd w:val="clear" w:color="auto" w:fill="auto"/>
            <w:tcMar>
              <w:top w:w="10" w:type="dxa"/>
              <w:left w:w="45" w:type="dxa"/>
              <w:bottom w:w="10" w:type="dxa"/>
              <w:right w:w="45" w:type="dxa"/>
            </w:tcMar>
            <w:vAlign w:val="bottom"/>
            <w:hideMark/>
          </w:tcPr>
          <w:p w:rsidR="00E0461A" w:rsidRPr="004D62CA" w:rsidRDefault="00E0461A" w:rsidP="004D62CA">
            <w:pPr>
              <w:ind w:hanging="30"/>
              <w:jc w:val="center"/>
              <w:rPr>
                <w:sz w:val="20"/>
                <w:szCs w:val="20"/>
              </w:rPr>
            </w:pPr>
            <w:r w:rsidRPr="004D62CA">
              <w:rPr>
                <w:sz w:val="20"/>
                <w:szCs w:val="20"/>
              </w:rPr>
              <w:t>8</w:t>
            </w:r>
          </w:p>
        </w:tc>
        <w:tc>
          <w:tcPr>
            <w:tcW w:w="1616" w:type="dxa"/>
            <w:vMerge w:val="restart"/>
            <w:tcBorders>
              <w:top w:val="nil"/>
              <w:bottom w:val="nil"/>
            </w:tcBorders>
            <w:shd w:val="clear" w:color="auto" w:fill="auto"/>
            <w:tcMar>
              <w:top w:w="10" w:type="dxa"/>
              <w:left w:w="45" w:type="dxa"/>
              <w:bottom w:w="10" w:type="dxa"/>
              <w:right w:w="45" w:type="dxa"/>
            </w:tcMar>
            <w:vAlign w:val="center"/>
            <w:hideMark/>
          </w:tcPr>
          <w:p w:rsidR="00E0461A" w:rsidRPr="004D62CA" w:rsidRDefault="00E0461A" w:rsidP="004D62CA">
            <w:pPr>
              <w:ind w:left="360" w:hanging="316"/>
              <w:jc w:val="center"/>
              <w:rPr>
                <w:sz w:val="20"/>
                <w:szCs w:val="20"/>
              </w:rPr>
            </w:pPr>
            <w:r w:rsidRPr="004D62CA">
              <w:rPr>
                <w:sz w:val="20"/>
                <w:szCs w:val="20"/>
              </w:rPr>
              <w:t>13</w:t>
            </w:r>
          </w:p>
          <w:p w:rsidR="00E0461A" w:rsidRPr="004D62CA" w:rsidRDefault="00E0461A" w:rsidP="004D62CA">
            <w:pPr>
              <w:ind w:hanging="316"/>
              <w:jc w:val="center"/>
              <w:rPr>
                <w:sz w:val="20"/>
                <w:szCs w:val="20"/>
              </w:rPr>
            </w:pPr>
          </w:p>
        </w:tc>
      </w:tr>
      <w:tr w:rsidR="00E0461A" w:rsidRPr="004D62CA" w:rsidTr="00EF6D22">
        <w:tc>
          <w:tcPr>
            <w:tcW w:w="2213" w:type="dxa"/>
            <w:vMerge/>
            <w:vAlign w:val="center"/>
            <w:hideMark/>
          </w:tcPr>
          <w:p w:rsidR="00E0461A" w:rsidRPr="004D62CA" w:rsidRDefault="00E0461A" w:rsidP="004D62CA">
            <w:pPr>
              <w:ind w:left="360"/>
              <w:jc w:val="both"/>
              <w:rPr>
                <w:sz w:val="20"/>
                <w:szCs w:val="20"/>
              </w:rPr>
            </w:pPr>
          </w:p>
        </w:tc>
        <w:tc>
          <w:tcPr>
            <w:tcW w:w="3774" w:type="dxa"/>
            <w:tcBorders>
              <w:top w:val="nil"/>
              <w:bottom w:val="nil"/>
            </w:tcBorders>
            <w:shd w:val="clear" w:color="auto" w:fill="auto"/>
            <w:tcMar>
              <w:top w:w="10" w:type="dxa"/>
              <w:left w:w="45" w:type="dxa"/>
              <w:bottom w:w="10" w:type="dxa"/>
              <w:right w:w="45" w:type="dxa"/>
            </w:tcMar>
            <w:vAlign w:val="bottom"/>
            <w:hideMark/>
          </w:tcPr>
          <w:p w:rsidR="00E0461A" w:rsidRPr="004D62CA" w:rsidRDefault="00E0461A" w:rsidP="004D62CA">
            <w:pPr>
              <w:ind w:left="360" w:hanging="360"/>
              <w:rPr>
                <w:sz w:val="20"/>
                <w:szCs w:val="20"/>
              </w:rPr>
            </w:pPr>
            <w:r w:rsidRPr="004D62CA">
              <w:rPr>
                <w:sz w:val="20"/>
                <w:szCs w:val="20"/>
              </w:rPr>
              <w:t>Araştırmaya yönlendirme</w:t>
            </w:r>
          </w:p>
        </w:tc>
        <w:tc>
          <w:tcPr>
            <w:tcW w:w="1437" w:type="dxa"/>
            <w:tcBorders>
              <w:top w:val="nil"/>
              <w:bottom w:val="nil"/>
            </w:tcBorders>
            <w:shd w:val="clear" w:color="auto" w:fill="auto"/>
            <w:tcMar>
              <w:top w:w="10" w:type="dxa"/>
              <w:left w:w="45" w:type="dxa"/>
              <w:bottom w:w="10" w:type="dxa"/>
              <w:right w:w="45" w:type="dxa"/>
            </w:tcMar>
            <w:vAlign w:val="bottom"/>
            <w:hideMark/>
          </w:tcPr>
          <w:p w:rsidR="00E0461A" w:rsidRPr="004D62CA" w:rsidRDefault="00E0461A" w:rsidP="004D62CA">
            <w:pPr>
              <w:ind w:hanging="30"/>
              <w:jc w:val="center"/>
              <w:rPr>
                <w:sz w:val="20"/>
                <w:szCs w:val="20"/>
              </w:rPr>
            </w:pPr>
            <w:r w:rsidRPr="004D62CA">
              <w:rPr>
                <w:sz w:val="20"/>
                <w:szCs w:val="20"/>
              </w:rPr>
              <w:t>1</w:t>
            </w:r>
          </w:p>
        </w:tc>
        <w:tc>
          <w:tcPr>
            <w:tcW w:w="1616" w:type="dxa"/>
            <w:vMerge/>
            <w:tcBorders>
              <w:top w:val="nil"/>
            </w:tcBorders>
            <w:vAlign w:val="center"/>
            <w:hideMark/>
          </w:tcPr>
          <w:p w:rsidR="00E0461A" w:rsidRPr="004D62CA" w:rsidRDefault="00E0461A" w:rsidP="004D62CA">
            <w:pPr>
              <w:ind w:left="360"/>
              <w:jc w:val="center"/>
              <w:rPr>
                <w:sz w:val="20"/>
                <w:szCs w:val="20"/>
              </w:rPr>
            </w:pPr>
          </w:p>
        </w:tc>
      </w:tr>
      <w:tr w:rsidR="00E0461A" w:rsidRPr="004D62CA" w:rsidTr="00EF6D22">
        <w:tc>
          <w:tcPr>
            <w:tcW w:w="2213" w:type="dxa"/>
            <w:vMerge/>
            <w:vAlign w:val="center"/>
            <w:hideMark/>
          </w:tcPr>
          <w:p w:rsidR="00E0461A" w:rsidRPr="004D62CA" w:rsidRDefault="00E0461A" w:rsidP="004D62CA">
            <w:pPr>
              <w:ind w:left="360"/>
              <w:jc w:val="both"/>
              <w:rPr>
                <w:sz w:val="20"/>
                <w:szCs w:val="20"/>
              </w:rPr>
            </w:pPr>
          </w:p>
        </w:tc>
        <w:tc>
          <w:tcPr>
            <w:tcW w:w="3774" w:type="dxa"/>
            <w:tcBorders>
              <w:top w:val="nil"/>
              <w:bottom w:val="single" w:sz="4" w:space="0" w:color="auto"/>
            </w:tcBorders>
            <w:shd w:val="clear" w:color="auto" w:fill="auto"/>
            <w:tcMar>
              <w:top w:w="10" w:type="dxa"/>
              <w:left w:w="45" w:type="dxa"/>
              <w:bottom w:w="10" w:type="dxa"/>
              <w:right w:w="45" w:type="dxa"/>
            </w:tcMar>
            <w:vAlign w:val="bottom"/>
            <w:hideMark/>
          </w:tcPr>
          <w:p w:rsidR="00E0461A" w:rsidRPr="004D62CA" w:rsidRDefault="00E0461A" w:rsidP="004D62CA">
            <w:pPr>
              <w:ind w:left="360" w:hanging="360"/>
              <w:rPr>
                <w:sz w:val="20"/>
                <w:szCs w:val="20"/>
              </w:rPr>
            </w:pPr>
            <w:r w:rsidRPr="004D62CA">
              <w:rPr>
                <w:sz w:val="20"/>
                <w:szCs w:val="20"/>
              </w:rPr>
              <w:t>Puan kazanma</w:t>
            </w:r>
          </w:p>
        </w:tc>
        <w:tc>
          <w:tcPr>
            <w:tcW w:w="1437" w:type="dxa"/>
            <w:tcBorders>
              <w:top w:val="nil"/>
              <w:bottom w:val="single" w:sz="4" w:space="0" w:color="auto"/>
            </w:tcBorders>
            <w:shd w:val="clear" w:color="auto" w:fill="auto"/>
            <w:tcMar>
              <w:top w:w="10" w:type="dxa"/>
              <w:left w:w="45" w:type="dxa"/>
              <w:bottom w:w="10" w:type="dxa"/>
              <w:right w:w="45" w:type="dxa"/>
            </w:tcMar>
            <w:vAlign w:val="bottom"/>
            <w:hideMark/>
          </w:tcPr>
          <w:p w:rsidR="00E0461A" w:rsidRPr="004D62CA" w:rsidRDefault="00E0461A" w:rsidP="004D62CA">
            <w:pPr>
              <w:ind w:hanging="30"/>
              <w:jc w:val="center"/>
              <w:rPr>
                <w:sz w:val="20"/>
                <w:szCs w:val="20"/>
              </w:rPr>
            </w:pPr>
            <w:r w:rsidRPr="004D62CA">
              <w:rPr>
                <w:sz w:val="20"/>
                <w:szCs w:val="20"/>
              </w:rPr>
              <w:t>1</w:t>
            </w:r>
          </w:p>
        </w:tc>
        <w:tc>
          <w:tcPr>
            <w:tcW w:w="1616" w:type="dxa"/>
            <w:vMerge/>
            <w:vAlign w:val="center"/>
            <w:hideMark/>
          </w:tcPr>
          <w:p w:rsidR="00E0461A" w:rsidRPr="004D62CA" w:rsidRDefault="00E0461A" w:rsidP="004D62CA">
            <w:pPr>
              <w:ind w:left="360"/>
              <w:jc w:val="center"/>
              <w:rPr>
                <w:sz w:val="20"/>
                <w:szCs w:val="20"/>
              </w:rPr>
            </w:pPr>
          </w:p>
        </w:tc>
      </w:tr>
    </w:tbl>
    <w:p w:rsidR="00ED531A" w:rsidRDefault="00ED531A" w:rsidP="00F36A6D">
      <w:pPr>
        <w:spacing w:line="360" w:lineRule="auto"/>
        <w:jc w:val="both"/>
      </w:pP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Katılımcılar web tabanlı uzaktan eğitimi değerlendirmiş ve en çok “olumlu” yönlerine ilişkin tespitlerde bulunulmuştur. Katılımcıların eğitimin zaman ve mekânda esneklik sağlaması, bireysel kullanımı, akıcı olması, etkileşimli uygulamalar içermesi,</w:t>
      </w:r>
      <w:r w:rsidR="00B77C1B" w:rsidRPr="004D62CA">
        <w:rPr>
          <w:rFonts w:ascii="Times New Roman" w:eastAsia="Calibri" w:hAnsi="Times New Roman" w:cs="Times New Roman"/>
        </w:rPr>
        <w:t xml:space="preserve"> dilinin </w:t>
      </w:r>
      <w:r w:rsidR="00760D05" w:rsidRPr="004D62CA">
        <w:rPr>
          <w:rFonts w:ascii="Times New Roman" w:eastAsia="Calibri" w:hAnsi="Times New Roman" w:cs="Times New Roman"/>
        </w:rPr>
        <w:t>uyarlanabilir olması,</w:t>
      </w:r>
      <w:r w:rsidRPr="004D62CA">
        <w:rPr>
          <w:rFonts w:ascii="Times New Roman" w:eastAsia="Calibri" w:hAnsi="Times New Roman" w:cs="Times New Roman"/>
        </w:rPr>
        <w:t xml:space="preserve"> tekrar edebilmeye ve bilgiye hızlı erişime olanak tanıması yönleri ile web tabanlı uzaktan eğitimi olumlu buldukları görülmüştür. </w:t>
      </w:r>
    </w:p>
    <w:p w:rsidR="00605B1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 xml:space="preserve">“Eğitim istediğimiz yer ve zamanda açıp öğrenebilme imkânı sunuyor. Aynı zamanda, hem kendimiz hem de program interaktif olarak sürece dâhil ediliyoruz” </w:t>
      </w:r>
      <w:r w:rsidR="008523A6" w:rsidRPr="004D62CA">
        <w:rPr>
          <w:rFonts w:ascii="Times New Roman" w:eastAsia="Calibri" w:hAnsi="Times New Roman" w:cs="Times New Roman"/>
          <w:i/>
        </w:rPr>
        <w:t>(K 33)</w:t>
      </w:r>
    </w:p>
    <w:p w:rsidR="00605B1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 xml:space="preserve">“İş açısından; bulunduğum yerde çalışabildiğim için yapmam gereken işlerle de ilgilenebildim. Ayrıca programı durdurabildiğim için, dikkatim dağıldığında, başka bir şeyle ilgilenmem gerektiğinde vs. kaldığım yerden devam etme imkânım oldu” </w:t>
      </w:r>
      <w:r w:rsidR="008523A6" w:rsidRPr="004D62CA">
        <w:rPr>
          <w:rFonts w:ascii="Times New Roman" w:eastAsia="Calibri" w:hAnsi="Times New Roman" w:cs="Times New Roman"/>
          <w:i/>
        </w:rPr>
        <w:t>(K 12)</w:t>
      </w: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 xml:space="preserve">Personelin hizmet içi web tabanlı eğitimde vurguladığı diğer bir konu olan “tasarım/içerik” kategorisinde ise; içerik doluluğu, görsel tasarım, pratik ve kullanışlı olması, </w:t>
      </w:r>
      <w:r w:rsidRPr="004D62CA">
        <w:rPr>
          <w:rFonts w:ascii="Times New Roman" w:eastAsia="Calibri" w:hAnsi="Times New Roman" w:cs="Times New Roman"/>
        </w:rPr>
        <w:lastRenderedPageBreak/>
        <w:t>geriye dönüşlere imkân tanıması, kolay erişim, sesli anlatım vb. y</w:t>
      </w:r>
      <w:r w:rsidR="00760D05" w:rsidRPr="004D62CA">
        <w:rPr>
          <w:rFonts w:ascii="Times New Roman" w:eastAsia="Calibri" w:hAnsi="Times New Roman" w:cs="Times New Roman"/>
        </w:rPr>
        <w:t xml:space="preserve">önleriyle yeterlilik sağlaması </w:t>
      </w:r>
      <w:r w:rsidRPr="004D62CA">
        <w:rPr>
          <w:rFonts w:ascii="Times New Roman" w:eastAsia="Calibri" w:hAnsi="Times New Roman" w:cs="Times New Roman"/>
        </w:rPr>
        <w:t xml:space="preserve">ortaya çıkan alt kategorilerdir. Bunlara ek olarak eğitimin başlangıç düzeyinde verilmiş olması </w:t>
      </w:r>
      <w:r w:rsidR="00760D05" w:rsidRPr="004D62CA">
        <w:rPr>
          <w:rFonts w:ascii="Times New Roman" w:eastAsia="Calibri" w:hAnsi="Times New Roman" w:cs="Times New Roman"/>
        </w:rPr>
        <w:t xml:space="preserve">içerik </w:t>
      </w:r>
      <w:r w:rsidRPr="004D62CA">
        <w:rPr>
          <w:rFonts w:ascii="Times New Roman" w:eastAsia="Calibri" w:hAnsi="Times New Roman" w:cs="Times New Roman"/>
        </w:rPr>
        <w:t>yeterlil</w:t>
      </w:r>
      <w:r w:rsidR="00760D05" w:rsidRPr="004D62CA">
        <w:rPr>
          <w:rFonts w:ascii="Times New Roman" w:eastAsia="Calibri" w:hAnsi="Times New Roman" w:cs="Times New Roman"/>
        </w:rPr>
        <w:t>iği</w:t>
      </w:r>
      <w:r w:rsidRPr="004D62CA">
        <w:rPr>
          <w:rFonts w:ascii="Times New Roman" w:eastAsia="Calibri" w:hAnsi="Times New Roman" w:cs="Times New Roman"/>
        </w:rPr>
        <w:t xml:space="preserve"> yönünden </w:t>
      </w:r>
      <w:r w:rsidR="00760D05" w:rsidRPr="004D62CA">
        <w:rPr>
          <w:rFonts w:ascii="Times New Roman" w:eastAsia="Calibri" w:hAnsi="Times New Roman" w:cs="Times New Roman"/>
        </w:rPr>
        <w:t>olumlu değerlendirilmiştir.</w:t>
      </w:r>
    </w:p>
    <w:p w:rsidR="00605B1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 xml:space="preserve">“Görsel açıdan menülerin yer aldığı ve adım adım ilerleyen eğitim şekli verimli oldu. Sesli anlatım eğitimi güçlendirmekte” </w:t>
      </w:r>
      <w:r w:rsidR="008523A6" w:rsidRPr="004D62CA">
        <w:rPr>
          <w:rFonts w:ascii="Times New Roman" w:eastAsia="Calibri" w:hAnsi="Times New Roman" w:cs="Times New Roman"/>
          <w:i/>
        </w:rPr>
        <w:t>(K 11)</w:t>
      </w:r>
    </w:p>
    <w:p w:rsidR="00605B1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 xml:space="preserve">“Başlangıçta kullanım kılavuzu sunulması eğitimi nasıl uygulayacağımı anlamamda büyük kolaylık sağladı” </w:t>
      </w:r>
      <w:r w:rsidR="008523A6" w:rsidRPr="004D62CA">
        <w:rPr>
          <w:rFonts w:ascii="Times New Roman" w:eastAsia="Calibri" w:hAnsi="Times New Roman" w:cs="Times New Roman"/>
          <w:i/>
        </w:rPr>
        <w:t>(K 8)</w:t>
      </w:r>
    </w:p>
    <w:p w:rsidR="00605B1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“Bilgi eksikliği gördüğüm başlıklar üzerinde tekrar tekrar geriye dönebildim</w:t>
      </w:r>
      <w:r w:rsidR="003F4EEA" w:rsidRPr="004D62CA">
        <w:rPr>
          <w:rFonts w:ascii="Times New Roman" w:eastAsia="Calibri" w:hAnsi="Times New Roman" w:cs="Times New Roman"/>
          <w:i/>
        </w:rPr>
        <w:t>”</w:t>
      </w:r>
      <w:r w:rsidR="008523A6" w:rsidRPr="004D62CA">
        <w:rPr>
          <w:rFonts w:ascii="Times New Roman" w:eastAsia="Calibri" w:hAnsi="Times New Roman" w:cs="Times New Roman"/>
          <w:i/>
        </w:rPr>
        <w:t>(K 25)</w:t>
      </w:r>
    </w:p>
    <w:p w:rsidR="00605B1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 xml:space="preserve">“Eğitime evden de, işyerinde de ulaşabildiğim için kolay erişim sağlayabildim” </w:t>
      </w:r>
      <w:r w:rsidR="008523A6" w:rsidRPr="004D62CA">
        <w:rPr>
          <w:rFonts w:ascii="Times New Roman" w:eastAsia="Calibri" w:hAnsi="Times New Roman" w:cs="Times New Roman"/>
          <w:i/>
        </w:rPr>
        <w:t>(K 40)</w:t>
      </w:r>
    </w:p>
    <w:p w:rsidR="00605B1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 xml:space="preserve">“Program süresince başkalarının yardımına hiç ihtiyaç duymadım, çünkü anlaşılabilir ve kolaydı” </w:t>
      </w:r>
      <w:r w:rsidR="008523A6" w:rsidRPr="004D62CA">
        <w:rPr>
          <w:rFonts w:ascii="Times New Roman" w:eastAsia="Calibri" w:hAnsi="Times New Roman" w:cs="Times New Roman"/>
          <w:i/>
        </w:rPr>
        <w:t>(K 13)</w:t>
      </w:r>
    </w:p>
    <w:p w:rsidR="00605B16" w:rsidRPr="004D62CA" w:rsidRDefault="00E0461A"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A</w:t>
      </w:r>
      <w:r w:rsidR="00605B16" w:rsidRPr="004D62CA">
        <w:rPr>
          <w:rFonts w:ascii="Times New Roman" w:eastAsia="Calibri" w:hAnsi="Times New Roman" w:cs="Times New Roman"/>
        </w:rPr>
        <w:t>naliz sonucu ortaya çıkan “teşvik” kategorisinde</w:t>
      </w:r>
      <w:r w:rsidRPr="004D62CA">
        <w:rPr>
          <w:rFonts w:ascii="Times New Roman" w:eastAsia="Calibri" w:hAnsi="Times New Roman" w:cs="Times New Roman"/>
        </w:rPr>
        <w:t xml:space="preserve"> hizmet içi</w:t>
      </w:r>
      <w:r w:rsidR="00605B16" w:rsidRPr="004D62CA">
        <w:rPr>
          <w:rFonts w:ascii="Times New Roman" w:eastAsia="Calibri" w:hAnsi="Times New Roman" w:cs="Times New Roman"/>
        </w:rPr>
        <w:t xml:space="preserve"> eğiti</w:t>
      </w:r>
      <w:r w:rsidRPr="004D62CA">
        <w:rPr>
          <w:rFonts w:ascii="Times New Roman" w:eastAsia="Calibri" w:hAnsi="Times New Roman" w:cs="Times New Roman"/>
        </w:rPr>
        <w:t>min çalışma ve günlük</w:t>
      </w:r>
      <w:r w:rsidR="00605B16" w:rsidRPr="004D62CA">
        <w:rPr>
          <w:rFonts w:ascii="Times New Roman" w:eastAsia="Calibri" w:hAnsi="Times New Roman" w:cs="Times New Roman"/>
        </w:rPr>
        <w:t xml:space="preserve"> </w:t>
      </w:r>
      <w:r w:rsidRPr="004D62CA">
        <w:rPr>
          <w:rFonts w:ascii="Times New Roman" w:eastAsia="Calibri" w:hAnsi="Times New Roman" w:cs="Times New Roman"/>
        </w:rPr>
        <w:t>hayatına</w:t>
      </w:r>
      <w:r w:rsidR="00605B16" w:rsidRPr="004D62CA">
        <w:rPr>
          <w:rFonts w:ascii="Times New Roman" w:eastAsia="Calibri" w:hAnsi="Times New Roman" w:cs="Times New Roman"/>
        </w:rPr>
        <w:t xml:space="preserve"> katkı sağlıyor olmasının yanında, araştırmaya yönlendirme ve puan kazandırması önemli alt kategoriler olarak belirlenmiştir.</w:t>
      </w:r>
    </w:p>
    <w:p w:rsidR="008523A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“Gündelik işlerde ve raporlama yaparken bana yardımcı olacağını düşünüyorum”</w:t>
      </w:r>
    </w:p>
    <w:p w:rsidR="00605B1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 xml:space="preserve"> </w:t>
      </w:r>
      <w:r w:rsidR="008523A6" w:rsidRPr="004D62CA">
        <w:rPr>
          <w:rFonts w:ascii="Times New Roman" w:eastAsia="Calibri" w:hAnsi="Times New Roman" w:cs="Times New Roman"/>
          <w:i/>
        </w:rPr>
        <w:t>(K 28)</w:t>
      </w:r>
    </w:p>
    <w:p w:rsidR="00605B1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 xml:space="preserve">“Programları temel anlamda kavramış olup çalışma hayatında da kullanmaktayım” </w:t>
      </w:r>
      <w:r w:rsidR="008523A6" w:rsidRPr="004D62CA">
        <w:rPr>
          <w:rFonts w:ascii="Times New Roman" w:eastAsia="Calibri" w:hAnsi="Times New Roman" w:cs="Times New Roman"/>
          <w:i/>
        </w:rPr>
        <w:t>(K38)</w:t>
      </w:r>
    </w:p>
    <w:p w:rsidR="00605B1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 xml:space="preserve">“Eğitimin sonundaki puanlama sistemi eğitimi teşvik etmektedir” </w:t>
      </w:r>
      <w:r w:rsidR="008523A6" w:rsidRPr="004D62CA">
        <w:rPr>
          <w:rFonts w:ascii="Times New Roman" w:eastAsia="Calibri" w:hAnsi="Times New Roman" w:cs="Times New Roman"/>
          <w:i/>
        </w:rPr>
        <w:t>(K 4)</w:t>
      </w:r>
    </w:p>
    <w:p w:rsidR="00605B1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 xml:space="preserve">“Bu eğitim sonrasında öğrendiklerim yardımıyla konuya ilişkin olarak internetten daha detaylı araştırmalar yapmaktayım” </w:t>
      </w:r>
      <w:r w:rsidR="008523A6" w:rsidRPr="004D62CA">
        <w:rPr>
          <w:rFonts w:ascii="Times New Roman" w:eastAsia="Calibri" w:hAnsi="Times New Roman" w:cs="Times New Roman"/>
          <w:i/>
        </w:rPr>
        <w:t>(K 18)</w:t>
      </w: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 xml:space="preserve">Personelin hizmet içi eğitime ilişkin görüş ve önerilerini belirttikleri yorumların analizinde verilen eğitimin “olumsuz” yönleri kategorisinde </w:t>
      </w:r>
      <w:r w:rsidR="00E0461A" w:rsidRPr="004D62CA">
        <w:rPr>
          <w:rFonts w:ascii="Times New Roman" w:eastAsia="Calibri" w:hAnsi="Times New Roman" w:cs="Times New Roman"/>
        </w:rPr>
        <w:t>bazı</w:t>
      </w:r>
      <w:r w:rsidRPr="004D62CA">
        <w:rPr>
          <w:rFonts w:ascii="Times New Roman" w:eastAsia="Calibri" w:hAnsi="Times New Roman" w:cs="Times New Roman"/>
        </w:rPr>
        <w:t xml:space="preserve"> vurgular yapılmıştır. Buna ilişkin alt kategoriler; eğitimde sürenin kısıtlı tutulması, konunun karmaşık olması, uzun sürmesi nedeniyle sıkıcı bulunması, diğer kursiyerler ve eğitmenin </w:t>
      </w:r>
      <w:r w:rsidR="00E0461A" w:rsidRPr="004D62CA">
        <w:rPr>
          <w:rFonts w:ascii="Times New Roman" w:eastAsia="Calibri" w:hAnsi="Times New Roman" w:cs="Times New Roman"/>
        </w:rPr>
        <w:t xml:space="preserve">sürekli </w:t>
      </w:r>
      <w:r w:rsidRPr="004D62CA">
        <w:rPr>
          <w:rFonts w:ascii="Times New Roman" w:eastAsia="Calibri" w:hAnsi="Times New Roman" w:cs="Times New Roman"/>
        </w:rPr>
        <w:t>olmaması nedeniyle iletişim eksikliği oluşması, konu</w:t>
      </w:r>
      <w:r w:rsidR="00E0461A" w:rsidRPr="004D62CA">
        <w:rPr>
          <w:rFonts w:ascii="Times New Roman" w:eastAsia="Calibri" w:hAnsi="Times New Roman" w:cs="Times New Roman"/>
        </w:rPr>
        <w:t xml:space="preserve">nun </w:t>
      </w:r>
      <w:r w:rsidRPr="004D62CA">
        <w:rPr>
          <w:rFonts w:ascii="Times New Roman" w:eastAsia="Calibri" w:hAnsi="Times New Roman" w:cs="Times New Roman"/>
        </w:rPr>
        <w:t>yüz yüze eğitime oranla daha zor anlaşır biçimde sunulması olarak belir</w:t>
      </w:r>
      <w:r w:rsidR="00E0461A" w:rsidRPr="004D62CA">
        <w:rPr>
          <w:rFonts w:ascii="Times New Roman" w:eastAsia="Calibri" w:hAnsi="Times New Roman" w:cs="Times New Roman"/>
        </w:rPr>
        <w:t>til</w:t>
      </w:r>
      <w:r w:rsidRPr="004D62CA">
        <w:rPr>
          <w:rFonts w:ascii="Times New Roman" w:eastAsia="Calibri" w:hAnsi="Times New Roman" w:cs="Times New Roman"/>
        </w:rPr>
        <w:t xml:space="preserve">miştir. </w:t>
      </w:r>
    </w:p>
    <w:p w:rsidR="00605B1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 xml:space="preserve">“Belli bir süre sonra eğitim sistemine giriş yetkileri iptal edilmekte. Hâlbuki bu eğitime her zaman erişim olanağı olsa, ihtiyaç duyulduğunda yardım alınabilir” </w:t>
      </w:r>
      <w:r w:rsidR="008523A6" w:rsidRPr="004D62CA">
        <w:rPr>
          <w:rFonts w:ascii="Times New Roman" w:eastAsia="Calibri" w:hAnsi="Times New Roman" w:cs="Times New Roman"/>
          <w:i/>
        </w:rPr>
        <w:t>(K 6)</w:t>
      </w:r>
    </w:p>
    <w:p w:rsidR="00605B1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 xml:space="preserve">“Eğitim esnasında her adım için “ilerle” butonuna basmak sıkıcı olmakta” </w:t>
      </w:r>
      <w:r w:rsidR="008523A6" w:rsidRPr="004D62CA">
        <w:rPr>
          <w:rFonts w:ascii="Times New Roman" w:eastAsia="Calibri" w:hAnsi="Times New Roman" w:cs="Times New Roman"/>
          <w:i/>
        </w:rPr>
        <w:t>(K 21)</w:t>
      </w:r>
    </w:p>
    <w:p w:rsidR="00605B16" w:rsidRPr="004D62CA" w:rsidRDefault="00E0461A"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“T</w:t>
      </w:r>
      <w:r w:rsidR="00605B16" w:rsidRPr="004D62CA">
        <w:rPr>
          <w:rFonts w:ascii="Times New Roman" w:eastAsia="Calibri" w:hAnsi="Times New Roman" w:cs="Times New Roman"/>
          <w:i/>
        </w:rPr>
        <w:t xml:space="preserve">akıldığımız noktalarda bir eğitimciye danışamıyor olmamız olumsuz olarak değerlendirilebilir” </w:t>
      </w:r>
      <w:r w:rsidR="008523A6" w:rsidRPr="004D62CA">
        <w:rPr>
          <w:rFonts w:ascii="Times New Roman" w:eastAsia="Calibri" w:hAnsi="Times New Roman" w:cs="Times New Roman"/>
          <w:i/>
        </w:rPr>
        <w:t>(K 9)</w:t>
      </w: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 xml:space="preserve">Personelin hizmet içi web tabanlı eğitime ilişkin görüş ve önerilerinin analizi sonucu </w:t>
      </w:r>
      <w:r w:rsidR="00E0461A" w:rsidRPr="004D62CA">
        <w:rPr>
          <w:rFonts w:ascii="Times New Roman" w:eastAsia="Calibri" w:hAnsi="Times New Roman" w:cs="Times New Roman"/>
        </w:rPr>
        <w:t>oluşan</w:t>
      </w:r>
      <w:r w:rsidRPr="004D62CA">
        <w:rPr>
          <w:rFonts w:ascii="Times New Roman" w:eastAsia="Calibri" w:hAnsi="Times New Roman" w:cs="Times New Roman"/>
        </w:rPr>
        <w:t xml:space="preserve"> beşinci </w:t>
      </w:r>
      <w:r w:rsidR="00E0461A" w:rsidRPr="004D62CA">
        <w:rPr>
          <w:rFonts w:ascii="Times New Roman" w:eastAsia="Calibri" w:hAnsi="Times New Roman" w:cs="Times New Roman"/>
        </w:rPr>
        <w:t>tema</w:t>
      </w:r>
      <w:r w:rsidRPr="004D62CA">
        <w:rPr>
          <w:rFonts w:ascii="Times New Roman" w:eastAsia="Calibri" w:hAnsi="Times New Roman" w:cs="Times New Roman"/>
        </w:rPr>
        <w:t xml:space="preserve"> ise “uygunluk” olmuştur. Eğitimin hedefe uygun bir biçimde hazırlanmış</w:t>
      </w:r>
      <w:r w:rsidR="00E0461A" w:rsidRPr="004D62CA">
        <w:rPr>
          <w:rFonts w:ascii="Times New Roman" w:eastAsia="Calibri" w:hAnsi="Times New Roman" w:cs="Times New Roman"/>
        </w:rPr>
        <w:t xml:space="preserve"> </w:t>
      </w:r>
      <w:r w:rsidR="00E0461A" w:rsidRPr="004D62CA">
        <w:rPr>
          <w:rFonts w:ascii="Times New Roman" w:eastAsia="Calibri" w:hAnsi="Times New Roman" w:cs="Times New Roman"/>
        </w:rPr>
        <w:lastRenderedPageBreak/>
        <w:t>olması, adım adım (kendi hızın</w:t>
      </w:r>
      <w:r w:rsidRPr="004D62CA">
        <w:rPr>
          <w:rFonts w:ascii="Times New Roman" w:eastAsia="Calibri" w:hAnsi="Times New Roman" w:cs="Times New Roman"/>
        </w:rPr>
        <w:t>a</w:t>
      </w:r>
      <w:r w:rsidR="00E0461A" w:rsidRPr="004D62CA">
        <w:rPr>
          <w:rFonts w:ascii="Times New Roman" w:eastAsia="Calibri" w:hAnsi="Times New Roman" w:cs="Times New Roman"/>
        </w:rPr>
        <w:t xml:space="preserve"> uygun</w:t>
      </w:r>
      <w:r w:rsidRPr="004D62CA">
        <w:rPr>
          <w:rFonts w:ascii="Times New Roman" w:eastAsia="Calibri" w:hAnsi="Times New Roman" w:cs="Times New Roman"/>
        </w:rPr>
        <w:t>) ilerlem</w:t>
      </w:r>
      <w:r w:rsidR="00E0461A" w:rsidRPr="004D62CA">
        <w:rPr>
          <w:rFonts w:ascii="Times New Roman" w:eastAsia="Calibri" w:hAnsi="Times New Roman" w:cs="Times New Roman"/>
        </w:rPr>
        <w:t xml:space="preserve">esi ve çalışma şekline uygun olması </w:t>
      </w:r>
      <w:r w:rsidRPr="004D62CA">
        <w:rPr>
          <w:rFonts w:ascii="Times New Roman" w:eastAsia="Calibri" w:hAnsi="Times New Roman" w:cs="Times New Roman"/>
        </w:rPr>
        <w:t xml:space="preserve">uygunluk </w:t>
      </w:r>
      <w:r w:rsidR="00E0461A" w:rsidRPr="004D62CA">
        <w:rPr>
          <w:rFonts w:ascii="Times New Roman" w:eastAsia="Calibri" w:hAnsi="Times New Roman" w:cs="Times New Roman"/>
        </w:rPr>
        <w:t>kapsamında</w:t>
      </w:r>
      <w:r w:rsidRPr="004D62CA">
        <w:rPr>
          <w:rFonts w:ascii="Times New Roman" w:eastAsia="Calibri" w:hAnsi="Times New Roman" w:cs="Times New Roman"/>
        </w:rPr>
        <w:t xml:space="preserve"> değerlendirilmiştir.</w:t>
      </w:r>
    </w:p>
    <w:p w:rsidR="00605B1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 xml:space="preserve">“Eğitim kesinlikle </w:t>
      </w:r>
      <w:r w:rsidR="00E0461A" w:rsidRPr="004D62CA">
        <w:rPr>
          <w:rFonts w:ascii="Times New Roman" w:eastAsia="Calibri" w:hAnsi="Times New Roman" w:cs="Times New Roman"/>
          <w:i/>
        </w:rPr>
        <w:t>hedefe uygun bir şekilde hazırlanmıştı ve amacına ulaştı, ayrıca</w:t>
      </w:r>
      <w:r w:rsidRPr="004D62CA">
        <w:rPr>
          <w:rFonts w:ascii="Times New Roman" w:eastAsia="Calibri" w:hAnsi="Times New Roman" w:cs="Times New Roman"/>
          <w:i/>
        </w:rPr>
        <w:t xml:space="preserve"> çalışma hayatımda çok faydalı oldu” </w:t>
      </w:r>
      <w:r w:rsidR="008523A6" w:rsidRPr="004D62CA">
        <w:rPr>
          <w:rFonts w:ascii="Times New Roman" w:eastAsia="Calibri" w:hAnsi="Times New Roman" w:cs="Times New Roman"/>
          <w:i/>
        </w:rPr>
        <w:t>(K 16)</w:t>
      </w:r>
    </w:p>
    <w:p w:rsidR="00605B16" w:rsidRPr="004D62CA" w:rsidRDefault="00605B16"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 xml:space="preserve">“Eğitim tarafımca iş hayatımda sıklıkla kullandığım Office programlarını içerdiğinden hem amacına uygunluk sağladı, hem de çalışma şeklime uyumlu buldum” </w:t>
      </w:r>
      <w:r w:rsidR="008523A6" w:rsidRPr="004D62CA">
        <w:rPr>
          <w:rFonts w:ascii="Times New Roman" w:eastAsia="Calibri" w:hAnsi="Times New Roman" w:cs="Times New Roman"/>
          <w:i/>
        </w:rPr>
        <w:t>(K 29)</w:t>
      </w:r>
    </w:p>
    <w:p w:rsidR="00605B16" w:rsidRPr="004D62CA" w:rsidRDefault="00E0461A" w:rsidP="004D62CA">
      <w:pPr>
        <w:pStyle w:val="Default"/>
        <w:spacing w:line="360" w:lineRule="auto"/>
        <w:ind w:firstLine="708"/>
        <w:jc w:val="both"/>
        <w:rPr>
          <w:rFonts w:ascii="Times New Roman" w:eastAsia="Calibri" w:hAnsi="Times New Roman" w:cs="Times New Roman"/>
          <w:i/>
        </w:rPr>
      </w:pPr>
      <w:r w:rsidRPr="004D62CA">
        <w:rPr>
          <w:rFonts w:ascii="Times New Roman" w:eastAsia="Calibri" w:hAnsi="Times New Roman" w:cs="Times New Roman"/>
          <w:i/>
        </w:rPr>
        <w:t xml:space="preserve"> “Kendi</w:t>
      </w:r>
      <w:r w:rsidR="00605B16" w:rsidRPr="004D62CA">
        <w:rPr>
          <w:rFonts w:ascii="Times New Roman" w:eastAsia="Calibri" w:hAnsi="Times New Roman" w:cs="Times New Roman"/>
          <w:i/>
        </w:rPr>
        <w:t xml:space="preserve"> </w:t>
      </w:r>
      <w:r w:rsidRPr="004D62CA">
        <w:rPr>
          <w:rFonts w:ascii="Times New Roman" w:eastAsia="Calibri" w:hAnsi="Times New Roman" w:cs="Times New Roman"/>
          <w:i/>
        </w:rPr>
        <w:t xml:space="preserve">hızımda </w:t>
      </w:r>
      <w:r w:rsidR="00605B16" w:rsidRPr="004D62CA">
        <w:rPr>
          <w:rFonts w:ascii="Times New Roman" w:eastAsia="Calibri" w:hAnsi="Times New Roman" w:cs="Times New Roman"/>
          <w:i/>
        </w:rPr>
        <w:t xml:space="preserve">sistemi kullandım, herhangi bir sıkıntı yaşamadım” </w:t>
      </w:r>
      <w:r w:rsidR="008523A6" w:rsidRPr="004D62CA">
        <w:rPr>
          <w:rFonts w:ascii="Times New Roman" w:eastAsia="Calibri" w:hAnsi="Times New Roman" w:cs="Times New Roman"/>
          <w:i/>
        </w:rPr>
        <w:t>(K 32)</w:t>
      </w:r>
    </w:p>
    <w:p w:rsidR="00605B16" w:rsidRPr="004D62CA" w:rsidRDefault="00605B16" w:rsidP="004D62CA">
      <w:pPr>
        <w:pStyle w:val="Default"/>
        <w:spacing w:line="360" w:lineRule="auto"/>
        <w:ind w:firstLine="708"/>
        <w:jc w:val="both"/>
        <w:rPr>
          <w:rFonts w:ascii="Times New Roman" w:eastAsia="Calibri" w:hAnsi="Times New Roman" w:cs="Times New Roman"/>
        </w:rPr>
      </w:pPr>
      <w:r w:rsidRPr="004D62CA">
        <w:rPr>
          <w:rFonts w:ascii="Times New Roman" w:eastAsia="Calibri" w:hAnsi="Times New Roman" w:cs="Times New Roman"/>
        </w:rPr>
        <w:t xml:space="preserve">Yapılan görüşmeler genel olarak incelendiğinde, programa katılan personellerin hizmet içi web tabanlı eğitime ilişkin yoğun olarak olumlu görüş ve değerlendirmelerde bulunduğu ifade edilebilir. </w:t>
      </w:r>
    </w:p>
    <w:p w:rsidR="00605B16" w:rsidRPr="00F36A6D" w:rsidRDefault="00F21018" w:rsidP="003810E2">
      <w:pPr>
        <w:spacing w:before="120" w:after="120" w:line="360" w:lineRule="auto"/>
        <w:contextualSpacing/>
        <w:jc w:val="center"/>
        <w:rPr>
          <w:b/>
        </w:rPr>
      </w:pPr>
      <w:r w:rsidRPr="00F36A6D">
        <w:rPr>
          <w:b/>
        </w:rPr>
        <w:t xml:space="preserve">Sonuç </w:t>
      </w:r>
      <w:r>
        <w:rPr>
          <w:b/>
        </w:rPr>
        <w:t>v</w:t>
      </w:r>
      <w:r w:rsidRPr="00F36A6D">
        <w:rPr>
          <w:b/>
        </w:rPr>
        <w:t>e Tartışma</w:t>
      </w:r>
    </w:p>
    <w:p w:rsidR="00605B16" w:rsidRPr="00C0426F" w:rsidRDefault="00605B16" w:rsidP="00C0426F">
      <w:pPr>
        <w:pStyle w:val="Default"/>
        <w:spacing w:line="360" w:lineRule="auto"/>
        <w:ind w:firstLine="708"/>
        <w:jc w:val="both"/>
        <w:rPr>
          <w:rFonts w:ascii="Times New Roman" w:eastAsia="Calibri" w:hAnsi="Times New Roman" w:cs="Times New Roman"/>
        </w:rPr>
      </w:pPr>
      <w:r w:rsidRPr="00C0426F">
        <w:rPr>
          <w:rFonts w:ascii="Times New Roman" w:eastAsia="Calibri" w:hAnsi="Times New Roman" w:cs="Times New Roman"/>
        </w:rPr>
        <w:t xml:space="preserve">Kurumların </w:t>
      </w:r>
      <w:r w:rsidR="0040083C" w:rsidRPr="00C0426F">
        <w:rPr>
          <w:rFonts w:ascii="Times New Roman" w:eastAsia="Calibri" w:hAnsi="Times New Roman" w:cs="Times New Roman"/>
        </w:rPr>
        <w:t>etkililiklerini</w:t>
      </w:r>
      <w:r w:rsidRPr="00C0426F">
        <w:rPr>
          <w:rFonts w:ascii="Times New Roman" w:eastAsia="Calibri" w:hAnsi="Times New Roman" w:cs="Times New Roman"/>
        </w:rPr>
        <w:t xml:space="preserve"> ve verimliliklerini artırmada en önemli faktörlerden birisinin kendi çalışanlarının mesleki bilgi ve becerilerinin gelişimine verdikleri önem ve bunu gerçekleştirmenin bir yolu olarak sağladıkları hizmet-içi eğitimler olduğu açıktır. </w:t>
      </w:r>
      <w:r w:rsidR="007D3A2C" w:rsidRPr="00C0426F">
        <w:rPr>
          <w:rFonts w:ascii="Times New Roman" w:eastAsia="Calibri" w:hAnsi="Times New Roman" w:cs="Times New Roman"/>
        </w:rPr>
        <w:t>Bununla birlikte bu tür eğitimlerin katılımcıların görüşleri alınarak sistem ve içerikte ilgili güncellemelerin yapılması, verilen eğitimlerin etkililiği ve verimliliği açısından ayrıca önem taşımaktadır.</w:t>
      </w:r>
    </w:p>
    <w:p w:rsidR="00FA217B" w:rsidRPr="00C0426F" w:rsidRDefault="00B4726F" w:rsidP="00C0426F">
      <w:pPr>
        <w:pStyle w:val="Default"/>
        <w:spacing w:line="360" w:lineRule="auto"/>
        <w:ind w:firstLine="708"/>
        <w:jc w:val="both"/>
        <w:rPr>
          <w:rFonts w:ascii="Times New Roman" w:eastAsia="Calibri" w:hAnsi="Times New Roman" w:cs="Times New Roman"/>
        </w:rPr>
      </w:pPr>
      <w:r w:rsidRPr="00C0426F">
        <w:rPr>
          <w:rFonts w:ascii="Times New Roman" w:eastAsia="Calibri" w:hAnsi="Times New Roman" w:cs="Times New Roman"/>
        </w:rPr>
        <w:t xml:space="preserve">Bu </w:t>
      </w:r>
      <w:r w:rsidR="007D3A2C" w:rsidRPr="00C0426F">
        <w:rPr>
          <w:rFonts w:ascii="Times New Roman" w:eastAsia="Calibri" w:hAnsi="Times New Roman" w:cs="Times New Roman"/>
        </w:rPr>
        <w:t>yaklaşım temel alınarak gerçekleştirilen bu a</w:t>
      </w:r>
      <w:r w:rsidRPr="00C0426F">
        <w:rPr>
          <w:rFonts w:ascii="Times New Roman" w:eastAsia="Calibri" w:hAnsi="Times New Roman" w:cs="Times New Roman"/>
        </w:rPr>
        <w:t>raştırmanın sonuçlarına göre hizmet-içi eğitime katılan kurum</w:t>
      </w:r>
      <w:r w:rsidR="00FA3593" w:rsidRPr="00C0426F">
        <w:rPr>
          <w:rFonts w:ascii="Times New Roman" w:eastAsia="Calibri" w:hAnsi="Times New Roman" w:cs="Times New Roman"/>
        </w:rPr>
        <w:t xml:space="preserve"> </w:t>
      </w:r>
      <w:r w:rsidRPr="00C0426F">
        <w:rPr>
          <w:rFonts w:ascii="Times New Roman" w:eastAsia="Calibri" w:hAnsi="Times New Roman" w:cs="Times New Roman"/>
        </w:rPr>
        <w:t>personelinin, verilen hizmet içi web tabanlı eğ</w:t>
      </w:r>
      <w:r w:rsidR="007D3A2C" w:rsidRPr="00C0426F">
        <w:rPr>
          <w:rFonts w:ascii="Times New Roman" w:eastAsia="Calibri" w:hAnsi="Times New Roman" w:cs="Times New Roman"/>
        </w:rPr>
        <w:t>i</w:t>
      </w:r>
      <w:r w:rsidRPr="00C0426F">
        <w:rPr>
          <w:rFonts w:ascii="Times New Roman" w:eastAsia="Calibri" w:hAnsi="Times New Roman" w:cs="Times New Roman"/>
        </w:rPr>
        <w:t xml:space="preserve">time ilişkin görüş ve önerileri ile programda kullanılan materyalin etkililiğine ilişkin görüşleri genel olarak olumludur. Bu çalışma sonuçlara benzer şekilde kamu personelinin mesleki eğitimine yönelik 670 çalışanın görüşlerinin incelendiği </w:t>
      </w:r>
      <w:proofErr w:type="spellStart"/>
      <w:r w:rsidRPr="00C0426F">
        <w:rPr>
          <w:rFonts w:ascii="Times New Roman" w:eastAsia="Calibri" w:hAnsi="Times New Roman" w:cs="Times New Roman"/>
        </w:rPr>
        <w:t>Stadler</w:t>
      </w:r>
      <w:proofErr w:type="spellEnd"/>
      <w:r w:rsidRPr="00C0426F">
        <w:rPr>
          <w:rFonts w:ascii="Times New Roman" w:eastAsia="Calibri" w:hAnsi="Times New Roman" w:cs="Times New Roman"/>
        </w:rPr>
        <w:t xml:space="preserve">, de </w:t>
      </w:r>
      <w:proofErr w:type="spellStart"/>
      <w:proofErr w:type="gramStart"/>
      <w:r w:rsidRPr="00C0426F">
        <w:rPr>
          <w:rFonts w:ascii="Times New Roman" w:eastAsia="Calibri" w:hAnsi="Times New Roman" w:cs="Times New Roman"/>
        </w:rPr>
        <w:t>Camargo</w:t>
      </w:r>
      <w:proofErr w:type="spellEnd"/>
      <w:r w:rsidRPr="00C0426F">
        <w:rPr>
          <w:rFonts w:ascii="Times New Roman" w:eastAsia="Calibri" w:hAnsi="Times New Roman" w:cs="Times New Roman"/>
        </w:rPr>
        <w:t>,</w:t>
      </w:r>
      <w:proofErr w:type="gramEnd"/>
      <w:r w:rsidRPr="00C0426F">
        <w:rPr>
          <w:rFonts w:ascii="Times New Roman" w:eastAsia="Calibri" w:hAnsi="Times New Roman" w:cs="Times New Roman"/>
        </w:rPr>
        <w:t xml:space="preserve"> ve </w:t>
      </w:r>
      <w:proofErr w:type="spellStart"/>
      <w:r w:rsidRPr="00C0426F">
        <w:rPr>
          <w:rFonts w:ascii="Times New Roman" w:eastAsia="Calibri" w:hAnsi="Times New Roman" w:cs="Times New Roman"/>
        </w:rPr>
        <w:t>Maioli</w:t>
      </w:r>
      <w:proofErr w:type="spellEnd"/>
      <w:r w:rsidRPr="00C0426F">
        <w:rPr>
          <w:rFonts w:ascii="Times New Roman" w:eastAsia="Calibri" w:hAnsi="Times New Roman" w:cs="Times New Roman"/>
        </w:rPr>
        <w:t xml:space="preserve"> (2017) ‘</w:t>
      </w:r>
      <w:proofErr w:type="spellStart"/>
      <w:r w:rsidRPr="00C0426F">
        <w:rPr>
          <w:rFonts w:ascii="Times New Roman" w:eastAsia="Calibri" w:hAnsi="Times New Roman" w:cs="Times New Roman"/>
        </w:rPr>
        <w:t>nin</w:t>
      </w:r>
      <w:proofErr w:type="spellEnd"/>
      <w:r w:rsidRPr="00C0426F">
        <w:rPr>
          <w:rFonts w:ascii="Times New Roman" w:eastAsia="Calibri" w:hAnsi="Times New Roman" w:cs="Times New Roman"/>
        </w:rPr>
        <w:t xml:space="preserve"> çalışmasında katılımcılar web tabanlı e-öğrenme yöntemini genellikle kabul ettiklerini belirtmişlerdir. Yine </w:t>
      </w:r>
      <w:proofErr w:type="spellStart"/>
      <w:r w:rsidRPr="00C0426F">
        <w:rPr>
          <w:rFonts w:ascii="Times New Roman" w:eastAsia="Calibri" w:hAnsi="Times New Roman" w:cs="Times New Roman"/>
        </w:rPr>
        <w:t>Jimenez</w:t>
      </w:r>
      <w:proofErr w:type="spellEnd"/>
      <w:r w:rsidRPr="00C0426F">
        <w:rPr>
          <w:rFonts w:ascii="Times New Roman" w:eastAsia="Calibri" w:hAnsi="Times New Roman" w:cs="Times New Roman"/>
        </w:rPr>
        <w:t xml:space="preserve"> ve </w:t>
      </w:r>
      <w:proofErr w:type="spellStart"/>
      <w:r w:rsidRPr="00C0426F">
        <w:rPr>
          <w:rFonts w:ascii="Times New Roman" w:eastAsia="Calibri" w:hAnsi="Times New Roman" w:cs="Times New Roman"/>
        </w:rPr>
        <w:t>O'Shanahan</w:t>
      </w:r>
      <w:proofErr w:type="spellEnd"/>
      <w:r w:rsidRPr="00C0426F">
        <w:rPr>
          <w:rFonts w:ascii="Times New Roman" w:eastAsia="Calibri" w:hAnsi="Times New Roman" w:cs="Times New Roman"/>
        </w:rPr>
        <w:t xml:space="preserve"> (2016)’</w:t>
      </w:r>
      <w:proofErr w:type="spellStart"/>
      <w:r w:rsidRPr="00C0426F">
        <w:rPr>
          <w:rFonts w:ascii="Times New Roman" w:eastAsia="Calibri" w:hAnsi="Times New Roman" w:cs="Times New Roman"/>
        </w:rPr>
        <w:t>ın</w:t>
      </w:r>
      <w:proofErr w:type="spellEnd"/>
      <w:r w:rsidRPr="00C0426F">
        <w:rPr>
          <w:rFonts w:ascii="Times New Roman" w:eastAsia="Calibri" w:hAnsi="Times New Roman" w:cs="Times New Roman"/>
        </w:rPr>
        <w:t xml:space="preserve"> çalışması katılımcı öğretmenlerin kendilerine verilen eğitimin web tabanlı olarak verilmesine karşı olumlu düşünceler belirttiklerini ortaya çıkartmıştır. </w:t>
      </w:r>
    </w:p>
    <w:p w:rsidR="007905C3" w:rsidRPr="00C0426F" w:rsidRDefault="007D3A2C" w:rsidP="00C0426F">
      <w:pPr>
        <w:pStyle w:val="Default"/>
        <w:spacing w:line="360" w:lineRule="auto"/>
        <w:ind w:firstLine="708"/>
        <w:jc w:val="both"/>
        <w:rPr>
          <w:rFonts w:ascii="Times New Roman" w:eastAsia="Calibri" w:hAnsi="Times New Roman" w:cs="Times New Roman"/>
        </w:rPr>
      </w:pPr>
      <w:r w:rsidRPr="00C0426F">
        <w:rPr>
          <w:rFonts w:ascii="Times New Roman" w:eastAsia="Calibri" w:hAnsi="Times New Roman" w:cs="Times New Roman"/>
        </w:rPr>
        <w:t>Bu ç</w:t>
      </w:r>
      <w:r w:rsidR="007905C3" w:rsidRPr="00C0426F">
        <w:rPr>
          <w:rFonts w:ascii="Times New Roman" w:eastAsia="Calibri" w:hAnsi="Times New Roman" w:cs="Times New Roman"/>
        </w:rPr>
        <w:t>alışmadan elde edilen verilerde ankette yer alan yedi kullanışlılık ölçütü çerçevesinde materyalin sırasıyla görüntü düzeni, görüntü özellikleri, kullanım kolaylığı, içerik geri</w:t>
      </w:r>
      <w:r w:rsidR="00C67728" w:rsidRPr="00C0426F">
        <w:rPr>
          <w:rFonts w:ascii="Times New Roman" w:eastAsia="Calibri" w:hAnsi="Times New Roman" w:cs="Times New Roman"/>
        </w:rPr>
        <w:t xml:space="preserve"> </w:t>
      </w:r>
      <w:r w:rsidR="007905C3" w:rsidRPr="00C0426F">
        <w:rPr>
          <w:rFonts w:ascii="Times New Roman" w:eastAsia="Calibri" w:hAnsi="Times New Roman" w:cs="Times New Roman"/>
        </w:rPr>
        <w:t>bildirim</w:t>
      </w:r>
      <w:r w:rsidR="00664959" w:rsidRPr="00C0426F">
        <w:rPr>
          <w:rFonts w:ascii="Times New Roman" w:eastAsia="Calibri" w:hAnsi="Times New Roman" w:cs="Times New Roman"/>
        </w:rPr>
        <w:t xml:space="preserve"> </w:t>
      </w:r>
      <w:r w:rsidR="002C420D" w:rsidRPr="00C0426F">
        <w:rPr>
          <w:rFonts w:ascii="Times New Roman" w:eastAsia="Calibri" w:hAnsi="Times New Roman" w:cs="Times New Roman"/>
        </w:rPr>
        <w:t xml:space="preserve">ve </w:t>
      </w:r>
      <w:r w:rsidR="007905C3" w:rsidRPr="00C0426F">
        <w:rPr>
          <w:rFonts w:ascii="Times New Roman" w:eastAsia="Calibri" w:hAnsi="Times New Roman" w:cs="Times New Roman"/>
        </w:rPr>
        <w:t xml:space="preserve">gezinme </w:t>
      </w:r>
      <w:r w:rsidR="002C420D" w:rsidRPr="00C0426F">
        <w:rPr>
          <w:rFonts w:ascii="Times New Roman" w:eastAsia="Calibri" w:hAnsi="Times New Roman" w:cs="Times New Roman"/>
        </w:rPr>
        <w:t>boyutlarında oldukça beğenildiği dikkati çekmektedir. H</w:t>
      </w:r>
      <w:r w:rsidR="007905C3" w:rsidRPr="00C0426F">
        <w:rPr>
          <w:rFonts w:ascii="Times New Roman" w:eastAsia="Calibri" w:hAnsi="Times New Roman" w:cs="Times New Roman"/>
        </w:rPr>
        <w:t xml:space="preserve">ata </w:t>
      </w:r>
      <w:r w:rsidRPr="00C0426F">
        <w:rPr>
          <w:rFonts w:ascii="Times New Roman" w:eastAsia="Calibri" w:hAnsi="Times New Roman" w:cs="Times New Roman"/>
        </w:rPr>
        <w:t>barındırmama</w:t>
      </w:r>
      <w:r w:rsidR="002C420D" w:rsidRPr="00C0426F">
        <w:rPr>
          <w:rFonts w:ascii="Times New Roman" w:eastAsia="Calibri" w:hAnsi="Times New Roman" w:cs="Times New Roman"/>
        </w:rPr>
        <w:t xml:space="preserve"> boyutunda katılımcıların </w:t>
      </w:r>
      <w:r w:rsidR="00664959" w:rsidRPr="00C0426F">
        <w:rPr>
          <w:rFonts w:ascii="Times New Roman" w:eastAsia="Calibri" w:hAnsi="Times New Roman" w:cs="Times New Roman"/>
        </w:rPr>
        <w:t xml:space="preserve">çoğunlukla olumlu görüş bildirdiği, ancak “verilen hata mesajları kolay anlaşılmaktadır” ifadesine diğerlerine göre göreceli daha düşük (x̄=3.90) katıldıkları görülmüştür. </w:t>
      </w:r>
      <w:r w:rsidR="00602C40" w:rsidRPr="00C0426F">
        <w:rPr>
          <w:rFonts w:ascii="Times New Roman" w:eastAsia="Calibri" w:hAnsi="Times New Roman" w:cs="Times New Roman"/>
        </w:rPr>
        <w:t>Bununla birlikte ö</w:t>
      </w:r>
      <w:r w:rsidR="00002453" w:rsidRPr="00C0426F">
        <w:rPr>
          <w:rFonts w:ascii="Times New Roman" w:eastAsia="Calibri" w:hAnsi="Times New Roman" w:cs="Times New Roman"/>
        </w:rPr>
        <w:t xml:space="preserve">zellikle kullanım kolaylığı açısından konuya kullanıldığı yerden devam edebilme, programın nasıl kullanılacağının kolay keşfedilebilir </w:t>
      </w:r>
      <w:r w:rsidR="00002453" w:rsidRPr="00C0426F">
        <w:rPr>
          <w:rFonts w:ascii="Times New Roman" w:eastAsia="Calibri" w:hAnsi="Times New Roman" w:cs="Times New Roman"/>
        </w:rPr>
        <w:lastRenderedPageBreak/>
        <w:t>olması ve kullanım kılav</w:t>
      </w:r>
      <w:r w:rsidR="00C05AC2" w:rsidRPr="00C0426F">
        <w:rPr>
          <w:rFonts w:ascii="Times New Roman" w:eastAsia="Calibri" w:hAnsi="Times New Roman" w:cs="Times New Roman"/>
        </w:rPr>
        <w:t>u</w:t>
      </w:r>
      <w:r w:rsidR="00002453" w:rsidRPr="00C0426F">
        <w:rPr>
          <w:rFonts w:ascii="Times New Roman" w:eastAsia="Calibri" w:hAnsi="Times New Roman" w:cs="Times New Roman"/>
        </w:rPr>
        <w:t xml:space="preserve">zun yol gösterici olması katılımcıların çoğunluğu tarafından olumlu </w:t>
      </w:r>
      <w:r w:rsidR="00C05AC2" w:rsidRPr="00C0426F">
        <w:rPr>
          <w:rFonts w:ascii="Times New Roman" w:eastAsia="Calibri" w:hAnsi="Times New Roman" w:cs="Times New Roman"/>
        </w:rPr>
        <w:t xml:space="preserve">bulunmuştur. </w:t>
      </w:r>
      <w:r w:rsidR="00002453" w:rsidRPr="00C0426F">
        <w:rPr>
          <w:rFonts w:ascii="Times New Roman" w:eastAsia="Calibri" w:hAnsi="Times New Roman" w:cs="Times New Roman"/>
        </w:rPr>
        <w:t xml:space="preserve"> </w:t>
      </w:r>
      <w:r w:rsidRPr="00C0426F">
        <w:rPr>
          <w:rFonts w:ascii="Times New Roman" w:eastAsia="Calibri" w:hAnsi="Times New Roman" w:cs="Times New Roman"/>
        </w:rPr>
        <w:t>Ç</w:t>
      </w:r>
      <w:r w:rsidR="00E2099E" w:rsidRPr="00C0426F">
        <w:rPr>
          <w:rFonts w:ascii="Times New Roman" w:eastAsia="Calibri" w:hAnsi="Times New Roman" w:cs="Times New Roman"/>
        </w:rPr>
        <w:t>alışmada</w:t>
      </w:r>
      <w:r w:rsidR="00874CC4" w:rsidRPr="00C0426F">
        <w:rPr>
          <w:rFonts w:ascii="Times New Roman" w:eastAsia="Calibri" w:hAnsi="Times New Roman" w:cs="Times New Roman"/>
        </w:rPr>
        <w:t>,</w:t>
      </w:r>
      <w:r w:rsidR="00C05AC2" w:rsidRPr="00C0426F">
        <w:rPr>
          <w:rFonts w:ascii="Times New Roman" w:eastAsia="Calibri" w:hAnsi="Times New Roman" w:cs="Times New Roman"/>
        </w:rPr>
        <w:t xml:space="preserve"> </w:t>
      </w:r>
      <w:r w:rsidR="00E2099E" w:rsidRPr="00C0426F">
        <w:rPr>
          <w:rFonts w:ascii="Times New Roman" w:eastAsia="Calibri" w:hAnsi="Times New Roman" w:cs="Times New Roman"/>
        </w:rPr>
        <w:t>kullanıcıların çoğunluğu materyalde sunulan içeriğin beklentilerine cevap verdiğini belirtirken, nicel sonuçlarda programın olumsuz yönlerinden birinin içerik</w:t>
      </w:r>
      <w:r w:rsidR="00874CC4" w:rsidRPr="00C0426F">
        <w:rPr>
          <w:rFonts w:ascii="Times New Roman" w:eastAsia="Calibri" w:hAnsi="Times New Roman" w:cs="Times New Roman"/>
        </w:rPr>
        <w:t xml:space="preserve"> yoğunluğu olduğunun sıklıkla belirtilmesi dikkat çekicidir. </w:t>
      </w:r>
      <w:r w:rsidR="00E2099E" w:rsidRPr="00C0426F">
        <w:rPr>
          <w:rFonts w:ascii="Times New Roman" w:eastAsia="Calibri" w:hAnsi="Times New Roman" w:cs="Times New Roman"/>
        </w:rPr>
        <w:t>Lee ve Kim (2015), beş farklı meslek grubundan 157 çalışan ile yaptıkları ve etkili web tabanlı eğitimde önemli rol oynadığını düşündükleri kullanıcı tercihlerini inceledikleri araştırmanın sonuçları da bu çalışmanın sonuçları ile paralellik göstermektedir. Lee ve Kim içeriğin yeterliliğinin ve dolgunluğunun kullanıcılar için en önemli faktörlerden birisi olduğu</w:t>
      </w:r>
      <w:r w:rsidR="00C05AC2" w:rsidRPr="00C0426F">
        <w:rPr>
          <w:rFonts w:ascii="Times New Roman" w:eastAsia="Calibri" w:hAnsi="Times New Roman" w:cs="Times New Roman"/>
        </w:rPr>
        <w:t xml:space="preserve"> </w:t>
      </w:r>
      <w:r w:rsidR="00E2099E" w:rsidRPr="00C0426F">
        <w:rPr>
          <w:rFonts w:ascii="Times New Roman" w:eastAsia="Calibri" w:hAnsi="Times New Roman" w:cs="Times New Roman"/>
        </w:rPr>
        <w:t xml:space="preserve">ve bu özelliğin web tabanlı eğitim geliştirirken dikkatle ele alınması gerektiği sonucuna varmıştır. </w:t>
      </w:r>
    </w:p>
    <w:p w:rsidR="00FA217B" w:rsidRPr="00C0426F" w:rsidRDefault="00874CC4" w:rsidP="00C0426F">
      <w:pPr>
        <w:pStyle w:val="Default"/>
        <w:spacing w:line="360" w:lineRule="auto"/>
        <w:ind w:firstLine="708"/>
        <w:jc w:val="both"/>
        <w:rPr>
          <w:rFonts w:ascii="Times New Roman" w:eastAsia="Calibri" w:hAnsi="Times New Roman" w:cs="Times New Roman"/>
        </w:rPr>
      </w:pPr>
      <w:r w:rsidRPr="00C0426F">
        <w:rPr>
          <w:rFonts w:ascii="Times New Roman" w:eastAsia="Calibri" w:hAnsi="Times New Roman" w:cs="Times New Roman"/>
        </w:rPr>
        <w:t>Bu araştırmanın nitel sonuçlarına göre k</w:t>
      </w:r>
      <w:r w:rsidR="00605B16" w:rsidRPr="00C0426F">
        <w:rPr>
          <w:rFonts w:ascii="Times New Roman" w:eastAsia="Calibri" w:hAnsi="Times New Roman" w:cs="Times New Roman"/>
        </w:rPr>
        <w:t>atılımcılar</w:t>
      </w:r>
      <w:r w:rsidRPr="00C0426F">
        <w:rPr>
          <w:rFonts w:ascii="Times New Roman" w:eastAsia="Calibri" w:hAnsi="Times New Roman" w:cs="Times New Roman"/>
        </w:rPr>
        <w:t>ın</w:t>
      </w:r>
      <w:r w:rsidR="00605B16" w:rsidRPr="00C0426F">
        <w:rPr>
          <w:rFonts w:ascii="Times New Roman" w:eastAsia="Calibri" w:hAnsi="Times New Roman" w:cs="Times New Roman"/>
        </w:rPr>
        <w:t xml:space="preserve"> </w:t>
      </w:r>
      <w:r w:rsidR="00002453" w:rsidRPr="00C0426F">
        <w:rPr>
          <w:rFonts w:ascii="Times New Roman" w:eastAsia="Calibri" w:hAnsi="Times New Roman" w:cs="Times New Roman"/>
        </w:rPr>
        <w:t xml:space="preserve">çoğu </w:t>
      </w:r>
      <w:r w:rsidR="00605B16" w:rsidRPr="00C0426F">
        <w:rPr>
          <w:rFonts w:ascii="Times New Roman" w:eastAsia="Calibri" w:hAnsi="Times New Roman" w:cs="Times New Roman"/>
        </w:rPr>
        <w:t>hizmet içi web tabanlı eğitimi hem gündelik hayatlarında hem de çalışma hayatlarında aktif olarak kullandıkları için</w:t>
      </w:r>
      <w:r w:rsidR="007D3A2C" w:rsidRPr="00C0426F">
        <w:rPr>
          <w:rFonts w:ascii="Times New Roman" w:eastAsia="Calibri" w:hAnsi="Times New Roman" w:cs="Times New Roman"/>
        </w:rPr>
        <w:t xml:space="preserve"> ve</w:t>
      </w:r>
      <w:r w:rsidR="00002453" w:rsidRPr="00C0426F">
        <w:rPr>
          <w:rFonts w:ascii="Times New Roman" w:eastAsia="Calibri" w:hAnsi="Times New Roman" w:cs="Times New Roman"/>
        </w:rPr>
        <w:t xml:space="preserve"> zaman</w:t>
      </w:r>
      <w:r w:rsidR="007D3A2C" w:rsidRPr="00C0426F">
        <w:rPr>
          <w:rFonts w:ascii="Times New Roman" w:eastAsia="Calibri" w:hAnsi="Times New Roman" w:cs="Times New Roman"/>
        </w:rPr>
        <w:t>/</w:t>
      </w:r>
      <w:r w:rsidR="00002453" w:rsidRPr="00C0426F">
        <w:rPr>
          <w:rFonts w:ascii="Times New Roman" w:eastAsia="Calibri" w:hAnsi="Times New Roman" w:cs="Times New Roman"/>
        </w:rPr>
        <w:t>mekân planlamasına esneklik sağlaması, bireysel olarak uygulanabilmesi, akıcı olması, tekrar etmeye imkân tanıması</w:t>
      </w:r>
      <w:r w:rsidR="007D3A2C" w:rsidRPr="00C0426F">
        <w:rPr>
          <w:rFonts w:ascii="Times New Roman" w:eastAsia="Calibri" w:hAnsi="Times New Roman" w:cs="Times New Roman"/>
        </w:rPr>
        <w:t>, bilgiye hızlı erişim sağlaması</w:t>
      </w:r>
      <w:r w:rsidR="00002453" w:rsidRPr="00C0426F">
        <w:rPr>
          <w:rFonts w:ascii="Times New Roman" w:eastAsia="Calibri" w:hAnsi="Times New Roman" w:cs="Times New Roman"/>
        </w:rPr>
        <w:t xml:space="preserve"> ve etkileşimli uygulamalar içermesi nedeniyle</w:t>
      </w:r>
      <w:r w:rsidR="00605B16" w:rsidRPr="00C0426F">
        <w:rPr>
          <w:rFonts w:ascii="Times New Roman" w:eastAsia="Calibri" w:hAnsi="Times New Roman" w:cs="Times New Roman"/>
        </w:rPr>
        <w:t xml:space="preserve"> yararlı</w:t>
      </w:r>
      <w:r w:rsidR="00002453" w:rsidRPr="00C0426F">
        <w:rPr>
          <w:rFonts w:ascii="Times New Roman" w:eastAsia="Calibri" w:hAnsi="Times New Roman" w:cs="Times New Roman"/>
        </w:rPr>
        <w:t xml:space="preserve"> bulmuşlardır. Ayrıca kullanıcıların materyali </w:t>
      </w:r>
      <w:r w:rsidR="00605B16" w:rsidRPr="00C0426F">
        <w:rPr>
          <w:rFonts w:ascii="Times New Roman" w:eastAsia="Calibri" w:hAnsi="Times New Roman" w:cs="Times New Roman"/>
        </w:rPr>
        <w:t xml:space="preserve">görsel tasarım, geri bildirim vb. yönleriyle de olumlu </w:t>
      </w:r>
      <w:r w:rsidR="00002453" w:rsidRPr="00C0426F">
        <w:rPr>
          <w:rFonts w:ascii="Times New Roman" w:eastAsia="Calibri" w:hAnsi="Times New Roman" w:cs="Times New Roman"/>
        </w:rPr>
        <w:t xml:space="preserve">buldukları, </w:t>
      </w:r>
      <w:r w:rsidR="00521D65" w:rsidRPr="00C0426F">
        <w:rPr>
          <w:rFonts w:ascii="Times New Roman" w:eastAsia="Calibri" w:hAnsi="Times New Roman" w:cs="Times New Roman"/>
        </w:rPr>
        <w:t xml:space="preserve">görülmüştür. </w:t>
      </w:r>
      <w:r w:rsidR="007D3A2C" w:rsidRPr="00C0426F">
        <w:rPr>
          <w:rFonts w:ascii="Times New Roman" w:eastAsia="Calibri" w:hAnsi="Times New Roman" w:cs="Times New Roman"/>
        </w:rPr>
        <w:t xml:space="preserve">Burada özellikle alınan web tabanlı eğitimin çalışma hayatına katkısının olduğunun düşülmesinin programa karşı olumlu tutumda önemli rol oynadığı düşünülmektedir. </w:t>
      </w:r>
      <w:r w:rsidR="00002453" w:rsidRPr="00C0426F">
        <w:rPr>
          <w:rFonts w:ascii="Times New Roman" w:eastAsia="Calibri" w:hAnsi="Times New Roman" w:cs="Times New Roman"/>
        </w:rPr>
        <w:t xml:space="preserve">Benzer şekilde </w:t>
      </w:r>
      <w:proofErr w:type="spellStart"/>
      <w:proofErr w:type="gramStart"/>
      <w:r w:rsidR="00002453" w:rsidRPr="00C0426F">
        <w:rPr>
          <w:rFonts w:ascii="Times New Roman" w:eastAsia="Calibri" w:hAnsi="Times New Roman" w:cs="Times New Roman"/>
        </w:rPr>
        <w:t>Kao</w:t>
      </w:r>
      <w:proofErr w:type="spellEnd"/>
      <w:r w:rsidR="00002453" w:rsidRPr="00C0426F">
        <w:rPr>
          <w:rFonts w:ascii="Times New Roman" w:eastAsia="Calibri" w:hAnsi="Times New Roman" w:cs="Times New Roman"/>
        </w:rPr>
        <w:t>,</w:t>
      </w:r>
      <w:proofErr w:type="gramEnd"/>
      <w:r w:rsidR="00002453" w:rsidRPr="00C0426F">
        <w:rPr>
          <w:rFonts w:ascii="Times New Roman" w:eastAsia="Calibri" w:hAnsi="Times New Roman" w:cs="Times New Roman"/>
        </w:rPr>
        <w:t xml:space="preserve"> ve Lin (2018), algılanan kolaylığın ve kullanışlılığın </w:t>
      </w:r>
      <w:r w:rsidR="00FA217B" w:rsidRPr="00C0426F">
        <w:rPr>
          <w:rFonts w:ascii="Times New Roman" w:eastAsia="Calibri" w:hAnsi="Times New Roman" w:cs="Times New Roman"/>
        </w:rPr>
        <w:t xml:space="preserve">yanı sıra konulardaki mesleki uygunluğun </w:t>
      </w:r>
      <w:r w:rsidR="00002453" w:rsidRPr="00C0426F">
        <w:rPr>
          <w:rFonts w:ascii="Times New Roman" w:eastAsia="Calibri" w:hAnsi="Times New Roman" w:cs="Times New Roman"/>
        </w:rPr>
        <w:t>polislerin mesleki eğitimleri için e-öğrenmeyi seçmelerinde olumlu bir faktör olduğunu belirtmişlerdir. Bunun yanı</w:t>
      </w:r>
      <w:r w:rsidR="00375A8C" w:rsidRPr="00C0426F">
        <w:rPr>
          <w:rFonts w:ascii="Times New Roman" w:eastAsia="Calibri" w:hAnsi="Times New Roman" w:cs="Times New Roman"/>
        </w:rPr>
        <w:t xml:space="preserve"> </w:t>
      </w:r>
      <w:r w:rsidR="00002453" w:rsidRPr="00C0426F">
        <w:rPr>
          <w:rFonts w:ascii="Times New Roman" w:eastAsia="Calibri" w:hAnsi="Times New Roman" w:cs="Times New Roman"/>
        </w:rPr>
        <w:t>sıra, sistem kalitesi ve hizmet kalitesi e-öğrenmenin kullanışlılığına ilişkin algılarında olumlu rol oyna</w:t>
      </w:r>
      <w:r w:rsidR="008943E9" w:rsidRPr="00C0426F">
        <w:rPr>
          <w:rFonts w:ascii="Times New Roman" w:eastAsia="Calibri" w:hAnsi="Times New Roman" w:cs="Times New Roman"/>
        </w:rPr>
        <w:t>dığı görülmüştür</w:t>
      </w:r>
      <w:r w:rsidR="00002453" w:rsidRPr="00C0426F">
        <w:rPr>
          <w:rFonts w:ascii="Times New Roman" w:eastAsia="Calibri" w:hAnsi="Times New Roman" w:cs="Times New Roman"/>
        </w:rPr>
        <w:t>.</w:t>
      </w:r>
      <w:r w:rsidR="00FA217B" w:rsidRPr="00C0426F">
        <w:rPr>
          <w:rFonts w:ascii="Times New Roman" w:eastAsia="Calibri" w:hAnsi="Times New Roman" w:cs="Times New Roman"/>
        </w:rPr>
        <w:t xml:space="preserve"> Yine </w:t>
      </w:r>
      <w:r w:rsidR="008943E9" w:rsidRPr="00C0426F">
        <w:rPr>
          <w:rFonts w:ascii="Times New Roman" w:eastAsia="Calibri" w:hAnsi="Times New Roman" w:cs="Times New Roman"/>
        </w:rPr>
        <w:t xml:space="preserve">bu çalışmanın sonuçları ile uyumlu olarak </w:t>
      </w:r>
      <w:r w:rsidR="00FA217B" w:rsidRPr="00C0426F">
        <w:rPr>
          <w:rFonts w:ascii="Times New Roman" w:eastAsia="Calibri" w:hAnsi="Times New Roman" w:cs="Times New Roman"/>
        </w:rPr>
        <w:t xml:space="preserve">Yılmaz </w:t>
      </w:r>
      <w:r w:rsidR="004723E6" w:rsidRPr="00C0426F">
        <w:rPr>
          <w:rFonts w:ascii="Times New Roman" w:eastAsia="Calibri" w:hAnsi="Times New Roman" w:cs="Times New Roman"/>
        </w:rPr>
        <w:t xml:space="preserve">ve </w:t>
      </w:r>
      <w:proofErr w:type="spellStart"/>
      <w:r w:rsidR="004723E6" w:rsidRPr="00C0426F">
        <w:rPr>
          <w:rFonts w:ascii="Times New Roman" w:eastAsia="Calibri" w:hAnsi="Times New Roman" w:cs="Times New Roman"/>
        </w:rPr>
        <w:t>Düğenci</w:t>
      </w:r>
      <w:r w:rsidR="00DE79D5" w:rsidRPr="00C0426F">
        <w:rPr>
          <w:rFonts w:ascii="Times New Roman" w:eastAsia="Calibri" w:hAnsi="Times New Roman" w:cs="Times New Roman"/>
        </w:rPr>
        <w:t>’nin</w:t>
      </w:r>
      <w:proofErr w:type="spellEnd"/>
      <w:r w:rsidR="004723E6" w:rsidRPr="00C0426F">
        <w:rPr>
          <w:rFonts w:ascii="Times New Roman" w:eastAsia="Calibri" w:hAnsi="Times New Roman" w:cs="Times New Roman"/>
        </w:rPr>
        <w:t xml:space="preserve"> </w:t>
      </w:r>
      <w:r w:rsidR="00DE79D5" w:rsidRPr="00C0426F">
        <w:rPr>
          <w:rFonts w:ascii="Times New Roman" w:eastAsia="Calibri" w:hAnsi="Times New Roman" w:cs="Times New Roman"/>
        </w:rPr>
        <w:t xml:space="preserve">(2010) </w:t>
      </w:r>
      <w:r w:rsidR="00FA217B" w:rsidRPr="00C0426F">
        <w:rPr>
          <w:rFonts w:ascii="Times New Roman" w:eastAsia="Calibri" w:hAnsi="Times New Roman" w:cs="Times New Roman"/>
        </w:rPr>
        <w:t xml:space="preserve">yaptığı çalışmada da katılımcılar eğitimin web tabanlı olması; zaman ve mekândan esneklik sağlaması ve maliyet kaybını engellemiş olması yönleriyle e-öğrenmenin kullanışlı olduğunu belirtmişlerdir.  </w:t>
      </w:r>
    </w:p>
    <w:p w:rsidR="00874CC4" w:rsidRPr="00C0426F" w:rsidRDefault="007D3A2C" w:rsidP="00C0426F">
      <w:pPr>
        <w:pStyle w:val="Default"/>
        <w:spacing w:line="360" w:lineRule="auto"/>
        <w:ind w:firstLine="708"/>
        <w:jc w:val="both"/>
        <w:rPr>
          <w:rFonts w:ascii="Times New Roman" w:eastAsia="Calibri" w:hAnsi="Times New Roman" w:cs="Times New Roman"/>
        </w:rPr>
      </w:pPr>
      <w:r w:rsidRPr="00C0426F">
        <w:rPr>
          <w:rFonts w:ascii="Times New Roman" w:eastAsia="Calibri" w:hAnsi="Times New Roman" w:cs="Times New Roman"/>
        </w:rPr>
        <w:t xml:space="preserve">Bu çalışmada </w:t>
      </w:r>
      <w:r w:rsidR="00605B16" w:rsidRPr="00C0426F">
        <w:rPr>
          <w:rFonts w:ascii="Times New Roman" w:eastAsia="Calibri" w:hAnsi="Times New Roman" w:cs="Times New Roman"/>
        </w:rPr>
        <w:t xml:space="preserve">süre </w:t>
      </w:r>
      <w:r w:rsidR="00521D65" w:rsidRPr="00C0426F">
        <w:rPr>
          <w:rFonts w:ascii="Times New Roman" w:eastAsia="Calibri" w:hAnsi="Times New Roman" w:cs="Times New Roman"/>
        </w:rPr>
        <w:t>kısıtlılığının</w:t>
      </w:r>
      <w:r w:rsidR="00605B16" w:rsidRPr="00C0426F">
        <w:rPr>
          <w:rFonts w:ascii="Times New Roman" w:eastAsia="Calibri" w:hAnsi="Times New Roman" w:cs="Times New Roman"/>
        </w:rPr>
        <w:t xml:space="preserve"> yaşanması, kar</w:t>
      </w:r>
      <w:r w:rsidR="00521D65" w:rsidRPr="00C0426F">
        <w:rPr>
          <w:rFonts w:ascii="Times New Roman" w:eastAsia="Calibri" w:hAnsi="Times New Roman" w:cs="Times New Roman"/>
        </w:rPr>
        <w:t xml:space="preserve">maşık olarak değerlendirilmesi, yüz yüze eğitime göre anlaşılması daha zor olması ve </w:t>
      </w:r>
      <w:r w:rsidR="00605B16" w:rsidRPr="00C0426F">
        <w:rPr>
          <w:rFonts w:ascii="Times New Roman" w:eastAsia="Calibri" w:hAnsi="Times New Roman" w:cs="Times New Roman"/>
        </w:rPr>
        <w:t>sıkıcı bulunması personel tarafından olumsuz yönler</w:t>
      </w:r>
      <w:r w:rsidR="00521D65" w:rsidRPr="00C0426F">
        <w:rPr>
          <w:rFonts w:ascii="Times New Roman" w:eastAsia="Calibri" w:hAnsi="Times New Roman" w:cs="Times New Roman"/>
        </w:rPr>
        <w:t xml:space="preserve"> </w:t>
      </w:r>
      <w:r w:rsidR="00605B16" w:rsidRPr="00C0426F">
        <w:rPr>
          <w:rFonts w:ascii="Times New Roman" w:eastAsia="Calibri" w:hAnsi="Times New Roman" w:cs="Times New Roman"/>
        </w:rPr>
        <w:t xml:space="preserve">olarak değerlendirilmiştir. </w:t>
      </w:r>
    </w:p>
    <w:p w:rsidR="00DF6D90" w:rsidRPr="00C0426F" w:rsidRDefault="00DF6D90" w:rsidP="00C0426F">
      <w:pPr>
        <w:pStyle w:val="Default"/>
        <w:spacing w:line="360" w:lineRule="auto"/>
        <w:ind w:firstLine="708"/>
        <w:jc w:val="both"/>
        <w:rPr>
          <w:rFonts w:ascii="Times New Roman" w:eastAsia="Calibri" w:hAnsi="Times New Roman" w:cs="Times New Roman"/>
        </w:rPr>
      </w:pPr>
      <w:r w:rsidRPr="00C0426F">
        <w:rPr>
          <w:rFonts w:ascii="Times New Roman" w:eastAsia="Calibri" w:hAnsi="Times New Roman" w:cs="Times New Roman"/>
        </w:rPr>
        <w:t>Web</w:t>
      </w:r>
      <w:r w:rsidR="00521D65" w:rsidRPr="00C0426F">
        <w:rPr>
          <w:rFonts w:ascii="Times New Roman" w:eastAsia="Calibri" w:hAnsi="Times New Roman" w:cs="Times New Roman"/>
        </w:rPr>
        <w:t xml:space="preserve"> tabanlı hizmet içi eğitim programları tasarlanmadan önce </w:t>
      </w:r>
      <w:r w:rsidRPr="00C0426F">
        <w:rPr>
          <w:rFonts w:ascii="Times New Roman" w:eastAsia="Calibri" w:hAnsi="Times New Roman" w:cs="Times New Roman"/>
        </w:rPr>
        <w:t>katılımcıların beklentilerini belirlemek, bu istek ve beklentilerini dikkate alarak tasarım yapmak gerekmektedir. Özellikle programların gereksiz</w:t>
      </w:r>
      <w:r w:rsidR="00605B16" w:rsidRPr="00C0426F">
        <w:rPr>
          <w:rFonts w:ascii="Times New Roman" w:eastAsia="Calibri" w:hAnsi="Times New Roman" w:cs="Times New Roman"/>
        </w:rPr>
        <w:t xml:space="preserve"> </w:t>
      </w:r>
      <w:r w:rsidRPr="00C0426F">
        <w:rPr>
          <w:rFonts w:ascii="Times New Roman" w:eastAsia="Calibri" w:hAnsi="Times New Roman" w:cs="Times New Roman"/>
        </w:rPr>
        <w:t>ayrıntılardan arındırılarak içerik yoğunluğunu azaltmanın, sıkıcı ve karmaşık olmasını önlemenin, eğitim sonrasında sorularına cevap bulmalarını sağlayarak iletişim eksikliklerinin önüne geçmenin</w:t>
      </w:r>
      <w:r w:rsidR="007D3A2C" w:rsidRPr="00C0426F">
        <w:rPr>
          <w:rFonts w:ascii="Times New Roman" w:eastAsia="Calibri" w:hAnsi="Times New Roman" w:cs="Times New Roman"/>
        </w:rPr>
        <w:t>,</w:t>
      </w:r>
      <w:r w:rsidRPr="00C0426F">
        <w:rPr>
          <w:rFonts w:ascii="Times New Roman" w:eastAsia="Calibri" w:hAnsi="Times New Roman" w:cs="Times New Roman"/>
        </w:rPr>
        <w:t xml:space="preserve"> böylece onlara daha fazla zaman ayırmanın, konunun kolay anlaşılmasını sağlayacak eğitim teknoloji ve materyallerinden yararlanmanın bu sürece katkı sağlayacağı düşünülmektedir.</w:t>
      </w:r>
    </w:p>
    <w:p w:rsidR="00605B16" w:rsidRPr="00C0426F" w:rsidRDefault="00605B16" w:rsidP="00C0426F">
      <w:pPr>
        <w:pStyle w:val="Default"/>
        <w:spacing w:line="360" w:lineRule="auto"/>
        <w:ind w:firstLine="708"/>
        <w:jc w:val="both"/>
        <w:rPr>
          <w:rFonts w:ascii="Times New Roman" w:eastAsia="Calibri" w:hAnsi="Times New Roman" w:cs="Times New Roman"/>
        </w:rPr>
      </w:pPr>
      <w:r w:rsidRPr="00C0426F">
        <w:rPr>
          <w:rFonts w:ascii="Times New Roman" w:eastAsia="Calibri" w:hAnsi="Times New Roman" w:cs="Times New Roman"/>
        </w:rPr>
        <w:lastRenderedPageBreak/>
        <w:t xml:space="preserve">Kurumların ve işletmelerin ömürlerinin sürekliliği ancak değişime uyum sağlamaları ile mümkün olmaktadır. Bu hızlı değişime uyum sağlamanın en etkili ve kalıcı yolu ise sürekli eğitim ile yenilenmekten geçmektedir. </w:t>
      </w:r>
      <w:r w:rsidR="005577E5" w:rsidRPr="00C0426F">
        <w:rPr>
          <w:rFonts w:ascii="Times New Roman" w:eastAsia="Calibri" w:hAnsi="Times New Roman" w:cs="Times New Roman"/>
        </w:rPr>
        <w:t xml:space="preserve">Sürekli eğitimin hem kuruluşlara hem de bireylere gelişim, ekonomi ve üretim açısından katkı sağlayacak yeni </w:t>
      </w:r>
      <w:r w:rsidR="00442988" w:rsidRPr="00C0426F">
        <w:rPr>
          <w:rFonts w:ascii="Times New Roman" w:eastAsia="Calibri" w:hAnsi="Times New Roman" w:cs="Times New Roman"/>
        </w:rPr>
        <w:t>öğrenme ortamlarında</w:t>
      </w:r>
      <w:r w:rsidR="005577E5" w:rsidRPr="00C0426F">
        <w:rPr>
          <w:rFonts w:ascii="Times New Roman" w:eastAsia="Calibri" w:hAnsi="Times New Roman" w:cs="Times New Roman"/>
        </w:rPr>
        <w:t xml:space="preserve"> verilmesi gerekmektedir.</w:t>
      </w:r>
      <w:r w:rsidR="00442988" w:rsidRPr="00C0426F">
        <w:rPr>
          <w:rFonts w:ascii="Times New Roman" w:eastAsia="Calibri" w:hAnsi="Times New Roman" w:cs="Times New Roman"/>
        </w:rPr>
        <w:t xml:space="preserve"> Bu ortamların başında hizmet içi web tabanlı öğrenme ortamları gelmektedir. İyi tasarlanmış, etkili öğrenme materyalleriyle donatılmış bir öğrenme ortamı katılımcıların da ilgisini çekmekte ve süreci verimli hale getirmektedir. </w:t>
      </w:r>
      <w:r w:rsidRPr="00C0426F">
        <w:rPr>
          <w:rFonts w:ascii="Times New Roman" w:eastAsia="Calibri" w:hAnsi="Times New Roman" w:cs="Times New Roman"/>
        </w:rPr>
        <w:t xml:space="preserve">Bu yenilenmelerin </w:t>
      </w:r>
      <w:r w:rsidR="00442988" w:rsidRPr="00C0426F">
        <w:rPr>
          <w:rFonts w:ascii="Times New Roman" w:eastAsia="Calibri" w:hAnsi="Times New Roman" w:cs="Times New Roman"/>
        </w:rPr>
        <w:t xml:space="preserve">verilen hizmet içi eğitimlerin </w:t>
      </w:r>
      <w:r w:rsidRPr="00C0426F">
        <w:rPr>
          <w:rFonts w:ascii="Times New Roman" w:eastAsia="Calibri" w:hAnsi="Times New Roman" w:cs="Times New Roman"/>
        </w:rPr>
        <w:t>hem zaman hem de mekân</w:t>
      </w:r>
      <w:r w:rsidR="005577E5" w:rsidRPr="00C0426F">
        <w:rPr>
          <w:rFonts w:ascii="Times New Roman" w:eastAsia="Calibri" w:hAnsi="Times New Roman" w:cs="Times New Roman"/>
        </w:rPr>
        <w:t xml:space="preserve"> </w:t>
      </w:r>
      <w:r w:rsidRPr="00C0426F">
        <w:rPr>
          <w:rFonts w:ascii="Times New Roman" w:eastAsia="Calibri" w:hAnsi="Times New Roman" w:cs="Times New Roman"/>
        </w:rPr>
        <w:t xml:space="preserve">bağımsızlığı ile gerçekleştirilmesinin olumlu sonuçları olduğu </w:t>
      </w:r>
      <w:r w:rsidR="00442988" w:rsidRPr="00C0426F">
        <w:rPr>
          <w:rFonts w:ascii="Times New Roman" w:eastAsia="Calibri" w:hAnsi="Times New Roman" w:cs="Times New Roman"/>
        </w:rPr>
        <w:t>düşünülmektedir</w:t>
      </w:r>
      <w:r w:rsidRPr="00C0426F">
        <w:rPr>
          <w:rFonts w:ascii="Times New Roman" w:eastAsia="Calibri" w:hAnsi="Times New Roman" w:cs="Times New Roman"/>
        </w:rPr>
        <w:t>.</w:t>
      </w:r>
      <w:r w:rsidR="00442988" w:rsidRPr="00C0426F">
        <w:rPr>
          <w:rFonts w:ascii="Times New Roman" w:eastAsia="Calibri" w:hAnsi="Times New Roman" w:cs="Times New Roman"/>
        </w:rPr>
        <w:t xml:space="preserve"> </w:t>
      </w:r>
      <w:r w:rsidRPr="00C0426F">
        <w:rPr>
          <w:rFonts w:ascii="Times New Roman" w:eastAsia="Calibri" w:hAnsi="Times New Roman" w:cs="Times New Roman"/>
        </w:rPr>
        <w:t xml:space="preserve">Web tabanlı </w:t>
      </w:r>
      <w:r w:rsidR="00442988" w:rsidRPr="00C0426F">
        <w:rPr>
          <w:rFonts w:ascii="Times New Roman" w:eastAsia="Calibri" w:hAnsi="Times New Roman" w:cs="Times New Roman"/>
        </w:rPr>
        <w:t xml:space="preserve">hizmet içi </w:t>
      </w:r>
      <w:r w:rsidRPr="00C0426F">
        <w:rPr>
          <w:rFonts w:ascii="Times New Roman" w:eastAsia="Calibri" w:hAnsi="Times New Roman" w:cs="Times New Roman"/>
        </w:rPr>
        <w:t xml:space="preserve">eğitimlerin tüm </w:t>
      </w:r>
      <w:r w:rsidR="00442988" w:rsidRPr="00C0426F">
        <w:rPr>
          <w:rFonts w:ascii="Times New Roman" w:eastAsia="Calibri" w:hAnsi="Times New Roman" w:cs="Times New Roman"/>
        </w:rPr>
        <w:t xml:space="preserve">kurum ve kuruluşlardaki </w:t>
      </w:r>
      <w:r w:rsidRPr="00C0426F">
        <w:rPr>
          <w:rFonts w:ascii="Times New Roman" w:eastAsia="Calibri" w:hAnsi="Times New Roman" w:cs="Times New Roman"/>
        </w:rPr>
        <w:t>eğitim süreçlerinde yaygınlaştırılması ve bu süreçte</w:t>
      </w:r>
      <w:r w:rsidR="007D3A2C" w:rsidRPr="00C0426F">
        <w:rPr>
          <w:rFonts w:ascii="Times New Roman" w:eastAsia="Calibri" w:hAnsi="Times New Roman" w:cs="Times New Roman"/>
        </w:rPr>
        <w:t xml:space="preserve"> katılımcılardan gelen görüşlere </w:t>
      </w:r>
      <w:r w:rsidRPr="00C0426F">
        <w:rPr>
          <w:rFonts w:ascii="Times New Roman" w:eastAsia="Calibri" w:hAnsi="Times New Roman" w:cs="Times New Roman"/>
        </w:rPr>
        <w:t>iyileştirmeler yapılması önerilebilir.</w:t>
      </w:r>
    </w:p>
    <w:p w:rsidR="00605B16" w:rsidRPr="00F36A6D" w:rsidRDefault="00F21018" w:rsidP="00FD0248">
      <w:pPr>
        <w:spacing w:before="240" w:after="240" w:line="360" w:lineRule="auto"/>
        <w:jc w:val="center"/>
        <w:rPr>
          <w:b/>
        </w:rPr>
      </w:pPr>
      <w:r w:rsidRPr="00F36A6D">
        <w:rPr>
          <w:b/>
        </w:rPr>
        <w:t>Kaynak</w:t>
      </w:r>
      <w:r>
        <w:rPr>
          <w:b/>
        </w:rPr>
        <w:t>ça</w:t>
      </w:r>
    </w:p>
    <w:p w:rsidR="00CD7967" w:rsidRPr="00F36A6D" w:rsidRDefault="00CD7967" w:rsidP="000936DB">
      <w:pPr>
        <w:spacing w:line="360" w:lineRule="auto"/>
        <w:ind w:left="709" w:hanging="709"/>
        <w:jc w:val="both"/>
      </w:pPr>
      <w:proofErr w:type="spellStart"/>
      <w:r w:rsidRPr="00F36A6D">
        <w:t>Akahori</w:t>
      </w:r>
      <w:proofErr w:type="spellEnd"/>
      <w:r w:rsidRPr="00F36A6D">
        <w:t>, K</w:t>
      </w:r>
      <w:proofErr w:type="gramStart"/>
      <w:r w:rsidRPr="00F36A6D">
        <w:t>.,</w:t>
      </w:r>
      <w:proofErr w:type="gramEnd"/>
      <w:r w:rsidRPr="00F36A6D">
        <w:t xml:space="preserve"> </w:t>
      </w:r>
      <w:proofErr w:type="spellStart"/>
      <w:r w:rsidRPr="00F36A6D">
        <w:t>Horiguschi</w:t>
      </w:r>
      <w:proofErr w:type="spellEnd"/>
      <w:r w:rsidRPr="00F36A6D">
        <w:t xml:space="preserve">, H., Suzuki, K., &amp; </w:t>
      </w:r>
      <w:proofErr w:type="spellStart"/>
      <w:r w:rsidRPr="00F36A6D">
        <w:t>Nambu</w:t>
      </w:r>
      <w:proofErr w:type="spellEnd"/>
      <w:r w:rsidRPr="00F36A6D">
        <w:t xml:space="preserve">, M. (2001). Development </w:t>
      </w:r>
      <w:proofErr w:type="spellStart"/>
      <w:r w:rsidRPr="00F36A6D">
        <w:t>and</w:t>
      </w:r>
      <w:proofErr w:type="spellEnd"/>
      <w:r w:rsidRPr="00F36A6D">
        <w:t xml:space="preserve"> </w:t>
      </w:r>
      <w:proofErr w:type="spellStart"/>
      <w:r w:rsidRPr="00F36A6D">
        <w:t>evaluation</w:t>
      </w:r>
      <w:proofErr w:type="spellEnd"/>
      <w:r w:rsidRPr="00F36A6D">
        <w:t xml:space="preserve"> of Web-</w:t>
      </w:r>
      <w:proofErr w:type="spellStart"/>
      <w:r w:rsidRPr="00F36A6D">
        <w:t>based</w:t>
      </w:r>
      <w:proofErr w:type="spellEnd"/>
      <w:r w:rsidRPr="00F36A6D">
        <w:t xml:space="preserve"> in-service </w:t>
      </w:r>
      <w:proofErr w:type="spellStart"/>
      <w:r w:rsidRPr="00F36A6D">
        <w:t>training</w:t>
      </w:r>
      <w:proofErr w:type="spellEnd"/>
      <w:r w:rsidRPr="00F36A6D">
        <w:t xml:space="preserve"> </w:t>
      </w:r>
      <w:proofErr w:type="spellStart"/>
      <w:r w:rsidRPr="00F36A6D">
        <w:t>system</w:t>
      </w:r>
      <w:proofErr w:type="spellEnd"/>
      <w:r w:rsidRPr="00F36A6D">
        <w:t xml:space="preserve"> </w:t>
      </w:r>
      <w:proofErr w:type="spellStart"/>
      <w:r w:rsidRPr="00F36A6D">
        <w:t>for</w:t>
      </w:r>
      <w:proofErr w:type="spellEnd"/>
      <w:r w:rsidRPr="00F36A6D">
        <w:t xml:space="preserve"> </w:t>
      </w:r>
      <w:proofErr w:type="spellStart"/>
      <w:r w:rsidRPr="00F36A6D">
        <w:t>improving</w:t>
      </w:r>
      <w:proofErr w:type="spellEnd"/>
      <w:r w:rsidRPr="00F36A6D">
        <w:t xml:space="preserve"> </w:t>
      </w:r>
      <w:proofErr w:type="spellStart"/>
      <w:r w:rsidRPr="00F36A6D">
        <w:t>the</w:t>
      </w:r>
      <w:proofErr w:type="spellEnd"/>
      <w:r w:rsidRPr="00F36A6D">
        <w:t xml:space="preserve"> ICT </w:t>
      </w:r>
      <w:proofErr w:type="spellStart"/>
      <w:r w:rsidRPr="00F36A6D">
        <w:t>leadership</w:t>
      </w:r>
      <w:proofErr w:type="spellEnd"/>
      <w:r w:rsidRPr="00F36A6D">
        <w:t xml:space="preserve"> of </w:t>
      </w:r>
      <w:proofErr w:type="spellStart"/>
      <w:r w:rsidRPr="00F36A6D">
        <w:t>school</w:t>
      </w:r>
      <w:proofErr w:type="spellEnd"/>
      <w:r w:rsidR="00E20DFF" w:rsidRPr="00F36A6D">
        <w:t xml:space="preserve"> </w:t>
      </w:r>
      <w:proofErr w:type="spellStart"/>
      <w:r w:rsidRPr="00F36A6D">
        <w:t>teachers</w:t>
      </w:r>
      <w:proofErr w:type="spellEnd"/>
      <w:r w:rsidRPr="00F36A6D">
        <w:t>. </w:t>
      </w:r>
      <w:proofErr w:type="spellStart"/>
      <w:r w:rsidRPr="00F36A6D">
        <w:rPr>
          <w:i/>
        </w:rPr>
        <w:t>Journal</w:t>
      </w:r>
      <w:proofErr w:type="spellEnd"/>
      <w:r w:rsidRPr="00F36A6D">
        <w:rPr>
          <w:i/>
        </w:rPr>
        <w:t xml:space="preserve"> of Universal </w:t>
      </w:r>
      <w:proofErr w:type="spellStart"/>
      <w:r w:rsidRPr="00F36A6D">
        <w:rPr>
          <w:i/>
        </w:rPr>
        <w:t>Computer</w:t>
      </w:r>
      <w:proofErr w:type="spellEnd"/>
      <w:r w:rsidRPr="00F36A6D">
        <w:rPr>
          <w:i/>
        </w:rPr>
        <w:t xml:space="preserve"> </w:t>
      </w:r>
      <w:proofErr w:type="spellStart"/>
      <w:r w:rsidRPr="00F36A6D">
        <w:rPr>
          <w:i/>
        </w:rPr>
        <w:t>Science</w:t>
      </w:r>
      <w:proofErr w:type="spellEnd"/>
      <w:r w:rsidRPr="00F36A6D">
        <w:t>, 7(3), 211-225.</w:t>
      </w:r>
    </w:p>
    <w:p w:rsidR="00605B16" w:rsidRPr="00F36A6D" w:rsidRDefault="00421007" w:rsidP="000936DB">
      <w:pPr>
        <w:spacing w:line="360" w:lineRule="auto"/>
        <w:ind w:left="709" w:hanging="709"/>
        <w:jc w:val="both"/>
      </w:pPr>
      <w:hyperlink r:id="rId9" w:tooltip="Find more records by this author" w:history="1">
        <w:proofErr w:type="spellStart"/>
        <w:r w:rsidR="00605B16" w:rsidRPr="00F36A6D">
          <w:t>Attri</w:t>
        </w:r>
        <w:proofErr w:type="spellEnd"/>
        <w:r w:rsidR="00605B16" w:rsidRPr="00F36A6D">
          <w:t>, R</w:t>
        </w:r>
      </w:hyperlink>
      <w:r w:rsidR="00605B16" w:rsidRPr="00F36A6D">
        <w:t> </w:t>
      </w:r>
      <w:r w:rsidR="00625B9D" w:rsidRPr="00F36A6D">
        <w:t>&amp;</w:t>
      </w:r>
      <w:r w:rsidR="00605B16" w:rsidRPr="00F36A6D">
        <w:t xml:space="preserve"> </w:t>
      </w:r>
      <w:hyperlink r:id="rId10" w:tooltip="Find more records by this author" w:history="1">
        <w:proofErr w:type="spellStart"/>
        <w:r w:rsidR="00605B16" w:rsidRPr="00F36A6D">
          <w:t>Wu</w:t>
        </w:r>
        <w:proofErr w:type="spellEnd"/>
        <w:r w:rsidR="00605B16" w:rsidRPr="00F36A6D">
          <w:t>, W</w:t>
        </w:r>
      </w:hyperlink>
      <w:r w:rsidR="00605B16" w:rsidRPr="00F36A6D">
        <w:t> (2016</w:t>
      </w:r>
      <w:r w:rsidR="00605B16" w:rsidRPr="00F36A6D">
        <w:rPr>
          <w:i/>
        </w:rPr>
        <w:t>). E-</w:t>
      </w:r>
      <w:proofErr w:type="spellStart"/>
      <w:r w:rsidR="00605B16" w:rsidRPr="00F36A6D">
        <w:rPr>
          <w:i/>
        </w:rPr>
        <w:t>learning</w:t>
      </w:r>
      <w:proofErr w:type="spellEnd"/>
      <w:r w:rsidR="00605B16" w:rsidRPr="00F36A6D">
        <w:rPr>
          <w:i/>
        </w:rPr>
        <w:t> </w:t>
      </w:r>
      <w:proofErr w:type="spellStart"/>
      <w:r w:rsidR="00605B16" w:rsidRPr="00F36A6D">
        <w:rPr>
          <w:i/>
        </w:rPr>
        <w:t>Strategies</w:t>
      </w:r>
      <w:proofErr w:type="spellEnd"/>
      <w:r w:rsidR="00605B16" w:rsidRPr="00F36A6D">
        <w:rPr>
          <w:i/>
        </w:rPr>
        <w:t xml:space="preserve"> at </w:t>
      </w:r>
      <w:proofErr w:type="spellStart"/>
      <w:r w:rsidR="00605B16" w:rsidRPr="00F36A6D">
        <w:rPr>
          <w:i/>
        </w:rPr>
        <w:t>W</w:t>
      </w:r>
      <w:r w:rsidR="002226BB" w:rsidRPr="00F36A6D">
        <w:rPr>
          <w:i/>
        </w:rPr>
        <w:t>orkplace</w:t>
      </w:r>
      <w:proofErr w:type="spellEnd"/>
      <w:r w:rsidR="002226BB" w:rsidRPr="00F36A6D">
        <w:rPr>
          <w:i/>
        </w:rPr>
        <w:t xml:space="preserve"> </w:t>
      </w:r>
      <w:proofErr w:type="spellStart"/>
      <w:r w:rsidR="002226BB" w:rsidRPr="00F36A6D">
        <w:rPr>
          <w:i/>
        </w:rPr>
        <w:t>That</w:t>
      </w:r>
      <w:proofErr w:type="spellEnd"/>
      <w:r w:rsidR="002226BB" w:rsidRPr="00F36A6D">
        <w:rPr>
          <w:i/>
        </w:rPr>
        <w:t xml:space="preserve"> </w:t>
      </w:r>
      <w:proofErr w:type="spellStart"/>
      <w:r w:rsidR="002226BB" w:rsidRPr="00F36A6D">
        <w:rPr>
          <w:i/>
        </w:rPr>
        <w:t>Support</w:t>
      </w:r>
      <w:proofErr w:type="spellEnd"/>
      <w:r w:rsidR="002226BB" w:rsidRPr="00F36A6D">
        <w:rPr>
          <w:i/>
        </w:rPr>
        <w:t xml:space="preserve"> </w:t>
      </w:r>
      <w:proofErr w:type="spellStart"/>
      <w:r w:rsidR="002226BB" w:rsidRPr="00F36A6D">
        <w:rPr>
          <w:i/>
        </w:rPr>
        <w:t>Speed</w:t>
      </w:r>
      <w:proofErr w:type="spellEnd"/>
      <w:r w:rsidR="002226BB" w:rsidRPr="00F36A6D">
        <w:rPr>
          <w:i/>
        </w:rPr>
        <w:t xml:space="preserve"> </w:t>
      </w:r>
      <w:proofErr w:type="spellStart"/>
      <w:r w:rsidR="002226BB" w:rsidRPr="00F36A6D">
        <w:rPr>
          <w:i/>
        </w:rPr>
        <w:t>to</w:t>
      </w:r>
      <w:proofErr w:type="spellEnd"/>
      <w:r w:rsidR="002226BB" w:rsidRPr="00F36A6D">
        <w:rPr>
          <w:i/>
        </w:rPr>
        <w:t xml:space="preserve"> </w:t>
      </w:r>
      <w:proofErr w:type="spellStart"/>
      <w:r w:rsidR="00605B16" w:rsidRPr="00F36A6D">
        <w:rPr>
          <w:i/>
        </w:rPr>
        <w:t>Proficiency</w:t>
      </w:r>
      <w:proofErr w:type="spellEnd"/>
      <w:r w:rsidR="00605B16" w:rsidRPr="00F36A6D">
        <w:rPr>
          <w:i/>
        </w:rPr>
        <w:t xml:space="preserve"> in </w:t>
      </w:r>
      <w:proofErr w:type="spellStart"/>
      <w:r w:rsidR="00605B16" w:rsidRPr="00F36A6D">
        <w:rPr>
          <w:i/>
        </w:rPr>
        <w:t>Complex</w:t>
      </w:r>
      <w:proofErr w:type="spellEnd"/>
      <w:r w:rsidR="00605B16" w:rsidRPr="00F36A6D">
        <w:rPr>
          <w:i/>
        </w:rPr>
        <w:t xml:space="preserve"> </w:t>
      </w:r>
      <w:proofErr w:type="spellStart"/>
      <w:r w:rsidR="00605B16" w:rsidRPr="00F36A6D">
        <w:rPr>
          <w:i/>
        </w:rPr>
        <w:t>Skills</w:t>
      </w:r>
      <w:proofErr w:type="spellEnd"/>
      <w:r w:rsidR="00605B16" w:rsidRPr="00F36A6D">
        <w:t xml:space="preserve">. </w:t>
      </w:r>
      <w:proofErr w:type="spellStart"/>
      <w:r w:rsidR="00605B16" w:rsidRPr="00F36A6D">
        <w:t>Proceedıngs</w:t>
      </w:r>
      <w:proofErr w:type="spellEnd"/>
      <w:r w:rsidR="00605B16" w:rsidRPr="00F36A6D">
        <w:t xml:space="preserve"> Of </w:t>
      </w:r>
      <w:proofErr w:type="spellStart"/>
      <w:r w:rsidR="00605B16" w:rsidRPr="00F36A6D">
        <w:t>The</w:t>
      </w:r>
      <w:proofErr w:type="spellEnd"/>
      <w:r w:rsidR="00605B16" w:rsidRPr="00F36A6D">
        <w:t xml:space="preserve"> 11th International Conference On E-Learning (</w:t>
      </w:r>
      <w:proofErr w:type="spellStart"/>
      <w:r w:rsidR="00605B16" w:rsidRPr="00F36A6D">
        <w:t>Icel</w:t>
      </w:r>
      <w:proofErr w:type="spellEnd"/>
      <w:r w:rsidR="00605B16" w:rsidRPr="00F36A6D">
        <w:t xml:space="preserve"> 2016). </w:t>
      </w:r>
      <w:proofErr w:type="spellStart"/>
      <w:r w:rsidR="00605B16" w:rsidRPr="00F36A6D">
        <w:t>Book</w:t>
      </w:r>
      <w:proofErr w:type="spellEnd"/>
      <w:r w:rsidR="00605B16" w:rsidRPr="00F36A6D">
        <w:t xml:space="preserve"> Series: </w:t>
      </w:r>
      <w:proofErr w:type="spellStart"/>
      <w:r w:rsidR="00605B16" w:rsidRPr="00F36A6D">
        <w:t>Proceedings</w:t>
      </w:r>
      <w:proofErr w:type="spellEnd"/>
      <w:r w:rsidR="00605B16" w:rsidRPr="00F36A6D">
        <w:t xml:space="preserve"> of </w:t>
      </w:r>
      <w:proofErr w:type="spellStart"/>
      <w:r w:rsidR="00605B16" w:rsidRPr="00F36A6D">
        <w:t>the</w:t>
      </w:r>
      <w:proofErr w:type="spellEnd"/>
      <w:r w:rsidR="00605B16" w:rsidRPr="00F36A6D">
        <w:t xml:space="preserve"> International Conference on e-Learning, 176-184</w:t>
      </w:r>
    </w:p>
    <w:p w:rsidR="00605B16" w:rsidRPr="00F36A6D" w:rsidRDefault="00605B16" w:rsidP="000936DB">
      <w:pPr>
        <w:spacing w:line="360" w:lineRule="auto"/>
        <w:ind w:left="709" w:hanging="709"/>
        <w:jc w:val="both"/>
      </w:pPr>
      <w:r w:rsidRPr="00F36A6D">
        <w:t>Baran, F.</w:t>
      </w:r>
      <w:r w:rsidR="004723E6" w:rsidRPr="00F36A6D">
        <w:t xml:space="preserve"> </w:t>
      </w:r>
      <w:r w:rsidRPr="00F36A6D">
        <w:t xml:space="preserve"> (2008) </w:t>
      </w:r>
      <w:r w:rsidRPr="00F36A6D">
        <w:rPr>
          <w:i/>
        </w:rPr>
        <w:t xml:space="preserve">Milli Eğitim Bakanlığı’nın uzaktan </w:t>
      </w:r>
      <w:r w:rsidR="00024739" w:rsidRPr="00F36A6D">
        <w:rPr>
          <w:i/>
        </w:rPr>
        <w:t>hizmet-içi</w:t>
      </w:r>
      <w:r w:rsidRPr="00F36A6D">
        <w:rPr>
          <w:i/>
        </w:rPr>
        <w:t xml:space="preserve"> eğitim </w:t>
      </w:r>
      <w:r w:rsidR="00FE5F9A" w:rsidRPr="00F36A6D">
        <w:rPr>
          <w:i/>
        </w:rPr>
        <w:t>yöntemiyle bilgisayar</w:t>
      </w:r>
      <w:r w:rsidR="000021C0" w:rsidRPr="00F36A6D">
        <w:rPr>
          <w:i/>
        </w:rPr>
        <w:t xml:space="preserve"> </w:t>
      </w:r>
      <w:r w:rsidRPr="00F36A6D">
        <w:rPr>
          <w:i/>
        </w:rPr>
        <w:t>eğitimi uygulamasına ilişkin öğretmen görüş ve önerileri</w:t>
      </w:r>
      <w:r w:rsidRPr="00F36A6D">
        <w:t>, Yüksek Lisans Tezi, Yeditepe Üniversitesi, Sosyal Bilimler Enstitüsü, İstanbul</w:t>
      </w:r>
    </w:p>
    <w:p w:rsidR="00605B16" w:rsidRPr="00F36A6D" w:rsidRDefault="00421007" w:rsidP="000936DB">
      <w:pPr>
        <w:spacing w:line="360" w:lineRule="auto"/>
        <w:ind w:left="709" w:hanging="709"/>
        <w:jc w:val="both"/>
      </w:pPr>
      <w:hyperlink r:id="rId11" w:tooltip="Find more records by this author" w:history="1">
        <w:proofErr w:type="spellStart"/>
        <w:r w:rsidR="00605B16" w:rsidRPr="00F36A6D">
          <w:t>Blaga</w:t>
        </w:r>
        <w:proofErr w:type="spellEnd"/>
        <w:r w:rsidR="00605B16" w:rsidRPr="00F36A6D">
          <w:t>, M</w:t>
        </w:r>
      </w:hyperlink>
      <w:proofErr w:type="gramStart"/>
      <w:r w:rsidR="00605B16" w:rsidRPr="00F36A6D">
        <w:t>,.</w:t>
      </w:r>
      <w:proofErr w:type="gramEnd"/>
      <w:r w:rsidR="00605B16" w:rsidRPr="00F36A6D">
        <w:t xml:space="preserve"> </w:t>
      </w:r>
      <w:hyperlink r:id="rId12" w:tooltip="Find more records by this author" w:history="1">
        <w:r w:rsidR="00605B16" w:rsidRPr="00F36A6D">
          <w:t>Harpa, R</w:t>
        </w:r>
      </w:hyperlink>
      <w:proofErr w:type="gramStart"/>
      <w:r w:rsidR="00605B16" w:rsidRPr="00F36A6D">
        <w:t>.,</w:t>
      </w:r>
      <w:proofErr w:type="gramEnd"/>
      <w:r w:rsidR="00605B16" w:rsidRPr="00F36A6D">
        <w:t> </w:t>
      </w:r>
      <w:proofErr w:type="spellStart"/>
      <w:r w:rsidR="00E2099E" w:rsidRPr="00F36A6D">
        <w:fldChar w:fldCharType="begin"/>
      </w:r>
      <w:r w:rsidR="00E2099E" w:rsidRPr="00F36A6D">
        <w:instrText xml:space="preserve"> HYPERLINK "http://apps.webofknowledge.com/DaisyOneClickSearch.do?product=WOS&amp;search_mode=DaisyOneClickSearch&amp;colName=WOS&amp;SID=C4EggmiC1u8nCBdjbkL&amp;author_name=Radulescu,%20IR&amp;dais_id=2006368124&amp;excludeEventConfig=ExcludeIfFromFullRecPage" \o "Find more records by this author" </w:instrText>
      </w:r>
      <w:r w:rsidR="00E2099E" w:rsidRPr="00F36A6D">
        <w:fldChar w:fldCharType="separate"/>
      </w:r>
      <w:r w:rsidR="00605B16" w:rsidRPr="00F36A6D">
        <w:t>Radulescu</w:t>
      </w:r>
      <w:proofErr w:type="spellEnd"/>
      <w:r w:rsidR="00605B16" w:rsidRPr="00F36A6D">
        <w:t>, I.R</w:t>
      </w:r>
      <w:r w:rsidR="00E2099E" w:rsidRPr="00F36A6D">
        <w:fldChar w:fldCharType="end"/>
      </w:r>
      <w:r w:rsidR="00605B16" w:rsidRPr="00F36A6D">
        <w:t>., </w:t>
      </w:r>
      <w:r w:rsidR="00625B9D" w:rsidRPr="00F36A6D">
        <w:t xml:space="preserve">&amp; </w:t>
      </w:r>
      <w:hyperlink r:id="rId13" w:tooltip="Find more records by this author" w:history="1">
        <w:proofErr w:type="spellStart"/>
        <w:r w:rsidR="00605B16" w:rsidRPr="00F36A6D">
          <w:t>Stepjanovic</w:t>
        </w:r>
        <w:proofErr w:type="spellEnd"/>
        <w:r w:rsidR="00605B16" w:rsidRPr="00F36A6D">
          <w:t>, Z</w:t>
        </w:r>
      </w:hyperlink>
      <w:r w:rsidR="00605B16" w:rsidRPr="00F36A6D">
        <w:t xml:space="preserve">. (2017). </w:t>
      </w:r>
      <w:r w:rsidR="00605B16" w:rsidRPr="00F36A6D">
        <w:rPr>
          <w:i/>
        </w:rPr>
        <w:t>E-</w:t>
      </w:r>
      <w:proofErr w:type="spellStart"/>
      <w:r w:rsidR="00605B16" w:rsidRPr="00F36A6D">
        <w:rPr>
          <w:i/>
        </w:rPr>
        <w:t>learning</w:t>
      </w:r>
      <w:proofErr w:type="spellEnd"/>
      <w:r w:rsidR="00605B16" w:rsidRPr="00F36A6D">
        <w:rPr>
          <w:i/>
        </w:rPr>
        <w:t> </w:t>
      </w:r>
      <w:proofErr w:type="spellStart"/>
      <w:r w:rsidR="00605B16" w:rsidRPr="00F36A6D">
        <w:rPr>
          <w:i/>
        </w:rPr>
        <w:t>for</w:t>
      </w:r>
      <w:proofErr w:type="spellEnd"/>
      <w:r w:rsidR="00605B16" w:rsidRPr="00F36A6D">
        <w:rPr>
          <w:i/>
        </w:rPr>
        <w:t xml:space="preserve"> </w:t>
      </w:r>
      <w:proofErr w:type="spellStart"/>
      <w:r w:rsidR="00605B16" w:rsidRPr="00F36A6D">
        <w:rPr>
          <w:i/>
        </w:rPr>
        <w:t>textile</w:t>
      </w:r>
      <w:proofErr w:type="spellEnd"/>
      <w:r w:rsidR="00605B16" w:rsidRPr="00F36A6D">
        <w:rPr>
          <w:i/>
        </w:rPr>
        <w:t xml:space="preserve"> </w:t>
      </w:r>
      <w:proofErr w:type="spellStart"/>
      <w:r w:rsidR="00605B16" w:rsidRPr="00F36A6D">
        <w:rPr>
          <w:i/>
        </w:rPr>
        <w:t>enterprises</w:t>
      </w:r>
      <w:proofErr w:type="spellEnd"/>
      <w:r w:rsidR="000021C0" w:rsidRPr="00F36A6D">
        <w:rPr>
          <w:i/>
        </w:rPr>
        <w:t xml:space="preserve"> </w:t>
      </w:r>
      <w:proofErr w:type="spellStart"/>
      <w:r w:rsidR="00605B16" w:rsidRPr="00F36A6D">
        <w:rPr>
          <w:i/>
        </w:rPr>
        <w:t>innovation</w:t>
      </w:r>
      <w:proofErr w:type="spellEnd"/>
      <w:r w:rsidR="00605B16" w:rsidRPr="00F36A6D">
        <w:rPr>
          <w:i/>
        </w:rPr>
        <w:t xml:space="preserve"> </w:t>
      </w:r>
      <w:proofErr w:type="spellStart"/>
      <w:r w:rsidR="00605B16" w:rsidRPr="00F36A6D">
        <w:rPr>
          <w:i/>
        </w:rPr>
        <w:t>improvement</w:t>
      </w:r>
      <w:proofErr w:type="spellEnd"/>
      <w:r w:rsidR="00605B16" w:rsidRPr="00F36A6D">
        <w:rPr>
          <w:i/>
        </w:rPr>
        <w:t xml:space="preserve">. </w:t>
      </w:r>
      <w:r w:rsidR="00605B16" w:rsidRPr="00F36A6D">
        <w:t xml:space="preserve">17th World </w:t>
      </w:r>
      <w:proofErr w:type="spellStart"/>
      <w:r w:rsidR="00605B16" w:rsidRPr="00F36A6D">
        <w:t>Textile</w:t>
      </w:r>
      <w:proofErr w:type="spellEnd"/>
      <w:r w:rsidR="00605B16" w:rsidRPr="00F36A6D">
        <w:t xml:space="preserve"> Conference </w:t>
      </w:r>
      <w:proofErr w:type="spellStart"/>
      <w:r w:rsidR="00605B16" w:rsidRPr="00F36A6D">
        <w:t>Autex</w:t>
      </w:r>
      <w:proofErr w:type="spellEnd"/>
      <w:r w:rsidR="00605B16" w:rsidRPr="00F36A6D">
        <w:t xml:space="preserve"> 2017 - </w:t>
      </w:r>
      <w:proofErr w:type="spellStart"/>
      <w:r w:rsidR="00605B16" w:rsidRPr="00F36A6D">
        <w:t>Shaping</w:t>
      </w:r>
      <w:proofErr w:type="spellEnd"/>
      <w:r w:rsidR="00605B16" w:rsidRPr="00F36A6D">
        <w:t xml:space="preserve"> </w:t>
      </w:r>
      <w:proofErr w:type="spellStart"/>
      <w:r w:rsidR="00605B16" w:rsidRPr="00F36A6D">
        <w:t>The</w:t>
      </w:r>
      <w:proofErr w:type="spellEnd"/>
      <w:r w:rsidR="00605B16" w:rsidRPr="00F36A6D">
        <w:t xml:space="preserve"> </w:t>
      </w:r>
      <w:proofErr w:type="spellStart"/>
      <w:r w:rsidR="00605B16" w:rsidRPr="00F36A6D">
        <w:t>Future</w:t>
      </w:r>
      <w:proofErr w:type="spellEnd"/>
      <w:r w:rsidR="00605B16" w:rsidRPr="00F36A6D">
        <w:t xml:space="preserve"> Of </w:t>
      </w:r>
      <w:proofErr w:type="spellStart"/>
      <w:r w:rsidR="00605B16" w:rsidRPr="00F36A6D">
        <w:t>Textiles</w:t>
      </w:r>
      <w:proofErr w:type="spellEnd"/>
      <w:r w:rsidR="00605B16" w:rsidRPr="00F36A6D">
        <w:t xml:space="preserve">, </w:t>
      </w:r>
      <w:proofErr w:type="spellStart"/>
      <w:r w:rsidR="00605B16" w:rsidRPr="00F36A6D">
        <w:t>Book</w:t>
      </w:r>
      <w:proofErr w:type="spellEnd"/>
      <w:r w:rsidR="00605B16" w:rsidRPr="00F36A6D">
        <w:t xml:space="preserve"> Series: IOP Conference Series-</w:t>
      </w:r>
      <w:proofErr w:type="spellStart"/>
      <w:r w:rsidR="00605B16" w:rsidRPr="00F36A6D">
        <w:t>Materials</w:t>
      </w:r>
      <w:proofErr w:type="spellEnd"/>
      <w:r w:rsidR="00605B16" w:rsidRPr="00F36A6D">
        <w:t xml:space="preserve"> </w:t>
      </w:r>
      <w:proofErr w:type="spellStart"/>
      <w:r w:rsidR="00605B16" w:rsidRPr="00F36A6D">
        <w:t>Science</w:t>
      </w:r>
      <w:proofErr w:type="spellEnd"/>
      <w:r w:rsidR="00605B16" w:rsidRPr="00F36A6D">
        <w:t xml:space="preserve"> </w:t>
      </w:r>
      <w:proofErr w:type="spellStart"/>
      <w:r w:rsidR="00605B16" w:rsidRPr="00F36A6D">
        <w:t>and</w:t>
      </w:r>
      <w:proofErr w:type="spellEnd"/>
      <w:r w:rsidR="00605B16" w:rsidRPr="00F36A6D">
        <w:t xml:space="preserve"> </w:t>
      </w:r>
      <w:proofErr w:type="spellStart"/>
      <w:r w:rsidR="00605B16" w:rsidRPr="00F36A6D">
        <w:t>Engineering</w:t>
      </w:r>
      <w:proofErr w:type="spellEnd"/>
      <w:r w:rsidR="00605B16" w:rsidRPr="00F36A6D">
        <w:t>,</w:t>
      </w:r>
      <w:r w:rsidR="000021C0" w:rsidRPr="00F36A6D">
        <w:t xml:space="preserve"> </w:t>
      </w:r>
      <w:r w:rsidR="00605B16" w:rsidRPr="00F36A6D">
        <w:t>Volume: 254</w:t>
      </w:r>
    </w:p>
    <w:p w:rsidR="002226BB" w:rsidRPr="00F36A6D" w:rsidRDefault="00605B16" w:rsidP="000936DB">
      <w:pPr>
        <w:spacing w:line="360" w:lineRule="auto"/>
        <w:ind w:left="709" w:hanging="709"/>
        <w:jc w:val="both"/>
      </w:pPr>
      <w:proofErr w:type="spellStart"/>
      <w:r w:rsidRPr="00F36A6D">
        <w:t>Cho</w:t>
      </w:r>
      <w:proofErr w:type="spellEnd"/>
      <w:r w:rsidRPr="00F36A6D">
        <w:t>, J</w:t>
      </w:r>
      <w:proofErr w:type="gramStart"/>
      <w:r w:rsidRPr="00F36A6D">
        <w:t>.,</w:t>
      </w:r>
      <w:proofErr w:type="gramEnd"/>
      <w:r w:rsidRPr="00F36A6D">
        <w:t xml:space="preserve"> &amp; </w:t>
      </w:r>
      <w:proofErr w:type="spellStart"/>
      <w:r w:rsidRPr="00F36A6D">
        <w:t>Trent</w:t>
      </w:r>
      <w:proofErr w:type="spellEnd"/>
      <w:r w:rsidRPr="00F36A6D">
        <w:t xml:space="preserve">, A. (2006). </w:t>
      </w:r>
      <w:proofErr w:type="spellStart"/>
      <w:r w:rsidRPr="00F36A6D">
        <w:t>Validity</w:t>
      </w:r>
      <w:proofErr w:type="spellEnd"/>
      <w:r w:rsidRPr="00F36A6D">
        <w:t xml:space="preserve"> in </w:t>
      </w:r>
      <w:proofErr w:type="spellStart"/>
      <w:r w:rsidRPr="00F36A6D">
        <w:t>qualitative</w:t>
      </w:r>
      <w:proofErr w:type="spellEnd"/>
      <w:r w:rsidRPr="00F36A6D">
        <w:t xml:space="preserve"> </w:t>
      </w:r>
      <w:proofErr w:type="spellStart"/>
      <w:r w:rsidRPr="00F36A6D">
        <w:t>research</w:t>
      </w:r>
      <w:proofErr w:type="spellEnd"/>
      <w:r w:rsidRPr="00F36A6D">
        <w:t xml:space="preserve"> </w:t>
      </w:r>
      <w:proofErr w:type="spellStart"/>
      <w:r w:rsidRPr="00F36A6D">
        <w:t>revisited</w:t>
      </w:r>
      <w:proofErr w:type="spellEnd"/>
      <w:r w:rsidRPr="00F36A6D">
        <w:t xml:space="preserve">. </w:t>
      </w:r>
      <w:proofErr w:type="spellStart"/>
      <w:r w:rsidRPr="00F36A6D">
        <w:rPr>
          <w:i/>
        </w:rPr>
        <w:t>Qualitative</w:t>
      </w:r>
      <w:proofErr w:type="spellEnd"/>
      <w:r w:rsidRPr="00F36A6D">
        <w:rPr>
          <w:i/>
        </w:rPr>
        <w:t xml:space="preserve"> </w:t>
      </w:r>
      <w:proofErr w:type="spellStart"/>
      <w:r w:rsidR="001A3ABE" w:rsidRPr="00F36A6D">
        <w:rPr>
          <w:i/>
        </w:rPr>
        <w:t>Research</w:t>
      </w:r>
      <w:proofErr w:type="spellEnd"/>
      <w:r w:rsidR="002226BB" w:rsidRPr="00F36A6D">
        <w:t>, 6(3), 319-340.</w:t>
      </w:r>
    </w:p>
    <w:p w:rsidR="00605B16" w:rsidRPr="00F36A6D" w:rsidRDefault="00605B16" w:rsidP="000936DB">
      <w:pPr>
        <w:spacing w:line="360" w:lineRule="auto"/>
        <w:ind w:left="709" w:hanging="709"/>
        <w:jc w:val="both"/>
      </w:pPr>
      <w:proofErr w:type="spellStart"/>
      <w:r w:rsidRPr="00F36A6D">
        <w:t>Creswell</w:t>
      </w:r>
      <w:proofErr w:type="spellEnd"/>
      <w:r w:rsidRPr="00F36A6D">
        <w:t xml:space="preserve">, J. W. (2012). </w:t>
      </w:r>
      <w:proofErr w:type="spellStart"/>
      <w:r w:rsidRPr="00F36A6D">
        <w:rPr>
          <w:i/>
        </w:rPr>
        <w:t>Qualitative</w:t>
      </w:r>
      <w:proofErr w:type="spellEnd"/>
      <w:r w:rsidRPr="00F36A6D">
        <w:rPr>
          <w:i/>
        </w:rPr>
        <w:t xml:space="preserve"> </w:t>
      </w:r>
      <w:proofErr w:type="spellStart"/>
      <w:r w:rsidRPr="00F36A6D">
        <w:rPr>
          <w:i/>
        </w:rPr>
        <w:t>inquiry</w:t>
      </w:r>
      <w:proofErr w:type="spellEnd"/>
      <w:r w:rsidRPr="00F36A6D">
        <w:rPr>
          <w:i/>
        </w:rPr>
        <w:t xml:space="preserve"> </w:t>
      </w:r>
      <w:proofErr w:type="spellStart"/>
      <w:r w:rsidRPr="00F36A6D">
        <w:rPr>
          <w:i/>
        </w:rPr>
        <w:t>and</w:t>
      </w:r>
      <w:proofErr w:type="spellEnd"/>
      <w:r w:rsidRPr="00F36A6D">
        <w:rPr>
          <w:i/>
        </w:rPr>
        <w:t xml:space="preserve"> </w:t>
      </w:r>
      <w:proofErr w:type="spellStart"/>
      <w:r w:rsidRPr="00F36A6D">
        <w:rPr>
          <w:i/>
        </w:rPr>
        <w:t>research</w:t>
      </w:r>
      <w:proofErr w:type="spellEnd"/>
      <w:r w:rsidRPr="00F36A6D">
        <w:rPr>
          <w:i/>
        </w:rPr>
        <w:t xml:space="preserve"> </w:t>
      </w:r>
      <w:proofErr w:type="spellStart"/>
      <w:r w:rsidRPr="00F36A6D">
        <w:rPr>
          <w:i/>
        </w:rPr>
        <w:t>design</w:t>
      </w:r>
      <w:proofErr w:type="spellEnd"/>
      <w:r w:rsidRPr="00F36A6D">
        <w:rPr>
          <w:i/>
        </w:rPr>
        <w:t xml:space="preserve">: </w:t>
      </w:r>
      <w:proofErr w:type="spellStart"/>
      <w:r w:rsidRPr="00F36A6D">
        <w:rPr>
          <w:i/>
        </w:rPr>
        <w:t>Choosing</w:t>
      </w:r>
      <w:proofErr w:type="spellEnd"/>
      <w:r w:rsidRPr="00F36A6D">
        <w:rPr>
          <w:i/>
        </w:rPr>
        <w:t xml:space="preserve"> </w:t>
      </w:r>
      <w:proofErr w:type="spellStart"/>
      <w:r w:rsidRPr="00F36A6D">
        <w:rPr>
          <w:i/>
        </w:rPr>
        <w:t>among</w:t>
      </w:r>
      <w:proofErr w:type="spellEnd"/>
      <w:r w:rsidRPr="00F36A6D">
        <w:rPr>
          <w:i/>
        </w:rPr>
        <w:t xml:space="preserve"> </w:t>
      </w:r>
      <w:proofErr w:type="spellStart"/>
      <w:r w:rsidRPr="00F36A6D">
        <w:rPr>
          <w:i/>
        </w:rPr>
        <w:t>five</w:t>
      </w:r>
      <w:proofErr w:type="spellEnd"/>
      <w:r w:rsidRPr="00F36A6D">
        <w:rPr>
          <w:i/>
        </w:rPr>
        <w:t xml:space="preserve"> </w:t>
      </w:r>
      <w:proofErr w:type="spellStart"/>
      <w:r w:rsidRPr="00F36A6D">
        <w:rPr>
          <w:i/>
        </w:rPr>
        <w:t>approaches</w:t>
      </w:r>
      <w:proofErr w:type="spellEnd"/>
      <w:r w:rsidRPr="00F36A6D">
        <w:rPr>
          <w:i/>
        </w:rPr>
        <w:t>.</w:t>
      </w:r>
      <w:r w:rsidRPr="00F36A6D">
        <w:t xml:space="preserve"> </w:t>
      </w:r>
      <w:proofErr w:type="spellStart"/>
      <w:r w:rsidRPr="00F36A6D">
        <w:t>Sage</w:t>
      </w:r>
      <w:proofErr w:type="spellEnd"/>
      <w:r w:rsidRPr="00F36A6D">
        <w:t xml:space="preserve"> </w:t>
      </w:r>
      <w:proofErr w:type="spellStart"/>
      <w:r w:rsidRPr="00F36A6D">
        <w:t>publications</w:t>
      </w:r>
      <w:proofErr w:type="spellEnd"/>
      <w:r w:rsidRPr="00F36A6D">
        <w:t>.</w:t>
      </w:r>
      <w:r w:rsidR="00B02293" w:rsidRPr="00F36A6D">
        <w:tab/>
      </w:r>
    </w:p>
    <w:p w:rsidR="00B02293" w:rsidRPr="00F36A6D" w:rsidRDefault="00B02293" w:rsidP="000936DB">
      <w:pPr>
        <w:tabs>
          <w:tab w:val="center" w:pos="3543"/>
        </w:tabs>
        <w:spacing w:line="360" w:lineRule="auto"/>
        <w:ind w:left="709" w:hanging="709"/>
        <w:jc w:val="both"/>
      </w:pPr>
      <w:proofErr w:type="spellStart"/>
      <w:r w:rsidRPr="00F36A6D">
        <w:lastRenderedPageBreak/>
        <w:t>Dogu</w:t>
      </w:r>
      <w:proofErr w:type="spellEnd"/>
      <w:r w:rsidRPr="00F36A6D">
        <w:t>, O</w:t>
      </w:r>
      <w:proofErr w:type="gramStart"/>
      <w:r w:rsidRPr="00F36A6D">
        <w:t>.,</w:t>
      </w:r>
      <w:proofErr w:type="gramEnd"/>
      <w:r w:rsidRPr="00F36A6D">
        <w:t xml:space="preserve"> Karabay, O.,</w:t>
      </w:r>
      <w:r w:rsidR="00625B9D" w:rsidRPr="00F36A6D">
        <w:t xml:space="preserve"> ve</w:t>
      </w:r>
      <w:r w:rsidRPr="00F36A6D">
        <w:t xml:space="preserve"> Parlak, Z. (2016). </w:t>
      </w:r>
      <w:r w:rsidRPr="00F36A6D">
        <w:rPr>
          <w:i/>
        </w:rPr>
        <w:t xml:space="preserve">A New Model </w:t>
      </w:r>
      <w:proofErr w:type="spellStart"/>
      <w:r w:rsidRPr="00F36A6D">
        <w:rPr>
          <w:i/>
        </w:rPr>
        <w:t>For</w:t>
      </w:r>
      <w:proofErr w:type="spellEnd"/>
      <w:r w:rsidRPr="00F36A6D">
        <w:rPr>
          <w:i/>
        </w:rPr>
        <w:t xml:space="preserve"> </w:t>
      </w:r>
      <w:proofErr w:type="spellStart"/>
      <w:r w:rsidRPr="00F36A6D">
        <w:rPr>
          <w:i/>
        </w:rPr>
        <w:t>In</w:t>
      </w:r>
      <w:proofErr w:type="spellEnd"/>
      <w:r w:rsidRPr="00F36A6D">
        <w:rPr>
          <w:i/>
        </w:rPr>
        <w:t xml:space="preserve">-Service </w:t>
      </w:r>
      <w:proofErr w:type="spellStart"/>
      <w:r w:rsidRPr="00F36A6D">
        <w:rPr>
          <w:i/>
        </w:rPr>
        <w:t>Education</w:t>
      </w:r>
      <w:proofErr w:type="spellEnd"/>
      <w:r w:rsidRPr="00F36A6D">
        <w:rPr>
          <w:i/>
        </w:rPr>
        <w:t xml:space="preserve"> </w:t>
      </w:r>
      <w:proofErr w:type="spellStart"/>
      <w:r w:rsidRPr="00F36A6D">
        <w:rPr>
          <w:i/>
        </w:rPr>
        <w:t>In</w:t>
      </w:r>
      <w:proofErr w:type="spellEnd"/>
      <w:r w:rsidRPr="00F36A6D">
        <w:rPr>
          <w:i/>
        </w:rPr>
        <w:t xml:space="preserve"> A </w:t>
      </w:r>
      <w:proofErr w:type="spellStart"/>
      <w:r w:rsidRPr="00F36A6D">
        <w:rPr>
          <w:i/>
        </w:rPr>
        <w:t>Public</w:t>
      </w:r>
      <w:proofErr w:type="spellEnd"/>
      <w:r w:rsidRPr="00F36A6D">
        <w:rPr>
          <w:i/>
        </w:rPr>
        <w:t xml:space="preserve"> </w:t>
      </w:r>
      <w:proofErr w:type="spellStart"/>
      <w:r w:rsidRPr="00F36A6D">
        <w:rPr>
          <w:i/>
        </w:rPr>
        <w:t>Hospital</w:t>
      </w:r>
      <w:proofErr w:type="spellEnd"/>
      <w:r w:rsidRPr="00F36A6D">
        <w:rPr>
          <w:i/>
        </w:rPr>
        <w:t>: Web-</w:t>
      </w:r>
      <w:proofErr w:type="spellStart"/>
      <w:r w:rsidRPr="00F36A6D">
        <w:rPr>
          <w:i/>
        </w:rPr>
        <w:t>Based</w:t>
      </w:r>
      <w:proofErr w:type="spellEnd"/>
      <w:r w:rsidRPr="00F36A6D">
        <w:rPr>
          <w:i/>
        </w:rPr>
        <w:t xml:space="preserve"> </w:t>
      </w:r>
      <w:proofErr w:type="spellStart"/>
      <w:r w:rsidRPr="00F36A6D">
        <w:rPr>
          <w:i/>
        </w:rPr>
        <w:t>Distance</w:t>
      </w:r>
      <w:proofErr w:type="spellEnd"/>
      <w:r w:rsidRPr="00F36A6D">
        <w:rPr>
          <w:i/>
        </w:rPr>
        <w:t xml:space="preserve"> </w:t>
      </w:r>
      <w:proofErr w:type="spellStart"/>
      <w:r w:rsidRPr="00F36A6D">
        <w:rPr>
          <w:i/>
        </w:rPr>
        <w:t>Education</w:t>
      </w:r>
      <w:proofErr w:type="spellEnd"/>
      <w:r w:rsidRPr="00F36A6D">
        <w:t xml:space="preserve">. 2nd International Conference On </w:t>
      </w:r>
      <w:proofErr w:type="spellStart"/>
      <w:r w:rsidRPr="00F36A6D">
        <w:t>Lifelong</w:t>
      </w:r>
      <w:proofErr w:type="spellEnd"/>
      <w:r w:rsidRPr="00F36A6D">
        <w:t xml:space="preserve"> Learning </w:t>
      </w:r>
      <w:proofErr w:type="spellStart"/>
      <w:r w:rsidRPr="00F36A6D">
        <w:t>And</w:t>
      </w:r>
      <w:proofErr w:type="spellEnd"/>
      <w:r w:rsidRPr="00F36A6D">
        <w:t xml:space="preserve"> </w:t>
      </w:r>
      <w:proofErr w:type="spellStart"/>
      <w:r w:rsidRPr="00F36A6D">
        <w:t>Leadership</w:t>
      </w:r>
      <w:proofErr w:type="spellEnd"/>
      <w:r w:rsidRPr="00F36A6D">
        <w:t xml:space="preserve"> </w:t>
      </w:r>
      <w:proofErr w:type="spellStart"/>
      <w:r w:rsidRPr="00F36A6D">
        <w:t>For</w:t>
      </w:r>
      <w:proofErr w:type="spellEnd"/>
      <w:r w:rsidRPr="00F36A6D">
        <w:t xml:space="preserve"> </w:t>
      </w:r>
      <w:proofErr w:type="spellStart"/>
      <w:r w:rsidRPr="00F36A6D">
        <w:t>All</w:t>
      </w:r>
      <w:proofErr w:type="spellEnd"/>
      <w:r w:rsidRPr="00F36A6D">
        <w:t xml:space="preserve"> (ICLEL 2016) , 618-624   </w:t>
      </w:r>
    </w:p>
    <w:p w:rsidR="00B02293" w:rsidRPr="00F36A6D" w:rsidRDefault="00B02293" w:rsidP="000936DB">
      <w:pPr>
        <w:spacing w:line="360" w:lineRule="auto"/>
        <w:ind w:left="709" w:hanging="709"/>
        <w:jc w:val="both"/>
      </w:pPr>
      <w:r w:rsidRPr="00F36A6D">
        <w:t>Fan, Y. C</w:t>
      </w:r>
      <w:proofErr w:type="gramStart"/>
      <w:r w:rsidRPr="00F36A6D">
        <w:t>.,</w:t>
      </w:r>
      <w:proofErr w:type="gramEnd"/>
      <w:r w:rsidRPr="00F36A6D">
        <w:t xml:space="preserve"> </w:t>
      </w:r>
      <w:proofErr w:type="spellStart"/>
      <w:r w:rsidRPr="00F36A6D">
        <w:t>Wang</w:t>
      </w:r>
      <w:proofErr w:type="spellEnd"/>
      <w:r w:rsidRPr="00F36A6D">
        <w:t xml:space="preserve">, T. H., &amp; </w:t>
      </w:r>
      <w:proofErr w:type="spellStart"/>
      <w:r w:rsidRPr="00F36A6D">
        <w:t>Wang</w:t>
      </w:r>
      <w:proofErr w:type="spellEnd"/>
      <w:r w:rsidRPr="00F36A6D">
        <w:t>, K. H. (2011). A web-</w:t>
      </w:r>
      <w:proofErr w:type="spellStart"/>
      <w:r w:rsidRPr="00F36A6D">
        <w:t>based</w:t>
      </w:r>
      <w:proofErr w:type="spellEnd"/>
      <w:r w:rsidRPr="00F36A6D">
        <w:t xml:space="preserve"> model </w:t>
      </w:r>
      <w:proofErr w:type="spellStart"/>
      <w:r w:rsidRPr="00F36A6D">
        <w:t>for</w:t>
      </w:r>
      <w:proofErr w:type="spellEnd"/>
      <w:r w:rsidRPr="00F36A6D">
        <w:t xml:space="preserve"> </w:t>
      </w:r>
      <w:proofErr w:type="spellStart"/>
      <w:r w:rsidRPr="00F36A6D">
        <w:t>developing</w:t>
      </w:r>
      <w:proofErr w:type="spellEnd"/>
      <w:r w:rsidRPr="00F36A6D">
        <w:t xml:space="preserve"> </w:t>
      </w:r>
      <w:proofErr w:type="spellStart"/>
      <w:r w:rsidRPr="00F36A6D">
        <w:t>assessment</w:t>
      </w:r>
      <w:proofErr w:type="spellEnd"/>
      <w:r w:rsidRPr="00F36A6D">
        <w:t xml:space="preserve"> </w:t>
      </w:r>
      <w:proofErr w:type="spellStart"/>
      <w:r w:rsidRPr="00F36A6D">
        <w:t>literacy</w:t>
      </w:r>
      <w:proofErr w:type="spellEnd"/>
      <w:r w:rsidRPr="00F36A6D">
        <w:t xml:space="preserve"> of </w:t>
      </w:r>
      <w:proofErr w:type="spellStart"/>
      <w:r w:rsidRPr="00F36A6D">
        <w:t>secondary</w:t>
      </w:r>
      <w:proofErr w:type="spellEnd"/>
      <w:r w:rsidRPr="00F36A6D">
        <w:t xml:space="preserve"> in-service </w:t>
      </w:r>
      <w:proofErr w:type="spellStart"/>
      <w:r w:rsidRPr="00F36A6D">
        <w:t>teachers</w:t>
      </w:r>
      <w:proofErr w:type="spellEnd"/>
      <w:r w:rsidRPr="00F36A6D">
        <w:t>. </w:t>
      </w:r>
      <w:proofErr w:type="spellStart"/>
      <w:r w:rsidRPr="00F36A6D">
        <w:rPr>
          <w:i/>
        </w:rPr>
        <w:t>Computers</w:t>
      </w:r>
      <w:proofErr w:type="spellEnd"/>
      <w:r w:rsidRPr="00F36A6D">
        <w:rPr>
          <w:i/>
        </w:rPr>
        <w:t xml:space="preserve"> &amp; </w:t>
      </w:r>
      <w:proofErr w:type="spellStart"/>
      <w:r w:rsidRPr="00F36A6D">
        <w:rPr>
          <w:i/>
        </w:rPr>
        <w:t>Education</w:t>
      </w:r>
      <w:proofErr w:type="spellEnd"/>
      <w:r w:rsidRPr="00F36A6D">
        <w:t>, 57(2), 1727-1740.</w:t>
      </w:r>
    </w:p>
    <w:p w:rsidR="002226BB" w:rsidRPr="00F36A6D" w:rsidRDefault="00BF1317" w:rsidP="000936DB">
      <w:pPr>
        <w:spacing w:line="360" w:lineRule="auto"/>
        <w:ind w:left="709" w:hanging="709"/>
        <w:jc w:val="both"/>
      </w:pPr>
      <w:proofErr w:type="spellStart"/>
      <w:r w:rsidRPr="00F36A6D">
        <w:t>Holmberg</w:t>
      </w:r>
      <w:proofErr w:type="spellEnd"/>
      <w:r w:rsidRPr="00F36A6D">
        <w:t xml:space="preserve">, B. (1977). </w:t>
      </w:r>
      <w:proofErr w:type="spellStart"/>
      <w:r w:rsidRPr="00F36A6D">
        <w:rPr>
          <w:i/>
        </w:rPr>
        <w:t>Distance</w:t>
      </w:r>
      <w:proofErr w:type="spellEnd"/>
      <w:r w:rsidRPr="00F36A6D">
        <w:rPr>
          <w:i/>
        </w:rPr>
        <w:t xml:space="preserve"> </w:t>
      </w:r>
      <w:proofErr w:type="spellStart"/>
      <w:r w:rsidRPr="00F36A6D">
        <w:rPr>
          <w:i/>
        </w:rPr>
        <w:t>education</w:t>
      </w:r>
      <w:proofErr w:type="spellEnd"/>
      <w:r w:rsidRPr="00F36A6D">
        <w:rPr>
          <w:i/>
        </w:rPr>
        <w:t xml:space="preserve">: A </w:t>
      </w:r>
      <w:proofErr w:type="spellStart"/>
      <w:r w:rsidRPr="00F36A6D">
        <w:rPr>
          <w:i/>
        </w:rPr>
        <w:t>survey</w:t>
      </w:r>
      <w:proofErr w:type="spellEnd"/>
      <w:r w:rsidRPr="00F36A6D">
        <w:rPr>
          <w:i/>
        </w:rPr>
        <w:t xml:space="preserve"> </w:t>
      </w:r>
      <w:proofErr w:type="spellStart"/>
      <w:r w:rsidRPr="00F36A6D">
        <w:rPr>
          <w:i/>
        </w:rPr>
        <w:t>and</w:t>
      </w:r>
      <w:proofErr w:type="spellEnd"/>
      <w:r w:rsidRPr="00F36A6D">
        <w:rPr>
          <w:i/>
        </w:rPr>
        <w:t xml:space="preserve"> </w:t>
      </w:r>
      <w:proofErr w:type="spellStart"/>
      <w:r w:rsidRPr="00F36A6D">
        <w:rPr>
          <w:i/>
        </w:rPr>
        <w:t>bibliography</w:t>
      </w:r>
      <w:proofErr w:type="spellEnd"/>
      <w:r w:rsidRPr="00F36A6D">
        <w:rPr>
          <w:i/>
        </w:rPr>
        <w:t xml:space="preserve">. </w:t>
      </w:r>
      <w:proofErr w:type="spellStart"/>
      <w:r w:rsidRPr="00F36A6D">
        <w:t>London</w:t>
      </w:r>
      <w:proofErr w:type="spellEnd"/>
      <w:r w:rsidRPr="00F36A6D">
        <w:t>: </w:t>
      </w:r>
      <w:proofErr w:type="spellStart"/>
      <w:r w:rsidRPr="00F36A6D">
        <w:t>Kogan</w:t>
      </w:r>
      <w:proofErr w:type="spellEnd"/>
      <w:r w:rsidRPr="00F36A6D">
        <w:t xml:space="preserve"> </w:t>
      </w:r>
      <w:proofErr w:type="spellStart"/>
      <w:r w:rsidRPr="00F36A6D">
        <w:t>Page</w:t>
      </w:r>
      <w:proofErr w:type="spellEnd"/>
      <w:r w:rsidRPr="00F36A6D">
        <w:t xml:space="preserve">. </w:t>
      </w:r>
    </w:p>
    <w:p w:rsidR="00605B16" w:rsidRPr="00F36A6D" w:rsidRDefault="00605B16" w:rsidP="000936DB">
      <w:pPr>
        <w:spacing w:line="360" w:lineRule="auto"/>
        <w:ind w:left="709" w:hanging="709"/>
        <w:jc w:val="both"/>
      </w:pPr>
      <w:proofErr w:type="spellStart"/>
      <w:r w:rsidRPr="00F36A6D">
        <w:t>Jimenez</w:t>
      </w:r>
      <w:proofErr w:type="spellEnd"/>
      <w:r w:rsidRPr="00F36A6D">
        <w:t xml:space="preserve">, J.E. </w:t>
      </w:r>
      <w:r w:rsidR="00B02293" w:rsidRPr="00F36A6D">
        <w:t>&amp;</w:t>
      </w:r>
      <w:r w:rsidRPr="00F36A6D">
        <w:t xml:space="preserve"> </w:t>
      </w:r>
      <w:proofErr w:type="spellStart"/>
      <w:r w:rsidRPr="00F36A6D">
        <w:t>O'Shanahan</w:t>
      </w:r>
      <w:proofErr w:type="spellEnd"/>
      <w:r w:rsidRPr="00F36A6D">
        <w:t>, I. (2016) Effects of web-based training on Spanish pre-service and in-service teacher knowled</w:t>
      </w:r>
      <w:r w:rsidR="008F0242">
        <w:t xml:space="preserve">ge and implicit beliefs on learning to read. </w:t>
      </w:r>
      <w:proofErr w:type="spellStart"/>
      <w:r w:rsidRPr="00F36A6D">
        <w:rPr>
          <w:i/>
        </w:rPr>
        <w:t>Teaching</w:t>
      </w:r>
      <w:proofErr w:type="spellEnd"/>
      <w:r w:rsidRPr="00F36A6D">
        <w:rPr>
          <w:i/>
        </w:rPr>
        <w:t xml:space="preserve"> </w:t>
      </w:r>
      <w:proofErr w:type="spellStart"/>
      <w:r w:rsidRPr="00F36A6D">
        <w:rPr>
          <w:i/>
        </w:rPr>
        <w:t>And</w:t>
      </w:r>
      <w:proofErr w:type="spellEnd"/>
      <w:r w:rsidRPr="00F36A6D">
        <w:rPr>
          <w:i/>
        </w:rPr>
        <w:t xml:space="preserve"> </w:t>
      </w:r>
      <w:proofErr w:type="spellStart"/>
      <w:r w:rsidRPr="00F36A6D">
        <w:rPr>
          <w:i/>
        </w:rPr>
        <w:t>Teacher</w:t>
      </w:r>
      <w:proofErr w:type="spellEnd"/>
      <w:r w:rsidRPr="00F36A6D">
        <w:rPr>
          <w:i/>
        </w:rPr>
        <w:t xml:space="preserve"> </w:t>
      </w:r>
      <w:proofErr w:type="spellStart"/>
      <w:r w:rsidRPr="00F36A6D">
        <w:rPr>
          <w:i/>
        </w:rPr>
        <w:t>Education</w:t>
      </w:r>
      <w:proofErr w:type="spellEnd"/>
      <w:r w:rsidR="00B02293" w:rsidRPr="00F36A6D">
        <w:t>, 55, 175-187.</w:t>
      </w:r>
    </w:p>
    <w:p w:rsidR="00605B16" w:rsidRPr="00F36A6D" w:rsidRDefault="00605B16" w:rsidP="000936DB">
      <w:pPr>
        <w:spacing w:line="360" w:lineRule="auto"/>
        <w:ind w:left="709" w:hanging="709"/>
        <w:jc w:val="both"/>
      </w:pPr>
      <w:proofErr w:type="spellStart"/>
      <w:r w:rsidRPr="00F36A6D">
        <w:t>Kao</w:t>
      </w:r>
      <w:proofErr w:type="spellEnd"/>
      <w:r w:rsidRPr="00F36A6D">
        <w:t xml:space="preserve">, R.H. </w:t>
      </w:r>
      <w:r w:rsidR="00B02293" w:rsidRPr="00F36A6D">
        <w:t>&amp;</w:t>
      </w:r>
      <w:r w:rsidR="00FC20BC">
        <w:t xml:space="preserve">  Lin, C.T. </w:t>
      </w:r>
      <w:r w:rsidRPr="00F36A6D">
        <w:t xml:space="preserve">(2018). </w:t>
      </w:r>
      <w:proofErr w:type="spellStart"/>
      <w:r w:rsidRPr="00F36A6D">
        <w:t>The</w:t>
      </w:r>
      <w:proofErr w:type="spellEnd"/>
      <w:r w:rsidRPr="00F36A6D">
        <w:t xml:space="preserve"> </w:t>
      </w:r>
      <w:proofErr w:type="spellStart"/>
      <w:r w:rsidRPr="00F36A6D">
        <w:t>usage</w:t>
      </w:r>
      <w:proofErr w:type="spellEnd"/>
      <w:r w:rsidRPr="00F36A6D">
        <w:t xml:space="preserve"> </w:t>
      </w:r>
      <w:proofErr w:type="spellStart"/>
      <w:r w:rsidRPr="00F36A6D">
        <w:t>intention</w:t>
      </w:r>
      <w:proofErr w:type="spellEnd"/>
      <w:r w:rsidRPr="00F36A6D">
        <w:t xml:space="preserve"> of e-</w:t>
      </w:r>
      <w:proofErr w:type="spellStart"/>
      <w:r w:rsidRPr="00F36A6D">
        <w:t>learning</w:t>
      </w:r>
      <w:proofErr w:type="spellEnd"/>
      <w:r w:rsidRPr="00F36A6D">
        <w:t> </w:t>
      </w:r>
      <w:proofErr w:type="spellStart"/>
      <w:r w:rsidRPr="00F36A6D">
        <w:t>for</w:t>
      </w:r>
      <w:proofErr w:type="spellEnd"/>
      <w:r w:rsidRPr="00F36A6D">
        <w:t xml:space="preserve"> </w:t>
      </w:r>
      <w:proofErr w:type="spellStart"/>
      <w:r w:rsidRPr="00F36A6D">
        <w:t>police</w:t>
      </w:r>
      <w:proofErr w:type="spellEnd"/>
      <w:r w:rsidRPr="00F36A6D">
        <w:t xml:space="preserve"> </w:t>
      </w:r>
      <w:proofErr w:type="spellStart"/>
      <w:r w:rsidRPr="00F36A6D">
        <w:t>education</w:t>
      </w:r>
      <w:proofErr w:type="spellEnd"/>
      <w:r w:rsidR="002226BB" w:rsidRPr="00F36A6D">
        <w:t xml:space="preserve"> </w:t>
      </w:r>
      <w:proofErr w:type="spellStart"/>
      <w:r w:rsidRPr="00F36A6D">
        <w:t>and</w:t>
      </w:r>
      <w:proofErr w:type="spellEnd"/>
      <w:r w:rsidRPr="00F36A6D">
        <w:t> </w:t>
      </w:r>
      <w:proofErr w:type="spellStart"/>
      <w:r w:rsidRPr="00F36A6D">
        <w:t>training</w:t>
      </w:r>
      <w:proofErr w:type="spellEnd"/>
      <w:r w:rsidRPr="00F36A6D">
        <w:t xml:space="preserve">. </w:t>
      </w:r>
      <w:r w:rsidRPr="00F36A6D">
        <w:rPr>
          <w:i/>
        </w:rPr>
        <w:t xml:space="preserve">International </w:t>
      </w:r>
      <w:proofErr w:type="spellStart"/>
      <w:r w:rsidRPr="00F36A6D">
        <w:rPr>
          <w:i/>
        </w:rPr>
        <w:t>Journal</w:t>
      </w:r>
      <w:proofErr w:type="spellEnd"/>
      <w:r w:rsidRPr="00F36A6D">
        <w:rPr>
          <w:i/>
        </w:rPr>
        <w:t xml:space="preserve"> Of </w:t>
      </w:r>
      <w:proofErr w:type="spellStart"/>
      <w:r w:rsidRPr="00F36A6D">
        <w:rPr>
          <w:i/>
        </w:rPr>
        <w:t>Police</w:t>
      </w:r>
      <w:proofErr w:type="spellEnd"/>
      <w:r w:rsidRPr="00F36A6D">
        <w:rPr>
          <w:i/>
        </w:rPr>
        <w:t xml:space="preserve"> </w:t>
      </w:r>
      <w:proofErr w:type="spellStart"/>
      <w:r w:rsidRPr="00F36A6D">
        <w:rPr>
          <w:i/>
        </w:rPr>
        <w:t>Strategies</w:t>
      </w:r>
      <w:proofErr w:type="spellEnd"/>
      <w:r w:rsidRPr="00F36A6D">
        <w:rPr>
          <w:i/>
        </w:rPr>
        <w:t xml:space="preserve"> &amp; Management.</w:t>
      </w:r>
      <w:r w:rsidR="00B02293" w:rsidRPr="00F36A6D">
        <w:t xml:space="preserve"> 41(1), </w:t>
      </w:r>
      <w:r w:rsidRPr="00F36A6D">
        <w:t>98-112.</w:t>
      </w:r>
    </w:p>
    <w:p w:rsidR="00605B16" w:rsidRPr="00F36A6D" w:rsidRDefault="00605B16" w:rsidP="000936DB">
      <w:pPr>
        <w:spacing w:line="360" w:lineRule="auto"/>
        <w:ind w:left="709" w:hanging="709"/>
        <w:jc w:val="both"/>
      </w:pPr>
      <w:r w:rsidRPr="00F36A6D">
        <w:t xml:space="preserve">Kaya, </w:t>
      </w:r>
      <w:r w:rsidR="00B02293" w:rsidRPr="00F36A6D">
        <w:t xml:space="preserve">Z. (2002). </w:t>
      </w:r>
      <w:r w:rsidRPr="00F36A6D">
        <w:rPr>
          <w:i/>
        </w:rPr>
        <w:t>Uzaktan Eğitim</w:t>
      </w:r>
      <w:r w:rsidRPr="00F36A6D">
        <w:t xml:space="preserve">, </w:t>
      </w:r>
      <w:proofErr w:type="spellStart"/>
      <w:r w:rsidRPr="00F36A6D">
        <w:t>Pegem</w:t>
      </w:r>
      <w:proofErr w:type="spellEnd"/>
      <w:r w:rsidRPr="00F36A6D">
        <w:t xml:space="preserve"> A Yayıncılık, Ankara.</w:t>
      </w:r>
    </w:p>
    <w:p w:rsidR="00B02293" w:rsidRPr="00F36A6D" w:rsidRDefault="00B02293" w:rsidP="000936DB">
      <w:pPr>
        <w:spacing w:line="360" w:lineRule="auto"/>
        <w:ind w:left="709" w:hanging="709"/>
        <w:jc w:val="both"/>
      </w:pPr>
      <w:r w:rsidRPr="00F36A6D">
        <w:t>Lee, S. &amp; Kim, B.G</w:t>
      </w:r>
      <w:proofErr w:type="gramStart"/>
      <w:r w:rsidRPr="00F36A6D">
        <w:t>.,</w:t>
      </w:r>
      <w:proofErr w:type="gramEnd"/>
      <w:r w:rsidRPr="00F36A6D">
        <w:t xml:space="preserve"> (2015). </w:t>
      </w:r>
      <w:proofErr w:type="spellStart"/>
      <w:r w:rsidRPr="00F36A6D">
        <w:t>Users</w:t>
      </w:r>
      <w:proofErr w:type="spellEnd"/>
      <w:r w:rsidRPr="00F36A6D">
        <w:t xml:space="preserve">' </w:t>
      </w:r>
      <w:proofErr w:type="spellStart"/>
      <w:r w:rsidRPr="00F36A6D">
        <w:t>preferential</w:t>
      </w:r>
      <w:proofErr w:type="spellEnd"/>
      <w:r w:rsidRPr="00F36A6D">
        <w:t xml:space="preserve"> </w:t>
      </w:r>
      <w:proofErr w:type="spellStart"/>
      <w:r w:rsidRPr="00F36A6D">
        <w:t>factors</w:t>
      </w:r>
      <w:proofErr w:type="spellEnd"/>
      <w:r w:rsidRPr="00F36A6D">
        <w:t xml:space="preserve"> in Web-</w:t>
      </w:r>
      <w:proofErr w:type="spellStart"/>
      <w:r w:rsidRPr="00F36A6D">
        <w:t>based</w:t>
      </w:r>
      <w:proofErr w:type="spellEnd"/>
      <w:r w:rsidRPr="00F36A6D">
        <w:t xml:space="preserve"> e-</w:t>
      </w:r>
      <w:proofErr w:type="spellStart"/>
      <w:r w:rsidRPr="00F36A6D">
        <w:t>learning</w:t>
      </w:r>
      <w:proofErr w:type="spellEnd"/>
      <w:r w:rsidRPr="00F36A6D">
        <w:t xml:space="preserve"> </w:t>
      </w:r>
      <w:proofErr w:type="spellStart"/>
      <w:r w:rsidRPr="00F36A6D">
        <w:t>systems</w:t>
      </w:r>
      <w:proofErr w:type="spellEnd"/>
      <w:r w:rsidRPr="00F36A6D">
        <w:t xml:space="preserve"> </w:t>
      </w:r>
      <w:proofErr w:type="spellStart"/>
      <w:r w:rsidRPr="00F36A6D">
        <w:t>for</w:t>
      </w:r>
      <w:proofErr w:type="spellEnd"/>
      <w:r w:rsidRPr="00F36A6D">
        <w:t xml:space="preserve"> </w:t>
      </w:r>
      <w:proofErr w:type="spellStart"/>
      <w:r w:rsidRPr="00F36A6D">
        <w:t>ease</w:t>
      </w:r>
      <w:proofErr w:type="spellEnd"/>
      <w:r w:rsidRPr="00F36A6D">
        <w:t xml:space="preserve"> of </w:t>
      </w:r>
      <w:proofErr w:type="spellStart"/>
      <w:r w:rsidRPr="00F36A6D">
        <w:t>workplace</w:t>
      </w:r>
      <w:proofErr w:type="spellEnd"/>
      <w:r w:rsidRPr="00F36A6D">
        <w:t xml:space="preserve"> </w:t>
      </w:r>
      <w:proofErr w:type="spellStart"/>
      <w:r w:rsidRPr="00F36A6D">
        <w:t>learning</w:t>
      </w:r>
      <w:proofErr w:type="spellEnd"/>
      <w:r w:rsidRPr="00F36A6D">
        <w:t xml:space="preserve"> in </w:t>
      </w:r>
      <w:proofErr w:type="spellStart"/>
      <w:r w:rsidRPr="00F36A6D">
        <w:t>Korea</w:t>
      </w:r>
      <w:proofErr w:type="spellEnd"/>
      <w:r w:rsidRPr="00F36A6D">
        <w:t xml:space="preserve">. </w:t>
      </w:r>
      <w:r w:rsidRPr="00F36A6D">
        <w:rPr>
          <w:i/>
        </w:rPr>
        <w:t xml:space="preserve">Learning </w:t>
      </w:r>
      <w:proofErr w:type="spellStart"/>
      <w:r w:rsidRPr="00F36A6D">
        <w:rPr>
          <w:i/>
        </w:rPr>
        <w:t>and</w:t>
      </w:r>
      <w:proofErr w:type="spellEnd"/>
      <w:r w:rsidRPr="00F36A6D">
        <w:rPr>
          <w:i/>
        </w:rPr>
        <w:t xml:space="preserve"> </w:t>
      </w:r>
      <w:proofErr w:type="spellStart"/>
      <w:r w:rsidRPr="00F36A6D">
        <w:rPr>
          <w:i/>
        </w:rPr>
        <w:t>Individual</w:t>
      </w:r>
      <w:proofErr w:type="spellEnd"/>
      <w:r w:rsidRPr="00F36A6D">
        <w:rPr>
          <w:i/>
        </w:rPr>
        <w:t xml:space="preserve"> </w:t>
      </w:r>
      <w:proofErr w:type="spellStart"/>
      <w:r w:rsidRPr="00F36A6D">
        <w:rPr>
          <w:i/>
        </w:rPr>
        <w:t>Differences</w:t>
      </w:r>
      <w:proofErr w:type="spellEnd"/>
      <w:r w:rsidRPr="00F36A6D">
        <w:t>, 39, 96-104.</w:t>
      </w:r>
    </w:p>
    <w:p w:rsidR="00B02293" w:rsidRPr="00F36A6D" w:rsidRDefault="00B02293" w:rsidP="000936DB">
      <w:pPr>
        <w:spacing w:line="360" w:lineRule="auto"/>
        <w:ind w:left="709" w:hanging="709"/>
        <w:jc w:val="both"/>
      </w:pPr>
      <w:proofErr w:type="spellStart"/>
      <w:r w:rsidRPr="00F36A6D">
        <w:t>Moreira</w:t>
      </w:r>
      <w:proofErr w:type="spellEnd"/>
      <w:r w:rsidRPr="00F36A6D">
        <w:t>, J.A</w:t>
      </w:r>
      <w:proofErr w:type="gramStart"/>
      <w:r w:rsidRPr="00F36A6D">
        <w:t>.,</w:t>
      </w:r>
      <w:proofErr w:type="gramEnd"/>
      <w:r w:rsidRPr="00F36A6D">
        <w:t xml:space="preserve"> Reis-</w:t>
      </w:r>
      <w:proofErr w:type="spellStart"/>
      <w:r w:rsidRPr="00F36A6D">
        <w:t>Monteiro</w:t>
      </w:r>
      <w:proofErr w:type="spellEnd"/>
      <w:r w:rsidRPr="00F36A6D">
        <w:t xml:space="preserve">, A., &amp; </w:t>
      </w:r>
      <w:proofErr w:type="spellStart"/>
      <w:r w:rsidRPr="00F36A6D">
        <w:t>Machado</w:t>
      </w:r>
      <w:proofErr w:type="spellEnd"/>
      <w:r w:rsidRPr="00F36A6D">
        <w:t xml:space="preserve">, A. (2017). </w:t>
      </w:r>
      <w:proofErr w:type="spellStart"/>
      <w:r w:rsidRPr="00F36A6D">
        <w:t>Higher</w:t>
      </w:r>
      <w:proofErr w:type="spellEnd"/>
      <w:r w:rsidRPr="00F36A6D">
        <w:t xml:space="preserve"> </w:t>
      </w:r>
      <w:proofErr w:type="spellStart"/>
      <w:r w:rsidRPr="00F36A6D">
        <w:t>Education</w:t>
      </w:r>
      <w:proofErr w:type="spellEnd"/>
      <w:r w:rsidRPr="00F36A6D">
        <w:t xml:space="preserve"> </w:t>
      </w:r>
      <w:proofErr w:type="spellStart"/>
      <w:r w:rsidRPr="00F36A6D">
        <w:t>Distance</w:t>
      </w:r>
      <w:proofErr w:type="spellEnd"/>
      <w:r w:rsidRPr="00F36A6D">
        <w:t xml:space="preserve"> Learning </w:t>
      </w:r>
      <w:proofErr w:type="spellStart"/>
      <w:r w:rsidRPr="00F36A6D">
        <w:t>and</w:t>
      </w:r>
      <w:proofErr w:type="spellEnd"/>
      <w:r w:rsidRPr="00F36A6D">
        <w:t xml:space="preserve"> e-Learning in </w:t>
      </w:r>
      <w:proofErr w:type="spellStart"/>
      <w:r w:rsidRPr="00F36A6D">
        <w:t>Prisons</w:t>
      </w:r>
      <w:proofErr w:type="spellEnd"/>
      <w:r w:rsidRPr="00F36A6D">
        <w:t xml:space="preserve"> in </w:t>
      </w:r>
      <w:proofErr w:type="spellStart"/>
      <w:r w:rsidRPr="00F36A6D">
        <w:t>Portugal</w:t>
      </w:r>
      <w:proofErr w:type="spellEnd"/>
      <w:r w:rsidRPr="00F36A6D">
        <w:t xml:space="preserve">. </w:t>
      </w:r>
      <w:r w:rsidRPr="00F36A6D">
        <w:rPr>
          <w:i/>
        </w:rPr>
        <w:t>COMUNICAR</w:t>
      </w:r>
      <w:r w:rsidRPr="00F36A6D">
        <w:t>. 51, 39-49</w:t>
      </w:r>
    </w:p>
    <w:p w:rsidR="00B02293" w:rsidRPr="00F36A6D" w:rsidRDefault="00B02293" w:rsidP="000936DB">
      <w:pPr>
        <w:spacing w:line="360" w:lineRule="auto"/>
        <w:ind w:left="709" w:hanging="709"/>
        <w:jc w:val="both"/>
        <w:rPr>
          <w:i/>
        </w:rPr>
      </w:pPr>
      <w:proofErr w:type="spellStart"/>
      <w:r w:rsidRPr="00F36A6D">
        <w:t>Pyon</w:t>
      </w:r>
      <w:proofErr w:type="spellEnd"/>
      <w:r w:rsidRPr="00F36A6D">
        <w:t>, C.U</w:t>
      </w:r>
      <w:proofErr w:type="gramStart"/>
      <w:r w:rsidRPr="00F36A6D">
        <w:t>.,</w:t>
      </w:r>
      <w:proofErr w:type="gramEnd"/>
      <w:r w:rsidRPr="00F36A6D">
        <w:t xml:space="preserve"> </w:t>
      </w:r>
      <w:proofErr w:type="spellStart"/>
      <w:r w:rsidRPr="00F36A6D">
        <w:t>Bae</w:t>
      </w:r>
      <w:proofErr w:type="spellEnd"/>
      <w:r w:rsidRPr="00F36A6D">
        <w:t xml:space="preserve">, S., </w:t>
      </w:r>
      <w:proofErr w:type="spellStart"/>
      <w:r w:rsidRPr="00F36A6D">
        <w:t>Woo</w:t>
      </w:r>
      <w:proofErr w:type="spellEnd"/>
      <w:r w:rsidRPr="00F36A6D">
        <w:t xml:space="preserve">, J.Y., &amp; Park, S.C., (2005). </w:t>
      </w:r>
      <w:proofErr w:type="spellStart"/>
      <w:r w:rsidRPr="00F36A6D">
        <w:rPr>
          <w:i/>
        </w:rPr>
        <w:t>The</w:t>
      </w:r>
      <w:proofErr w:type="spellEnd"/>
      <w:r w:rsidRPr="00F36A6D">
        <w:rPr>
          <w:i/>
        </w:rPr>
        <w:t xml:space="preserve"> </w:t>
      </w:r>
      <w:proofErr w:type="spellStart"/>
      <w:r w:rsidRPr="00F36A6D">
        <w:rPr>
          <w:i/>
        </w:rPr>
        <w:t>framework</w:t>
      </w:r>
      <w:proofErr w:type="spellEnd"/>
      <w:r w:rsidRPr="00F36A6D">
        <w:rPr>
          <w:i/>
        </w:rPr>
        <w:t xml:space="preserve"> of web-</w:t>
      </w:r>
    </w:p>
    <w:p w:rsidR="00B02293" w:rsidRPr="00F36A6D" w:rsidRDefault="00B02293" w:rsidP="000936DB">
      <w:pPr>
        <w:spacing w:line="360" w:lineRule="auto"/>
        <w:ind w:left="709" w:hanging="709"/>
        <w:jc w:val="both"/>
      </w:pPr>
      <w:proofErr w:type="spellStart"/>
      <w:r w:rsidRPr="00F36A6D">
        <w:rPr>
          <w:i/>
        </w:rPr>
        <w:t>based</w:t>
      </w:r>
      <w:proofErr w:type="spellEnd"/>
      <w:r w:rsidRPr="00F36A6D">
        <w:rPr>
          <w:i/>
        </w:rPr>
        <w:t xml:space="preserve"> </w:t>
      </w:r>
      <w:proofErr w:type="spellStart"/>
      <w:r w:rsidRPr="00F36A6D">
        <w:rPr>
          <w:i/>
        </w:rPr>
        <w:t>voice</w:t>
      </w:r>
      <w:proofErr w:type="spellEnd"/>
      <w:r w:rsidRPr="00F36A6D">
        <w:rPr>
          <w:i/>
        </w:rPr>
        <w:t xml:space="preserve"> of </w:t>
      </w:r>
      <w:proofErr w:type="spellStart"/>
      <w:r w:rsidRPr="00F36A6D">
        <w:rPr>
          <w:i/>
        </w:rPr>
        <w:t>the</w:t>
      </w:r>
      <w:proofErr w:type="spellEnd"/>
      <w:r w:rsidRPr="00F36A6D">
        <w:rPr>
          <w:i/>
        </w:rPr>
        <w:t xml:space="preserve"> </w:t>
      </w:r>
      <w:proofErr w:type="spellStart"/>
      <w:r w:rsidRPr="00F36A6D">
        <w:rPr>
          <w:i/>
        </w:rPr>
        <w:t>customers</w:t>
      </w:r>
      <w:proofErr w:type="spellEnd"/>
      <w:r w:rsidRPr="00F36A6D">
        <w:rPr>
          <w:i/>
        </w:rPr>
        <w:t xml:space="preserve"> </w:t>
      </w:r>
      <w:proofErr w:type="spellStart"/>
      <w:r w:rsidRPr="00F36A6D">
        <w:rPr>
          <w:i/>
        </w:rPr>
        <w:t>management</w:t>
      </w:r>
      <w:proofErr w:type="spellEnd"/>
      <w:r w:rsidRPr="00F36A6D">
        <w:rPr>
          <w:i/>
        </w:rPr>
        <w:t xml:space="preserve"> </w:t>
      </w:r>
      <w:proofErr w:type="spellStart"/>
      <w:r w:rsidRPr="00F36A6D">
        <w:rPr>
          <w:i/>
        </w:rPr>
        <w:t>for</w:t>
      </w:r>
      <w:proofErr w:type="spellEnd"/>
      <w:r w:rsidRPr="00F36A6D">
        <w:rPr>
          <w:i/>
        </w:rPr>
        <w:t xml:space="preserve"> </w:t>
      </w:r>
      <w:proofErr w:type="spellStart"/>
      <w:r w:rsidRPr="00F36A6D">
        <w:rPr>
          <w:i/>
        </w:rPr>
        <w:t>business</w:t>
      </w:r>
      <w:proofErr w:type="spellEnd"/>
      <w:r w:rsidRPr="00F36A6D">
        <w:rPr>
          <w:i/>
        </w:rPr>
        <w:t xml:space="preserve"> </w:t>
      </w:r>
      <w:proofErr w:type="spellStart"/>
      <w:r w:rsidRPr="00F36A6D">
        <w:rPr>
          <w:i/>
        </w:rPr>
        <w:t>process</w:t>
      </w:r>
      <w:proofErr w:type="spellEnd"/>
      <w:r w:rsidRPr="00F36A6D">
        <w:rPr>
          <w:i/>
        </w:rPr>
        <w:t xml:space="preserve"> Management in service </w:t>
      </w:r>
      <w:proofErr w:type="spellStart"/>
      <w:r w:rsidRPr="00F36A6D">
        <w:rPr>
          <w:i/>
        </w:rPr>
        <w:t>industry</w:t>
      </w:r>
      <w:proofErr w:type="spellEnd"/>
      <w:r w:rsidRPr="00F36A6D">
        <w:rPr>
          <w:i/>
        </w:rPr>
        <w:t xml:space="preserve">. </w:t>
      </w:r>
      <w:r w:rsidRPr="00F36A6D">
        <w:t xml:space="preserve">E-Commerce </w:t>
      </w:r>
      <w:proofErr w:type="spellStart"/>
      <w:r w:rsidRPr="00F36A6D">
        <w:t>and</w:t>
      </w:r>
      <w:proofErr w:type="spellEnd"/>
      <w:r w:rsidRPr="00F36A6D">
        <w:t xml:space="preserve"> Web </w:t>
      </w:r>
      <w:proofErr w:type="spellStart"/>
      <w:r w:rsidRPr="00F36A6D">
        <w:t>Technologıes</w:t>
      </w:r>
      <w:proofErr w:type="spellEnd"/>
      <w:r w:rsidRPr="00F36A6D">
        <w:t xml:space="preserve">, </w:t>
      </w:r>
      <w:proofErr w:type="spellStart"/>
      <w:r w:rsidRPr="00F36A6D">
        <w:t>Proceedings</w:t>
      </w:r>
      <w:proofErr w:type="spellEnd"/>
      <w:r w:rsidRPr="00F36A6D">
        <w:t xml:space="preserve">. </w:t>
      </w:r>
      <w:proofErr w:type="spellStart"/>
      <w:r w:rsidRPr="00F36A6D">
        <w:t>Book</w:t>
      </w:r>
      <w:proofErr w:type="spellEnd"/>
      <w:r w:rsidRPr="00F36A6D">
        <w:t xml:space="preserve"> Series: </w:t>
      </w:r>
      <w:proofErr w:type="spellStart"/>
      <w:r w:rsidRPr="00F36A6D">
        <w:t>Lecture</w:t>
      </w:r>
      <w:proofErr w:type="spellEnd"/>
      <w:r w:rsidRPr="00F36A6D">
        <w:t xml:space="preserve"> </w:t>
      </w:r>
      <w:proofErr w:type="spellStart"/>
      <w:r w:rsidRPr="00F36A6D">
        <w:t>Notes</w:t>
      </w:r>
      <w:proofErr w:type="spellEnd"/>
      <w:r w:rsidRPr="00F36A6D">
        <w:t xml:space="preserve"> </w:t>
      </w:r>
      <w:proofErr w:type="spellStart"/>
      <w:r w:rsidRPr="00F36A6D">
        <w:t>In</w:t>
      </w:r>
      <w:proofErr w:type="spellEnd"/>
      <w:r w:rsidRPr="00F36A6D">
        <w:t xml:space="preserve"> </w:t>
      </w:r>
      <w:proofErr w:type="spellStart"/>
      <w:r w:rsidRPr="00F36A6D">
        <w:t>Computer</w:t>
      </w:r>
      <w:proofErr w:type="spellEnd"/>
      <w:r w:rsidRPr="00F36A6D">
        <w:t xml:space="preserve"> </w:t>
      </w:r>
      <w:proofErr w:type="spellStart"/>
      <w:r w:rsidRPr="00F36A6D">
        <w:t>Science</w:t>
      </w:r>
      <w:proofErr w:type="spellEnd"/>
      <w:r w:rsidRPr="00F36A6D">
        <w:t>, 3590, 168-177</w:t>
      </w:r>
    </w:p>
    <w:p w:rsidR="00B02293" w:rsidRPr="00F36A6D" w:rsidRDefault="00B02293" w:rsidP="000936DB">
      <w:pPr>
        <w:spacing w:line="360" w:lineRule="auto"/>
        <w:ind w:left="709" w:hanging="709"/>
        <w:jc w:val="both"/>
      </w:pPr>
      <w:proofErr w:type="spellStart"/>
      <w:r w:rsidRPr="00F36A6D">
        <w:t>Ramakrishnan</w:t>
      </w:r>
      <w:proofErr w:type="spellEnd"/>
      <w:r w:rsidRPr="00F36A6D">
        <w:t>, S</w:t>
      </w:r>
      <w:proofErr w:type="gramStart"/>
      <w:r w:rsidRPr="00F36A6D">
        <w:t>.,</w:t>
      </w:r>
      <w:proofErr w:type="gramEnd"/>
      <w:r w:rsidRPr="00F36A6D">
        <w:t xml:space="preserve"> </w:t>
      </w:r>
      <w:proofErr w:type="spellStart"/>
      <w:r w:rsidRPr="00F36A6D">
        <w:t>Udayakumar</w:t>
      </w:r>
      <w:proofErr w:type="spellEnd"/>
      <w:r w:rsidRPr="00F36A6D">
        <w:t xml:space="preserve">, K., &amp; </w:t>
      </w:r>
      <w:proofErr w:type="spellStart"/>
      <w:r w:rsidRPr="00F36A6D">
        <w:t>Kalanidhi</w:t>
      </w:r>
      <w:proofErr w:type="spellEnd"/>
      <w:r w:rsidRPr="00F36A6D">
        <w:t xml:space="preserve">, A. (2000). </w:t>
      </w:r>
      <w:r w:rsidRPr="00F36A6D">
        <w:rPr>
          <w:i/>
        </w:rPr>
        <w:t xml:space="preserve">Web </w:t>
      </w:r>
      <w:proofErr w:type="spellStart"/>
      <w:r w:rsidRPr="00F36A6D">
        <w:rPr>
          <w:i/>
        </w:rPr>
        <w:t>based</w:t>
      </w:r>
      <w:proofErr w:type="spellEnd"/>
      <w:r w:rsidRPr="00F36A6D">
        <w:rPr>
          <w:i/>
        </w:rPr>
        <w:t xml:space="preserve"> </w:t>
      </w:r>
      <w:proofErr w:type="spellStart"/>
      <w:r w:rsidRPr="00F36A6D">
        <w:rPr>
          <w:i/>
        </w:rPr>
        <w:t>postgraduate</w:t>
      </w:r>
      <w:proofErr w:type="spellEnd"/>
      <w:r w:rsidRPr="00F36A6D">
        <w:rPr>
          <w:i/>
        </w:rPr>
        <w:t xml:space="preserve"> </w:t>
      </w:r>
      <w:proofErr w:type="spellStart"/>
      <w:r w:rsidRPr="00F36A6D">
        <w:rPr>
          <w:i/>
        </w:rPr>
        <w:t>engineering</w:t>
      </w:r>
      <w:proofErr w:type="spellEnd"/>
      <w:r w:rsidRPr="00F36A6D">
        <w:rPr>
          <w:i/>
        </w:rPr>
        <w:t xml:space="preserve"> </w:t>
      </w:r>
      <w:proofErr w:type="spellStart"/>
      <w:r w:rsidRPr="00F36A6D">
        <w:rPr>
          <w:i/>
        </w:rPr>
        <w:t>programmes</w:t>
      </w:r>
      <w:proofErr w:type="spellEnd"/>
      <w:r w:rsidRPr="00F36A6D">
        <w:rPr>
          <w:i/>
        </w:rPr>
        <w:t xml:space="preserve"> </w:t>
      </w:r>
      <w:proofErr w:type="spellStart"/>
      <w:r w:rsidRPr="00F36A6D">
        <w:rPr>
          <w:i/>
        </w:rPr>
        <w:t>for</w:t>
      </w:r>
      <w:proofErr w:type="spellEnd"/>
      <w:r w:rsidRPr="00F36A6D">
        <w:rPr>
          <w:i/>
        </w:rPr>
        <w:t xml:space="preserve"> in-service </w:t>
      </w:r>
      <w:proofErr w:type="spellStart"/>
      <w:r w:rsidRPr="00F36A6D">
        <w:rPr>
          <w:i/>
        </w:rPr>
        <w:t>technical</w:t>
      </w:r>
      <w:proofErr w:type="spellEnd"/>
      <w:r w:rsidRPr="00F36A6D">
        <w:rPr>
          <w:i/>
        </w:rPr>
        <w:t xml:space="preserve"> </w:t>
      </w:r>
      <w:proofErr w:type="spellStart"/>
      <w:r w:rsidRPr="00F36A6D">
        <w:rPr>
          <w:i/>
        </w:rPr>
        <w:t>teachers</w:t>
      </w:r>
      <w:proofErr w:type="spellEnd"/>
      <w:r w:rsidRPr="00F36A6D">
        <w:rPr>
          <w:i/>
        </w:rPr>
        <w:t xml:space="preserve">. </w:t>
      </w:r>
      <w:r w:rsidRPr="00F36A6D">
        <w:t xml:space="preserve">3rd UICEE </w:t>
      </w:r>
      <w:proofErr w:type="spellStart"/>
      <w:r w:rsidRPr="00F36A6D">
        <w:t>Annual</w:t>
      </w:r>
      <w:proofErr w:type="spellEnd"/>
      <w:r w:rsidRPr="00F36A6D">
        <w:t xml:space="preserve"> Conference On </w:t>
      </w:r>
      <w:proofErr w:type="spellStart"/>
      <w:r w:rsidRPr="00F36A6D">
        <w:t>Engineerıng</w:t>
      </w:r>
      <w:proofErr w:type="spellEnd"/>
      <w:r w:rsidRPr="00F36A6D">
        <w:t xml:space="preserve"> </w:t>
      </w:r>
      <w:proofErr w:type="spellStart"/>
      <w:r w:rsidRPr="00F36A6D">
        <w:t>Education</w:t>
      </w:r>
      <w:proofErr w:type="spellEnd"/>
      <w:r w:rsidRPr="00F36A6D">
        <w:t xml:space="preserve">, Conference </w:t>
      </w:r>
      <w:proofErr w:type="spellStart"/>
      <w:r w:rsidRPr="00F36A6D">
        <w:t>Proceedings</w:t>
      </w:r>
      <w:proofErr w:type="spellEnd"/>
      <w:r w:rsidRPr="00F36A6D">
        <w:t xml:space="preserve">: Collaboration </w:t>
      </w:r>
      <w:proofErr w:type="spellStart"/>
      <w:r w:rsidRPr="00F36A6D">
        <w:t>In</w:t>
      </w:r>
      <w:proofErr w:type="spellEnd"/>
      <w:r w:rsidRPr="00F36A6D">
        <w:t xml:space="preserve"> </w:t>
      </w:r>
      <w:proofErr w:type="spellStart"/>
      <w:r w:rsidRPr="00F36A6D">
        <w:t>Engineering</w:t>
      </w:r>
      <w:proofErr w:type="spellEnd"/>
      <w:r w:rsidRPr="00F36A6D">
        <w:t xml:space="preserve"> </w:t>
      </w:r>
      <w:proofErr w:type="spellStart"/>
      <w:r w:rsidRPr="00F36A6D">
        <w:t>Education</w:t>
      </w:r>
      <w:proofErr w:type="spellEnd"/>
      <w:r w:rsidRPr="00F36A6D">
        <w:t xml:space="preserve">, </w:t>
      </w:r>
      <w:proofErr w:type="spellStart"/>
      <w:r w:rsidRPr="00F36A6D">
        <w:t>Book</w:t>
      </w:r>
      <w:proofErr w:type="spellEnd"/>
      <w:r w:rsidRPr="00F36A6D">
        <w:t xml:space="preserve"> Series: </w:t>
      </w:r>
      <w:proofErr w:type="spellStart"/>
      <w:r w:rsidRPr="00F36A6D">
        <w:t>Monash</w:t>
      </w:r>
      <w:proofErr w:type="spellEnd"/>
      <w:r w:rsidRPr="00F36A6D">
        <w:t xml:space="preserve"> </w:t>
      </w:r>
      <w:proofErr w:type="spellStart"/>
      <w:r w:rsidRPr="00F36A6D">
        <w:t>Engineering</w:t>
      </w:r>
      <w:proofErr w:type="spellEnd"/>
      <w:r w:rsidRPr="00F36A6D">
        <w:t xml:space="preserve"> </w:t>
      </w:r>
      <w:proofErr w:type="spellStart"/>
      <w:r w:rsidRPr="00F36A6D">
        <w:t>Education</w:t>
      </w:r>
      <w:proofErr w:type="spellEnd"/>
      <w:r w:rsidRPr="00F36A6D">
        <w:t xml:space="preserve"> Series, 351-352.</w:t>
      </w:r>
    </w:p>
    <w:p w:rsidR="00605B16" w:rsidRPr="00F36A6D" w:rsidRDefault="00605B16" w:rsidP="000936DB">
      <w:pPr>
        <w:spacing w:line="360" w:lineRule="auto"/>
        <w:ind w:left="709" w:hanging="709"/>
        <w:jc w:val="both"/>
      </w:pPr>
      <w:r w:rsidRPr="00F36A6D">
        <w:t xml:space="preserve">Sabuncuoğlu, Z. (2005). </w:t>
      </w:r>
      <w:proofErr w:type="gramStart"/>
      <w:r w:rsidRPr="00F36A6D">
        <w:rPr>
          <w:i/>
        </w:rPr>
        <w:t>İnsan kaynakları yönetimi</w:t>
      </w:r>
      <w:r w:rsidRPr="00F36A6D">
        <w:t xml:space="preserve">. </w:t>
      </w:r>
      <w:proofErr w:type="gramEnd"/>
      <w:r w:rsidRPr="00F36A6D">
        <w:t>Bursa: Alfa Aktüel Basım Yayınları.</w:t>
      </w:r>
    </w:p>
    <w:p w:rsidR="00907867" w:rsidRPr="00F36A6D" w:rsidRDefault="00907867" w:rsidP="000936DB">
      <w:pPr>
        <w:spacing w:line="360" w:lineRule="auto"/>
        <w:ind w:left="709" w:hanging="709"/>
        <w:jc w:val="both"/>
      </w:pPr>
      <w:proofErr w:type="spellStart"/>
      <w:r w:rsidRPr="00F36A6D">
        <w:t>Schunk</w:t>
      </w:r>
      <w:proofErr w:type="spellEnd"/>
      <w:r w:rsidRPr="00F36A6D">
        <w:t xml:space="preserve">, D. H. (2008). Learning </w:t>
      </w:r>
      <w:proofErr w:type="spellStart"/>
      <w:r w:rsidRPr="00F36A6D">
        <w:t>Theories</w:t>
      </w:r>
      <w:proofErr w:type="spellEnd"/>
      <w:r w:rsidRPr="00F36A6D">
        <w:t xml:space="preserve">: An </w:t>
      </w:r>
      <w:proofErr w:type="spellStart"/>
      <w:r w:rsidRPr="00F36A6D">
        <w:t>Educational</w:t>
      </w:r>
      <w:proofErr w:type="spellEnd"/>
      <w:r w:rsidRPr="00F36A6D">
        <w:t xml:space="preserve"> </w:t>
      </w:r>
      <w:proofErr w:type="spellStart"/>
      <w:r w:rsidRPr="00F36A6D">
        <w:t>Perspective</w:t>
      </w:r>
      <w:proofErr w:type="spellEnd"/>
      <w:r w:rsidRPr="00F36A6D">
        <w:t xml:space="preserve">. </w:t>
      </w:r>
      <w:proofErr w:type="spellStart"/>
      <w:r w:rsidRPr="00F36A6D">
        <w:t>Saddle</w:t>
      </w:r>
      <w:proofErr w:type="spellEnd"/>
      <w:r w:rsidRPr="00F36A6D">
        <w:t xml:space="preserve"> </w:t>
      </w:r>
      <w:proofErr w:type="spellStart"/>
      <w:r w:rsidRPr="00F36A6D">
        <w:t>River</w:t>
      </w:r>
      <w:proofErr w:type="spellEnd"/>
      <w:r w:rsidRPr="00F36A6D">
        <w:t xml:space="preserve">, New Jersey: </w:t>
      </w:r>
      <w:proofErr w:type="spellStart"/>
      <w:r w:rsidRPr="00F36A6D">
        <w:t>Pearson</w:t>
      </w:r>
      <w:proofErr w:type="spellEnd"/>
      <w:r w:rsidRPr="00F36A6D">
        <w:t xml:space="preserve"> </w:t>
      </w:r>
      <w:proofErr w:type="spellStart"/>
      <w:r w:rsidRPr="00F36A6D">
        <w:t>Education</w:t>
      </w:r>
      <w:proofErr w:type="spellEnd"/>
      <w:r w:rsidRPr="00F36A6D">
        <w:t xml:space="preserve">. Eğitimsel bir Bakışla Öğrenme Teorileri. </w:t>
      </w:r>
      <w:proofErr w:type="gramStart"/>
      <w:r w:rsidRPr="00F36A6D">
        <w:t>(</w:t>
      </w:r>
      <w:proofErr w:type="gramEnd"/>
      <w:r w:rsidRPr="00F36A6D">
        <w:t>Çev. Ed. Şahin M.</w:t>
      </w:r>
      <w:proofErr w:type="gramStart"/>
      <w:r w:rsidRPr="00F36A6D">
        <w:t>)</w:t>
      </w:r>
      <w:proofErr w:type="gramEnd"/>
      <w:r w:rsidRPr="00F36A6D">
        <w:t xml:space="preserve">. Ankara: Nobel Akademik Yayıncılık. </w:t>
      </w:r>
    </w:p>
    <w:p w:rsidR="00605B16" w:rsidRPr="00F36A6D" w:rsidRDefault="00625B9D" w:rsidP="000936DB">
      <w:pPr>
        <w:spacing w:line="360" w:lineRule="auto"/>
        <w:ind w:left="709" w:hanging="709"/>
        <w:jc w:val="both"/>
      </w:pPr>
      <w:proofErr w:type="spellStart"/>
      <w:r w:rsidRPr="00F36A6D">
        <w:t>Stadler</w:t>
      </w:r>
      <w:proofErr w:type="spellEnd"/>
      <w:r w:rsidRPr="00F36A6D">
        <w:t>, A</w:t>
      </w:r>
      <w:proofErr w:type="gramStart"/>
      <w:r w:rsidR="00605B16" w:rsidRPr="00F36A6D">
        <w:t>.,</w:t>
      </w:r>
      <w:proofErr w:type="gramEnd"/>
      <w:r w:rsidR="00605B16" w:rsidRPr="00F36A6D">
        <w:t xml:space="preserve"> de </w:t>
      </w:r>
      <w:proofErr w:type="spellStart"/>
      <w:r w:rsidR="00605B16" w:rsidRPr="00F36A6D">
        <w:t>Camargo,R.T.M</w:t>
      </w:r>
      <w:proofErr w:type="spellEnd"/>
      <w:r w:rsidR="00605B16" w:rsidRPr="00F36A6D">
        <w:t xml:space="preserve">, </w:t>
      </w:r>
      <w:r w:rsidR="00B02293" w:rsidRPr="00F36A6D">
        <w:t>&amp;</w:t>
      </w:r>
      <w:r w:rsidR="00605B16" w:rsidRPr="00F36A6D">
        <w:t xml:space="preserve"> </w:t>
      </w:r>
      <w:proofErr w:type="spellStart"/>
      <w:r w:rsidR="00605B16" w:rsidRPr="00F36A6D">
        <w:t>Maioli</w:t>
      </w:r>
      <w:proofErr w:type="spellEnd"/>
      <w:r w:rsidR="00605B16" w:rsidRPr="00F36A6D">
        <w:t>, M.R. (2017). E-Learning As A Training </w:t>
      </w:r>
      <w:proofErr w:type="spellStart"/>
      <w:r w:rsidR="00605B16" w:rsidRPr="00F36A6D">
        <w:t>Tool</w:t>
      </w:r>
      <w:proofErr w:type="spellEnd"/>
      <w:r w:rsidR="00605B16" w:rsidRPr="00F36A6D">
        <w:t xml:space="preserve"> </w:t>
      </w:r>
      <w:proofErr w:type="spellStart"/>
      <w:r w:rsidR="00605B16" w:rsidRPr="00F36A6D">
        <w:t>For</w:t>
      </w:r>
      <w:proofErr w:type="spellEnd"/>
      <w:r w:rsidR="00605B16" w:rsidRPr="00F36A6D">
        <w:t xml:space="preserve"> </w:t>
      </w:r>
      <w:proofErr w:type="spellStart"/>
      <w:r w:rsidR="00605B16" w:rsidRPr="00F36A6D">
        <w:t>Civil</w:t>
      </w:r>
      <w:proofErr w:type="spellEnd"/>
      <w:r w:rsidR="00605B16" w:rsidRPr="00F36A6D">
        <w:t xml:space="preserve"> </w:t>
      </w:r>
      <w:proofErr w:type="spellStart"/>
      <w:r w:rsidR="00605B16" w:rsidRPr="00F36A6D">
        <w:t>Servants</w:t>
      </w:r>
      <w:proofErr w:type="spellEnd"/>
      <w:r w:rsidR="00605B16" w:rsidRPr="00F36A6D">
        <w:t xml:space="preserve">: A Case </w:t>
      </w:r>
      <w:proofErr w:type="spellStart"/>
      <w:r w:rsidR="00605B16" w:rsidRPr="00F36A6D">
        <w:t>In</w:t>
      </w:r>
      <w:proofErr w:type="spellEnd"/>
      <w:r w:rsidR="00605B16" w:rsidRPr="00F36A6D">
        <w:t xml:space="preserve"> </w:t>
      </w:r>
      <w:proofErr w:type="spellStart"/>
      <w:r w:rsidR="00605B16" w:rsidRPr="00F36A6D">
        <w:t>The</w:t>
      </w:r>
      <w:proofErr w:type="spellEnd"/>
      <w:r w:rsidR="00605B16" w:rsidRPr="00F36A6D">
        <w:t xml:space="preserve"> </w:t>
      </w:r>
      <w:proofErr w:type="spellStart"/>
      <w:r w:rsidR="00605B16" w:rsidRPr="00F36A6D">
        <w:t>State</w:t>
      </w:r>
      <w:proofErr w:type="spellEnd"/>
      <w:r w:rsidR="00605B16" w:rsidRPr="00F36A6D">
        <w:t xml:space="preserve"> Of Parana – </w:t>
      </w:r>
      <w:proofErr w:type="spellStart"/>
      <w:r w:rsidR="00605B16" w:rsidRPr="00F36A6D">
        <w:t>Brazil</w:t>
      </w:r>
      <w:proofErr w:type="spellEnd"/>
      <w:r w:rsidR="00605B16" w:rsidRPr="00F36A6D">
        <w:t xml:space="preserve">. </w:t>
      </w:r>
      <w:proofErr w:type="spellStart"/>
      <w:r w:rsidR="00605B16" w:rsidRPr="00F36A6D">
        <w:rPr>
          <w:i/>
        </w:rPr>
        <w:t>Turkish</w:t>
      </w:r>
      <w:proofErr w:type="spellEnd"/>
      <w:r w:rsidR="00605B16" w:rsidRPr="00F36A6D">
        <w:rPr>
          <w:i/>
        </w:rPr>
        <w:t xml:space="preserve"> Online </w:t>
      </w:r>
      <w:proofErr w:type="spellStart"/>
      <w:r w:rsidR="00605B16" w:rsidRPr="00F36A6D">
        <w:rPr>
          <w:i/>
        </w:rPr>
        <w:t>Journal</w:t>
      </w:r>
      <w:proofErr w:type="spellEnd"/>
      <w:r w:rsidR="00605B16" w:rsidRPr="00F36A6D">
        <w:rPr>
          <w:i/>
        </w:rPr>
        <w:t xml:space="preserve"> Of </w:t>
      </w:r>
      <w:proofErr w:type="spellStart"/>
      <w:r w:rsidR="00605B16" w:rsidRPr="00F36A6D">
        <w:rPr>
          <w:i/>
        </w:rPr>
        <w:t>Distance</w:t>
      </w:r>
      <w:proofErr w:type="spellEnd"/>
      <w:r w:rsidR="00605B16" w:rsidRPr="00F36A6D">
        <w:rPr>
          <w:i/>
        </w:rPr>
        <w:t xml:space="preserve"> </w:t>
      </w:r>
      <w:proofErr w:type="spellStart"/>
      <w:r w:rsidR="00605B16" w:rsidRPr="00F36A6D">
        <w:rPr>
          <w:i/>
        </w:rPr>
        <w:t>Education</w:t>
      </w:r>
      <w:proofErr w:type="spellEnd"/>
      <w:r w:rsidR="00605B16" w:rsidRPr="00F36A6D">
        <w:rPr>
          <w:i/>
        </w:rPr>
        <w:t>-TOJET</w:t>
      </w:r>
      <w:r w:rsidR="00584E30" w:rsidRPr="00F36A6D">
        <w:t>, 18(</w:t>
      </w:r>
      <w:r w:rsidR="00605B16" w:rsidRPr="00F36A6D">
        <w:t>2</w:t>
      </w:r>
      <w:r w:rsidR="00584E30" w:rsidRPr="00F36A6D">
        <w:t>)</w:t>
      </w:r>
      <w:r w:rsidR="00605B16" w:rsidRPr="00F36A6D">
        <w:t>,</w:t>
      </w:r>
      <w:r w:rsidR="00584E30" w:rsidRPr="00F36A6D">
        <w:t xml:space="preserve"> </w:t>
      </w:r>
      <w:r w:rsidR="00605B16" w:rsidRPr="00F36A6D">
        <w:t>94-105</w:t>
      </w:r>
    </w:p>
    <w:p w:rsidR="00605B16" w:rsidRPr="00F36A6D" w:rsidRDefault="00605B16" w:rsidP="000936DB">
      <w:pPr>
        <w:spacing w:line="360" w:lineRule="auto"/>
        <w:ind w:left="709" w:hanging="709"/>
        <w:jc w:val="both"/>
      </w:pPr>
      <w:r w:rsidRPr="00F36A6D">
        <w:t xml:space="preserve">Şener Bilgiç, E. (2005). </w:t>
      </w:r>
      <w:r w:rsidRPr="00F36A6D">
        <w:rPr>
          <w:i/>
        </w:rPr>
        <w:t>E-Öğretim Tasarım Süreci: Bir Materyalin Kullanışlılığına İlişkin Katılımcı Görüşleri. (Uzmanlık Yeterlilik Tezi).</w:t>
      </w:r>
      <w:r w:rsidRPr="00F36A6D">
        <w:t xml:space="preserve"> Türkiye Cumhuriyeti Merkez Bankası İnsan Kaynakları Genel Müdürlüğü, Ankara. XIII. 116s.</w:t>
      </w:r>
    </w:p>
    <w:p w:rsidR="00605B16" w:rsidRPr="00F36A6D" w:rsidRDefault="00605B16" w:rsidP="000936DB">
      <w:pPr>
        <w:spacing w:line="360" w:lineRule="auto"/>
        <w:ind w:left="709" w:hanging="709"/>
        <w:jc w:val="both"/>
      </w:pPr>
      <w:proofErr w:type="spellStart"/>
      <w:r w:rsidRPr="00F36A6D">
        <w:lastRenderedPageBreak/>
        <w:t>Subramanian</w:t>
      </w:r>
      <w:proofErr w:type="spellEnd"/>
      <w:r w:rsidRPr="00F36A6D">
        <w:t xml:space="preserve">, V, (2016). </w:t>
      </w:r>
      <w:proofErr w:type="spellStart"/>
      <w:r w:rsidRPr="00F36A6D">
        <w:rPr>
          <w:i/>
        </w:rPr>
        <w:t>Towards</w:t>
      </w:r>
      <w:proofErr w:type="spellEnd"/>
      <w:r w:rsidRPr="00F36A6D">
        <w:rPr>
          <w:i/>
        </w:rPr>
        <w:t> Business </w:t>
      </w:r>
      <w:proofErr w:type="spellStart"/>
      <w:r w:rsidRPr="00F36A6D">
        <w:rPr>
          <w:i/>
        </w:rPr>
        <w:t>Process</w:t>
      </w:r>
      <w:proofErr w:type="spellEnd"/>
      <w:r w:rsidRPr="00F36A6D">
        <w:rPr>
          <w:i/>
        </w:rPr>
        <w:t xml:space="preserve"> Management </w:t>
      </w:r>
      <w:proofErr w:type="spellStart"/>
      <w:r w:rsidRPr="00F36A6D">
        <w:rPr>
          <w:i/>
        </w:rPr>
        <w:t>based</w:t>
      </w:r>
      <w:proofErr w:type="spellEnd"/>
      <w:r w:rsidRPr="00F36A6D">
        <w:rPr>
          <w:i/>
        </w:rPr>
        <w:t xml:space="preserve"> </w:t>
      </w:r>
      <w:proofErr w:type="spellStart"/>
      <w:r w:rsidRPr="00F36A6D">
        <w:rPr>
          <w:i/>
        </w:rPr>
        <w:t>Workplace</w:t>
      </w:r>
      <w:proofErr w:type="spellEnd"/>
      <w:r w:rsidRPr="00F36A6D">
        <w:rPr>
          <w:i/>
        </w:rPr>
        <w:t> e-Learning.</w:t>
      </w:r>
      <w:r w:rsidR="00D3177A" w:rsidRPr="00F36A6D">
        <w:rPr>
          <w:i/>
        </w:rPr>
        <w:t xml:space="preserve"> </w:t>
      </w:r>
      <w:r w:rsidRPr="00F36A6D">
        <w:t xml:space="preserve"> 2016 IEEE 16th International Conference On Advanced Learning Technologies (ICALT). </w:t>
      </w:r>
      <w:proofErr w:type="spellStart"/>
      <w:r w:rsidRPr="00F36A6D">
        <w:t>Book</w:t>
      </w:r>
      <w:proofErr w:type="spellEnd"/>
      <w:r w:rsidRPr="00F36A6D">
        <w:t xml:space="preserve"> Series: IEEE International Conference on Advanced Learning Technologies.</w:t>
      </w:r>
    </w:p>
    <w:p w:rsidR="006467AF" w:rsidRPr="00F36A6D" w:rsidRDefault="006467AF" w:rsidP="000936DB">
      <w:pPr>
        <w:spacing w:line="360" w:lineRule="auto"/>
        <w:ind w:left="709" w:hanging="709"/>
        <w:jc w:val="both"/>
      </w:pPr>
      <w:r w:rsidRPr="00F36A6D">
        <w:t xml:space="preserve">Tuncer, M. ve Taşpınar M. (2007). Sanal eğitim-öğretim ve geleceği. </w:t>
      </w:r>
      <w:r w:rsidRPr="00F36A6D">
        <w:rPr>
          <w:i/>
        </w:rPr>
        <w:t>Elektronik Sosyal Bilimler Dergisi</w:t>
      </w:r>
      <w:r w:rsidRPr="00F36A6D">
        <w:t xml:space="preserve">, </w:t>
      </w:r>
      <w:r w:rsidR="008F0242">
        <w:t>6</w:t>
      </w:r>
      <w:r w:rsidRPr="00F36A6D">
        <w:t xml:space="preserve"> </w:t>
      </w:r>
      <w:r w:rsidR="008F0242">
        <w:t>(</w:t>
      </w:r>
      <w:r w:rsidRPr="00F36A6D">
        <w:t>20</w:t>
      </w:r>
      <w:r w:rsidR="008F0242">
        <w:t>)</w:t>
      </w:r>
      <w:r w:rsidRPr="00F36A6D">
        <w:t>, 112-133.</w:t>
      </w:r>
    </w:p>
    <w:p w:rsidR="00605B16" w:rsidRPr="00F36A6D" w:rsidRDefault="00FC20BC" w:rsidP="000936DB">
      <w:pPr>
        <w:spacing w:line="360" w:lineRule="auto"/>
        <w:ind w:left="709" w:hanging="709"/>
        <w:jc w:val="both"/>
      </w:pPr>
      <w:r>
        <w:t>Yıldırım, A.</w:t>
      </w:r>
      <w:r w:rsidR="00605B16" w:rsidRPr="00F36A6D">
        <w:t xml:space="preserve"> </w:t>
      </w:r>
      <w:r w:rsidR="00625B9D" w:rsidRPr="00F36A6D">
        <w:t>ve</w:t>
      </w:r>
      <w:r w:rsidR="00605B16" w:rsidRPr="00F36A6D">
        <w:t xml:space="preserve"> Şimşek, H. (2005). </w:t>
      </w:r>
      <w:r w:rsidR="00605B16" w:rsidRPr="00F36A6D">
        <w:rPr>
          <w:i/>
        </w:rPr>
        <w:t>Sosyal Bilimlerde Nitel Araştırma Yöntemleri</w:t>
      </w:r>
      <w:r w:rsidR="00605B16" w:rsidRPr="00F36A6D">
        <w:t xml:space="preserve">. </w:t>
      </w:r>
      <w:proofErr w:type="gramStart"/>
      <w:r w:rsidR="00605B16" w:rsidRPr="00F36A6D">
        <w:t>Seçkin Yayıncılık, Ankara.</w:t>
      </w:r>
      <w:proofErr w:type="gramEnd"/>
    </w:p>
    <w:p w:rsidR="00605B16" w:rsidRPr="00F36A6D" w:rsidRDefault="00FC20BC" w:rsidP="000936DB">
      <w:pPr>
        <w:spacing w:line="360" w:lineRule="auto"/>
        <w:ind w:left="709" w:hanging="709"/>
        <w:jc w:val="both"/>
      </w:pPr>
      <w:r>
        <w:t>Yılmaz, H.</w:t>
      </w:r>
      <w:r w:rsidR="00605B16" w:rsidRPr="00F36A6D">
        <w:t xml:space="preserve"> </w:t>
      </w:r>
      <w:r w:rsidR="00625B9D" w:rsidRPr="00F36A6D">
        <w:t>ve</w:t>
      </w:r>
      <w:r w:rsidR="00605B16" w:rsidRPr="00F36A6D">
        <w:t xml:space="preserve"> </w:t>
      </w:r>
      <w:proofErr w:type="spellStart"/>
      <w:r w:rsidR="00605B16" w:rsidRPr="00F36A6D">
        <w:t>Düğenci</w:t>
      </w:r>
      <w:proofErr w:type="spellEnd"/>
      <w:r w:rsidR="00605B16" w:rsidRPr="00F36A6D">
        <w:t xml:space="preserve">, M. (2010). </w:t>
      </w:r>
      <w:r w:rsidR="00605B16" w:rsidRPr="00F36A6D">
        <w:rPr>
          <w:i/>
        </w:rPr>
        <w:t>Hizmet içi eğitime farklı bir yaklaşım</w:t>
      </w:r>
      <w:r w:rsidR="00605B16" w:rsidRPr="00F36A6D">
        <w:t>: e-hizmet içi eğitim. XII. Akademik Bilişim Konferansı Bildirileri, 67-74.</w:t>
      </w:r>
    </w:p>
    <w:p w:rsidR="000936DB" w:rsidRDefault="000936DB" w:rsidP="009240F4">
      <w:pPr>
        <w:spacing w:line="276" w:lineRule="auto"/>
        <w:ind w:left="-709"/>
        <w:jc w:val="center"/>
        <w:rPr>
          <w:b/>
          <w:lang w:val="en-GB"/>
        </w:rPr>
      </w:pPr>
    </w:p>
    <w:p w:rsidR="00BA1327" w:rsidRPr="00872948" w:rsidRDefault="00872948" w:rsidP="009240F4">
      <w:pPr>
        <w:spacing w:line="276" w:lineRule="auto"/>
        <w:ind w:left="-709"/>
        <w:jc w:val="center"/>
        <w:rPr>
          <w:b/>
          <w:lang w:val="en-GB"/>
        </w:rPr>
      </w:pPr>
      <w:r w:rsidRPr="00872948">
        <w:rPr>
          <w:b/>
          <w:lang w:val="en-GB"/>
        </w:rPr>
        <w:t xml:space="preserve">EXTENDED </w:t>
      </w:r>
      <w:r w:rsidR="0054778C" w:rsidRPr="00872948">
        <w:rPr>
          <w:b/>
          <w:lang w:val="en-GB"/>
        </w:rPr>
        <w:t>SUMMARY</w:t>
      </w:r>
    </w:p>
    <w:p w:rsidR="008D1D86" w:rsidRDefault="008D1D86" w:rsidP="009240F4">
      <w:pPr>
        <w:spacing w:line="276" w:lineRule="auto"/>
        <w:ind w:left="-709"/>
        <w:jc w:val="center"/>
        <w:rPr>
          <w:b/>
          <w:lang w:val="en-GB"/>
        </w:rPr>
      </w:pPr>
    </w:p>
    <w:p w:rsidR="00F21018" w:rsidRPr="00872948" w:rsidRDefault="00F21018" w:rsidP="00F21018">
      <w:pPr>
        <w:spacing w:line="276" w:lineRule="auto"/>
        <w:ind w:left="-709" w:firstLine="709"/>
        <w:jc w:val="center"/>
        <w:rPr>
          <w:b/>
          <w:lang w:val="en-GB"/>
        </w:rPr>
      </w:pPr>
      <w:r>
        <w:rPr>
          <w:b/>
          <w:lang w:val="en-GB"/>
        </w:rPr>
        <w:t>Introduction</w:t>
      </w:r>
    </w:p>
    <w:p w:rsidR="00171FBF" w:rsidRPr="00F21018" w:rsidRDefault="008459C4" w:rsidP="00F21018">
      <w:pPr>
        <w:autoSpaceDE w:val="0"/>
        <w:autoSpaceDN w:val="0"/>
        <w:adjustRightInd w:val="0"/>
        <w:spacing w:line="360" w:lineRule="auto"/>
        <w:ind w:firstLine="708"/>
        <w:jc w:val="both"/>
        <w:rPr>
          <w:rFonts w:eastAsia="Calibri"/>
          <w:lang w:val="en-GB" w:eastAsia="en-US"/>
        </w:rPr>
      </w:pPr>
      <w:r w:rsidRPr="00F21018">
        <w:rPr>
          <w:rFonts w:eastAsia="Calibri"/>
          <w:lang w:val="en-GB" w:eastAsia="en-US"/>
        </w:rPr>
        <w:t>Web based in-service education is one of the effective teaching methods in which staff in public and private sector gain the chance of improving his/her knowledge and ability in related work.. This is in return, for potential success of the institution coping with rapid changes in society and technology.</w:t>
      </w:r>
      <w:r w:rsidR="00F70F43" w:rsidRPr="00F21018">
        <w:rPr>
          <w:rFonts w:eastAsia="Calibri"/>
          <w:lang w:val="en-GB" w:eastAsia="en-US"/>
        </w:rPr>
        <w:t xml:space="preserve"> </w:t>
      </w:r>
      <w:r w:rsidRPr="00F21018">
        <w:rPr>
          <w:rFonts w:eastAsia="Calibri"/>
          <w:lang w:val="en-GB" w:eastAsia="en-US"/>
        </w:rPr>
        <w:t>The purpose of this study is to investigate the opinions of staff</w:t>
      </w:r>
      <w:r w:rsidR="00FA3593" w:rsidRPr="00F21018">
        <w:rPr>
          <w:rFonts w:eastAsia="Calibri"/>
          <w:lang w:val="en-GB" w:eastAsia="en-US"/>
        </w:rPr>
        <w:t>s</w:t>
      </w:r>
      <w:r w:rsidRPr="00F21018">
        <w:rPr>
          <w:rFonts w:eastAsia="Calibri"/>
          <w:lang w:val="en-GB" w:eastAsia="en-US"/>
        </w:rPr>
        <w:t xml:space="preserve"> towards the </w:t>
      </w:r>
      <w:r w:rsidR="00877DF8" w:rsidRPr="00F21018">
        <w:rPr>
          <w:rFonts w:eastAsia="Calibri"/>
          <w:lang w:val="en-GB" w:eastAsia="en-US"/>
        </w:rPr>
        <w:t>web based in-</w:t>
      </w:r>
      <w:proofErr w:type="gramStart"/>
      <w:r w:rsidR="00877DF8" w:rsidRPr="00F21018">
        <w:rPr>
          <w:rFonts w:eastAsia="Calibri"/>
          <w:lang w:val="en-GB" w:eastAsia="en-US"/>
        </w:rPr>
        <w:t>service ”</w:t>
      </w:r>
      <w:proofErr w:type="gramEnd"/>
      <w:r w:rsidR="00877DF8" w:rsidRPr="00F21018">
        <w:rPr>
          <w:rFonts w:eastAsia="Calibri"/>
          <w:lang w:val="en-GB" w:eastAsia="en-US"/>
        </w:rPr>
        <w:t xml:space="preserve">Office 2010 Training (e-learning) program  </w:t>
      </w:r>
      <w:r w:rsidRPr="00F21018">
        <w:rPr>
          <w:rFonts w:eastAsia="Calibri"/>
          <w:lang w:val="en-GB" w:eastAsia="en-US"/>
        </w:rPr>
        <w:t>and e-</w:t>
      </w:r>
      <w:r w:rsidR="00877DF8" w:rsidRPr="00F21018">
        <w:rPr>
          <w:rFonts w:eastAsia="Calibri"/>
          <w:lang w:val="en-GB" w:eastAsia="en-US"/>
        </w:rPr>
        <w:t xml:space="preserve">learning </w:t>
      </w:r>
      <w:r w:rsidRPr="00F21018">
        <w:rPr>
          <w:rFonts w:eastAsia="Calibri"/>
          <w:lang w:val="en-GB" w:eastAsia="en-US"/>
        </w:rPr>
        <w:t xml:space="preserve">material </w:t>
      </w:r>
      <w:r w:rsidR="00877DF8" w:rsidRPr="00F21018">
        <w:rPr>
          <w:rFonts w:eastAsia="Calibri"/>
          <w:lang w:val="en-GB" w:eastAsia="en-US"/>
        </w:rPr>
        <w:t>used in</w:t>
      </w:r>
      <w:r w:rsidRPr="00F21018">
        <w:rPr>
          <w:rFonts w:eastAsia="Calibri"/>
          <w:lang w:val="en-GB" w:eastAsia="en-US"/>
        </w:rPr>
        <w:t xml:space="preserve"> </w:t>
      </w:r>
      <w:r w:rsidR="00FA3593" w:rsidRPr="00F21018">
        <w:rPr>
          <w:rFonts w:eastAsia="Calibri"/>
          <w:lang w:val="en-GB" w:eastAsia="en-US"/>
        </w:rPr>
        <w:t>a public service organization</w:t>
      </w:r>
      <w:r w:rsidRPr="00F21018">
        <w:rPr>
          <w:rFonts w:eastAsia="Calibri"/>
          <w:lang w:val="en-GB" w:eastAsia="en-US"/>
        </w:rPr>
        <w:t xml:space="preserve">. Quantitative and qualitative research </w:t>
      </w:r>
      <w:r w:rsidR="00877DF8" w:rsidRPr="00F21018">
        <w:rPr>
          <w:rFonts w:eastAsia="Calibri"/>
          <w:lang w:val="en-GB" w:eastAsia="en-US"/>
        </w:rPr>
        <w:t xml:space="preserve">methods </w:t>
      </w:r>
      <w:proofErr w:type="gramStart"/>
      <w:r w:rsidR="00877DF8" w:rsidRPr="00F21018">
        <w:rPr>
          <w:rFonts w:eastAsia="Calibri"/>
          <w:lang w:val="en-GB" w:eastAsia="en-US"/>
        </w:rPr>
        <w:t>were used</w:t>
      </w:r>
      <w:proofErr w:type="gramEnd"/>
      <w:r w:rsidR="00877DF8" w:rsidRPr="00F21018">
        <w:rPr>
          <w:rFonts w:eastAsia="Calibri"/>
          <w:lang w:val="en-GB" w:eastAsia="en-US"/>
        </w:rPr>
        <w:t xml:space="preserve"> in this study. The </w:t>
      </w:r>
      <w:r w:rsidRPr="00F21018">
        <w:rPr>
          <w:rFonts w:eastAsia="Calibri"/>
          <w:lang w:val="en-GB" w:eastAsia="en-US"/>
        </w:rPr>
        <w:t xml:space="preserve">participants were 41 staff attaining </w:t>
      </w:r>
      <w:r w:rsidR="00DA074A" w:rsidRPr="00F21018">
        <w:rPr>
          <w:rFonts w:eastAsia="Calibri"/>
          <w:lang w:val="en-GB" w:eastAsia="en-US"/>
        </w:rPr>
        <w:t>that</w:t>
      </w:r>
      <w:r w:rsidRPr="00F21018">
        <w:rPr>
          <w:rFonts w:eastAsia="Calibri"/>
          <w:lang w:val="en-GB" w:eastAsia="en-US"/>
        </w:rPr>
        <w:t xml:space="preserve"> web based in-service course on office 2010. </w:t>
      </w:r>
    </w:p>
    <w:p w:rsidR="00F21018" w:rsidRPr="00F47AF9" w:rsidRDefault="00F21018" w:rsidP="00F21018">
      <w:pPr>
        <w:autoSpaceDE w:val="0"/>
        <w:autoSpaceDN w:val="0"/>
        <w:adjustRightInd w:val="0"/>
        <w:spacing w:line="360" w:lineRule="auto"/>
        <w:jc w:val="center"/>
        <w:rPr>
          <w:b/>
          <w:lang w:val="en-GB"/>
        </w:rPr>
      </w:pPr>
      <w:r w:rsidRPr="00F47AF9">
        <w:rPr>
          <w:b/>
          <w:lang w:val="en-GB"/>
        </w:rPr>
        <w:t>Method</w:t>
      </w:r>
    </w:p>
    <w:p w:rsidR="00D22649" w:rsidRPr="00F21018" w:rsidRDefault="008D1D86" w:rsidP="00F21018">
      <w:pPr>
        <w:autoSpaceDE w:val="0"/>
        <w:autoSpaceDN w:val="0"/>
        <w:adjustRightInd w:val="0"/>
        <w:spacing w:line="360" w:lineRule="auto"/>
        <w:ind w:firstLine="708"/>
        <w:jc w:val="both"/>
        <w:rPr>
          <w:rFonts w:eastAsia="Calibri"/>
          <w:lang w:val="en-GB" w:eastAsia="en-US"/>
        </w:rPr>
      </w:pPr>
      <w:r w:rsidRPr="00F21018">
        <w:rPr>
          <w:rFonts w:eastAsia="Calibri"/>
          <w:lang w:val="en-GB" w:eastAsia="en-US"/>
        </w:rPr>
        <w:t xml:space="preserve">Both qualitative and quantitative research methods </w:t>
      </w:r>
      <w:proofErr w:type="gramStart"/>
      <w:r w:rsidRPr="00F21018">
        <w:rPr>
          <w:rFonts w:eastAsia="Calibri"/>
          <w:lang w:val="en-GB" w:eastAsia="en-US"/>
        </w:rPr>
        <w:t>were used</w:t>
      </w:r>
      <w:proofErr w:type="gramEnd"/>
      <w:r w:rsidRPr="00F21018">
        <w:rPr>
          <w:rFonts w:eastAsia="Calibri"/>
          <w:lang w:val="en-GB" w:eastAsia="en-US"/>
        </w:rPr>
        <w:t xml:space="preserve"> in this descriptive study</w:t>
      </w:r>
      <w:r w:rsidR="00BA679A" w:rsidRPr="00F21018">
        <w:rPr>
          <w:rFonts w:eastAsia="Calibri"/>
          <w:lang w:val="en-GB" w:eastAsia="en-US"/>
        </w:rPr>
        <w:t xml:space="preserve">. </w:t>
      </w:r>
      <w:r w:rsidR="0040715A" w:rsidRPr="00F21018">
        <w:rPr>
          <w:rFonts w:eastAsia="Calibri"/>
          <w:lang w:val="en-GB" w:eastAsia="en-US"/>
        </w:rPr>
        <w:t xml:space="preserve">Participants of this study were one of the sections consisting 41 staff who take a web based in-service training course on office 2010. The non-random purposeful selection method </w:t>
      </w:r>
      <w:proofErr w:type="gramStart"/>
      <w:r w:rsidR="0040715A" w:rsidRPr="00F21018">
        <w:rPr>
          <w:rFonts w:eastAsia="Calibri"/>
          <w:lang w:val="en-GB" w:eastAsia="en-US"/>
        </w:rPr>
        <w:t>was used</w:t>
      </w:r>
      <w:proofErr w:type="gramEnd"/>
      <w:r w:rsidR="0040715A" w:rsidRPr="00F21018">
        <w:rPr>
          <w:rFonts w:eastAsia="Calibri"/>
          <w:lang w:val="en-GB" w:eastAsia="en-US"/>
        </w:rPr>
        <w:t xml:space="preserve"> for the selection of participants. The reason for the selection of that </w:t>
      </w:r>
      <w:r w:rsidR="0034700E" w:rsidRPr="00F21018">
        <w:rPr>
          <w:rFonts w:eastAsia="Calibri"/>
          <w:lang w:val="en-GB" w:eastAsia="en-US"/>
        </w:rPr>
        <w:t xml:space="preserve">group </w:t>
      </w:r>
      <w:r w:rsidR="0040715A" w:rsidRPr="00F21018">
        <w:rPr>
          <w:rFonts w:eastAsia="Calibri"/>
          <w:lang w:val="en-GB" w:eastAsia="en-US"/>
        </w:rPr>
        <w:t xml:space="preserve">was the </w:t>
      </w:r>
      <w:r w:rsidR="0034700E" w:rsidRPr="00F21018">
        <w:rPr>
          <w:rFonts w:eastAsia="Calibri"/>
          <w:lang w:val="en-GB" w:eastAsia="en-US"/>
        </w:rPr>
        <w:t xml:space="preserve">easy access to </w:t>
      </w:r>
      <w:r w:rsidR="0040715A" w:rsidRPr="00F21018">
        <w:rPr>
          <w:rFonts w:eastAsia="Calibri"/>
          <w:lang w:val="en-GB" w:eastAsia="en-US"/>
        </w:rPr>
        <w:t>this sa</w:t>
      </w:r>
      <w:r w:rsidRPr="00F21018">
        <w:rPr>
          <w:rFonts w:eastAsia="Calibri"/>
          <w:lang w:val="en-GB" w:eastAsia="en-US"/>
        </w:rPr>
        <w:t xml:space="preserve">mple concerning training hours. </w:t>
      </w:r>
      <w:r w:rsidR="008459C4" w:rsidRPr="00F21018">
        <w:rPr>
          <w:rFonts w:eastAsia="Calibri"/>
          <w:lang w:val="en-GB" w:eastAsia="en-US"/>
        </w:rPr>
        <w:t xml:space="preserve">Data </w:t>
      </w:r>
      <w:proofErr w:type="gramStart"/>
      <w:r w:rsidR="008459C4" w:rsidRPr="00F21018">
        <w:rPr>
          <w:rFonts w:eastAsia="Calibri"/>
          <w:lang w:val="en-GB" w:eastAsia="en-US"/>
        </w:rPr>
        <w:t>were collected</w:t>
      </w:r>
      <w:proofErr w:type="gramEnd"/>
      <w:r w:rsidR="008459C4" w:rsidRPr="00F21018">
        <w:rPr>
          <w:rFonts w:eastAsia="Calibri"/>
          <w:lang w:val="en-GB" w:eastAsia="en-US"/>
        </w:rPr>
        <w:t xml:space="preserve"> through the “Usability of E-learning Materials” questionnaire and </w:t>
      </w:r>
      <w:r w:rsidR="00311700" w:rsidRPr="00F21018">
        <w:rPr>
          <w:rFonts w:eastAsia="Calibri"/>
          <w:lang w:val="en-GB" w:eastAsia="en-US"/>
        </w:rPr>
        <w:t>semi-</w:t>
      </w:r>
      <w:r w:rsidR="008459C4" w:rsidRPr="00F21018">
        <w:rPr>
          <w:rFonts w:eastAsia="Calibri"/>
          <w:lang w:val="en-GB" w:eastAsia="en-US"/>
        </w:rPr>
        <w:t xml:space="preserve">structured interview forms. </w:t>
      </w:r>
      <w:r w:rsidR="00572D92" w:rsidRPr="00F21018">
        <w:rPr>
          <w:rFonts w:eastAsia="Calibri"/>
          <w:lang w:val="en-GB" w:eastAsia="en-US"/>
        </w:rPr>
        <w:t xml:space="preserve">Questionnaire was composed of 33 items in 5 point </w:t>
      </w:r>
      <w:r w:rsidR="00311700" w:rsidRPr="00F21018">
        <w:rPr>
          <w:rFonts w:eastAsia="Calibri"/>
          <w:lang w:val="en-GB" w:eastAsia="en-US"/>
        </w:rPr>
        <w:t>Likert</w:t>
      </w:r>
      <w:r w:rsidR="00572D92" w:rsidRPr="00F21018">
        <w:rPr>
          <w:rFonts w:eastAsia="Calibri"/>
          <w:lang w:val="en-GB" w:eastAsia="en-US"/>
        </w:rPr>
        <w:t xml:space="preserve"> scale such as </w:t>
      </w:r>
      <w:proofErr w:type="gramStart"/>
      <w:r w:rsidR="00572D92" w:rsidRPr="00F21018">
        <w:rPr>
          <w:rFonts w:eastAsia="Calibri"/>
          <w:lang w:val="en-GB" w:eastAsia="en-US"/>
        </w:rPr>
        <w:t>1</w:t>
      </w:r>
      <w:proofErr w:type="gramEnd"/>
      <w:r w:rsidR="00572D92" w:rsidRPr="00F21018">
        <w:rPr>
          <w:rFonts w:eastAsia="Calibri"/>
          <w:lang w:val="en-GB" w:eastAsia="en-US"/>
        </w:rPr>
        <w:t xml:space="preserve"> = Strongly disagree, 2 = Disagree. </w:t>
      </w:r>
      <w:proofErr w:type="gramStart"/>
      <w:r w:rsidR="00572D92" w:rsidRPr="00F21018">
        <w:rPr>
          <w:rFonts w:eastAsia="Calibri"/>
          <w:lang w:val="en-GB" w:eastAsia="en-US"/>
        </w:rPr>
        <w:t>3</w:t>
      </w:r>
      <w:proofErr w:type="gramEnd"/>
      <w:r w:rsidR="00572D92" w:rsidRPr="00F21018">
        <w:rPr>
          <w:rFonts w:eastAsia="Calibri"/>
          <w:lang w:val="en-GB" w:eastAsia="en-US"/>
        </w:rPr>
        <w:t xml:space="preserve"> = Neutral, 4 = Agree, and 5 = Strongly agree.</w:t>
      </w:r>
      <w:r w:rsidR="00642594" w:rsidRPr="00F21018">
        <w:rPr>
          <w:rFonts w:eastAsia="Calibri"/>
          <w:lang w:val="en-GB" w:eastAsia="en-US"/>
        </w:rPr>
        <w:t xml:space="preserve"> The alpha coefficient of this questionnaire were stated as 0</w:t>
      </w:r>
      <w:proofErr w:type="gramStart"/>
      <w:r w:rsidR="00642594" w:rsidRPr="00F21018">
        <w:rPr>
          <w:rFonts w:eastAsia="Calibri"/>
          <w:lang w:val="en-GB" w:eastAsia="en-US"/>
        </w:rPr>
        <w:t>,91</w:t>
      </w:r>
      <w:proofErr w:type="gramEnd"/>
      <w:r w:rsidR="00642594" w:rsidRPr="00F21018">
        <w:rPr>
          <w:rFonts w:eastAsia="Calibri"/>
          <w:lang w:val="en-GB" w:eastAsia="en-US"/>
        </w:rPr>
        <w:t xml:space="preserve">. This questionnaire </w:t>
      </w:r>
      <w:proofErr w:type="gramStart"/>
      <w:r w:rsidR="00642594" w:rsidRPr="00F21018">
        <w:rPr>
          <w:rFonts w:eastAsia="Calibri"/>
          <w:lang w:val="en-GB" w:eastAsia="en-US"/>
        </w:rPr>
        <w:t>was piloted</w:t>
      </w:r>
      <w:proofErr w:type="gramEnd"/>
      <w:r w:rsidR="00642594" w:rsidRPr="00F21018">
        <w:rPr>
          <w:rFonts w:eastAsia="Calibri"/>
          <w:lang w:val="en-GB" w:eastAsia="en-US"/>
        </w:rPr>
        <w:t xml:space="preserve"> to a group of </w:t>
      </w:r>
      <w:r w:rsidR="00CC68A2" w:rsidRPr="00F21018">
        <w:rPr>
          <w:rFonts w:eastAsia="Calibri"/>
          <w:lang w:val="en-GB" w:eastAsia="en-US"/>
        </w:rPr>
        <w:t>non-</w:t>
      </w:r>
      <w:r w:rsidR="00642594" w:rsidRPr="00F21018">
        <w:rPr>
          <w:rFonts w:eastAsia="Calibri"/>
          <w:lang w:val="en-GB" w:eastAsia="en-US"/>
        </w:rPr>
        <w:t>participants</w:t>
      </w:r>
      <w:r w:rsidR="00CC68A2" w:rsidRPr="00F21018">
        <w:rPr>
          <w:rFonts w:eastAsia="Calibri"/>
          <w:lang w:val="en-GB" w:eastAsia="en-US"/>
        </w:rPr>
        <w:t xml:space="preserve"> of that </w:t>
      </w:r>
      <w:r w:rsidR="00642594" w:rsidRPr="00F21018">
        <w:rPr>
          <w:rFonts w:eastAsia="Calibri"/>
          <w:lang w:val="en-GB" w:eastAsia="en-US"/>
        </w:rPr>
        <w:t>study</w:t>
      </w:r>
      <w:r w:rsidR="00CC68A2" w:rsidRPr="00F21018">
        <w:rPr>
          <w:rFonts w:eastAsia="Calibri"/>
          <w:lang w:val="en-GB" w:eastAsia="en-US"/>
        </w:rPr>
        <w:t xml:space="preserve">. The alpha coefficient of this scale </w:t>
      </w:r>
      <w:proofErr w:type="gramStart"/>
      <w:r w:rsidR="00CC68A2" w:rsidRPr="00F21018">
        <w:rPr>
          <w:rFonts w:eastAsia="Calibri"/>
          <w:lang w:val="en-GB" w:eastAsia="en-US"/>
        </w:rPr>
        <w:t>was found as 0.89 and pointed as a very reliable one</w:t>
      </w:r>
      <w:proofErr w:type="gramEnd"/>
      <w:r w:rsidR="00CC68A2" w:rsidRPr="00F21018">
        <w:rPr>
          <w:rFonts w:eastAsia="Calibri"/>
          <w:lang w:val="en-GB" w:eastAsia="en-US"/>
        </w:rPr>
        <w:t xml:space="preserve">. On the other </w:t>
      </w:r>
      <w:r w:rsidR="00311700" w:rsidRPr="00F21018">
        <w:rPr>
          <w:rFonts w:eastAsia="Calibri"/>
          <w:lang w:val="en-GB" w:eastAsia="en-US"/>
        </w:rPr>
        <w:t>hand,</w:t>
      </w:r>
      <w:r w:rsidR="00CC68A2" w:rsidRPr="00F21018">
        <w:rPr>
          <w:rFonts w:eastAsia="Calibri"/>
          <w:lang w:val="en-GB" w:eastAsia="en-US"/>
        </w:rPr>
        <w:t xml:space="preserve"> </w:t>
      </w:r>
      <w:r w:rsidR="00311700" w:rsidRPr="00F21018">
        <w:rPr>
          <w:rFonts w:eastAsia="Calibri"/>
          <w:lang w:val="en-GB" w:eastAsia="en-US"/>
        </w:rPr>
        <w:t>open-ended</w:t>
      </w:r>
      <w:r w:rsidR="00CC68A2" w:rsidRPr="00F21018">
        <w:rPr>
          <w:rFonts w:eastAsia="Calibri"/>
          <w:lang w:val="en-GB" w:eastAsia="en-US"/>
        </w:rPr>
        <w:t xml:space="preserve"> interview questions </w:t>
      </w:r>
      <w:proofErr w:type="gramStart"/>
      <w:r w:rsidR="00CC68A2" w:rsidRPr="00F21018">
        <w:rPr>
          <w:rFonts w:eastAsia="Calibri"/>
          <w:lang w:val="en-GB" w:eastAsia="en-US"/>
        </w:rPr>
        <w:t>were asked</w:t>
      </w:r>
      <w:proofErr w:type="gramEnd"/>
      <w:r w:rsidR="00CC68A2" w:rsidRPr="00F21018">
        <w:rPr>
          <w:rFonts w:eastAsia="Calibri"/>
          <w:lang w:val="en-GB" w:eastAsia="en-US"/>
        </w:rPr>
        <w:t xml:space="preserve"> </w:t>
      </w:r>
      <w:r w:rsidR="00555B01" w:rsidRPr="00F21018">
        <w:rPr>
          <w:rFonts w:eastAsia="Calibri"/>
          <w:lang w:val="en-GB" w:eastAsia="en-US"/>
        </w:rPr>
        <w:t xml:space="preserve">to </w:t>
      </w:r>
      <w:r w:rsidR="00CC68A2" w:rsidRPr="00F21018">
        <w:rPr>
          <w:rFonts w:eastAsia="Calibri"/>
          <w:lang w:val="en-GB" w:eastAsia="en-US"/>
        </w:rPr>
        <w:t>participants</w:t>
      </w:r>
      <w:r w:rsidR="00555B01" w:rsidRPr="00F21018">
        <w:rPr>
          <w:rFonts w:eastAsia="Calibri"/>
          <w:lang w:val="en-GB" w:eastAsia="en-US"/>
        </w:rPr>
        <w:t xml:space="preserve"> </w:t>
      </w:r>
      <w:r w:rsidR="00661B2C" w:rsidRPr="00F21018">
        <w:rPr>
          <w:rFonts w:eastAsia="Calibri"/>
          <w:lang w:val="en-GB" w:eastAsia="en-US"/>
        </w:rPr>
        <w:t xml:space="preserve">and </w:t>
      </w:r>
      <w:r w:rsidR="00555B01" w:rsidRPr="00F21018">
        <w:rPr>
          <w:rFonts w:eastAsia="Calibri"/>
          <w:lang w:val="en-GB" w:eastAsia="en-US"/>
        </w:rPr>
        <w:t xml:space="preserve">they were required to </w:t>
      </w:r>
      <w:r w:rsidR="00555B01" w:rsidRPr="00F21018">
        <w:rPr>
          <w:rFonts w:eastAsia="Calibri"/>
          <w:lang w:val="en-GB" w:eastAsia="en-US"/>
        </w:rPr>
        <w:lastRenderedPageBreak/>
        <w:t xml:space="preserve">write their answers and send them via emails or as papers. </w:t>
      </w:r>
      <w:r w:rsidR="00311700" w:rsidRPr="00F21018">
        <w:rPr>
          <w:rFonts w:eastAsia="Calibri"/>
          <w:lang w:val="en-GB" w:eastAsia="en-US"/>
        </w:rPr>
        <w:t>Semi-structured</w:t>
      </w:r>
      <w:r w:rsidR="00D22649" w:rsidRPr="00F21018">
        <w:rPr>
          <w:rFonts w:eastAsia="Calibri"/>
          <w:lang w:val="en-GB" w:eastAsia="en-US"/>
        </w:rPr>
        <w:t xml:space="preserve"> interview questions were</w:t>
      </w:r>
      <w:r w:rsidR="0040715A" w:rsidRPr="00F21018">
        <w:rPr>
          <w:rFonts w:eastAsia="Calibri"/>
          <w:lang w:val="en-GB" w:eastAsia="en-US"/>
        </w:rPr>
        <w:t xml:space="preserve">; </w:t>
      </w:r>
      <w:proofErr w:type="spellStart"/>
      <w:r w:rsidR="0040715A" w:rsidRPr="00F21018">
        <w:rPr>
          <w:rFonts w:eastAsia="Calibri"/>
          <w:lang w:val="en-GB" w:eastAsia="en-US"/>
        </w:rPr>
        <w:t>i</w:t>
      </w:r>
      <w:proofErr w:type="spellEnd"/>
      <w:r w:rsidR="0040715A" w:rsidRPr="00F21018">
        <w:rPr>
          <w:rFonts w:eastAsia="Calibri"/>
          <w:lang w:val="en-GB" w:eastAsia="en-US"/>
        </w:rPr>
        <w:t>. w</w:t>
      </w:r>
      <w:r w:rsidR="00392AEB" w:rsidRPr="00F21018">
        <w:rPr>
          <w:rFonts w:eastAsia="Calibri"/>
          <w:lang w:val="en-GB" w:eastAsia="en-US"/>
        </w:rPr>
        <w:t>hat do you think about the positive and negative respect</w:t>
      </w:r>
      <w:r w:rsidR="0040715A" w:rsidRPr="00F21018">
        <w:rPr>
          <w:rFonts w:eastAsia="Calibri"/>
          <w:lang w:val="en-GB" w:eastAsia="en-US"/>
        </w:rPr>
        <w:t xml:space="preserve">s of this training program, ii. </w:t>
      </w:r>
      <w:proofErr w:type="gramStart"/>
      <w:r w:rsidR="0040715A" w:rsidRPr="00F21018">
        <w:rPr>
          <w:rFonts w:eastAsia="Calibri"/>
          <w:lang w:val="en-GB" w:eastAsia="en-US"/>
        </w:rPr>
        <w:t>w</w:t>
      </w:r>
      <w:r w:rsidR="00392AEB" w:rsidRPr="00F21018">
        <w:rPr>
          <w:rFonts w:eastAsia="Calibri"/>
          <w:lang w:val="en-GB" w:eastAsia="en-US"/>
        </w:rPr>
        <w:t>hat</w:t>
      </w:r>
      <w:proofErr w:type="gramEnd"/>
      <w:r w:rsidR="00392AEB" w:rsidRPr="00F21018">
        <w:rPr>
          <w:rFonts w:eastAsia="Calibri"/>
          <w:lang w:val="en-GB" w:eastAsia="en-US"/>
        </w:rPr>
        <w:t xml:space="preserve"> do you think about the advantages and disadvantages of this training program </w:t>
      </w:r>
      <w:r w:rsidR="0040715A" w:rsidRPr="00F21018">
        <w:rPr>
          <w:rFonts w:eastAsia="Calibri"/>
          <w:lang w:val="en-GB" w:eastAsia="en-US"/>
        </w:rPr>
        <w:t>and iii h</w:t>
      </w:r>
      <w:r w:rsidR="00392AEB" w:rsidRPr="00F21018">
        <w:rPr>
          <w:rFonts w:eastAsia="Calibri"/>
          <w:lang w:val="en-GB" w:eastAsia="en-US"/>
        </w:rPr>
        <w:t>ow did you feel on taking this cour</w:t>
      </w:r>
      <w:r w:rsidR="0040715A" w:rsidRPr="00F21018">
        <w:rPr>
          <w:rFonts w:eastAsia="Calibri"/>
          <w:lang w:val="en-GB" w:eastAsia="en-US"/>
        </w:rPr>
        <w:t xml:space="preserve">se through web based instruction. </w:t>
      </w:r>
      <w:r w:rsidR="00BA679A" w:rsidRPr="00F21018">
        <w:rPr>
          <w:rFonts w:eastAsia="Calibri"/>
          <w:lang w:val="en-GB" w:eastAsia="en-US"/>
        </w:rPr>
        <w:t xml:space="preserve">Quantitative data from questionnaire </w:t>
      </w:r>
      <w:proofErr w:type="gramStart"/>
      <w:r w:rsidR="00BA679A" w:rsidRPr="00F21018">
        <w:rPr>
          <w:rFonts w:eastAsia="Calibri"/>
          <w:lang w:val="en-GB" w:eastAsia="en-US"/>
        </w:rPr>
        <w:t xml:space="preserve">were </w:t>
      </w:r>
      <w:proofErr w:type="spellStart"/>
      <w:r w:rsidR="00BA679A" w:rsidRPr="00F21018">
        <w:rPr>
          <w:rFonts w:eastAsia="Calibri"/>
          <w:lang w:val="en-GB" w:eastAsia="en-US"/>
        </w:rPr>
        <w:t>analyzed</w:t>
      </w:r>
      <w:proofErr w:type="spellEnd"/>
      <w:proofErr w:type="gramEnd"/>
      <w:r w:rsidR="00BA679A" w:rsidRPr="00F21018">
        <w:rPr>
          <w:rFonts w:eastAsia="Calibri"/>
          <w:lang w:val="en-GB" w:eastAsia="en-US"/>
        </w:rPr>
        <w:t xml:space="preserve"> statistically and qualitative data from the questionnaire were undergone document content analysis.</w:t>
      </w:r>
      <w:r w:rsidR="00842A8E" w:rsidRPr="00F21018">
        <w:rPr>
          <w:rFonts w:eastAsia="Calibri"/>
          <w:lang w:val="en-GB" w:eastAsia="en-US"/>
        </w:rPr>
        <w:t xml:space="preserve"> Means and </w:t>
      </w:r>
      <w:r w:rsidR="00311700" w:rsidRPr="00F21018">
        <w:rPr>
          <w:rFonts w:eastAsia="Calibri"/>
          <w:lang w:val="en-GB" w:eastAsia="en-US"/>
        </w:rPr>
        <w:t>standard</w:t>
      </w:r>
      <w:r w:rsidR="00842A8E" w:rsidRPr="00F21018">
        <w:rPr>
          <w:rFonts w:eastAsia="Calibri"/>
          <w:lang w:val="en-GB" w:eastAsia="en-US"/>
        </w:rPr>
        <w:t xml:space="preserve"> deviation</w:t>
      </w:r>
      <w:r w:rsidR="00311700" w:rsidRPr="00F21018">
        <w:rPr>
          <w:rFonts w:eastAsia="Calibri"/>
          <w:lang w:val="en-GB" w:eastAsia="en-US"/>
        </w:rPr>
        <w:t>s</w:t>
      </w:r>
      <w:r w:rsidR="00842A8E" w:rsidRPr="00F21018">
        <w:rPr>
          <w:rFonts w:eastAsia="Calibri"/>
          <w:lang w:val="en-GB" w:eastAsia="en-US"/>
        </w:rPr>
        <w:t xml:space="preserve"> </w:t>
      </w:r>
      <w:proofErr w:type="gramStart"/>
      <w:r w:rsidR="00842A8E" w:rsidRPr="00F21018">
        <w:rPr>
          <w:rFonts w:eastAsia="Calibri"/>
          <w:lang w:val="en-GB" w:eastAsia="en-US"/>
        </w:rPr>
        <w:t>were determined</w:t>
      </w:r>
      <w:proofErr w:type="gramEnd"/>
      <w:r w:rsidR="00842A8E" w:rsidRPr="00F21018">
        <w:rPr>
          <w:rFonts w:eastAsia="Calibri"/>
          <w:lang w:val="en-GB" w:eastAsia="en-US"/>
        </w:rPr>
        <w:t xml:space="preserve"> by s</w:t>
      </w:r>
      <w:r w:rsidR="00BA679A" w:rsidRPr="00F21018">
        <w:rPr>
          <w:rFonts w:eastAsia="Calibri"/>
          <w:lang w:val="en-GB" w:eastAsia="en-US"/>
        </w:rPr>
        <w:t>tatistical analysis through SPSS 17 program. On the other content analysis revealed the main categories and subcategories</w:t>
      </w:r>
      <w:r w:rsidR="00842A8E" w:rsidRPr="00F21018">
        <w:rPr>
          <w:rFonts w:eastAsia="Calibri"/>
          <w:lang w:val="en-GB" w:eastAsia="en-US"/>
        </w:rPr>
        <w:t xml:space="preserve"> based on th</w:t>
      </w:r>
      <w:r w:rsidR="001A08CA" w:rsidRPr="00F21018">
        <w:rPr>
          <w:rFonts w:eastAsia="Calibri"/>
          <w:lang w:val="en-GB" w:eastAsia="en-US"/>
        </w:rPr>
        <w:t>e coding and recoding of answer</w:t>
      </w:r>
      <w:r w:rsidR="00842A8E" w:rsidRPr="00F21018">
        <w:rPr>
          <w:rFonts w:eastAsia="Calibri"/>
          <w:lang w:val="en-GB" w:eastAsia="en-US"/>
        </w:rPr>
        <w:t>s to interview questions.</w:t>
      </w:r>
    </w:p>
    <w:p w:rsidR="00842A8E" w:rsidRPr="00F21018" w:rsidRDefault="00F21018" w:rsidP="00F21018">
      <w:pPr>
        <w:autoSpaceDE w:val="0"/>
        <w:autoSpaceDN w:val="0"/>
        <w:adjustRightInd w:val="0"/>
        <w:spacing w:line="360" w:lineRule="auto"/>
        <w:ind w:firstLine="708"/>
        <w:jc w:val="center"/>
        <w:rPr>
          <w:rFonts w:eastAsia="Calibri"/>
          <w:lang w:val="en-GB" w:eastAsia="en-US"/>
        </w:rPr>
      </w:pPr>
      <w:r>
        <w:rPr>
          <w:b/>
          <w:lang w:val="en-GB"/>
        </w:rPr>
        <w:t>Results</w:t>
      </w:r>
    </w:p>
    <w:p w:rsidR="00F21018" w:rsidRDefault="00BA679A" w:rsidP="00F21018">
      <w:pPr>
        <w:autoSpaceDE w:val="0"/>
        <w:autoSpaceDN w:val="0"/>
        <w:adjustRightInd w:val="0"/>
        <w:spacing w:line="360" w:lineRule="auto"/>
        <w:ind w:firstLine="708"/>
        <w:jc w:val="both"/>
        <w:rPr>
          <w:rFonts w:eastAsia="Calibri"/>
          <w:lang w:val="en-GB" w:eastAsia="en-US"/>
        </w:rPr>
      </w:pPr>
      <w:r w:rsidRPr="00F21018">
        <w:rPr>
          <w:rFonts w:eastAsia="Calibri"/>
          <w:lang w:val="en-GB" w:eastAsia="en-US"/>
        </w:rPr>
        <w:t xml:space="preserve">Results of quantitative analysis revealed that </w:t>
      </w:r>
      <w:r w:rsidR="008459C4" w:rsidRPr="00F21018">
        <w:rPr>
          <w:rFonts w:eastAsia="Calibri"/>
          <w:lang w:val="en-GB" w:eastAsia="en-US"/>
        </w:rPr>
        <w:t xml:space="preserve">participants generally had positive views on the </w:t>
      </w:r>
      <w:proofErr w:type="gramStart"/>
      <w:r w:rsidR="008459C4" w:rsidRPr="00F21018">
        <w:rPr>
          <w:rFonts w:eastAsia="Calibri"/>
          <w:lang w:val="en-GB" w:eastAsia="en-US"/>
        </w:rPr>
        <w:t>web based</w:t>
      </w:r>
      <w:proofErr w:type="gramEnd"/>
      <w:r w:rsidR="008459C4" w:rsidRPr="00F21018">
        <w:rPr>
          <w:rFonts w:eastAsia="Calibri"/>
          <w:lang w:val="en-GB" w:eastAsia="en-US"/>
        </w:rPr>
        <w:t xml:space="preserve"> education</w:t>
      </w:r>
      <w:r w:rsidR="00373CBD" w:rsidRPr="00F21018">
        <w:rPr>
          <w:rFonts w:eastAsia="Calibri"/>
          <w:lang w:val="en-GB" w:eastAsia="en-US"/>
        </w:rPr>
        <w:t xml:space="preserve"> and the material used</w:t>
      </w:r>
      <w:r w:rsidR="008459C4" w:rsidRPr="00F21018">
        <w:rPr>
          <w:rFonts w:eastAsia="Calibri"/>
          <w:lang w:val="en-GB" w:eastAsia="en-US"/>
        </w:rPr>
        <w:t>.</w:t>
      </w:r>
      <w:r w:rsidR="00373CBD" w:rsidRPr="00F21018">
        <w:rPr>
          <w:rFonts w:eastAsia="Calibri"/>
          <w:lang w:val="en-GB" w:eastAsia="en-US"/>
        </w:rPr>
        <w:t xml:space="preserve"> They indicated that this web based education is helpful since they actively used the knowledge and skill gained in their daily lives and job related situations. The content, screen features, visual design, feedback and link characteristics were perceived positively by the users. </w:t>
      </w:r>
      <w:r w:rsidR="00311700" w:rsidRPr="00F21018">
        <w:rPr>
          <w:rFonts w:eastAsia="Calibri"/>
          <w:lang w:val="en-GB" w:eastAsia="en-US"/>
        </w:rPr>
        <w:t>In addition,</w:t>
      </w:r>
      <w:r w:rsidR="00373CBD" w:rsidRPr="00F21018">
        <w:rPr>
          <w:rFonts w:eastAsia="Calibri"/>
          <w:lang w:val="en-GB" w:eastAsia="en-US"/>
        </w:rPr>
        <w:t xml:space="preserve"> most of the participants agreed strongly on usability features of the </w:t>
      </w:r>
      <w:r w:rsidR="00311700" w:rsidRPr="00F21018">
        <w:rPr>
          <w:rFonts w:eastAsia="Calibri"/>
          <w:lang w:val="en-GB" w:eastAsia="en-US"/>
        </w:rPr>
        <w:t>web-based</w:t>
      </w:r>
      <w:r w:rsidR="00373CBD" w:rsidRPr="00F21018">
        <w:rPr>
          <w:rFonts w:eastAsia="Calibri"/>
          <w:lang w:val="en-GB" w:eastAsia="en-US"/>
        </w:rPr>
        <w:t xml:space="preserve"> material. </w:t>
      </w:r>
      <w:r w:rsidR="005911CD" w:rsidRPr="00F21018">
        <w:rPr>
          <w:rFonts w:eastAsia="Calibri"/>
          <w:lang w:val="en-GB" w:eastAsia="en-US"/>
        </w:rPr>
        <w:t>On the other qualitative results based on document analysis revealed that users positive approaches for this web training were mainly relied on the features as supplying individual learning, easy and rapid access to content, repeat and fluency</w:t>
      </w:r>
      <w:r w:rsidR="00F956AB" w:rsidRPr="00F21018">
        <w:rPr>
          <w:rFonts w:eastAsia="Calibri"/>
          <w:lang w:val="en-GB" w:eastAsia="en-US"/>
        </w:rPr>
        <w:t xml:space="preserve">, fitting to aims and study preferences, and being </w:t>
      </w:r>
      <w:r w:rsidR="008D1D86" w:rsidRPr="00F21018">
        <w:rPr>
          <w:rFonts w:eastAsia="Calibri"/>
          <w:lang w:val="en-GB" w:eastAsia="en-US"/>
        </w:rPr>
        <w:t>motivated</w:t>
      </w:r>
      <w:r w:rsidR="005911CD" w:rsidRPr="00F21018">
        <w:rPr>
          <w:rFonts w:eastAsia="Calibri"/>
          <w:lang w:val="en-GB" w:eastAsia="en-US"/>
        </w:rPr>
        <w:t xml:space="preserve">. The negative issues </w:t>
      </w:r>
      <w:proofErr w:type="gramStart"/>
      <w:r w:rsidR="005911CD" w:rsidRPr="00F21018">
        <w:rPr>
          <w:rFonts w:eastAsia="Calibri"/>
          <w:lang w:val="en-GB" w:eastAsia="en-US"/>
        </w:rPr>
        <w:t>were appeared</w:t>
      </w:r>
      <w:proofErr w:type="gramEnd"/>
      <w:r w:rsidR="005911CD" w:rsidRPr="00F21018">
        <w:rPr>
          <w:rFonts w:eastAsia="Calibri"/>
          <w:lang w:val="en-GB" w:eastAsia="en-US"/>
        </w:rPr>
        <w:t xml:space="preserve"> as the limitation in study time, complexity in some topics, language, and</w:t>
      </w:r>
      <w:r w:rsidR="000936DB" w:rsidRPr="00F21018">
        <w:rPr>
          <w:rFonts w:eastAsia="Calibri"/>
          <w:lang w:val="en-GB" w:eastAsia="en-US"/>
        </w:rPr>
        <w:t xml:space="preserve"> problems in communications. </w:t>
      </w:r>
    </w:p>
    <w:p w:rsidR="00F21018" w:rsidRPr="00E129C1" w:rsidRDefault="00F21018" w:rsidP="00F21018">
      <w:pPr>
        <w:autoSpaceDE w:val="0"/>
        <w:autoSpaceDN w:val="0"/>
        <w:adjustRightInd w:val="0"/>
        <w:spacing w:line="360" w:lineRule="auto"/>
        <w:ind w:firstLine="708"/>
        <w:jc w:val="center"/>
        <w:rPr>
          <w:b/>
          <w:sz w:val="22"/>
          <w:szCs w:val="22"/>
        </w:rPr>
      </w:pPr>
      <w:proofErr w:type="spellStart"/>
      <w:r w:rsidRPr="00F21018">
        <w:rPr>
          <w:b/>
          <w:lang w:val="en-GB"/>
        </w:rPr>
        <w:t>Discussion</w:t>
      </w:r>
      <w:proofErr w:type="spellEnd"/>
    </w:p>
    <w:p w:rsidR="00C94D25" w:rsidRPr="00F21018" w:rsidRDefault="00467C14" w:rsidP="00F21018">
      <w:pPr>
        <w:autoSpaceDE w:val="0"/>
        <w:autoSpaceDN w:val="0"/>
        <w:adjustRightInd w:val="0"/>
        <w:spacing w:line="360" w:lineRule="auto"/>
        <w:ind w:firstLine="708"/>
        <w:jc w:val="both"/>
        <w:rPr>
          <w:rFonts w:eastAsia="Calibri"/>
          <w:lang w:val="en-GB" w:eastAsia="en-US"/>
        </w:rPr>
      </w:pPr>
      <w:r w:rsidRPr="00F21018">
        <w:rPr>
          <w:rFonts w:eastAsia="Calibri"/>
          <w:lang w:val="en-GB" w:eastAsia="en-US"/>
        </w:rPr>
        <w:t>I</w:t>
      </w:r>
      <w:r w:rsidR="00C94D25" w:rsidRPr="00F21018">
        <w:rPr>
          <w:rFonts w:eastAsia="Calibri"/>
          <w:lang w:val="en-GB" w:eastAsia="en-US"/>
        </w:rPr>
        <w:t xml:space="preserve">nstitutions need to cope with rapid changes in knowledge and skills required for their </w:t>
      </w:r>
      <w:r w:rsidRPr="00F21018">
        <w:rPr>
          <w:rFonts w:eastAsia="Calibri"/>
          <w:lang w:val="en-GB" w:eastAsia="en-US"/>
        </w:rPr>
        <w:t>staffs</w:t>
      </w:r>
      <w:r w:rsidR="00C94D25" w:rsidRPr="00F21018">
        <w:rPr>
          <w:rFonts w:eastAsia="Calibri"/>
          <w:lang w:val="en-GB" w:eastAsia="en-US"/>
        </w:rPr>
        <w:t xml:space="preserve">. </w:t>
      </w:r>
      <w:r w:rsidR="002A0633" w:rsidRPr="00F21018">
        <w:rPr>
          <w:rFonts w:eastAsia="Calibri"/>
          <w:lang w:val="en-GB" w:eastAsia="en-US"/>
        </w:rPr>
        <w:t xml:space="preserve">One of the effective ways to realize </w:t>
      </w:r>
      <w:r w:rsidR="000936DB" w:rsidRPr="00F21018">
        <w:rPr>
          <w:rFonts w:eastAsia="Calibri"/>
          <w:lang w:val="en-GB" w:eastAsia="en-US"/>
        </w:rPr>
        <w:t>this</w:t>
      </w:r>
      <w:r w:rsidR="002A0633" w:rsidRPr="00F21018">
        <w:rPr>
          <w:rFonts w:eastAsia="Calibri"/>
          <w:lang w:val="en-GB" w:eastAsia="en-US"/>
        </w:rPr>
        <w:t xml:space="preserve"> is web based e-learning applications. Continuous search for the performance of th</w:t>
      </w:r>
      <w:r w:rsidR="00DA074A" w:rsidRPr="00F21018">
        <w:rPr>
          <w:rFonts w:eastAsia="Calibri"/>
          <w:lang w:val="en-GB" w:eastAsia="en-US"/>
        </w:rPr>
        <w:t>at program</w:t>
      </w:r>
      <w:r w:rsidR="002A0633" w:rsidRPr="00F21018">
        <w:rPr>
          <w:rFonts w:eastAsia="Calibri"/>
          <w:lang w:val="en-GB" w:eastAsia="en-US"/>
        </w:rPr>
        <w:t xml:space="preserve"> and investigation of participated </w:t>
      </w:r>
      <w:r w:rsidR="00DA074A" w:rsidRPr="00F21018">
        <w:rPr>
          <w:rFonts w:eastAsia="Calibri"/>
          <w:lang w:val="en-GB" w:eastAsia="en-US"/>
        </w:rPr>
        <w:t>personal</w:t>
      </w:r>
      <w:r w:rsidR="002A0633" w:rsidRPr="00F21018">
        <w:rPr>
          <w:rFonts w:eastAsia="Calibri"/>
          <w:lang w:val="en-GB" w:eastAsia="en-US"/>
        </w:rPr>
        <w:t xml:space="preserve"> is important for the success and correct implication of th</w:t>
      </w:r>
      <w:r w:rsidR="00DA074A" w:rsidRPr="00F21018">
        <w:rPr>
          <w:rFonts w:eastAsia="Calibri"/>
          <w:lang w:val="en-GB" w:eastAsia="en-US"/>
        </w:rPr>
        <w:t>at</w:t>
      </w:r>
      <w:r w:rsidR="002A0633" w:rsidRPr="00F21018">
        <w:rPr>
          <w:rFonts w:eastAsia="Calibri"/>
          <w:lang w:val="en-GB" w:eastAsia="en-US"/>
        </w:rPr>
        <w:t xml:space="preserve"> kind of training. Results of this study could contribute to considerations of design and implementation features of other such programs. </w:t>
      </w:r>
    </w:p>
    <w:sectPr w:rsidR="00C94D25" w:rsidRPr="00F21018" w:rsidSect="008227FC">
      <w:footerReference w:type="even" r:id="rId14"/>
      <w:footerReference w:type="default" r:id="rId15"/>
      <w:footnotePr>
        <w:numFmt w:val="chicago"/>
      </w:footnotePr>
      <w:pgSz w:w="11906" w:h="16838"/>
      <w:pgMar w:top="1440" w:right="1440" w:bottom="1440" w:left="1440" w:header="198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007" w:rsidRDefault="00421007">
      <w:r>
        <w:separator/>
      </w:r>
    </w:p>
  </w:endnote>
  <w:endnote w:type="continuationSeparator" w:id="0">
    <w:p w:rsidR="00421007" w:rsidRDefault="0042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2"/>
    <w:family w:val="roman"/>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2CD" w:rsidRDefault="006F62CD" w:rsidP="00C75FA9">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2CD" w:rsidRDefault="006F62CD" w:rsidP="00C75FA9">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007" w:rsidRDefault="00421007">
      <w:r>
        <w:separator/>
      </w:r>
    </w:p>
  </w:footnote>
  <w:footnote w:type="continuationSeparator" w:id="0">
    <w:p w:rsidR="00421007" w:rsidRDefault="00421007">
      <w:r>
        <w:continuationSeparator/>
      </w:r>
    </w:p>
  </w:footnote>
  <w:footnote w:id="1">
    <w:p w:rsidR="006F62CD" w:rsidRPr="00D17780" w:rsidRDefault="006F62CD">
      <w:pPr>
        <w:pStyle w:val="DipnotMetni"/>
        <w:rPr>
          <w:sz w:val="18"/>
        </w:rPr>
      </w:pPr>
      <w:r w:rsidRPr="00D17780">
        <w:rPr>
          <w:sz w:val="18"/>
        </w:rPr>
        <w:footnoteRef/>
      </w:r>
      <w:r w:rsidRPr="00D17780">
        <w:rPr>
          <w:sz w:val="18"/>
        </w:rPr>
        <w:t xml:space="preserve"> Bu çalışmanın özeti 5. Uluslararası Öğretim Teknolojileri ve Öğretmen Eğitimi Sempozyumu’nda sunulmuştur.</w:t>
      </w:r>
    </w:p>
    <w:p w:rsidR="00D17780" w:rsidRPr="00D17780" w:rsidRDefault="00D17780" w:rsidP="00D17780">
      <w:pPr>
        <w:pStyle w:val="a"/>
        <w:rPr>
          <w:sz w:val="18"/>
          <w:szCs w:val="20"/>
        </w:rPr>
      </w:pPr>
      <w:proofErr w:type="gramStart"/>
      <w:r w:rsidRPr="00D17780">
        <w:rPr>
          <w:sz w:val="18"/>
          <w:szCs w:val="20"/>
        </w:rPr>
        <w:t>**</w:t>
      </w:r>
      <w:r w:rsidRPr="00D17780">
        <w:rPr>
          <w:sz w:val="18"/>
          <w:szCs w:val="18"/>
        </w:rPr>
        <w:t xml:space="preserve"> </w:t>
      </w:r>
      <w:r w:rsidRPr="00A37D91">
        <w:rPr>
          <w:sz w:val="18"/>
          <w:szCs w:val="18"/>
        </w:rPr>
        <w:t>Yüksek Lisans Öğrencisi</w:t>
      </w:r>
      <w:r>
        <w:rPr>
          <w:sz w:val="18"/>
        </w:rPr>
        <w:t xml:space="preserve">, </w:t>
      </w:r>
      <w:r w:rsidRPr="00D17780">
        <w:rPr>
          <w:sz w:val="18"/>
          <w:szCs w:val="20"/>
        </w:rPr>
        <w:t>Başkent üniversitesi/Bilgisayar ve Öğretim Teknolojileri Eğitimi Bölümü.  e</w:t>
      </w:r>
      <w:proofErr w:type="gramEnd"/>
      <w:r w:rsidRPr="00D17780">
        <w:rPr>
          <w:sz w:val="18"/>
          <w:szCs w:val="20"/>
        </w:rPr>
        <w:t>-</w:t>
      </w:r>
      <w:r w:rsidRPr="00D17780">
        <w:rPr>
          <w:sz w:val="18"/>
          <w:szCs w:val="18"/>
        </w:rPr>
        <w:t>posta:esin.kokturkarslan@gmail.com</w:t>
      </w:r>
      <w:r w:rsidRPr="00D17780">
        <w:rPr>
          <w:sz w:val="18"/>
          <w:szCs w:val="18"/>
        </w:rPr>
        <w:t xml:space="preserve">, </w:t>
      </w:r>
      <w:proofErr w:type="spellStart"/>
      <w:r w:rsidRPr="00A37D91">
        <w:rPr>
          <w:sz w:val="18"/>
          <w:szCs w:val="18"/>
        </w:rPr>
        <w:t>Orcid</w:t>
      </w:r>
      <w:proofErr w:type="spellEnd"/>
      <w:r w:rsidRPr="00A37D91">
        <w:rPr>
          <w:sz w:val="18"/>
          <w:szCs w:val="18"/>
        </w:rPr>
        <w:t xml:space="preserve"> No:</w:t>
      </w:r>
      <w:r w:rsidRPr="00D17780">
        <w:rPr>
          <w:sz w:val="18"/>
          <w:szCs w:val="18"/>
        </w:rPr>
        <w:t xml:space="preserve"> </w:t>
      </w:r>
      <w:r w:rsidRPr="00D17780">
        <w:rPr>
          <w:sz w:val="18"/>
          <w:szCs w:val="18"/>
        </w:rPr>
        <w:t>0000-0002-5201-2009</w:t>
      </w:r>
      <w:r>
        <w:t xml:space="preserve">  </w:t>
      </w:r>
    </w:p>
    <w:p w:rsidR="00D17780" w:rsidRPr="00D17780" w:rsidRDefault="00D17780" w:rsidP="00D17780">
      <w:pPr>
        <w:pStyle w:val="DipnotMetni"/>
        <w:rPr>
          <w:sz w:val="18"/>
        </w:rPr>
      </w:pPr>
      <w:r w:rsidRPr="00D17780">
        <w:rPr>
          <w:sz w:val="18"/>
        </w:rPr>
        <w:t>***</w:t>
      </w:r>
      <w:r>
        <w:rPr>
          <w:sz w:val="18"/>
        </w:rPr>
        <w:t>Doç. Dr</w:t>
      </w:r>
      <w:proofErr w:type="gramStart"/>
      <w:r>
        <w:rPr>
          <w:sz w:val="18"/>
        </w:rPr>
        <w:t>.,</w:t>
      </w:r>
      <w:proofErr w:type="gramEnd"/>
      <w:r>
        <w:rPr>
          <w:sz w:val="18"/>
        </w:rPr>
        <w:t xml:space="preserve"> </w:t>
      </w:r>
      <w:r w:rsidRPr="00D17780">
        <w:rPr>
          <w:sz w:val="18"/>
        </w:rPr>
        <w:t xml:space="preserve">Başkent üniversitesi/Bilgisayar ve Öğretim Teknolojileri Eğitimi Bölümü.  </w:t>
      </w:r>
      <w:proofErr w:type="gramStart"/>
      <w:r w:rsidRPr="00D17780">
        <w:rPr>
          <w:sz w:val="18"/>
        </w:rPr>
        <w:t>e</w:t>
      </w:r>
      <w:proofErr w:type="gramEnd"/>
      <w:r w:rsidRPr="00D17780">
        <w:rPr>
          <w:sz w:val="18"/>
        </w:rPr>
        <w:t xml:space="preserve">-posta: </w:t>
      </w:r>
      <w:r w:rsidRPr="00D17780">
        <w:rPr>
          <w:sz w:val="18"/>
        </w:rPr>
        <w:t>serpily@baskent.edu.tr</w:t>
      </w:r>
      <w:r>
        <w:rPr>
          <w:sz w:val="18"/>
        </w:rPr>
        <w:t xml:space="preserve">, </w:t>
      </w:r>
      <w:proofErr w:type="spellStart"/>
      <w:r>
        <w:rPr>
          <w:sz w:val="18"/>
          <w:szCs w:val="18"/>
          <w:lang w:eastAsia="en-US"/>
        </w:rPr>
        <w:t>Orcid</w:t>
      </w:r>
      <w:proofErr w:type="spellEnd"/>
      <w:r w:rsidRPr="00D17780">
        <w:rPr>
          <w:sz w:val="18"/>
          <w:szCs w:val="18"/>
          <w:lang w:eastAsia="en-US"/>
        </w:rPr>
        <w:t xml:space="preserve"> No: </w:t>
      </w:r>
      <w:r w:rsidRPr="00D17780">
        <w:rPr>
          <w:sz w:val="18"/>
          <w:szCs w:val="18"/>
          <w:lang w:eastAsia="en-US"/>
        </w:rPr>
        <w:t>0000-0001-9731-285X</w:t>
      </w:r>
    </w:p>
    <w:p w:rsidR="00D17780" w:rsidRPr="00D17780" w:rsidRDefault="00D17780" w:rsidP="00D17780">
      <w:pPr>
        <w:pStyle w:val="DipnotMetni"/>
        <w:rPr>
          <w:sz w:val="18"/>
        </w:rPr>
      </w:pPr>
      <w:r w:rsidRPr="00D17780">
        <w:rPr>
          <w:sz w:val="18"/>
        </w:rPr>
        <w:t>****</w:t>
      </w:r>
      <w:r>
        <w:rPr>
          <w:sz w:val="18"/>
        </w:rPr>
        <w:t>Doç. Dr</w:t>
      </w:r>
      <w:proofErr w:type="gramStart"/>
      <w:r>
        <w:rPr>
          <w:sz w:val="18"/>
        </w:rPr>
        <w:t>.,</w:t>
      </w:r>
      <w:proofErr w:type="gramEnd"/>
      <w:r>
        <w:rPr>
          <w:sz w:val="18"/>
        </w:rPr>
        <w:t xml:space="preserve"> </w:t>
      </w:r>
      <w:r w:rsidRPr="00D17780">
        <w:rPr>
          <w:sz w:val="18"/>
        </w:rPr>
        <w:t xml:space="preserve">Başkent üniversitesi/Bilgisayar ve Öğretim Teknolojileri Eğitimi Bölümü.  </w:t>
      </w:r>
      <w:proofErr w:type="gramStart"/>
      <w:r w:rsidRPr="00D17780">
        <w:rPr>
          <w:sz w:val="18"/>
        </w:rPr>
        <w:t>e</w:t>
      </w:r>
      <w:proofErr w:type="gramEnd"/>
      <w:r w:rsidRPr="00D17780">
        <w:rPr>
          <w:sz w:val="18"/>
        </w:rPr>
        <w:t xml:space="preserve">-posta: </w:t>
      </w:r>
      <w:bookmarkStart w:id="0" w:name="_GoBack"/>
      <w:r w:rsidRPr="00CF54E6">
        <w:rPr>
          <w:sz w:val="18"/>
        </w:rPr>
        <w:t>uavci@baskent.edu.tr</w:t>
      </w:r>
      <w:bookmarkEnd w:id="0"/>
      <w:r>
        <w:rPr>
          <w:sz w:val="18"/>
        </w:rPr>
        <w:t xml:space="preserve">, </w:t>
      </w:r>
      <w:proofErr w:type="spellStart"/>
      <w:r w:rsidRPr="00A37D91">
        <w:rPr>
          <w:sz w:val="18"/>
          <w:szCs w:val="18"/>
        </w:rPr>
        <w:t>Orcid</w:t>
      </w:r>
      <w:proofErr w:type="spellEnd"/>
      <w:r w:rsidRPr="00A37D91">
        <w:rPr>
          <w:sz w:val="18"/>
          <w:szCs w:val="18"/>
        </w:rPr>
        <w:t xml:space="preserve"> No:</w:t>
      </w:r>
      <w:r>
        <w:rPr>
          <w:sz w:val="18"/>
          <w:szCs w:val="18"/>
        </w:rPr>
        <w:t xml:space="preserve"> </w:t>
      </w:r>
      <w:r w:rsidRPr="00D17780">
        <w:rPr>
          <w:sz w:val="18"/>
          <w:szCs w:val="18"/>
        </w:rPr>
        <w:t>0000-0001-7007-1478</w:t>
      </w:r>
    </w:p>
    <w:p w:rsidR="00D17780" w:rsidRDefault="00D17780">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180"/>
    <w:multiLevelType w:val="multilevel"/>
    <w:tmpl w:val="D1ECFE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BB2911"/>
    <w:multiLevelType w:val="hybridMultilevel"/>
    <w:tmpl w:val="489866D8"/>
    <w:lvl w:ilvl="0" w:tplc="6E6C9F00">
      <w:start w:val="4"/>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614BDC"/>
    <w:multiLevelType w:val="hybridMultilevel"/>
    <w:tmpl w:val="47308B10"/>
    <w:lvl w:ilvl="0" w:tplc="AB0EEBF8">
      <w:start w:val="1"/>
      <w:numFmt w:val="decimal"/>
      <w:lvlText w:val="%1."/>
      <w:lvlJc w:val="left"/>
      <w:pPr>
        <w:tabs>
          <w:tab w:val="num" w:pos="899"/>
        </w:tabs>
        <w:ind w:left="899" w:hanging="615"/>
      </w:pPr>
      <w:rPr>
        <w:rFonts w:hint="default"/>
      </w:rPr>
    </w:lvl>
    <w:lvl w:ilvl="1" w:tplc="041F0019">
      <w:start w:val="1"/>
      <w:numFmt w:val="lowerLetter"/>
      <w:lvlText w:val="%2."/>
      <w:lvlJc w:val="left"/>
      <w:pPr>
        <w:tabs>
          <w:tab w:val="num" w:pos="1364"/>
        </w:tabs>
        <w:ind w:left="1364" w:hanging="360"/>
      </w:pPr>
    </w:lvl>
    <w:lvl w:ilvl="2" w:tplc="041F001B">
      <w:start w:val="1"/>
      <w:numFmt w:val="lowerRoman"/>
      <w:lvlText w:val="%3."/>
      <w:lvlJc w:val="right"/>
      <w:pPr>
        <w:tabs>
          <w:tab w:val="num" w:pos="2084"/>
        </w:tabs>
        <w:ind w:left="2084" w:hanging="180"/>
      </w:pPr>
    </w:lvl>
    <w:lvl w:ilvl="3" w:tplc="041F000F">
      <w:start w:val="1"/>
      <w:numFmt w:val="decimal"/>
      <w:lvlText w:val="%4."/>
      <w:lvlJc w:val="left"/>
      <w:pPr>
        <w:tabs>
          <w:tab w:val="num" w:pos="2804"/>
        </w:tabs>
        <w:ind w:left="2804" w:hanging="360"/>
      </w:pPr>
    </w:lvl>
    <w:lvl w:ilvl="4" w:tplc="041F0019">
      <w:start w:val="1"/>
      <w:numFmt w:val="lowerLetter"/>
      <w:lvlText w:val="%5."/>
      <w:lvlJc w:val="left"/>
      <w:pPr>
        <w:tabs>
          <w:tab w:val="num" w:pos="3524"/>
        </w:tabs>
        <w:ind w:left="3524" w:hanging="360"/>
      </w:pPr>
    </w:lvl>
    <w:lvl w:ilvl="5" w:tplc="041F001B">
      <w:start w:val="1"/>
      <w:numFmt w:val="lowerRoman"/>
      <w:lvlText w:val="%6."/>
      <w:lvlJc w:val="right"/>
      <w:pPr>
        <w:tabs>
          <w:tab w:val="num" w:pos="4244"/>
        </w:tabs>
        <w:ind w:left="4244" w:hanging="180"/>
      </w:pPr>
    </w:lvl>
    <w:lvl w:ilvl="6" w:tplc="041F000F">
      <w:start w:val="1"/>
      <w:numFmt w:val="decimal"/>
      <w:lvlText w:val="%7."/>
      <w:lvlJc w:val="left"/>
      <w:pPr>
        <w:tabs>
          <w:tab w:val="num" w:pos="4964"/>
        </w:tabs>
        <w:ind w:left="4964" w:hanging="360"/>
      </w:pPr>
    </w:lvl>
    <w:lvl w:ilvl="7" w:tplc="041F0019">
      <w:start w:val="1"/>
      <w:numFmt w:val="lowerLetter"/>
      <w:lvlText w:val="%8."/>
      <w:lvlJc w:val="left"/>
      <w:pPr>
        <w:tabs>
          <w:tab w:val="num" w:pos="5684"/>
        </w:tabs>
        <w:ind w:left="5684" w:hanging="360"/>
      </w:pPr>
    </w:lvl>
    <w:lvl w:ilvl="8" w:tplc="041F001B">
      <w:start w:val="1"/>
      <w:numFmt w:val="lowerRoman"/>
      <w:lvlText w:val="%9."/>
      <w:lvlJc w:val="right"/>
      <w:pPr>
        <w:tabs>
          <w:tab w:val="num" w:pos="6404"/>
        </w:tabs>
        <w:ind w:left="6404" w:hanging="180"/>
      </w:pPr>
    </w:lvl>
  </w:abstractNum>
  <w:abstractNum w:abstractNumId="3" w15:restartNumberingAfterBreak="0">
    <w:nsid w:val="0E0806AC"/>
    <w:multiLevelType w:val="hybridMultilevel"/>
    <w:tmpl w:val="913E9D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1D0F34"/>
    <w:multiLevelType w:val="hybridMultilevel"/>
    <w:tmpl w:val="EEC8225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0EBE3E2E"/>
    <w:multiLevelType w:val="hybridMultilevel"/>
    <w:tmpl w:val="3CC25284"/>
    <w:lvl w:ilvl="0" w:tplc="F7C4CAF0">
      <w:start w:val="1"/>
      <w:numFmt w:val="bullet"/>
      <w:lvlText w:val="•"/>
      <w:lvlJc w:val="left"/>
      <w:pPr>
        <w:tabs>
          <w:tab w:val="num" w:pos="720"/>
        </w:tabs>
        <w:ind w:left="720" w:hanging="360"/>
      </w:pPr>
      <w:rPr>
        <w:rFonts w:ascii="Arial" w:hAnsi="Arial" w:hint="default"/>
      </w:rPr>
    </w:lvl>
    <w:lvl w:ilvl="1" w:tplc="082CD83E" w:tentative="1">
      <w:start w:val="1"/>
      <w:numFmt w:val="bullet"/>
      <w:lvlText w:val="•"/>
      <w:lvlJc w:val="left"/>
      <w:pPr>
        <w:tabs>
          <w:tab w:val="num" w:pos="1440"/>
        </w:tabs>
        <w:ind w:left="1440" w:hanging="360"/>
      </w:pPr>
      <w:rPr>
        <w:rFonts w:ascii="Arial" w:hAnsi="Arial" w:hint="default"/>
      </w:rPr>
    </w:lvl>
    <w:lvl w:ilvl="2" w:tplc="6D26AC40" w:tentative="1">
      <w:start w:val="1"/>
      <w:numFmt w:val="bullet"/>
      <w:lvlText w:val="•"/>
      <w:lvlJc w:val="left"/>
      <w:pPr>
        <w:tabs>
          <w:tab w:val="num" w:pos="2160"/>
        </w:tabs>
        <w:ind w:left="2160" w:hanging="360"/>
      </w:pPr>
      <w:rPr>
        <w:rFonts w:ascii="Arial" w:hAnsi="Arial" w:hint="default"/>
      </w:rPr>
    </w:lvl>
    <w:lvl w:ilvl="3" w:tplc="A2F2A2AC" w:tentative="1">
      <w:start w:val="1"/>
      <w:numFmt w:val="bullet"/>
      <w:lvlText w:val="•"/>
      <w:lvlJc w:val="left"/>
      <w:pPr>
        <w:tabs>
          <w:tab w:val="num" w:pos="2880"/>
        </w:tabs>
        <w:ind w:left="2880" w:hanging="360"/>
      </w:pPr>
      <w:rPr>
        <w:rFonts w:ascii="Arial" w:hAnsi="Arial" w:hint="default"/>
      </w:rPr>
    </w:lvl>
    <w:lvl w:ilvl="4" w:tplc="239EC564" w:tentative="1">
      <w:start w:val="1"/>
      <w:numFmt w:val="bullet"/>
      <w:lvlText w:val="•"/>
      <w:lvlJc w:val="left"/>
      <w:pPr>
        <w:tabs>
          <w:tab w:val="num" w:pos="3600"/>
        </w:tabs>
        <w:ind w:left="3600" w:hanging="360"/>
      </w:pPr>
      <w:rPr>
        <w:rFonts w:ascii="Arial" w:hAnsi="Arial" w:hint="default"/>
      </w:rPr>
    </w:lvl>
    <w:lvl w:ilvl="5" w:tplc="0D028808" w:tentative="1">
      <w:start w:val="1"/>
      <w:numFmt w:val="bullet"/>
      <w:lvlText w:val="•"/>
      <w:lvlJc w:val="left"/>
      <w:pPr>
        <w:tabs>
          <w:tab w:val="num" w:pos="4320"/>
        </w:tabs>
        <w:ind w:left="4320" w:hanging="360"/>
      </w:pPr>
      <w:rPr>
        <w:rFonts w:ascii="Arial" w:hAnsi="Arial" w:hint="default"/>
      </w:rPr>
    </w:lvl>
    <w:lvl w:ilvl="6" w:tplc="1232545E" w:tentative="1">
      <w:start w:val="1"/>
      <w:numFmt w:val="bullet"/>
      <w:lvlText w:val="•"/>
      <w:lvlJc w:val="left"/>
      <w:pPr>
        <w:tabs>
          <w:tab w:val="num" w:pos="5040"/>
        </w:tabs>
        <w:ind w:left="5040" w:hanging="360"/>
      </w:pPr>
      <w:rPr>
        <w:rFonts w:ascii="Arial" w:hAnsi="Arial" w:hint="default"/>
      </w:rPr>
    </w:lvl>
    <w:lvl w:ilvl="7" w:tplc="F9582F46" w:tentative="1">
      <w:start w:val="1"/>
      <w:numFmt w:val="bullet"/>
      <w:lvlText w:val="•"/>
      <w:lvlJc w:val="left"/>
      <w:pPr>
        <w:tabs>
          <w:tab w:val="num" w:pos="5760"/>
        </w:tabs>
        <w:ind w:left="5760" w:hanging="360"/>
      </w:pPr>
      <w:rPr>
        <w:rFonts w:ascii="Arial" w:hAnsi="Arial" w:hint="default"/>
      </w:rPr>
    </w:lvl>
    <w:lvl w:ilvl="8" w:tplc="08609C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875C4A"/>
    <w:multiLevelType w:val="hybridMultilevel"/>
    <w:tmpl w:val="BE6A6C1A"/>
    <w:lvl w:ilvl="0" w:tplc="041F000F">
      <w:start w:val="1"/>
      <w:numFmt w:val="decimal"/>
      <w:lvlText w:val="%1."/>
      <w:lvlJc w:val="left"/>
      <w:pPr>
        <w:tabs>
          <w:tab w:val="num" w:pos="1428"/>
        </w:tabs>
        <w:ind w:left="1428" w:hanging="360"/>
      </w:p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7" w15:restartNumberingAfterBreak="0">
    <w:nsid w:val="141E765D"/>
    <w:multiLevelType w:val="hybridMultilevel"/>
    <w:tmpl w:val="E50A396E"/>
    <w:lvl w:ilvl="0" w:tplc="15F003F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947B4D"/>
    <w:multiLevelType w:val="multilevel"/>
    <w:tmpl w:val="3AA6455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E16324"/>
    <w:multiLevelType w:val="hybridMultilevel"/>
    <w:tmpl w:val="321E0D3C"/>
    <w:lvl w:ilvl="0" w:tplc="041F0005">
      <w:start w:val="1"/>
      <w:numFmt w:val="bullet"/>
      <w:lvlText w:val=""/>
      <w:lvlJc w:val="left"/>
      <w:pPr>
        <w:tabs>
          <w:tab w:val="num" w:pos="1068"/>
        </w:tabs>
        <w:ind w:left="1068" w:hanging="360"/>
      </w:pPr>
      <w:rPr>
        <w:rFonts w:ascii="Wingdings" w:hAnsi="Wingdings" w:cs="Wingdings" w:hint="default"/>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05">
      <w:start w:val="1"/>
      <w:numFmt w:val="bullet"/>
      <w:lvlText w:val=""/>
      <w:lvlJc w:val="left"/>
      <w:pPr>
        <w:tabs>
          <w:tab w:val="num" w:pos="2508"/>
        </w:tabs>
        <w:ind w:left="2508" w:hanging="360"/>
      </w:pPr>
      <w:rPr>
        <w:rFonts w:ascii="Wingdings" w:hAnsi="Wingdings" w:cs="Wingdings" w:hint="default"/>
      </w:rPr>
    </w:lvl>
    <w:lvl w:ilvl="3" w:tplc="041F0001">
      <w:start w:val="1"/>
      <w:numFmt w:val="bullet"/>
      <w:lvlText w:val=""/>
      <w:lvlJc w:val="left"/>
      <w:pPr>
        <w:tabs>
          <w:tab w:val="num" w:pos="3228"/>
        </w:tabs>
        <w:ind w:left="3228" w:hanging="360"/>
      </w:pPr>
      <w:rPr>
        <w:rFonts w:ascii="Symbol" w:hAnsi="Symbol" w:cs="Symbol" w:hint="default"/>
      </w:rPr>
    </w:lvl>
    <w:lvl w:ilvl="4" w:tplc="041F0003">
      <w:start w:val="1"/>
      <w:numFmt w:val="bullet"/>
      <w:lvlText w:val="o"/>
      <w:lvlJc w:val="left"/>
      <w:pPr>
        <w:tabs>
          <w:tab w:val="num" w:pos="3948"/>
        </w:tabs>
        <w:ind w:left="3948" w:hanging="360"/>
      </w:pPr>
      <w:rPr>
        <w:rFonts w:ascii="Courier New" w:hAnsi="Courier New" w:cs="Courier New" w:hint="default"/>
      </w:rPr>
    </w:lvl>
    <w:lvl w:ilvl="5" w:tplc="041F0005">
      <w:start w:val="1"/>
      <w:numFmt w:val="bullet"/>
      <w:lvlText w:val=""/>
      <w:lvlJc w:val="left"/>
      <w:pPr>
        <w:tabs>
          <w:tab w:val="num" w:pos="4668"/>
        </w:tabs>
        <w:ind w:left="4668" w:hanging="360"/>
      </w:pPr>
      <w:rPr>
        <w:rFonts w:ascii="Wingdings" w:hAnsi="Wingdings" w:cs="Wingdings" w:hint="default"/>
      </w:rPr>
    </w:lvl>
    <w:lvl w:ilvl="6" w:tplc="041F0001">
      <w:start w:val="1"/>
      <w:numFmt w:val="bullet"/>
      <w:lvlText w:val=""/>
      <w:lvlJc w:val="left"/>
      <w:pPr>
        <w:tabs>
          <w:tab w:val="num" w:pos="5388"/>
        </w:tabs>
        <w:ind w:left="5388" w:hanging="360"/>
      </w:pPr>
      <w:rPr>
        <w:rFonts w:ascii="Symbol" w:hAnsi="Symbol" w:cs="Symbol" w:hint="default"/>
      </w:rPr>
    </w:lvl>
    <w:lvl w:ilvl="7" w:tplc="041F0003">
      <w:start w:val="1"/>
      <w:numFmt w:val="bullet"/>
      <w:lvlText w:val="o"/>
      <w:lvlJc w:val="left"/>
      <w:pPr>
        <w:tabs>
          <w:tab w:val="num" w:pos="6108"/>
        </w:tabs>
        <w:ind w:left="6108" w:hanging="360"/>
      </w:pPr>
      <w:rPr>
        <w:rFonts w:ascii="Courier New" w:hAnsi="Courier New" w:cs="Courier New" w:hint="default"/>
      </w:rPr>
    </w:lvl>
    <w:lvl w:ilvl="8" w:tplc="041F0005">
      <w:start w:val="1"/>
      <w:numFmt w:val="bullet"/>
      <w:lvlText w:val=""/>
      <w:lvlJc w:val="left"/>
      <w:pPr>
        <w:tabs>
          <w:tab w:val="num" w:pos="6828"/>
        </w:tabs>
        <w:ind w:left="6828" w:hanging="360"/>
      </w:pPr>
      <w:rPr>
        <w:rFonts w:ascii="Wingdings" w:hAnsi="Wingdings" w:cs="Wingdings" w:hint="default"/>
      </w:rPr>
    </w:lvl>
  </w:abstractNum>
  <w:abstractNum w:abstractNumId="10" w15:restartNumberingAfterBreak="0">
    <w:nsid w:val="1BD57906"/>
    <w:multiLevelType w:val="hybridMultilevel"/>
    <w:tmpl w:val="383CA9BC"/>
    <w:lvl w:ilvl="0" w:tplc="0B8696D0">
      <w:start w:val="1"/>
      <w:numFmt w:val="bullet"/>
      <w:lvlText w:val=""/>
      <w:lvlJc w:val="left"/>
      <w:pPr>
        <w:tabs>
          <w:tab w:val="num" w:pos="720"/>
        </w:tabs>
        <w:ind w:left="720" w:hanging="360"/>
      </w:pPr>
      <w:rPr>
        <w:rFonts w:ascii="Wingdings 3" w:hAnsi="Wingdings 3" w:hint="default"/>
      </w:rPr>
    </w:lvl>
    <w:lvl w:ilvl="1" w:tplc="455EBDFE" w:tentative="1">
      <w:start w:val="1"/>
      <w:numFmt w:val="bullet"/>
      <w:lvlText w:val=""/>
      <w:lvlJc w:val="left"/>
      <w:pPr>
        <w:tabs>
          <w:tab w:val="num" w:pos="1440"/>
        </w:tabs>
        <w:ind w:left="1440" w:hanging="360"/>
      </w:pPr>
      <w:rPr>
        <w:rFonts w:ascii="Wingdings 3" w:hAnsi="Wingdings 3" w:hint="default"/>
      </w:rPr>
    </w:lvl>
    <w:lvl w:ilvl="2" w:tplc="5374DAF8" w:tentative="1">
      <w:start w:val="1"/>
      <w:numFmt w:val="bullet"/>
      <w:lvlText w:val=""/>
      <w:lvlJc w:val="left"/>
      <w:pPr>
        <w:tabs>
          <w:tab w:val="num" w:pos="2160"/>
        </w:tabs>
        <w:ind w:left="2160" w:hanging="360"/>
      </w:pPr>
      <w:rPr>
        <w:rFonts w:ascii="Wingdings 3" w:hAnsi="Wingdings 3" w:hint="default"/>
      </w:rPr>
    </w:lvl>
    <w:lvl w:ilvl="3" w:tplc="0E0433CE">
      <w:start w:val="1"/>
      <w:numFmt w:val="bullet"/>
      <w:lvlText w:val=""/>
      <w:lvlJc w:val="left"/>
      <w:pPr>
        <w:tabs>
          <w:tab w:val="num" w:pos="2880"/>
        </w:tabs>
        <w:ind w:left="2880" w:hanging="360"/>
      </w:pPr>
      <w:rPr>
        <w:rFonts w:ascii="Wingdings 3" w:hAnsi="Wingdings 3" w:hint="default"/>
      </w:rPr>
    </w:lvl>
    <w:lvl w:ilvl="4" w:tplc="E31C2798" w:tentative="1">
      <w:start w:val="1"/>
      <w:numFmt w:val="bullet"/>
      <w:lvlText w:val=""/>
      <w:lvlJc w:val="left"/>
      <w:pPr>
        <w:tabs>
          <w:tab w:val="num" w:pos="3600"/>
        </w:tabs>
        <w:ind w:left="3600" w:hanging="360"/>
      </w:pPr>
      <w:rPr>
        <w:rFonts w:ascii="Wingdings 3" w:hAnsi="Wingdings 3" w:hint="default"/>
      </w:rPr>
    </w:lvl>
    <w:lvl w:ilvl="5" w:tplc="3ED8594E" w:tentative="1">
      <w:start w:val="1"/>
      <w:numFmt w:val="bullet"/>
      <w:lvlText w:val=""/>
      <w:lvlJc w:val="left"/>
      <w:pPr>
        <w:tabs>
          <w:tab w:val="num" w:pos="4320"/>
        </w:tabs>
        <w:ind w:left="4320" w:hanging="360"/>
      </w:pPr>
      <w:rPr>
        <w:rFonts w:ascii="Wingdings 3" w:hAnsi="Wingdings 3" w:hint="default"/>
      </w:rPr>
    </w:lvl>
    <w:lvl w:ilvl="6" w:tplc="81062D74" w:tentative="1">
      <w:start w:val="1"/>
      <w:numFmt w:val="bullet"/>
      <w:lvlText w:val=""/>
      <w:lvlJc w:val="left"/>
      <w:pPr>
        <w:tabs>
          <w:tab w:val="num" w:pos="5040"/>
        </w:tabs>
        <w:ind w:left="5040" w:hanging="360"/>
      </w:pPr>
      <w:rPr>
        <w:rFonts w:ascii="Wingdings 3" w:hAnsi="Wingdings 3" w:hint="default"/>
      </w:rPr>
    </w:lvl>
    <w:lvl w:ilvl="7" w:tplc="17848D3A" w:tentative="1">
      <w:start w:val="1"/>
      <w:numFmt w:val="bullet"/>
      <w:lvlText w:val=""/>
      <w:lvlJc w:val="left"/>
      <w:pPr>
        <w:tabs>
          <w:tab w:val="num" w:pos="5760"/>
        </w:tabs>
        <w:ind w:left="5760" w:hanging="360"/>
      </w:pPr>
      <w:rPr>
        <w:rFonts w:ascii="Wingdings 3" w:hAnsi="Wingdings 3" w:hint="default"/>
      </w:rPr>
    </w:lvl>
    <w:lvl w:ilvl="8" w:tplc="6FD0DAF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1C5D47F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8E5CC3"/>
    <w:multiLevelType w:val="hybridMultilevel"/>
    <w:tmpl w:val="72A82D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6F0CC7"/>
    <w:multiLevelType w:val="hybridMultilevel"/>
    <w:tmpl w:val="CB0E9124"/>
    <w:lvl w:ilvl="0" w:tplc="2DECFE18">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209E154E"/>
    <w:multiLevelType w:val="hybridMultilevel"/>
    <w:tmpl w:val="30024316"/>
    <w:lvl w:ilvl="0" w:tplc="2368AC66">
      <w:start w:val="1"/>
      <w:numFmt w:val="bullet"/>
      <w:lvlText w:val="•"/>
      <w:lvlJc w:val="left"/>
      <w:pPr>
        <w:tabs>
          <w:tab w:val="num" w:pos="720"/>
        </w:tabs>
        <w:ind w:left="720" w:hanging="360"/>
      </w:pPr>
      <w:rPr>
        <w:rFonts w:ascii="Arial" w:hAnsi="Arial" w:hint="default"/>
      </w:rPr>
    </w:lvl>
    <w:lvl w:ilvl="1" w:tplc="6584EAF8" w:tentative="1">
      <w:start w:val="1"/>
      <w:numFmt w:val="bullet"/>
      <w:lvlText w:val="•"/>
      <w:lvlJc w:val="left"/>
      <w:pPr>
        <w:tabs>
          <w:tab w:val="num" w:pos="1440"/>
        </w:tabs>
        <w:ind w:left="1440" w:hanging="360"/>
      </w:pPr>
      <w:rPr>
        <w:rFonts w:ascii="Arial" w:hAnsi="Arial" w:hint="default"/>
      </w:rPr>
    </w:lvl>
    <w:lvl w:ilvl="2" w:tplc="E3D28842">
      <w:start w:val="1"/>
      <w:numFmt w:val="bullet"/>
      <w:lvlText w:val="•"/>
      <w:lvlJc w:val="left"/>
      <w:pPr>
        <w:tabs>
          <w:tab w:val="num" w:pos="2160"/>
        </w:tabs>
        <w:ind w:left="2160" w:hanging="360"/>
      </w:pPr>
      <w:rPr>
        <w:rFonts w:ascii="Arial" w:hAnsi="Arial" w:hint="default"/>
      </w:rPr>
    </w:lvl>
    <w:lvl w:ilvl="3" w:tplc="AC3ABEC8" w:tentative="1">
      <w:start w:val="1"/>
      <w:numFmt w:val="bullet"/>
      <w:lvlText w:val="•"/>
      <w:lvlJc w:val="left"/>
      <w:pPr>
        <w:tabs>
          <w:tab w:val="num" w:pos="2880"/>
        </w:tabs>
        <w:ind w:left="2880" w:hanging="360"/>
      </w:pPr>
      <w:rPr>
        <w:rFonts w:ascii="Arial" w:hAnsi="Arial" w:hint="default"/>
      </w:rPr>
    </w:lvl>
    <w:lvl w:ilvl="4" w:tplc="990ABACC" w:tentative="1">
      <w:start w:val="1"/>
      <w:numFmt w:val="bullet"/>
      <w:lvlText w:val="•"/>
      <w:lvlJc w:val="left"/>
      <w:pPr>
        <w:tabs>
          <w:tab w:val="num" w:pos="3600"/>
        </w:tabs>
        <w:ind w:left="3600" w:hanging="360"/>
      </w:pPr>
      <w:rPr>
        <w:rFonts w:ascii="Arial" w:hAnsi="Arial" w:hint="default"/>
      </w:rPr>
    </w:lvl>
    <w:lvl w:ilvl="5" w:tplc="CAACC0DC" w:tentative="1">
      <w:start w:val="1"/>
      <w:numFmt w:val="bullet"/>
      <w:lvlText w:val="•"/>
      <w:lvlJc w:val="left"/>
      <w:pPr>
        <w:tabs>
          <w:tab w:val="num" w:pos="4320"/>
        </w:tabs>
        <w:ind w:left="4320" w:hanging="360"/>
      </w:pPr>
      <w:rPr>
        <w:rFonts w:ascii="Arial" w:hAnsi="Arial" w:hint="default"/>
      </w:rPr>
    </w:lvl>
    <w:lvl w:ilvl="6" w:tplc="70667CA0" w:tentative="1">
      <w:start w:val="1"/>
      <w:numFmt w:val="bullet"/>
      <w:lvlText w:val="•"/>
      <w:lvlJc w:val="left"/>
      <w:pPr>
        <w:tabs>
          <w:tab w:val="num" w:pos="5040"/>
        </w:tabs>
        <w:ind w:left="5040" w:hanging="360"/>
      </w:pPr>
      <w:rPr>
        <w:rFonts w:ascii="Arial" w:hAnsi="Arial" w:hint="default"/>
      </w:rPr>
    </w:lvl>
    <w:lvl w:ilvl="7" w:tplc="9912C4F6" w:tentative="1">
      <w:start w:val="1"/>
      <w:numFmt w:val="bullet"/>
      <w:lvlText w:val="•"/>
      <w:lvlJc w:val="left"/>
      <w:pPr>
        <w:tabs>
          <w:tab w:val="num" w:pos="5760"/>
        </w:tabs>
        <w:ind w:left="5760" w:hanging="360"/>
      </w:pPr>
      <w:rPr>
        <w:rFonts w:ascii="Arial" w:hAnsi="Arial" w:hint="default"/>
      </w:rPr>
    </w:lvl>
    <w:lvl w:ilvl="8" w:tplc="8350060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5D0634"/>
    <w:multiLevelType w:val="singleLevel"/>
    <w:tmpl w:val="4BD8F826"/>
    <w:lvl w:ilvl="0">
      <w:start w:val="1"/>
      <w:numFmt w:val="decimal"/>
      <w:lvlText w:val="%1-"/>
      <w:lvlJc w:val="left"/>
      <w:pPr>
        <w:tabs>
          <w:tab w:val="num" w:pos="1068"/>
        </w:tabs>
        <w:ind w:left="1068" w:hanging="360"/>
      </w:pPr>
      <w:rPr>
        <w:rFonts w:hint="default"/>
        <w:sz w:val="24"/>
        <w:szCs w:val="24"/>
      </w:rPr>
    </w:lvl>
  </w:abstractNum>
  <w:abstractNum w:abstractNumId="16" w15:restartNumberingAfterBreak="0">
    <w:nsid w:val="238428DF"/>
    <w:multiLevelType w:val="hybridMultilevel"/>
    <w:tmpl w:val="41327AD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26BD5F17"/>
    <w:multiLevelType w:val="hybridMultilevel"/>
    <w:tmpl w:val="D06AF788"/>
    <w:lvl w:ilvl="0" w:tplc="D658729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2D3E672F"/>
    <w:multiLevelType w:val="hybridMultilevel"/>
    <w:tmpl w:val="A76683E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312F1FBA"/>
    <w:multiLevelType w:val="singleLevel"/>
    <w:tmpl w:val="BF523C68"/>
    <w:lvl w:ilvl="0">
      <w:start w:val="1"/>
      <w:numFmt w:val="decimal"/>
      <w:lvlText w:val="%1-"/>
      <w:lvlJc w:val="left"/>
      <w:pPr>
        <w:tabs>
          <w:tab w:val="num" w:pos="1068"/>
        </w:tabs>
        <w:ind w:left="1068" w:hanging="360"/>
      </w:pPr>
      <w:rPr>
        <w:rFonts w:hint="default"/>
      </w:rPr>
    </w:lvl>
  </w:abstractNum>
  <w:abstractNum w:abstractNumId="20" w15:restartNumberingAfterBreak="0">
    <w:nsid w:val="351F2650"/>
    <w:multiLevelType w:val="hybridMultilevel"/>
    <w:tmpl w:val="F7D2E624"/>
    <w:lvl w:ilvl="0" w:tplc="91783114">
      <w:start w:val="1"/>
      <w:numFmt w:val="decimal"/>
      <w:lvlText w:val="%1-"/>
      <w:lvlJc w:val="left"/>
      <w:pPr>
        <w:tabs>
          <w:tab w:val="num" w:pos="1758"/>
        </w:tabs>
        <w:ind w:left="1758" w:hanging="1050"/>
      </w:pPr>
      <w:rPr>
        <w:rFonts w:ascii="Times New Roman" w:eastAsia="Times New Roman" w:hAnsi="Times New Roman"/>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21" w15:restartNumberingAfterBreak="0">
    <w:nsid w:val="3B666FD7"/>
    <w:multiLevelType w:val="hybridMultilevel"/>
    <w:tmpl w:val="4164FD9E"/>
    <w:lvl w:ilvl="0" w:tplc="45648A4E">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B711109"/>
    <w:multiLevelType w:val="multilevel"/>
    <w:tmpl w:val="995287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D10A33"/>
    <w:multiLevelType w:val="multilevel"/>
    <w:tmpl w:val="E62015D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BFA2A46"/>
    <w:multiLevelType w:val="hybridMultilevel"/>
    <w:tmpl w:val="3CF016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25902A0"/>
    <w:multiLevelType w:val="hybridMultilevel"/>
    <w:tmpl w:val="B770ECF6"/>
    <w:lvl w:ilvl="0" w:tplc="041F000F">
      <w:start w:val="1"/>
      <w:numFmt w:val="decimal"/>
      <w:lvlText w:val="%1."/>
      <w:lvlJc w:val="left"/>
      <w:pPr>
        <w:ind w:left="1067" w:hanging="360"/>
      </w:p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26" w15:restartNumberingAfterBreak="0">
    <w:nsid w:val="45FE6353"/>
    <w:multiLevelType w:val="hybridMultilevel"/>
    <w:tmpl w:val="9E9648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68111A9"/>
    <w:multiLevelType w:val="multilevel"/>
    <w:tmpl w:val="36502D1E"/>
    <w:lvl w:ilvl="0">
      <w:start w:val="1"/>
      <w:numFmt w:val="decimal"/>
      <w:lvlText w:val="%1."/>
      <w:lvlJc w:val="left"/>
      <w:pPr>
        <w:ind w:left="360" w:hanging="360"/>
      </w:pPr>
      <w:rPr>
        <w:rFonts w:hint="default"/>
      </w:rPr>
    </w:lvl>
    <w:lvl w:ilvl="1">
      <w:start w:val="1"/>
      <w:numFmt w:val="decimal"/>
      <w:pStyle w:val="baslikiki"/>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1C344A"/>
    <w:multiLevelType w:val="hybridMultilevel"/>
    <w:tmpl w:val="7BEA582A"/>
    <w:lvl w:ilvl="0" w:tplc="9E7CA8DA">
      <w:start w:val="1"/>
      <w:numFmt w:val="bullet"/>
      <w:lvlText w:val="•"/>
      <w:lvlJc w:val="left"/>
      <w:pPr>
        <w:tabs>
          <w:tab w:val="num" w:pos="720"/>
        </w:tabs>
        <w:ind w:left="720" w:hanging="360"/>
      </w:pPr>
      <w:rPr>
        <w:rFonts w:ascii="Arial" w:hAnsi="Arial" w:hint="default"/>
      </w:rPr>
    </w:lvl>
    <w:lvl w:ilvl="1" w:tplc="5208840E" w:tentative="1">
      <w:start w:val="1"/>
      <w:numFmt w:val="bullet"/>
      <w:lvlText w:val="•"/>
      <w:lvlJc w:val="left"/>
      <w:pPr>
        <w:tabs>
          <w:tab w:val="num" w:pos="1440"/>
        </w:tabs>
        <w:ind w:left="1440" w:hanging="360"/>
      </w:pPr>
      <w:rPr>
        <w:rFonts w:ascii="Arial" w:hAnsi="Arial" w:hint="default"/>
      </w:rPr>
    </w:lvl>
    <w:lvl w:ilvl="2" w:tplc="A0E2965E" w:tentative="1">
      <w:start w:val="1"/>
      <w:numFmt w:val="bullet"/>
      <w:lvlText w:val="•"/>
      <w:lvlJc w:val="left"/>
      <w:pPr>
        <w:tabs>
          <w:tab w:val="num" w:pos="2160"/>
        </w:tabs>
        <w:ind w:left="2160" w:hanging="360"/>
      </w:pPr>
      <w:rPr>
        <w:rFonts w:ascii="Arial" w:hAnsi="Arial" w:hint="default"/>
      </w:rPr>
    </w:lvl>
    <w:lvl w:ilvl="3" w:tplc="3702CD3C" w:tentative="1">
      <w:start w:val="1"/>
      <w:numFmt w:val="bullet"/>
      <w:lvlText w:val="•"/>
      <w:lvlJc w:val="left"/>
      <w:pPr>
        <w:tabs>
          <w:tab w:val="num" w:pos="2880"/>
        </w:tabs>
        <w:ind w:left="2880" w:hanging="360"/>
      </w:pPr>
      <w:rPr>
        <w:rFonts w:ascii="Arial" w:hAnsi="Arial" w:hint="default"/>
      </w:rPr>
    </w:lvl>
    <w:lvl w:ilvl="4" w:tplc="EFB0F67E" w:tentative="1">
      <w:start w:val="1"/>
      <w:numFmt w:val="bullet"/>
      <w:lvlText w:val="•"/>
      <w:lvlJc w:val="left"/>
      <w:pPr>
        <w:tabs>
          <w:tab w:val="num" w:pos="3600"/>
        </w:tabs>
        <w:ind w:left="3600" w:hanging="360"/>
      </w:pPr>
      <w:rPr>
        <w:rFonts w:ascii="Arial" w:hAnsi="Arial" w:hint="default"/>
      </w:rPr>
    </w:lvl>
    <w:lvl w:ilvl="5" w:tplc="D7706A20" w:tentative="1">
      <w:start w:val="1"/>
      <w:numFmt w:val="bullet"/>
      <w:lvlText w:val="•"/>
      <w:lvlJc w:val="left"/>
      <w:pPr>
        <w:tabs>
          <w:tab w:val="num" w:pos="4320"/>
        </w:tabs>
        <w:ind w:left="4320" w:hanging="360"/>
      </w:pPr>
      <w:rPr>
        <w:rFonts w:ascii="Arial" w:hAnsi="Arial" w:hint="default"/>
      </w:rPr>
    </w:lvl>
    <w:lvl w:ilvl="6" w:tplc="AFF2435E" w:tentative="1">
      <w:start w:val="1"/>
      <w:numFmt w:val="bullet"/>
      <w:lvlText w:val="•"/>
      <w:lvlJc w:val="left"/>
      <w:pPr>
        <w:tabs>
          <w:tab w:val="num" w:pos="5040"/>
        </w:tabs>
        <w:ind w:left="5040" w:hanging="360"/>
      </w:pPr>
      <w:rPr>
        <w:rFonts w:ascii="Arial" w:hAnsi="Arial" w:hint="default"/>
      </w:rPr>
    </w:lvl>
    <w:lvl w:ilvl="7" w:tplc="03A892A8" w:tentative="1">
      <w:start w:val="1"/>
      <w:numFmt w:val="bullet"/>
      <w:lvlText w:val="•"/>
      <w:lvlJc w:val="left"/>
      <w:pPr>
        <w:tabs>
          <w:tab w:val="num" w:pos="5760"/>
        </w:tabs>
        <w:ind w:left="5760" w:hanging="360"/>
      </w:pPr>
      <w:rPr>
        <w:rFonts w:ascii="Arial" w:hAnsi="Arial" w:hint="default"/>
      </w:rPr>
    </w:lvl>
    <w:lvl w:ilvl="8" w:tplc="BC104CA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BE553E9"/>
    <w:multiLevelType w:val="hybridMultilevel"/>
    <w:tmpl w:val="A170AE06"/>
    <w:lvl w:ilvl="0" w:tplc="9D6016DE">
      <w:start w:val="1"/>
      <w:numFmt w:val="bullet"/>
      <w:lvlText w:val="•"/>
      <w:lvlJc w:val="left"/>
      <w:pPr>
        <w:tabs>
          <w:tab w:val="num" w:pos="720"/>
        </w:tabs>
        <w:ind w:left="720" w:hanging="360"/>
      </w:pPr>
      <w:rPr>
        <w:rFonts w:ascii="Arial" w:hAnsi="Arial" w:hint="default"/>
      </w:rPr>
    </w:lvl>
    <w:lvl w:ilvl="1" w:tplc="7FC29A9E">
      <w:start w:val="1"/>
      <w:numFmt w:val="bullet"/>
      <w:lvlText w:val="•"/>
      <w:lvlJc w:val="left"/>
      <w:pPr>
        <w:tabs>
          <w:tab w:val="num" w:pos="1440"/>
        </w:tabs>
        <w:ind w:left="1440" w:hanging="360"/>
      </w:pPr>
      <w:rPr>
        <w:rFonts w:ascii="Arial" w:hAnsi="Arial" w:hint="default"/>
      </w:rPr>
    </w:lvl>
    <w:lvl w:ilvl="2" w:tplc="45A430C8" w:tentative="1">
      <w:start w:val="1"/>
      <w:numFmt w:val="bullet"/>
      <w:lvlText w:val="•"/>
      <w:lvlJc w:val="left"/>
      <w:pPr>
        <w:tabs>
          <w:tab w:val="num" w:pos="2160"/>
        </w:tabs>
        <w:ind w:left="2160" w:hanging="360"/>
      </w:pPr>
      <w:rPr>
        <w:rFonts w:ascii="Arial" w:hAnsi="Arial" w:hint="default"/>
      </w:rPr>
    </w:lvl>
    <w:lvl w:ilvl="3" w:tplc="CDDE5BFA" w:tentative="1">
      <w:start w:val="1"/>
      <w:numFmt w:val="bullet"/>
      <w:lvlText w:val="•"/>
      <w:lvlJc w:val="left"/>
      <w:pPr>
        <w:tabs>
          <w:tab w:val="num" w:pos="2880"/>
        </w:tabs>
        <w:ind w:left="2880" w:hanging="360"/>
      </w:pPr>
      <w:rPr>
        <w:rFonts w:ascii="Arial" w:hAnsi="Arial" w:hint="default"/>
      </w:rPr>
    </w:lvl>
    <w:lvl w:ilvl="4" w:tplc="137CF662" w:tentative="1">
      <w:start w:val="1"/>
      <w:numFmt w:val="bullet"/>
      <w:lvlText w:val="•"/>
      <w:lvlJc w:val="left"/>
      <w:pPr>
        <w:tabs>
          <w:tab w:val="num" w:pos="3600"/>
        </w:tabs>
        <w:ind w:left="3600" w:hanging="360"/>
      </w:pPr>
      <w:rPr>
        <w:rFonts w:ascii="Arial" w:hAnsi="Arial" w:hint="default"/>
      </w:rPr>
    </w:lvl>
    <w:lvl w:ilvl="5" w:tplc="B69069BE" w:tentative="1">
      <w:start w:val="1"/>
      <w:numFmt w:val="bullet"/>
      <w:lvlText w:val="•"/>
      <w:lvlJc w:val="left"/>
      <w:pPr>
        <w:tabs>
          <w:tab w:val="num" w:pos="4320"/>
        </w:tabs>
        <w:ind w:left="4320" w:hanging="360"/>
      </w:pPr>
      <w:rPr>
        <w:rFonts w:ascii="Arial" w:hAnsi="Arial" w:hint="default"/>
      </w:rPr>
    </w:lvl>
    <w:lvl w:ilvl="6" w:tplc="33B61D00" w:tentative="1">
      <w:start w:val="1"/>
      <w:numFmt w:val="bullet"/>
      <w:lvlText w:val="•"/>
      <w:lvlJc w:val="left"/>
      <w:pPr>
        <w:tabs>
          <w:tab w:val="num" w:pos="5040"/>
        </w:tabs>
        <w:ind w:left="5040" w:hanging="360"/>
      </w:pPr>
      <w:rPr>
        <w:rFonts w:ascii="Arial" w:hAnsi="Arial" w:hint="default"/>
      </w:rPr>
    </w:lvl>
    <w:lvl w:ilvl="7" w:tplc="13E22EB0" w:tentative="1">
      <w:start w:val="1"/>
      <w:numFmt w:val="bullet"/>
      <w:lvlText w:val="•"/>
      <w:lvlJc w:val="left"/>
      <w:pPr>
        <w:tabs>
          <w:tab w:val="num" w:pos="5760"/>
        </w:tabs>
        <w:ind w:left="5760" w:hanging="360"/>
      </w:pPr>
      <w:rPr>
        <w:rFonts w:ascii="Arial" w:hAnsi="Arial" w:hint="default"/>
      </w:rPr>
    </w:lvl>
    <w:lvl w:ilvl="8" w:tplc="653C43C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985341"/>
    <w:multiLevelType w:val="hybridMultilevel"/>
    <w:tmpl w:val="11007C60"/>
    <w:lvl w:ilvl="0" w:tplc="30B4EAA2">
      <w:start w:val="1"/>
      <w:numFmt w:val="lowerLetter"/>
      <w:lvlText w:val="%1-"/>
      <w:lvlJc w:val="left"/>
      <w:pPr>
        <w:ind w:left="1770" w:hanging="360"/>
      </w:pPr>
      <w:rPr>
        <w:rFonts w:hint="default"/>
      </w:rPr>
    </w:lvl>
    <w:lvl w:ilvl="1" w:tplc="041F0019">
      <w:start w:val="1"/>
      <w:numFmt w:val="lowerLetter"/>
      <w:lvlText w:val="%2."/>
      <w:lvlJc w:val="left"/>
      <w:pPr>
        <w:ind w:left="2490" w:hanging="360"/>
      </w:pPr>
    </w:lvl>
    <w:lvl w:ilvl="2" w:tplc="041F001B">
      <w:start w:val="1"/>
      <w:numFmt w:val="lowerRoman"/>
      <w:lvlText w:val="%3."/>
      <w:lvlJc w:val="right"/>
      <w:pPr>
        <w:ind w:left="3210" w:hanging="180"/>
      </w:pPr>
    </w:lvl>
    <w:lvl w:ilvl="3" w:tplc="041F000F">
      <w:start w:val="1"/>
      <w:numFmt w:val="decimal"/>
      <w:lvlText w:val="%4."/>
      <w:lvlJc w:val="left"/>
      <w:pPr>
        <w:ind w:left="3930" w:hanging="360"/>
      </w:pPr>
    </w:lvl>
    <w:lvl w:ilvl="4" w:tplc="041F0019">
      <w:start w:val="1"/>
      <w:numFmt w:val="lowerLetter"/>
      <w:lvlText w:val="%5."/>
      <w:lvlJc w:val="left"/>
      <w:pPr>
        <w:ind w:left="4650" w:hanging="360"/>
      </w:pPr>
    </w:lvl>
    <w:lvl w:ilvl="5" w:tplc="041F001B">
      <w:start w:val="1"/>
      <w:numFmt w:val="lowerRoman"/>
      <w:lvlText w:val="%6."/>
      <w:lvlJc w:val="right"/>
      <w:pPr>
        <w:ind w:left="5370" w:hanging="180"/>
      </w:pPr>
    </w:lvl>
    <w:lvl w:ilvl="6" w:tplc="041F000F">
      <w:start w:val="1"/>
      <w:numFmt w:val="decimal"/>
      <w:lvlText w:val="%7."/>
      <w:lvlJc w:val="left"/>
      <w:pPr>
        <w:ind w:left="6090" w:hanging="360"/>
      </w:pPr>
    </w:lvl>
    <w:lvl w:ilvl="7" w:tplc="041F0019">
      <w:start w:val="1"/>
      <w:numFmt w:val="lowerLetter"/>
      <w:lvlText w:val="%8."/>
      <w:lvlJc w:val="left"/>
      <w:pPr>
        <w:ind w:left="6810" w:hanging="360"/>
      </w:pPr>
    </w:lvl>
    <w:lvl w:ilvl="8" w:tplc="041F001B">
      <w:start w:val="1"/>
      <w:numFmt w:val="lowerRoman"/>
      <w:lvlText w:val="%9."/>
      <w:lvlJc w:val="right"/>
      <w:pPr>
        <w:ind w:left="7530" w:hanging="180"/>
      </w:pPr>
    </w:lvl>
  </w:abstractNum>
  <w:abstractNum w:abstractNumId="31" w15:restartNumberingAfterBreak="0">
    <w:nsid w:val="51654C7A"/>
    <w:multiLevelType w:val="hybridMultilevel"/>
    <w:tmpl w:val="C00AE46A"/>
    <w:lvl w:ilvl="0" w:tplc="73282E4E">
      <w:start w:val="1"/>
      <w:numFmt w:val="decimal"/>
      <w:lvlText w:val="%1."/>
      <w:lvlJc w:val="left"/>
      <w:pPr>
        <w:tabs>
          <w:tab w:val="num" w:pos="360"/>
        </w:tabs>
        <w:ind w:left="360" w:hanging="360"/>
      </w:pPr>
      <w:rPr>
        <w:rFonts w:ascii="Times New Roman" w:eastAsia="Times New Roman" w:hAnsi="Times New Roman"/>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32" w15:restartNumberingAfterBreak="0">
    <w:nsid w:val="53E12580"/>
    <w:multiLevelType w:val="hybridMultilevel"/>
    <w:tmpl w:val="B0CC3570"/>
    <w:lvl w:ilvl="0" w:tplc="59EAEC5C">
      <w:start w:val="1"/>
      <w:numFmt w:val="bullet"/>
      <w:lvlText w:val="•"/>
      <w:lvlJc w:val="left"/>
      <w:pPr>
        <w:tabs>
          <w:tab w:val="num" w:pos="720"/>
        </w:tabs>
        <w:ind w:left="720" w:hanging="360"/>
      </w:pPr>
      <w:rPr>
        <w:rFonts w:ascii="Arial" w:hAnsi="Arial" w:hint="default"/>
      </w:rPr>
    </w:lvl>
    <w:lvl w:ilvl="1" w:tplc="3E42ECA2" w:tentative="1">
      <w:start w:val="1"/>
      <w:numFmt w:val="bullet"/>
      <w:lvlText w:val="•"/>
      <w:lvlJc w:val="left"/>
      <w:pPr>
        <w:tabs>
          <w:tab w:val="num" w:pos="1440"/>
        </w:tabs>
        <w:ind w:left="1440" w:hanging="360"/>
      </w:pPr>
      <w:rPr>
        <w:rFonts w:ascii="Arial" w:hAnsi="Arial" w:hint="default"/>
      </w:rPr>
    </w:lvl>
    <w:lvl w:ilvl="2" w:tplc="A8F446D0" w:tentative="1">
      <w:start w:val="1"/>
      <w:numFmt w:val="bullet"/>
      <w:lvlText w:val="•"/>
      <w:lvlJc w:val="left"/>
      <w:pPr>
        <w:tabs>
          <w:tab w:val="num" w:pos="2160"/>
        </w:tabs>
        <w:ind w:left="2160" w:hanging="360"/>
      </w:pPr>
      <w:rPr>
        <w:rFonts w:ascii="Arial" w:hAnsi="Arial" w:hint="default"/>
      </w:rPr>
    </w:lvl>
    <w:lvl w:ilvl="3" w:tplc="294E06D6" w:tentative="1">
      <w:start w:val="1"/>
      <w:numFmt w:val="bullet"/>
      <w:lvlText w:val="•"/>
      <w:lvlJc w:val="left"/>
      <w:pPr>
        <w:tabs>
          <w:tab w:val="num" w:pos="2880"/>
        </w:tabs>
        <w:ind w:left="2880" w:hanging="360"/>
      </w:pPr>
      <w:rPr>
        <w:rFonts w:ascii="Arial" w:hAnsi="Arial" w:hint="default"/>
      </w:rPr>
    </w:lvl>
    <w:lvl w:ilvl="4" w:tplc="B59EFF76" w:tentative="1">
      <w:start w:val="1"/>
      <w:numFmt w:val="bullet"/>
      <w:lvlText w:val="•"/>
      <w:lvlJc w:val="left"/>
      <w:pPr>
        <w:tabs>
          <w:tab w:val="num" w:pos="3600"/>
        </w:tabs>
        <w:ind w:left="3600" w:hanging="360"/>
      </w:pPr>
      <w:rPr>
        <w:rFonts w:ascii="Arial" w:hAnsi="Arial" w:hint="default"/>
      </w:rPr>
    </w:lvl>
    <w:lvl w:ilvl="5" w:tplc="05EC8C6A" w:tentative="1">
      <w:start w:val="1"/>
      <w:numFmt w:val="bullet"/>
      <w:lvlText w:val="•"/>
      <w:lvlJc w:val="left"/>
      <w:pPr>
        <w:tabs>
          <w:tab w:val="num" w:pos="4320"/>
        </w:tabs>
        <w:ind w:left="4320" w:hanging="360"/>
      </w:pPr>
      <w:rPr>
        <w:rFonts w:ascii="Arial" w:hAnsi="Arial" w:hint="default"/>
      </w:rPr>
    </w:lvl>
    <w:lvl w:ilvl="6" w:tplc="5C4C237C" w:tentative="1">
      <w:start w:val="1"/>
      <w:numFmt w:val="bullet"/>
      <w:lvlText w:val="•"/>
      <w:lvlJc w:val="left"/>
      <w:pPr>
        <w:tabs>
          <w:tab w:val="num" w:pos="5040"/>
        </w:tabs>
        <w:ind w:left="5040" w:hanging="360"/>
      </w:pPr>
      <w:rPr>
        <w:rFonts w:ascii="Arial" w:hAnsi="Arial" w:hint="default"/>
      </w:rPr>
    </w:lvl>
    <w:lvl w:ilvl="7" w:tplc="952E7888" w:tentative="1">
      <w:start w:val="1"/>
      <w:numFmt w:val="bullet"/>
      <w:lvlText w:val="•"/>
      <w:lvlJc w:val="left"/>
      <w:pPr>
        <w:tabs>
          <w:tab w:val="num" w:pos="5760"/>
        </w:tabs>
        <w:ind w:left="5760" w:hanging="360"/>
      </w:pPr>
      <w:rPr>
        <w:rFonts w:ascii="Arial" w:hAnsi="Arial" w:hint="default"/>
      </w:rPr>
    </w:lvl>
    <w:lvl w:ilvl="8" w:tplc="8D46480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60D7D88"/>
    <w:multiLevelType w:val="hybridMultilevel"/>
    <w:tmpl w:val="258E25F6"/>
    <w:lvl w:ilvl="0" w:tplc="A10250AE">
      <w:start w:val="1"/>
      <w:numFmt w:val="bullet"/>
      <w:lvlText w:val="•"/>
      <w:lvlJc w:val="left"/>
      <w:pPr>
        <w:tabs>
          <w:tab w:val="num" w:pos="720"/>
        </w:tabs>
        <w:ind w:left="720" w:hanging="360"/>
      </w:pPr>
      <w:rPr>
        <w:rFonts w:ascii="Arial" w:hAnsi="Arial" w:hint="default"/>
      </w:rPr>
    </w:lvl>
    <w:lvl w:ilvl="1" w:tplc="9B243B3A">
      <w:start w:val="1"/>
      <w:numFmt w:val="bullet"/>
      <w:lvlText w:val="•"/>
      <w:lvlJc w:val="left"/>
      <w:pPr>
        <w:tabs>
          <w:tab w:val="num" w:pos="1440"/>
        </w:tabs>
        <w:ind w:left="1440" w:hanging="360"/>
      </w:pPr>
      <w:rPr>
        <w:rFonts w:ascii="Arial" w:hAnsi="Arial" w:hint="default"/>
      </w:rPr>
    </w:lvl>
    <w:lvl w:ilvl="2" w:tplc="77022922" w:tentative="1">
      <w:start w:val="1"/>
      <w:numFmt w:val="bullet"/>
      <w:lvlText w:val="•"/>
      <w:lvlJc w:val="left"/>
      <w:pPr>
        <w:tabs>
          <w:tab w:val="num" w:pos="2160"/>
        </w:tabs>
        <w:ind w:left="2160" w:hanging="360"/>
      </w:pPr>
      <w:rPr>
        <w:rFonts w:ascii="Arial" w:hAnsi="Arial" w:hint="default"/>
      </w:rPr>
    </w:lvl>
    <w:lvl w:ilvl="3" w:tplc="572CB6D8" w:tentative="1">
      <w:start w:val="1"/>
      <w:numFmt w:val="bullet"/>
      <w:lvlText w:val="•"/>
      <w:lvlJc w:val="left"/>
      <w:pPr>
        <w:tabs>
          <w:tab w:val="num" w:pos="2880"/>
        </w:tabs>
        <w:ind w:left="2880" w:hanging="360"/>
      </w:pPr>
      <w:rPr>
        <w:rFonts w:ascii="Arial" w:hAnsi="Arial" w:hint="default"/>
      </w:rPr>
    </w:lvl>
    <w:lvl w:ilvl="4" w:tplc="FE5CBE76" w:tentative="1">
      <w:start w:val="1"/>
      <w:numFmt w:val="bullet"/>
      <w:lvlText w:val="•"/>
      <w:lvlJc w:val="left"/>
      <w:pPr>
        <w:tabs>
          <w:tab w:val="num" w:pos="3600"/>
        </w:tabs>
        <w:ind w:left="3600" w:hanging="360"/>
      </w:pPr>
      <w:rPr>
        <w:rFonts w:ascii="Arial" w:hAnsi="Arial" w:hint="default"/>
      </w:rPr>
    </w:lvl>
    <w:lvl w:ilvl="5" w:tplc="422CEDFA" w:tentative="1">
      <w:start w:val="1"/>
      <w:numFmt w:val="bullet"/>
      <w:lvlText w:val="•"/>
      <w:lvlJc w:val="left"/>
      <w:pPr>
        <w:tabs>
          <w:tab w:val="num" w:pos="4320"/>
        </w:tabs>
        <w:ind w:left="4320" w:hanging="360"/>
      </w:pPr>
      <w:rPr>
        <w:rFonts w:ascii="Arial" w:hAnsi="Arial" w:hint="default"/>
      </w:rPr>
    </w:lvl>
    <w:lvl w:ilvl="6" w:tplc="0EDC58B8" w:tentative="1">
      <w:start w:val="1"/>
      <w:numFmt w:val="bullet"/>
      <w:lvlText w:val="•"/>
      <w:lvlJc w:val="left"/>
      <w:pPr>
        <w:tabs>
          <w:tab w:val="num" w:pos="5040"/>
        </w:tabs>
        <w:ind w:left="5040" w:hanging="360"/>
      </w:pPr>
      <w:rPr>
        <w:rFonts w:ascii="Arial" w:hAnsi="Arial" w:hint="default"/>
      </w:rPr>
    </w:lvl>
    <w:lvl w:ilvl="7" w:tplc="FAE23E44" w:tentative="1">
      <w:start w:val="1"/>
      <w:numFmt w:val="bullet"/>
      <w:lvlText w:val="•"/>
      <w:lvlJc w:val="left"/>
      <w:pPr>
        <w:tabs>
          <w:tab w:val="num" w:pos="5760"/>
        </w:tabs>
        <w:ind w:left="5760" w:hanging="360"/>
      </w:pPr>
      <w:rPr>
        <w:rFonts w:ascii="Arial" w:hAnsi="Arial" w:hint="default"/>
      </w:rPr>
    </w:lvl>
    <w:lvl w:ilvl="8" w:tplc="01F2FAF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9235DA1"/>
    <w:multiLevelType w:val="hybridMultilevel"/>
    <w:tmpl w:val="4164FD9E"/>
    <w:lvl w:ilvl="0" w:tplc="45648A4E">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BC60E5F"/>
    <w:multiLevelType w:val="hybridMultilevel"/>
    <w:tmpl w:val="B8A0552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6" w15:restartNumberingAfterBreak="0">
    <w:nsid w:val="5BEA61BF"/>
    <w:multiLevelType w:val="hybridMultilevel"/>
    <w:tmpl w:val="75AE257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7" w15:restartNumberingAfterBreak="0">
    <w:nsid w:val="5C347A22"/>
    <w:multiLevelType w:val="hybridMultilevel"/>
    <w:tmpl w:val="64D8279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8" w15:restartNumberingAfterBreak="0">
    <w:nsid w:val="628F42BE"/>
    <w:multiLevelType w:val="hybridMultilevel"/>
    <w:tmpl w:val="1DC8E356"/>
    <w:lvl w:ilvl="0" w:tplc="041F0005">
      <w:start w:val="1"/>
      <w:numFmt w:val="bullet"/>
      <w:lvlText w:val=""/>
      <w:lvlJc w:val="left"/>
      <w:pPr>
        <w:tabs>
          <w:tab w:val="num" w:pos="720"/>
        </w:tabs>
        <w:ind w:left="720" w:hanging="360"/>
      </w:pPr>
      <w:rPr>
        <w:rFonts w:ascii="Wingdings" w:hAnsi="Wingdings" w:cs="Wingdings" w:hint="default"/>
        <w:b/>
        <w:bCs/>
      </w:rPr>
    </w:lvl>
    <w:lvl w:ilvl="1" w:tplc="EED89C7C">
      <w:numFmt w:val="bullet"/>
      <w:lvlText w:val="-"/>
      <w:lvlJc w:val="left"/>
      <w:pPr>
        <w:tabs>
          <w:tab w:val="num" w:pos="1440"/>
        </w:tabs>
        <w:ind w:left="1440" w:hanging="360"/>
      </w:pPr>
      <w:rPr>
        <w:rFonts w:ascii="Times New Roman" w:eastAsia="Times New Roman" w:hAnsi="Times New Roman" w:hint="default"/>
      </w:rPr>
    </w:lvl>
    <w:lvl w:ilvl="2" w:tplc="0F00CF76">
      <w:start w:val="1"/>
      <w:numFmt w:val="bullet"/>
      <w:lvlText w:val=""/>
      <w:lvlJc w:val="left"/>
      <w:pPr>
        <w:tabs>
          <w:tab w:val="num" w:pos="2160"/>
        </w:tabs>
        <w:ind w:left="2160" w:hanging="360"/>
      </w:pPr>
      <w:rPr>
        <w:rFonts w:ascii="Wingdings" w:hAnsi="Wingdings" w:cs="Wingdings" w:hint="default"/>
        <w:b/>
        <w:bCs/>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2E93FAC"/>
    <w:multiLevelType w:val="hybridMultilevel"/>
    <w:tmpl w:val="B60C7EB2"/>
    <w:lvl w:ilvl="0" w:tplc="DD886E12">
      <w:start w:val="1"/>
      <w:numFmt w:val="bullet"/>
      <w:lvlText w:val="•"/>
      <w:lvlJc w:val="left"/>
      <w:pPr>
        <w:tabs>
          <w:tab w:val="num" w:pos="720"/>
        </w:tabs>
        <w:ind w:left="720" w:hanging="360"/>
      </w:pPr>
      <w:rPr>
        <w:rFonts w:ascii="Arial" w:hAnsi="Arial" w:hint="default"/>
      </w:rPr>
    </w:lvl>
    <w:lvl w:ilvl="1" w:tplc="094ACB0C">
      <w:start w:val="1"/>
      <w:numFmt w:val="bullet"/>
      <w:lvlText w:val="•"/>
      <w:lvlJc w:val="left"/>
      <w:pPr>
        <w:tabs>
          <w:tab w:val="num" w:pos="1440"/>
        </w:tabs>
        <w:ind w:left="1440" w:hanging="360"/>
      </w:pPr>
      <w:rPr>
        <w:rFonts w:ascii="Arial" w:hAnsi="Arial" w:hint="default"/>
      </w:rPr>
    </w:lvl>
    <w:lvl w:ilvl="2" w:tplc="17708A6C" w:tentative="1">
      <w:start w:val="1"/>
      <w:numFmt w:val="bullet"/>
      <w:lvlText w:val="•"/>
      <w:lvlJc w:val="left"/>
      <w:pPr>
        <w:tabs>
          <w:tab w:val="num" w:pos="2160"/>
        </w:tabs>
        <w:ind w:left="2160" w:hanging="360"/>
      </w:pPr>
      <w:rPr>
        <w:rFonts w:ascii="Arial" w:hAnsi="Arial" w:hint="default"/>
      </w:rPr>
    </w:lvl>
    <w:lvl w:ilvl="3" w:tplc="BC4A0A32" w:tentative="1">
      <w:start w:val="1"/>
      <w:numFmt w:val="bullet"/>
      <w:lvlText w:val="•"/>
      <w:lvlJc w:val="left"/>
      <w:pPr>
        <w:tabs>
          <w:tab w:val="num" w:pos="2880"/>
        </w:tabs>
        <w:ind w:left="2880" w:hanging="360"/>
      </w:pPr>
      <w:rPr>
        <w:rFonts w:ascii="Arial" w:hAnsi="Arial" w:hint="default"/>
      </w:rPr>
    </w:lvl>
    <w:lvl w:ilvl="4" w:tplc="91527A76" w:tentative="1">
      <w:start w:val="1"/>
      <w:numFmt w:val="bullet"/>
      <w:lvlText w:val="•"/>
      <w:lvlJc w:val="left"/>
      <w:pPr>
        <w:tabs>
          <w:tab w:val="num" w:pos="3600"/>
        </w:tabs>
        <w:ind w:left="3600" w:hanging="360"/>
      </w:pPr>
      <w:rPr>
        <w:rFonts w:ascii="Arial" w:hAnsi="Arial" w:hint="default"/>
      </w:rPr>
    </w:lvl>
    <w:lvl w:ilvl="5" w:tplc="9C2CB7BC" w:tentative="1">
      <w:start w:val="1"/>
      <w:numFmt w:val="bullet"/>
      <w:lvlText w:val="•"/>
      <w:lvlJc w:val="left"/>
      <w:pPr>
        <w:tabs>
          <w:tab w:val="num" w:pos="4320"/>
        </w:tabs>
        <w:ind w:left="4320" w:hanging="360"/>
      </w:pPr>
      <w:rPr>
        <w:rFonts w:ascii="Arial" w:hAnsi="Arial" w:hint="default"/>
      </w:rPr>
    </w:lvl>
    <w:lvl w:ilvl="6" w:tplc="5E7C17E2" w:tentative="1">
      <w:start w:val="1"/>
      <w:numFmt w:val="bullet"/>
      <w:lvlText w:val="•"/>
      <w:lvlJc w:val="left"/>
      <w:pPr>
        <w:tabs>
          <w:tab w:val="num" w:pos="5040"/>
        </w:tabs>
        <w:ind w:left="5040" w:hanging="360"/>
      </w:pPr>
      <w:rPr>
        <w:rFonts w:ascii="Arial" w:hAnsi="Arial" w:hint="default"/>
      </w:rPr>
    </w:lvl>
    <w:lvl w:ilvl="7" w:tplc="B202798E" w:tentative="1">
      <w:start w:val="1"/>
      <w:numFmt w:val="bullet"/>
      <w:lvlText w:val="•"/>
      <w:lvlJc w:val="left"/>
      <w:pPr>
        <w:tabs>
          <w:tab w:val="num" w:pos="5760"/>
        </w:tabs>
        <w:ind w:left="5760" w:hanging="360"/>
      </w:pPr>
      <w:rPr>
        <w:rFonts w:ascii="Arial" w:hAnsi="Arial" w:hint="default"/>
      </w:rPr>
    </w:lvl>
    <w:lvl w:ilvl="8" w:tplc="DE26F33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9900F74"/>
    <w:multiLevelType w:val="hybridMultilevel"/>
    <w:tmpl w:val="00B21C50"/>
    <w:lvl w:ilvl="0" w:tplc="9174B576">
      <w:start w:val="1"/>
      <w:numFmt w:val="lowerLetter"/>
      <w:lvlText w:val="%1-"/>
      <w:lvlJc w:val="left"/>
      <w:pPr>
        <w:ind w:left="1065" w:hanging="360"/>
      </w:pPr>
      <w:rPr>
        <w:rFonts w:hint="default"/>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41" w15:restartNumberingAfterBreak="0">
    <w:nsid w:val="6A686470"/>
    <w:multiLevelType w:val="hybridMultilevel"/>
    <w:tmpl w:val="11007C60"/>
    <w:lvl w:ilvl="0" w:tplc="30B4EAA2">
      <w:start w:val="1"/>
      <w:numFmt w:val="lowerLetter"/>
      <w:lvlText w:val="%1-"/>
      <w:lvlJc w:val="left"/>
      <w:pPr>
        <w:ind w:left="1770" w:hanging="360"/>
      </w:pPr>
      <w:rPr>
        <w:rFonts w:hint="default"/>
      </w:rPr>
    </w:lvl>
    <w:lvl w:ilvl="1" w:tplc="041F0019">
      <w:start w:val="1"/>
      <w:numFmt w:val="lowerLetter"/>
      <w:lvlText w:val="%2."/>
      <w:lvlJc w:val="left"/>
      <w:pPr>
        <w:ind w:left="2490" w:hanging="360"/>
      </w:pPr>
    </w:lvl>
    <w:lvl w:ilvl="2" w:tplc="041F001B">
      <w:start w:val="1"/>
      <w:numFmt w:val="lowerRoman"/>
      <w:lvlText w:val="%3."/>
      <w:lvlJc w:val="right"/>
      <w:pPr>
        <w:ind w:left="3210" w:hanging="180"/>
      </w:pPr>
    </w:lvl>
    <w:lvl w:ilvl="3" w:tplc="041F000F">
      <w:start w:val="1"/>
      <w:numFmt w:val="decimal"/>
      <w:lvlText w:val="%4."/>
      <w:lvlJc w:val="left"/>
      <w:pPr>
        <w:ind w:left="3930" w:hanging="360"/>
      </w:pPr>
    </w:lvl>
    <w:lvl w:ilvl="4" w:tplc="041F0019">
      <w:start w:val="1"/>
      <w:numFmt w:val="lowerLetter"/>
      <w:lvlText w:val="%5."/>
      <w:lvlJc w:val="left"/>
      <w:pPr>
        <w:ind w:left="4650" w:hanging="360"/>
      </w:pPr>
    </w:lvl>
    <w:lvl w:ilvl="5" w:tplc="041F001B">
      <w:start w:val="1"/>
      <w:numFmt w:val="lowerRoman"/>
      <w:lvlText w:val="%6."/>
      <w:lvlJc w:val="right"/>
      <w:pPr>
        <w:ind w:left="5370" w:hanging="180"/>
      </w:pPr>
    </w:lvl>
    <w:lvl w:ilvl="6" w:tplc="041F000F">
      <w:start w:val="1"/>
      <w:numFmt w:val="decimal"/>
      <w:lvlText w:val="%7."/>
      <w:lvlJc w:val="left"/>
      <w:pPr>
        <w:ind w:left="6090" w:hanging="360"/>
      </w:pPr>
    </w:lvl>
    <w:lvl w:ilvl="7" w:tplc="041F0019">
      <w:start w:val="1"/>
      <w:numFmt w:val="lowerLetter"/>
      <w:lvlText w:val="%8."/>
      <w:lvlJc w:val="left"/>
      <w:pPr>
        <w:ind w:left="6810" w:hanging="360"/>
      </w:pPr>
    </w:lvl>
    <w:lvl w:ilvl="8" w:tplc="041F001B">
      <w:start w:val="1"/>
      <w:numFmt w:val="lowerRoman"/>
      <w:lvlText w:val="%9."/>
      <w:lvlJc w:val="right"/>
      <w:pPr>
        <w:ind w:left="7530" w:hanging="180"/>
      </w:pPr>
    </w:lvl>
  </w:abstractNum>
  <w:abstractNum w:abstractNumId="42" w15:restartNumberingAfterBreak="0">
    <w:nsid w:val="6C9A159C"/>
    <w:multiLevelType w:val="hybridMultilevel"/>
    <w:tmpl w:val="16FE7A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D830B7A"/>
    <w:multiLevelType w:val="hybridMultilevel"/>
    <w:tmpl w:val="0888A552"/>
    <w:lvl w:ilvl="0" w:tplc="DBA288BC">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4" w15:restartNumberingAfterBreak="0">
    <w:nsid w:val="6E230F1E"/>
    <w:multiLevelType w:val="singleLevel"/>
    <w:tmpl w:val="6E005E4E"/>
    <w:lvl w:ilvl="0">
      <w:start w:val="1"/>
      <w:numFmt w:val="upperLetter"/>
      <w:lvlText w:val="%1)"/>
      <w:lvlJc w:val="left"/>
      <w:pPr>
        <w:tabs>
          <w:tab w:val="num" w:pos="360"/>
        </w:tabs>
        <w:ind w:left="360" w:hanging="360"/>
      </w:pPr>
      <w:rPr>
        <w:rFonts w:hint="default"/>
      </w:rPr>
    </w:lvl>
  </w:abstractNum>
  <w:abstractNum w:abstractNumId="45" w15:restartNumberingAfterBreak="0">
    <w:nsid w:val="6F95776D"/>
    <w:multiLevelType w:val="hybridMultilevel"/>
    <w:tmpl w:val="50E82AD2"/>
    <w:lvl w:ilvl="0" w:tplc="041F0001">
      <w:numFmt w:val="bullet"/>
      <w:lvlText w:val=""/>
      <w:lvlJc w:val="left"/>
      <w:pPr>
        <w:tabs>
          <w:tab w:val="num" w:pos="720"/>
        </w:tabs>
        <w:ind w:left="720" w:hanging="360"/>
      </w:pPr>
      <w:rPr>
        <w:rFonts w:ascii="Symbol" w:eastAsia="Times New Roman"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C162E1C"/>
    <w:multiLevelType w:val="hybridMultilevel"/>
    <w:tmpl w:val="AA84FC3E"/>
    <w:lvl w:ilvl="0" w:tplc="041F0005">
      <w:start w:val="1"/>
      <w:numFmt w:val="bullet"/>
      <w:lvlText w:val=""/>
      <w:lvlJc w:val="left"/>
      <w:pPr>
        <w:tabs>
          <w:tab w:val="num" w:pos="720"/>
        </w:tabs>
        <w:ind w:left="720" w:hanging="360"/>
      </w:pPr>
      <w:rPr>
        <w:rFonts w:ascii="Wingdings" w:hAnsi="Wingdings" w:cs="Wingdings" w:hint="default"/>
      </w:rPr>
    </w:lvl>
    <w:lvl w:ilvl="1" w:tplc="8BA6D3BA">
      <w:numFmt w:val="bullet"/>
      <w:lvlText w:val=""/>
      <w:lvlJc w:val="left"/>
      <w:pPr>
        <w:tabs>
          <w:tab w:val="num" w:pos="1440"/>
        </w:tabs>
        <w:ind w:left="1440" w:hanging="360"/>
      </w:pPr>
      <w:rPr>
        <w:rFonts w:ascii="Symbol" w:eastAsia="Times New Roman" w:hAnsi="Symbol"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7C8C6421"/>
    <w:multiLevelType w:val="hybridMultilevel"/>
    <w:tmpl w:val="B2BEB98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8"/>
  </w:num>
  <w:num w:numId="2">
    <w:abstractNumId w:val="46"/>
  </w:num>
  <w:num w:numId="3">
    <w:abstractNumId w:val="9"/>
  </w:num>
  <w:num w:numId="4">
    <w:abstractNumId w:val="23"/>
  </w:num>
  <w:num w:numId="5">
    <w:abstractNumId w:val="1"/>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40"/>
  </w:num>
  <w:num w:numId="10">
    <w:abstractNumId w:val="30"/>
  </w:num>
  <w:num w:numId="11">
    <w:abstractNumId w:val="13"/>
  </w:num>
  <w:num w:numId="12">
    <w:abstractNumId w:val="47"/>
  </w:num>
  <w:num w:numId="13">
    <w:abstractNumId w:val="35"/>
  </w:num>
  <w:num w:numId="14">
    <w:abstractNumId w:val="44"/>
  </w:num>
  <w:num w:numId="15">
    <w:abstractNumId w:val="15"/>
  </w:num>
  <w:num w:numId="16">
    <w:abstractNumId w:val="19"/>
  </w:num>
  <w:num w:numId="17">
    <w:abstractNumId w:val="20"/>
  </w:num>
  <w:num w:numId="18">
    <w:abstractNumId w:val="45"/>
  </w:num>
  <w:num w:numId="19">
    <w:abstractNumId w:val="2"/>
  </w:num>
  <w:num w:numId="20">
    <w:abstractNumId w:val="6"/>
  </w:num>
  <w:num w:numId="21">
    <w:abstractNumId w:val="16"/>
  </w:num>
  <w:num w:numId="22">
    <w:abstractNumId w:val="43"/>
  </w:num>
  <w:num w:numId="23">
    <w:abstractNumId w:val="31"/>
  </w:num>
  <w:num w:numId="24">
    <w:abstractNumId w:val="7"/>
  </w:num>
  <w:num w:numId="25">
    <w:abstractNumId w:val="25"/>
  </w:num>
  <w:num w:numId="26">
    <w:abstractNumId w:val="4"/>
  </w:num>
  <w:num w:numId="27">
    <w:abstractNumId w:val="22"/>
  </w:num>
  <w:num w:numId="28">
    <w:abstractNumId w:val="42"/>
  </w:num>
  <w:num w:numId="29">
    <w:abstractNumId w:val="17"/>
  </w:num>
  <w:num w:numId="30">
    <w:abstractNumId w:val="0"/>
  </w:num>
  <w:num w:numId="31">
    <w:abstractNumId w:val="3"/>
  </w:num>
  <w:num w:numId="32">
    <w:abstractNumId w:val="8"/>
  </w:num>
  <w:num w:numId="33">
    <w:abstractNumId w:val="34"/>
  </w:num>
  <w:num w:numId="34">
    <w:abstractNumId w:val="12"/>
  </w:num>
  <w:num w:numId="35">
    <w:abstractNumId w:val="27"/>
  </w:num>
  <w:num w:numId="36">
    <w:abstractNumId w:val="24"/>
  </w:num>
  <w:num w:numId="37">
    <w:abstractNumId w:val="5"/>
  </w:num>
  <w:num w:numId="38">
    <w:abstractNumId w:val="28"/>
  </w:num>
  <w:num w:numId="39">
    <w:abstractNumId w:val="32"/>
  </w:num>
  <w:num w:numId="40">
    <w:abstractNumId w:val="33"/>
  </w:num>
  <w:num w:numId="41">
    <w:abstractNumId w:val="11"/>
  </w:num>
  <w:num w:numId="42">
    <w:abstractNumId w:val="39"/>
  </w:num>
  <w:num w:numId="43">
    <w:abstractNumId w:val="14"/>
  </w:num>
  <w:num w:numId="44">
    <w:abstractNumId w:val="21"/>
  </w:num>
  <w:num w:numId="45">
    <w:abstractNumId w:val="26"/>
  </w:num>
  <w:num w:numId="46">
    <w:abstractNumId w:val="18"/>
  </w:num>
  <w:num w:numId="47">
    <w:abstractNumId w:val="29"/>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A9"/>
    <w:rsid w:val="000008F9"/>
    <w:rsid w:val="00000FE8"/>
    <w:rsid w:val="00001C31"/>
    <w:rsid w:val="000021C0"/>
    <w:rsid w:val="00002453"/>
    <w:rsid w:val="0000364E"/>
    <w:rsid w:val="000061EB"/>
    <w:rsid w:val="00011BFD"/>
    <w:rsid w:val="000130A4"/>
    <w:rsid w:val="0001406D"/>
    <w:rsid w:val="00015172"/>
    <w:rsid w:val="00017C19"/>
    <w:rsid w:val="000222A9"/>
    <w:rsid w:val="00024739"/>
    <w:rsid w:val="00025C1D"/>
    <w:rsid w:val="00031706"/>
    <w:rsid w:val="000348C1"/>
    <w:rsid w:val="00034F93"/>
    <w:rsid w:val="0003646E"/>
    <w:rsid w:val="000409C0"/>
    <w:rsid w:val="00041B13"/>
    <w:rsid w:val="00041B76"/>
    <w:rsid w:val="00043F34"/>
    <w:rsid w:val="00044FCA"/>
    <w:rsid w:val="0004576F"/>
    <w:rsid w:val="00046241"/>
    <w:rsid w:val="000508C7"/>
    <w:rsid w:val="000508FC"/>
    <w:rsid w:val="00051F67"/>
    <w:rsid w:val="00054F5D"/>
    <w:rsid w:val="00056F9A"/>
    <w:rsid w:val="000620CE"/>
    <w:rsid w:val="00062BEE"/>
    <w:rsid w:val="00062DC3"/>
    <w:rsid w:val="000633F4"/>
    <w:rsid w:val="00065F20"/>
    <w:rsid w:val="00065F52"/>
    <w:rsid w:val="00066A16"/>
    <w:rsid w:val="00067DB4"/>
    <w:rsid w:val="00077858"/>
    <w:rsid w:val="00077B62"/>
    <w:rsid w:val="00077D45"/>
    <w:rsid w:val="00080904"/>
    <w:rsid w:val="00082BD2"/>
    <w:rsid w:val="00082CDE"/>
    <w:rsid w:val="00084F87"/>
    <w:rsid w:val="000857A6"/>
    <w:rsid w:val="00085D55"/>
    <w:rsid w:val="00085E73"/>
    <w:rsid w:val="00087FF9"/>
    <w:rsid w:val="00091038"/>
    <w:rsid w:val="000923B8"/>
    <w:rsid w:val="0009346A"/>
    <w:rsid w:val="000936DB"/>
    <w:rsid w:val="000944EE"/>
    <w:rsid w:val="000953C6"/>
    <w:rsid w:val="000A0D05"/>
    <w:rsid w:val="000A0F18"/>
    <w:rsid w:val="000A1ED4"/>
    <w:rsid w:val="000A46E5"/>
    <w:rsid w:val="000A661D"/>
    <w:rsid w:val="000A796F"/>
    <w:rsid w:val="000A7A85"/>
    <w:rsid w:val="000B1F00"/>
    <w:rsid w:val="000B42B4"/>
    <w:rsid w:val="000B4E8F"/>
    <w:rsid w:val="000B5F31"/>
    <w:rsid w:val="000B6048"/>
    <w:rsid w:val="000C0771"/>
    <w:rsid w:val="000C144E"/>
    <w:rsid w:val="000C307C"/>
    <w:rsid w:val="000C4446"/>
    <w:rsid w:val="000C5775"/>
    <w:rsid w:val="000C7735"/>
    <w:rsid w:val="000D01EA"/>
    <w:rsid w:val="000D1A3A"/>
    <w:rsid w:val="000D59C9"/>
    <w:rsid w:val="000D7CD6"/>
    <w:rsid w:val="000E0873"/>
    <w:rsid w:val="000E1379"/>
    <w:rsid w:val="000E26C6"/>
    <w:rsid w:val="000E47C8"/>
    <w:rsid w:val="000E7464"/>
    <w:rsid w:val="000F04D4"/>
    <w:rsid w:val="000F0DD7"/>
    <w:rsid w:val="000F150F"/>
    <w:rsid w:val="000F446C"/>
    <w:rsid w:val="000F44AF"/>
    <w:rsid w:val="000F4F66"/>
    <w:rsid w:val="0010259E"/>
    <w:rsid w:val="001038B5"/>
    <w:rsid w:val="00105B38"/>
    <w:rsid w:val="001064E6"/>
    <w:rsid w:val="00106B12"/>
    <w:rsid w:val="00110BEF"/>
    <w:rsid w:val="001122BC"/>
    <w:rsid w:val="0011438A"/>
    <w:rsid w:val="00114CD4"/>
    <w:rsid w:val="00114E82"/>
    <w:rsid w:val="00122A85"/>
    <w:rsid w:val="00122D55"/>
    <w:rsid w:val="0012520D"/>
    <w:rsid w:val="00126392"/>
    <w:rsid w:val="00135189"/>
    <w:rsid w:val="0013582E"/>
    <w:rsid w:val="00135895"/>
    <w:rsid w:val="00137AF4"/>
    <w:rsid w:val="00141FAA"/>
    <w:rsid w:val="00142326"/>
    <w:rsid w:val="00143661"/>
    <w:rsid w:val="00147C0C"/>
    <w:rsid w:val="00147CDA"/>
    <w:rsid w:val="00151F61"/>
    <w:rsid w:val="00153196"/>
    <w:rsid w:val="0016095E"/>
    <w:rsid w:val="001618C3"/>
    <w:rsid w:val="0016228E"/>
    <w:rsid w:val="00162A4E"/>
    <w:rsid w:val="00167B24"/>
    <w:rsid w:val="00170135"/>
    <w:rsid w:val="00170D49"/>
    <w:rsid w:val="00171FBF"/>
    <w:rsid w:val="00173EFF"/>
    <w:rsid w:val="0017453E"/>
    <w:rsid w:val="00174CD3"/>
    <w:rsid w:val="00174FC1"/>
    <w:rsid w:val="00176FA6"/>
    <w:rsid w:val="001772C7"/>
    <w:rsid w:val="00177661"/>
    <w:rsid w:val="001802CF"/>
    <w:rsid w:val="00180A3A"/>
    <w:rsid w:val="001829FC"/>
    <w:rsid w:val="001830AE"/>
    <w:rsid w:val="001837F2"/>
    <w:rsid w:val="00184677"/>
    <w:rsid w:val="0018689C"/>
    <w:rsid w:val="0019080A"/>
    <w:rsid w:val="00190DF9"/>
    <w:rsid w:val="0019139A"/>
    <w:rsid w:val="001922A6"/>
    <w:rsid w:val="001A08CA"/>
    <w:rsid w:val="001A0C92"/>
    <w:rsid w:val="001A1D52"/>
    <w:rsid w:val="001A1DAB"/>
    <w:rsid w:val="001A3289"/>
    <w:rsid w:val="001A3ABE"/>
    <w:rsid w:val="001A4171"/>
    <w:rsid w:val="001A4430"/>
    <w:rsid w:val="001A5604"/>
    <w:rsid w:val="001A5EED"/>
    <w:rsid w:val="001A631C"/>
    <w:rsid w:val="001A6592"/>
    <w:rsid w:val="001A6963"/>
    <w:rsid w:val="001B0D4B"/>
    <w:rsid w:val="001B459F"/>
    <w:rsid w:val="001B7B5C"/>
    <w:rsid w:val="001C1C0E"/>
    <w:rsid w:val="001C4F7A"/>
    <w:rsid w:val="001C4FB4"/>
    <w:rsid w:val="001D5884"/>
    <w:rsid w:val="001D770C"/>
    <w:rsid w:val="001E1068"/>
    <w:rsid w:val="001E18CD"/>
    <w:rsid w:val="001E550C"/>
    <w:rsid w:val="001E69BF"/>
    <w:rsid w:val="001E7358"/>
    <w:rsid w:val="001E78DA"/>
    <w:rsid w:val="001F2498"/>
    <w:rsid w:val="001F37E3"/>
    <w:rsid w:val="00202B93"/>
    <w:rsid w:val="00202F51"/>
    <w:rsid w:val="002040C3"/>
    <w:rsid w:val="00205697"/>
    <w:rsid w:val="00205F14"/>
    <w:rsid w:val="00207086"/>
    <w:rsid w:val="0020783F"/>
    <w:rsid w:val="002108FC"/>
    <w:rsid w:val="00210E8F"/>
    <w:rsid w:val="002113FD"/>
    <w:rsid w:val="00211587"/>
    <w:rsid w:val="00212FC1"/>
    <w:rsid w:val="0021347C"/>
    <w:rsid w:val="002146A2"/>
    <w:rsid w:val="002179AF"/>
    <w:rsid w:val="00221582"/>
    <w:rsid w:val="00221945"/>
    <w:rsid w:val="00221FC1"/>
    <w:rsid w:val="00222071"/>
    <w:rsid w:val="002226BB"/>
    <w:rsid w:val="00224073"/>
    <w:rsid w:val="00224869"/>
    <w:rsid w:val="00224CB9"/>
    <w:rsid w:val="00225631"/>
    <w:rsid w:val="0023188D"/>
    <w:rsid w:val="00235D0F"/>
    <w:rsid w:val="00236B11"/>
    <w:rsid w:val="00236D7F"/>
    <w:rsid w:val="00240170"/>
    <w:rsid w:val="002409B1"/>
    <w:rsid w:val="00241BCB"/>
    <w:rsid w:val="00247484"/>
    <w:rsid w:val="00255298"/>
    <w:rsid w:val="00262562"/>
    <w:rsid w:val="002628AF"/>
    <w:rsid w:val="00262E15"/>
    <w:rsid w:val="00263382"/>
    <w:rsid w:val="002719E7"/>
    <w:rsid w:val="002734D0"/>
    <w:rsid w:val="00275A47"/>
    <w:rsid w:val="0028030E"/>
    <w:rsid w:val="002807FF"/>
    <w:rsid w:val="00280847"/>
    <w:rsid w:val="00280DFF"/>
    <w:rsid w:val="00281D1F"/>
    <w:rsid w:val="00283570"/>
    <w:rsid w:val="002837C4"/>
    <w:rsid w:val="00284B7E"/>
    <w:rsid w:val="0028508D"/>
    <w:rsid w:val="00285F75"/>
    <w:rsid w:val="0028640A"/>
    <w:rsid w:val="00287C18"/>
    <w:rsid w:val="00287E0F"/>
    <w:rsid w:val="00291A86"/>
    <w:rsid w:val="0029230D"/>
    <w:rsid w:val="0029276F"/>
    <w:rsid w:val="0029564D"/>
    <w:rsid w:val="00295A69"/>
    <w:rsid w:val="00295BD2"/>
    <w:rsid w:val="002A0633"/>
    <w:rsid w:val="002A136A"/>
    <w:rsid w:val="002A2B95"/>
    <w:rsid w:val="002A3706"/>
    <w:rsid w:val="002A3976"/>
    <w:rsid w:val="002A3D07"/>
    <w:rsid w:val="002A5A7C"/>
    <w:rsid w:val="002A6829"/>
    <w:rsid w:val="002B16F4"/>
    <w:rsid w:val="002B1D4B"/>
    <w:rsid w:val="002B3703"/>
    <w:rsid w:val="002B51DB"/>
    <w:rsid w:val="002B6270"/>
    <w:rsid w:val="002B6D74"/>
    <w:rsid w:val="002C04C6"/>
    <w:rsid w:val="002C3F44"/>
    <w:rsid w:val="002C420D"/>
    <w:rsid w:val="002C7DC7"/>
    <w:rsid w:val="002D458B"/>
    <w:rsid w:val="002D6DF2"/>
    <w:rsid w:val="002D72C2"/>
    <w:rsid w:val="002E0819"/>
    <w:rsid w:val="002E3141"/>
    <w:rsid w:val="002E3C1F"/>
    <w:rsid w:val="002E60B1"/>
    <w:rsid w:val="002E7008"/>
    <w:rsid w:val="002F0739"/>
    <w:rsid w:val="002F0ABB"/>
    <w:rsid w:val="002F14BB"/>
    <w:rsid w:val="002F3E79"/>
    <w:rsid w:val="002F453F"/>
    <w:rsid w:val="002F6E61"/>
    <w:rsid w:val="00300E03"/>
    <w:rsid w:val="0030591B"/>
    <w:rsid w:val="003065AF"/>
    <w:rsid w:val="0031088E"/>
    <w:rsid w:val="00310C9B"/>
    <w:rsid w:val="00311700"/>
    <w:rsid w:val="003144E7"/>
    <w:rsid w:val="003167E9"/>
    <w:rsid w:val="0032039A"/>
    <w:rsid w:val="00321851"/>
    <w:rsid w:val="003239B1"/>
    <w:rsid w:val="0032411C"/>
    <w:rsid w:val="00324CFF"/>
    <w:rsid w:val="00325E67"/>
    <w:rsid w:val="003266F2"/>
    <w:rsid w:val="0033008C"/>
    <w:rsid w:val="00330878"/>
    <w:rsid w:val="00333207"/>
    <w:rsid w:val="003341DE"/>
    <w:rsid w:val="003420EA"/>
    <w:rsid w:val="003447BB"/>
    <w:rsid w:val="003447E7"/>
    <w:rsid w:val="0034537C"/>
    <w:rsid w:val="003462CA"/>
    <w:rsid w:val="00346314"/>
    <w:rsid w:val="0034700E"/>
    <w:rsid w:val="00347056"/>
    <w:rsid w:val="00350BB6"/>
    <w:rsid w:val="003514AF"/>
    <w:rsid w:val="0035214F"/>
    <w:rsid w:val="00353221"/>
    <w:rsid w:val="00354666"/>
    <w:rsid w:val="0035679C"/>
    <w:rsid w:val="00357790"/>
    <w:rsid w:val="00360792"/>
    <w:rsid w:val="003667BB"/>
    <w:rsid w:val="00366825"/>
    <w:rsid w:val="003700D3"/>
    <w:rsid w:val="00372585"/>
    <w:rsid w:val="00373CBD"/>
    <w:rsid w:val="00373D7C"/>
    <w:rsid w:val="00374146"/>
    <w:rsid w:val="00374BCB"/>
    <w:rsid w:val="003757F5"/>
    <w:rsid w:val="00375A8C"/>
    <w:rsid w:val="00380CC8"/>
    <w:rsid w:val="003810E2"/>
    <w:rsid w:val="0038480C"/>
    <w:rsid w:val="0038624B"/>
    <w:rsid w:val="003867DA"/>
    <w:rsid w:val="003911D8"/>
    <w:rsid w:val="00391308"/>
    <w:rsid w:val="00391489"/>
    <w:rsid w:val="00391653"/>
    <w:rsid w:val="00391DF0"/>
    <w:rsid w:val="00392AEB"/>
    <w:rsid w:val="00393DAA"/>
    <w:rsid w:val="00394065"/>
    <w:rsid w:val="00394323"/>
    <w:rsid w:val="0039468E"/>
    <w:rsid w:val="003949F9"/>
    <w:rsid w:val="00395ABB"/>
    <w:rsid w:val="00395ED1"/>
    <w:rsid w:val="003A5C2D"/>
    <w:rsid w:val="003A6A96"/>
    <w:rsid w:val="003A6A99"/>
    <w:rsid w:val="003A727D"/>
    <w:rsid w:val="003B2936"/>
    <w:rsid w:val="003B3CE6"/>
    <w:rsid w:val="003B4F66"/>
    <w:rsid w:val="003B7956"/>
    <w:rsid w:val="003C29EA"/>
    <w:rsid w:val="003C3143"/>
    <w:rsid w:val="003C3734"/>
    <w:rsid w:val="003C4CA6"/>
    <w:rsid w:val="003C60E2"/>
    <w:rsid w:val="003C775E"/>
    <w:rsid w:val="003D151D"/>
    <w:rsid w:val="003D1A52"/>
    <w:rsid w:val="003D6386"/>
    <w:rsid w:val="003E1ECB"/>
    <w:rsid w:val="003E2AE1"/>
    <w:rsid w:val="003E54A2"/>
    <w:rsid w:val="003E76A6"/>
    <w:rsid w:val="003F2559"/>
    <w:rsid w:val="003F4889"/>
    <w:rsid w:val="003F4EC6"/>
    <w:rsid w:val="003F4EEA"/>
    <w:rsid w:val="003F4F51"/>
    <w:rsid w:val="003F4F5B"/>
    <w:rsid w:val="003F58BB"/>
    <w:rsid w:val="0040083C"/>
    <w:rsid w:val="00400A34"/>
    <w:rsid w:val="0040307A"/>
    <w:rsid w:val="004036DA"/>
    <w:rsid w:val="00404493"/>
    <w:rsid w:val="00405D19"/>
    <w:rsid w:val="0040715A"/>
    <w:rsid w:val="00407380"/>
    <w:rsid w:val="0041022B"/>
    <w:rsid w:val="00412E73"/>
    <w:rsid w:val="00415E48"/>
    <w:rsid w:val="00420A4F"/>
    <w:rsid w:val="00420FE5"/>
    <w:rsid w:val="00421007"/>
    <w:rsid w:val="00421026"/>
    <w:rsid w:val="00421CF3"/>
    <w:rsid w:val="00422221"/>
    <w:rsid w:val="004239DE"/>
    <w:rsid w:val="00423D3A"/>
    <w:rsid w:val="00423D8F"/>
    <w:rsid w:val="00425288"/>
    <w:rsid w:val="00425551"/>
    <w:rsid w:val="00426D11"/>
    <w:rsid w:val="0043075D"/>
    <w:rsid w:val="0043173E"/>
    <w:rsid w:val="004352AA"/>
    <w:rsid w:val="00435C56"/>
    <w:rsid w:val="00436528"/>
    <w:rsid w:val="00442988"/>
    <w:rsid w:val="00442F87"/>
    <w:rsid w:val="004437C0"/>
    <w:rsid w:val="00447C58"/>
    <w:rsid w:val="00447FEF"/>
    <w:rsid w:val="00455A17"/>
    <w:rsid w:val="00457C3D"/>
    <w:rsid w:val="00460228"/>
    <w:rsid w:val="0046273E"/>
    <w:rsid w:val="00463904"/>
    <w:rsid w:val="00463DF1"/>
    <w:rsid w:val="004644BE"/>
    <w:rsid w:val="0046710F"/>
    <w:rsid w:val="004675B2"/>
    <w:rsid w:val="00467C14"/>
    <w:rsid w:val="00470775"/>
    <w:rsid w:val="00470A46"/>
    <w:rsid w:val="00470E8F"/>
    <w:rsid w:val="004723E6"/>
    <w:rsid w:val="004753E3"/>
    <w:rsid w:val="0047562B"/>
    <w:rsid w:val="004762F2"/>
    <w:rsid w:val="00477159"/>
    <w:rsid w:val="00480F91"/>
    <w:rsid w:val="00481C08"/>
    <w:rsid w:val="004823C0"/>
    <w:rsid w:val="00487948"/>
    <w:rsid w:val="00490FA5"/>
    <w:rsid w:val="00491170"/>
    <w:rsid w:val="00493981"/>
    <w:rsid w:val="00496D2E"/>
    <w:rsid w:val="004A2170"/>
    <w:rsid w:val="004B0301"/>
    <w:rsid w:val="004B144D"/>
    <w:rsid w:val="004B1C4F"/>
    <w:rsid w:val="004B21B7"/>
    <w:rsid w:val="004B34DE"/>
    <w:rsid w:val="004B4BA3"/>
    <w:rsid w:val="004B62FD"/>
    <w:rsid w:val="004B6300"/>
    <w:rsid w:val="004B741F"/>
    <w:rsid w:val="004C3A31"/>
    <w:rsid w:val="004C77EE"/>
    <w:rsid w:val="004D03DD"/>
    <w:rsid w:val="004D091E"/>
    <w:rsid w:val="004D0FC3"/>
    <w:rsid w:val="004D4A23"/>
    <w:rsid w:val="004D62CA"/>
    <w:rsid w:val="004E1348"/>
    <w:rsid w:val="004E1C30"/>
    <w:rsid w:val="004E2777"/>
    <w:rsid w:val="004E44E7"/>
    <w:rsid w:val="004E5236"/>
    <w:rsid w:val="004E778A"/>
    <w:rsid w:val="004F1527"/>
    <w:rsid w:val="004F1616"/>
    <w:rsid w:val="004F3E91"/>
    <w:rsid w:val="004F3F4A"/>
    <w:rsid w:val="004F413F"/>
    <w:rsid w:val="004F49D5"/>
    <w:rsid w:val="004F4D3F"/>
    <w:rsid w:val="004F5F7B"/>
    <w:rsid w:val="004F626B"/>
    <w:rsid w:val="004F630E"/>
    <w:rsid w:val="00500B24"/>
    <w:rsid w:val="0050117C"/>
    <w:rsid w:val="00501715"/>
    <w:rsid w:val="00502694"/>
    <w:rsid w:val="00503DF7"/>
    <w:rsid w:val="00504D21"/>
    <w:rsid w:val="00505313"/>
    <w:rsid w:val="00505C96"/>
    <w:rsid w:val="00506E56"/>
    <w:rsid w:val="00507E14"/>
    <w:rsid w:val="0051707F"/>
    <w:rsid w:val="00520F9D"/>
    <w:rsid w:val="00521D65"/>
    <w:rsid w:val="00525C59"/>
    <w:rsid w:val="0052612A"/>
    <w:rsid w:val="00527395"/>
    <w:rsid w:val="005348B5"/>
    <w:rsid w:val="005358CD"/>
    <w:rsid w:val="005375D2"/>
    <w:rsid w:val="00543206"/>
    <w:rsid w:val="005437AD"/>
    <w:rsid w:val="00545194"/>
    <w:rsid w:val="00545AE1"/>
    <w:rsid w:val="0054604B"/>
    <w:rsid w:val="0054778C"/>
    <w:rsid w:val="00547EFD"/>
    <w:rsid w:val="005517F0"/>
    <w:rsid w:val="005555D8"/>
    <w:rsid w:val="00555B01"/>
    <w:rsid w:val="005577E5"/>
    <w:rsid w:val="00561578"/>
    <w:rsid w:val="00562445"/>
    <w:rsid w:val="00562A73"/>
    <w:rsid w:val="00562BB0"/>
    <w:rsid w:val="00562C00"/>
    <w:rsid w:val="0056455F"/>
    <w:rsid w:val="00564F87"/>
    <w:rsid w:val="0056553F"/>
    <w:rsid w:val="00570EF4"/>
    <w:rsid w:val="00572D92"/>
    <w:rsid w:val="00576C31"/>
    <w:rsid w:val="00584DE7"/>
    <w:rsid w:val="00584E30"/>
    <w:rsid w:val="00587492"/>
    <w:rsid w:val="005906C6"/>
    <w:rsid w:val="00590C40"/>
    <w:rsid w:val="00590D88"/>
    <w:rsid w:val="005911CD"/>
    <w:rsid w:val="00591379"/>
    <w:rsid w:val="00594EA1"/>
    <w:rsid w:val="00595901"/>
    <w:rsid w:val="00595974"/>
    <w:rsid w:val="00597745"/>
    <w:rsid w:val="005A090E"/>
    <w:rsid w:val="005A39E6"/>
    <w:rsid w:val="005A3C59"/>
    <w:rsid w:val="005A3E85"/>
    <w:rsid w:val="005A4556"/>
    <w:rsid w:val="005A4C7D"/>
    <w:rsid w:val="005B18BD"/>
    <w:rsid w:val="005B2B02"/>
    <w:rsid w:val="005B4860"/>
    <w:rsid w:val="005B7E5B"/>
    <w:rsid w:val="005C28D1"/>
    <w:rsid w:val="005C3033"/>
    <w:rsid w:val="005C4A78"/>
    <w:rsid w:val="005C5955"/>
    <w:rsid w:val="005C6435"/>
    <w:rsid w:val="005C6C31"/>
    <w:rsid w:val="005D0AC8"/>
    <w:rsid w:val="005D1235"/>
    <w:rsid w:val="005D5080"/>
    <w:rsid w:val="005D61B7"/>
    <w:rsid w:val="005E040B"/>
    <w:rsid w:val="005E1C10"/>
    <w:rsid w:val="005E221B"/>
    <w:rsid w:val="005E4FA8"/>
    <w:rsid w:val="005E65AA"/>
    <w:rsid w:val="005F0790"/>
    <w:rsid w:val="005F2C14"/>
    <w:rsid w:val="005F6B23"/>
    <w:rsid w:val="0060009C"/>
    <w:rsid w:val="00601FBA"/>
    <w:rsid w:val="00602C40"/>
    <w:rsid w:val="00602F2A"/>
    <w:rsid w:val="00603350"/>
    <w:rsid w:val="00604CDD"/>
    <w:rsid w:val="00605B16"/>
    <w:rsid w:val="006079CE"/>
    <w:rsid w:val="006111FC"/>
    <w:rsid w:val="006125B3"/>
    <w:rsid w:val="006131B0"/>
    <w:rsid w:val="006135FF"/>
    <w:rsid w:val="006158B8"/>
    <w:rsid w:val="00616215"/>
    <w:rsid w:val="006166D4"/>
    <w:rsid w:val="00616F48"/>
    <w:rsid w:val="006237EE"/>
    <w:rsid w:val="00624970"/>
    <w:rsid w:val="00625B9D"/>
    <w:rsid w:val="00631398"/>
    <w:rsid w:val="00635354"/>
    <w:rsid w:val="0063644C"/>
    <w:rsid w:val="0063701B"/>
    <w:rsid w:val="00640A5B"/>
    <w:rsid w:val="006418B6"/>
    <w:rsid w:val="00642594"/>
    <w:rsid w:val="00643BA5"/>
    <w:rsid w:val="00645FB0"/>
    <w:rsid w:val="0064642D"/>
    <w:rsid w:val="006467AF"/>
    <w:rsid w:val="006503BD"/>
    <w:rsid w:val="00652C6A"/>
    <w:rsid w:val="0065436C"/>
    <w:rsid w:val="00655751"/>
    <w:rsid w:val="006563FC"/>
    <w:rsid w:val="00657CB7"/>
    <w:rsid w:val="0066060B"/>
    <w:rsid w:val="00661B2C"/>
    <w:rsid w:val="00662BB4"/>
    <w:rsid w:val="006633F5"/>
    <w:rsid w:val="00663581"/>
    <w:rsid w:val="0066415D"/>
    <w:rsid w:val="006643D3"/>
    <w:rsid w:val="00664959"/>
    <w:rsid w:val="00671749"/>
    <w:rsid w:val="00675981"/>
    <w:rsid w:val="00675C5A"/>
    <w:rsid w:val="006765ED"/>
    <w:rsid w:val="00676ECE"/>
    <w:rsid w:val="006808F2"/>
    <w:rsid w:val="00681E84"/>
    <w:rsid w:val="00682377"/>
    <w:rsid w:val="00683C64"/>
    <w:rsid w:val="00685611"/>
    <w:rsid w:val="0068578D"/>
    <w:rsid w:val="00687215"/>
    <w:rsid w:val="0069046E"/>
    <w:rsid w:val="00693A30"/>
    <w:rsid w:val="006A072C"/>
    <w:rsid w:val="006A0A70"/>
    <w:rsid w:val="006A7DC7"/>
    <w:rsid w:val="006B1F88"/>
    <w:rsid w:val="006B32C0"/>
    <w:rsid w:val="006B468A"/>
    <w:rsid w:val="006C03DF"/>
    <w:rsid w:val="006C075D"/>
    <w:rsid w:val="006C1F9A"/>
    <w:rsid w:val="006C2449"/>
    <w:rsid w:val="006C403D"/>
    <w:rsid w:val="006C4919"/>
    <w:rsid w:val="006C5157"/>
    <w:rsid w:val="006C5554"/>
    <w:rsid w:val="006C76D9"/>
    <w:rsid w:val="006D4665"/>
    <w:rsid w:val="006D5057"/>
    <w:rsid w:val="006D630A"/>
    <w:rsid w:val="006E01CF"/>
    <w:rsid w:val="006E2649"/>
    <w:rsid w:val="006E3932"/>
    <w:rsid w:val="006E398B"/>
    <w:rsid w:val="006E590F"/>
    <w:rsid w:val="006E7F8A"/>
    <w:rsid w:val="006F1150"/>
    <w:rsid w:val="006F244A"/>
    <w:rsid w:val="006F376F"/>
    <w:rsid w:val="006F61BF"/>
    <w:rsid w:val="006F62CD"/>
    <w:rsid w:val="006F6498"/>
    <w:rsid w:val="006F7BFE"/>
    <w:rsid w:val="007024AE"/>
    <w:rsid w:val="007028CE"/>
    <w:rsid w:val="00712504"/>
    <w:rsid w:val="007125D4"/>
    <w:rsid w:val="007166D6"/>
    <w:rsid w:val="0072042C"/>
    <w:rsid w:val="00722823"/>
    <w:rsid w:val="00722A9E"/>
    <w:rsid w:val="00724C37"/>
    <w:rsid w:val="00726900"/>
    <w:rsid w:val="00726BAB"/>
    <w:rsid w:val="00730403"/>
    <w:rsid w:val="007307B4"/>
    <w:rsid w:val="00730F79"/>
    <w:rsid w:val="00733D84"/>
    <w:rsid w:val="0073460F"/>
    <w:rsid w:val="007424E9"/>
    <w:rsid w:val="00743055"/>
    <w:rsid w:val="00746DE0"/>
    <w:rsid w:val="00747C85"/>
    <w:rsid w:val="00753ADD"/>
    <w:rsid w:val="00755401"/>
    <w:rsid w:val="00760B39"/>
    <w:rsid w:val="00760D05"/>
    <w:rsid w:val="007639B7"/>
    <w:rsid w:val="00764584"/>
    <w:rsid w:val="0076566C"/>
    <w:rsid w:val="00766CF6"/>
    <w:rsid w:val="0077135E"/>
    <w:rsid w:val="00771DED"/>
    <w:rsid w:val="00773C05"/>
    <w:rsid w:val="00775461"/>
    <w:rsid w:val="00775AA6"/>
    <w:rsid w:val="00781546"/>
    <w:rsid w:val="00781B9C"/>
    <w:rsid w:val="00781ECF"/>
    <w:rsid w:val="007854B5"/>
    <w:rsid w:val="00786ADB"/>
    <w:rsid w:val="007875BF"/>
    <w:rsid w:val="00790096"/>
    <w:rsid w:val="007905C3"/>
    <w:rsid w:val="00791712"/>
    <w:rsid w:val="0079173F"/>
    <w:rsid w:val="007939C8"/>
    <w:rsid w:val="00795B30"/>
    <w:rsid w:val="0079608F"/>
    <w:rsid w:val="00796AB4"/>
    <w:rsid w:val="007A0AA1"/>
    <w:rsid w:val="007A2DB8"/>
    <w:rsid w:val="007A57A2"/>
    <w:rsid w:val="007B2736"/>
    <w:rsid w:val="007B3D5C"/>
    <w:rsid w:val="007B7E60"/>
    <w:rsid w:val="007C08AD"/>
    <w:rsid w:val="007C20AC"/>
    <w:rsid w:val="007C2FD6"/>
    <w:rsid w:val="007C4484"/>
    <w:rsid w:val="007C5EC9"/>
    <w:rsid w:val="007C7536"/>
    <w:rsid w:val="007D064D"/>
    <w:rsid w:val="007D3A2C"/>
    <w:rsid w:val="007D4DF5"/>
    <w:rsid w:val="007D6290"/>
    <w:rsid w:val="007E07BE"/>
    <w:rsid w:val="007E4270"/>
    <w:rsid w:val="007E4311"/>
    <w:rsid w:val="007E71DC"/>
    <w:rsid w:val="007E762B"/>
    <w:rsid w:val="007E7966"/>
    <w:rsid w:val="007F0088"/>
    <w:rsid w:val="007F1BDD"/>
    <w:rsid w:val="007F26AB"/>
    <w:rsid w:val="007F7D83"/>
    <w:rsid w:val="00800021"/>
    <w:rsid w:val="0080141B"/>
    <w:rsid w:val="008036AD"/>
    <w:rsid w:val="00803A38"/>
    <w:rsid w:val="00805195"/>
    <w:rsid w:val="00807E23"/>
    <w:rsid w:val="00810C1D"/>
    <w:rsid w:val="00814805"/>
    <w:rsid w:val="00816593"/>
    <w:rsid w:val="0081694A"/>
    <w:rsid w:val="00820D09"/>
    <w:rsid w:val="00821207"/>
    <w:rsid w:val="008227FC"/>
    <w:rsid w:val="00822835"/>
    <w:rsid w:val="008228A3"/>
    <w:rsid w:val="00823DF4"/>
    <w:rsid w:val="00824066"/>
    <w:rsid w:val="00825F94"/>
    <w:rsid w:val="00830CA9"/>
    <w:rsid w:val="00831568"/>
    <w:rsid w:val="00832F5C"/>
    <w:rsid w:val="00834C8D"/>
    <w:rsid w:val="00842A8E"/>
    <w:rsid w:val="00842D5A"/>
    <w:rsid w:val="008459C4"/>
    <w:rsid w:val="00846A00"/>
    <w:rsid w:val="00850FD6"/>
    <w:rsid w:val="008523A6"/>
    <w:rsid w:val="0085283A"/>
    <w:rsid w:val="00853D06"/>
    <w:rsid w:val="008540FC"/>
    <w:rsid w:val="00855EF5"/>
    <w:rsid w:val="00856362"/>
    <w:rsid w:val="00860411"/>
    <w:rsid w:val="00860C4B"/>
    <w:rsid w:val="00864330"/>
    <w:rsid w:val="008644CB"/>
    <w:rsid w:val="00867BDF"/>
    <w:rsid w:val="00870A85"/>
    <w:rsid w:val="00870D4E"/>
    <w:rsid w:val="0087235C"/>
    <w:rsid w:val="00872948"/>
    <w:rsid w:val="00874CC4"/>
    <w:rsid w:val="00875B77"/>
    <w:rsid w:val="00877DF8"/>
    <w:rsid w:val="00880B73"/>
    <w:rsid w:val="00886C66"/>
    <w:rsid w:val="008870C4"/>
    <w:rsid w:val="008911B5"/>
    <w:rsid w:val="008915E9"/>
    <w:rsid w:val="00893F32"/>
    <w:rsid w:val="00894146"/>
    <w:rsid w:val="008943E9"/>
    <w:rsid w:val="008959AA"/>
    <w:rsid w:val="00896460"/>
    <w:rsid w:val="008A27FE"/>
    <w:rsid w:val="008A3458"/>
    <w:rsid w:val="008A410B"/>
    <w:rsid w:val="008A5A23"/>
    <w:rsid w:val="008A7B3C"/>
    <w:rsid w:val="008B090F"/>
    <w:rsid w:val="008B0B80"/>
    <w:rsid w:val="008B3736"/>
    <w:rsid w:val="008B67A2"/>
    <w:rsid w:val="008C21B6"/>
    <w:rsid w:val="008C443D"/>
    <w:rsid w:val="008C5D1F"/>
    <w:rsid w:val="008C66FA"/>
    <w:rsid w:val="008D157E"/>
    <w:rsid w:val="008D1D86"/>
    <w:rsid w:val="008D47D2"/>
    <w:rsid w:val="008D52E3"/>
    <w:rsid w:val="008D6A3C"/>
    <w:rsid w:val="008E0580"/>
    <w:rsid w:val="008E0A3A"/>
    <w:rsid w:val="008E2F6C"/>
    <w:rsid w:val="008E3595"/>
    <w:rsid w:val="008E3624"/>
    <w:rsid w:val="008E563A"/>
    <w:rsid w:val="008E5B2C"/>
    <w:rsid w:val="008E7721"/>
    <w:rsid w:val="008F0242"/>
    <w:rsid w:val="008F1FC2"/>
    <w:rsid w:val="008F2252"/>
    <w:rsid w:val="008F472F"/>
    <w:rsid w:val="008F65ED"/>
    <w:rsid w:val="008F6DC9"/>
    <w:rsid w:val="009016E4"/>
    <w:rsid w:val="009030C9"/>
    <w:rsid w:val="009042A6"/>
    <w:rsid w:val="00904688"/>
    <w:rsid w:val="00905C7B"/>
    <w:rsid w:val="00906C47"/>
    <w:rsid w:val="00906F1B"/>
    <w:rsid w:val="009070B5"/>
    <w:rsid w:val="00907867"/>
    <w:rsid w:val="00913765"/>
    <w:rsid w:val="009143A0"/>
    <w:rsid w:val="00914B91"/>
    <w:rsid w:val="009179FF"/>
    <w:rsid w:val="00921155"/>
    <w:rsid w:val="009232A2"/>
    <w:rsid w:val="0092339D"/>
    <w:rsid w:val="009240F4"/>
    <w:rsid w:val="00924AB2"/>
    <w:rsid w:val="009272F6"/>
    <w:rsid w:val="00930365"/>
    <w:rsid w:val="0093099C"/>
    <w:rsid w:val="009315EF"/>
    <w:rsid w:val="00931D80"/>
    <w:rsid w:val="0093431C"/>
    <w:rsid w:val="00934E20"/>
    <w:rsid w:val="0094019E"/>
    <w:rsid w:val="00941A97"/>
    <w:rsid w:val="00942138"/>
    <w:rsid w:val="0094515D"/>
    <w:rsid w:val="009465FE"/>
    <w:rsid w:val="00947D59"/>
    <w:rsid w:val="00952EC1"/>
    <w:rsid w:val="009560F0"/>
    <w:rsid w:val="009573A8"/>
    <w:rsid w:val="009574B3"/>
    <w:rsid w:val="00960B55"/>
    <w:rsid w:val="00962CD4"/>
    <w:rsid w:val="00962F5D"/>
    <w:rsid w:val="00963816"/>
    <w:rsid w:val="0097011F"/>
    <w:rsid w:val="00970D05"/>
    <w:rsid w:val="009755C0"/>
    <w:rsid w:val="00977E65"/>
    <w:rsid w:val="0098252E"/>
    <w:rsid w:val="00984E8E"/>
    <w:rsid w:val="009851F2"/>
    <w:rsid w:val="009866D0"/>
    <w:rsid w:val="00986E76"/>
    <w:rsid w:val="00987D82"/>
    <w:rsid w:val="00991B9A"/>
    <w:rsid w:val="00993094"/>
    <w:rsid w:val="00993715"/>
    <w:rsid w:val="00994002"/>
    <w:rsid w:val="009955C1"/>
    <w:rsid w:val="00995734"/>
    <w:rsid w:val="009957A5"/>
    <w:rsid w:val="00996B32"/>
    <w:rsid w:val="00997CF2"/>
    <w:rsid w:val="00997D0C"/>
    <w:rsid w:val="00997EFA"/>
    <w:rsid w:val="009A0FFF"/>
    <w:rsid w:val="009A5417"/>
    <w:rsid w:val="009A5FF0"/>
    <w:rsid w:val="009A6755"/>
    <w:rsid w:val="009A6ABC"/>
    <w:rsid w:val="009B1993"/>
    <w:rsid w:val="009B382F"/>
    <w:rsid w:val="009B5CE1"/>
    <w:rsid w:val="009B674A"/>
    <w:rsid w:val="009B786C"/>
    <w:rsid w:val="009C4D20"/>
    <w:rsid w:val="009C59A7"/>
    <w:rsid w:val="009D165A"/>
    <w:rsid w:val="009D269B"/>
    <w:rsid w:val="009D26B2"/>
    <w:rsid w:val="009D2E72"/>
    <w:rsid w:val="009D3423"/>
    <w:rsid w:val="009D3B3F"/>
    <w:rsid w:val="009D5284"/>
    <w:rsid w:val="009D6104"/>
    <w:rsid w:val="009D7CAA"/>
    <w:rsid w:val="009E1E46"/>
    <w:rsid w:val="009E369D"/>
    <w:rsid w:val="009F3FAB"/>
    <w:rsid w:val="009F513D"/>
    <w:rsid w:val="009F79A9"/>
    <w:rsid w:val="009F7B67"/>
    <w:rsid w:val="00A00393"/>
    <w:rsid w:val="00A03789"/>
    <w:rsid w:val="00A03DCF"/>
    <w:rsid w:val="00A07C34"/>
    <w:rsid w:val="00A1033A"/>
    <w:rsid w:val="00A15439"/>
    <w:rsid w:val="00A15660"/>
    <w:rsid w:val="00A239BE"/>
    <w:rsid w:val="00A24598"/>
    <w:rsid w:val="00A2499C"/>
    <w:rsid w:val="00A2754E"/>
    <w:rsid w:val="00A27B7B"/>
    <w:rsid w:val="00A32386"/>
    <w:rsid w:val="00A33A28"/>
    <w:rsid w:val="00A34580"/>
    <w:rsid w:val="00A378ED"/>
    <w:rsid w:val="00A37A33"/>
    <w:rsid w:val="00A407CB"/>
    <w:rsid w:val="00A41065"/>
    <w:rsid w:val="00A44D06"/>
    <w:rsid w:val="00A45C72"/>
    <w:rsid w:val="00A54B38"/>
    <w:rsid w:val="00A550FB"/>
    <w:rsid w:val="00A55B1E"/>
    <w:rsid w:val="00A579F5"/>
    <w:rsid w:val="00A57A1B"/>
    <w:rsid w:val="00A62E2E"/>
    <w:rsid w:val="00A642CA"/>
    <w:rsid w:val="00A657F6"/>
    <w:rsid w:val="00A674A5"/>
    <w:rsid w:val="00A67D86"/>
    <w:rsid w:val="00A70972"/>
    <w:rsid w:val="00A70F43"/>
    <w:rsid w:val="00A72AC0"/>
    <w:rsid w:val="00A752E9"/>
    <w:rsid w:val="00A7587F"/>
    <w:rsid w:val="00A75C7D"/>
    <w:rsid w:val="00A77738"/>
    <w:rsid w:val="00A80DE3"/>
    <w:rsid w:val="00A90792"/>
    <w:rsid w:val="00A9088F"/>
    <w:rsid w:val="00A915CC"/>
    <w:rsid w:val="00A91848"/>
    <w:rsid w:val="00A91AEE"/>
    <w:rsid w:val="00A95DB6"/>
    <w:rsid w:val="00A96447"/>
    <w:rsid w:val="00AA0866"/>
    <w:rsid w:val="00AA097C"/>
    <w:rsid w:val="00AA1E95"/>
    <w:rsid w:val="00AA2333"/>
    <w:rsid w:val="00AA2787"/>
    <w:rsid w:val="00AA3B90"/>
    <w:rsid w:val="00AA492D"/>
    <w:rsid w:val="00AA63B0"/>
    <w:rsid w:val="00AA6402"/>
    <w:rsid w:val="00AA6A39"/>
    <w:rsid w:val="00AB1066"/>
    <w:rsid w:val="00AB25B8"/>
    <w:rsid w:val="00AB3375"/>
    <w:rsid w:val="00AB3573"/>
    <w:rsid w:val="00AB3DD9"/>
    <w:rsid w:val="00AB48EB"/>
    <w:rsid w:val="00AC1ECD"/>
    <w:rsid w:val="00AC2C13"/>
    <w:rsid w:val="00AC41F9"/>
    <w:rsid w:val="00AC4A07"/>
    <w:rsid w:val="00AD0687"/>
    <w:rsid w:val="00AD0CF1"/>
    <w:rsid w:val="00AD2FDF"/>
    <w:rsid w:val="00AD3A72"/>
    <w:rsid w:val="00AD3C63"/>
    <w:rsid w:val="00AD4B74"/>
    <w:rsid w:val="00AD4D25"/>
    <w:rsid w:val="00AD685E"/>
    <w:rsid w:val="00AE106D"/>
    <w:rsid w:val="00AE25AB"/>
    <w:rsid w:val="00AE33B4"/>
    <w:rsid w:val="00AE494F"/>
    <w:rsid w:val="00AE71DC"/>
    <w:rsid w:val="00AF0AA1"/>
    <w:rsid w:val="00AF2CDE"/>
    <w:rsid w:val="00AF5512"/>
    <w:rsid w:val="00B012AE"/>
    <w:rsid w:val="00B0146B"/>
    <w:rsid w:val="00B02293"/>
    <w:rsid w:val="00B028F9"/>
    <w:rsid w:val="00B07936"/>
    <w:rsid w:val="00B121C0"/>
    <w:rsid w:val="00B14B98"/>
    <w:rsid w:val="00B159CC"/>
    <w:rsid w:val="00B15B3A"/>
    <w:rsid w:val="00B206D7"/>
    <w:rsid w:val="00B213E8"/>
    <w:rsid w:val="00B2192C"/>
    <w:rsid w:val="00B2393A"/>
    <w:rsid w:val="00B2561B"/>
    <w:rsid w:val="00B25F25"/>
    <w:rsid w:val="00B3104D"/>
    <w:rsid w:val="00B31785"/>
    <w:rsid w:val="00B32CDA"/>
    <w:rsid w:val="00B336F2"/>
    <w:rsid w:val="00B34941"/>
    <w:rsid w:val="00B34A9B"/>
    <w:rsid w:val="00B34F4D"/>
    <w:rsid w:val="00B37FCF"/>
    <w:rsid w:val="00B40460"/>
    <w:rsid w:val="00B40C1E"/>
    <w:rsid w:val="00B4107A"/>
    <w:rsid w:val="00B4726F"/>
    <w:rsid w:val="00B47D38"/>
    <w:rsid w:val="00B50217"/>
    <w:rsid w:val="00B52F0D"/>
    <w:rsid w:val="00B53B6C"/>
    <w:rsid w:val="00B56297"/>
    <w:rsid w:val="00B6083E"/>
    <w:rsid w:val="00B614A8"/>
    <w:rsid w:val="00B63EC9"/>
    <w:rsid w:val="00B67708"/>
    <w:rsid w:val="00B719EB"/>
    <w:rsid w:val="00B733C2"/>
    <w:rsid w:val="00B7417A"/>
    <w:rsid w:val="00B77C1B"/>
    <w:rsid w:val="00B8191B"/>
    <w:rsid w:val="00B83195"/>
    <w:rsid w:val="00B90A77"/>
    <w:rsid w:val="00B939A8"/>
    <w:rsid w:val="00B96486"/>
    <w:rsid w:val="00B9687D"/>
    <w:rsid w:val="00B976FF"/>
    <w:rsid w:val="00BA122E"/>
    <w:rsid w:val="00BA1327"/>
    <w:rsid w:val="00BA16C3"/>
    <w:rsid w:val="00BA5217"/>
    <w:rsid w:val="00BA52CB"/>
    <w:rsid w:val="00BA57E0"/>
    <w:rsid w:val="00BA679A"/>
    <w:rsid w:val="00BA7555"/>
    <w:rsid w:val="00BA7940"/>
    <w:rsid w:val="00BB0003"/>
    <w:rsid w:val="00BB0636"/>
    <w:rsid w:val="00BB3F78"/>
    <w:rsid w:val="00BB45CD"/>
    <w:rsid w:val="00BC2218"/>
    <w:rsid w:val="00BC3199"/>
    <w:rsid w:val="00BC3814"/>
    <w:rsid w:val="00BC4C9F"/>
    <w:rsid w:val="00BC6099"/>
    <w:rsid w:val="00BC7613"/>
    <w:rsid w:val="00BC7ED9"/>
    <w:rsid w:val="00BD1DCA"/>
    <w:rsid w:val="00BD20CC"/>
    <w:rsid w:val="00BD4C44"/>
    <w:rsid w:val="00BD6B07"/>
    <w:rsid w:val="00BE16C4"/>
    <w:rsid w:val="00BE6892"/>
    <w:rsid w:val="00BF1317"/>
    <w:rsid w:val="00BF2605"/>
    <w:rsid w:val="00BF2959"/>
    <w:rsid w:val="00BF3712"/>
    <w:rsid w:val="00BF3D16"/>
    <w:rsid w:val="00C00A19"/>
    <w:rsid w:val="00C03078"/>
    <w:rsid w:val="00C039BE"/>
    <w:rsid w:val="00C03FB0"/>
    <w:rsid w:val="00C0426F"/>
    <w:rsid w:val="00C057B7"/>
    <w:rsid w:val="00C05AC2"/>
    <w:rsid w:val="00C06FA3"/>
    <w:rsid w:val="00C070A1"/>
    <w:rsid w:val="00C11A52"/>
    <w:rsid w:val="00C15809"/>
    <w:rsid w:val="00C15C7A"/>
    <w:rsid w:val="00C20626"/>
    <w:rsid w:val="00C21AA1"/>
    <w:rsid w:val="00C21E85"/>
    <w:rsid w:val="00C27497"/>
    <w:rsid w:val="00C308C0"/>
    <w:rsid w:val="00C33123"/>
    <w:rsid w:val="00C36C84"/>
    <w:rsid w:val="00C41047"/>
    <w:rsid w:val="00C47532"/>
    <w:rsid w:val="00C50D73"/>
    <w:rsid w:val="00C51304"/>
    <w:rsid w:val="00C52FF4"/>
    <w:rsid w:val="00C54FD6"/>
    <w:rsid w:val="00C5581E"/>
    <w:rsid w:val="00C55F17"/>
    <w:rsid w:val="00C56419"/>
    <w:rsid w:val="00C629B7"/>
    <w:rsid w:val="00C62F5E"/>
    <w:rsid w:val="00C6503D"/>
    <w:rsid w:val="00C65C5E"/>
    <w:rsid w:val="00C65CBF"/>
    <w:rsid w:val="00C667BD"/>
    <w:rsid w:val="00C67728"/>
    <w:rsid w:val="00C735C4"/>
    <w:rsid w:val="00C75FA9"/>
    <w:rsid w:val="00C763AD"/>
    <w:rsid w:val="00C80653"/>
    <w:rsid w:val="00C80E26"/>
    <w:rsid w:val="00C83A08"/>
    <w:rsid w:val="00C85166"/>
    <w:rsid w:val="00C9103C"/>
    <w:rsid w:val="00C92148"/>
    <w:rsid w:val="00C925C7"/>
    <w:rsid w:val="00C94548"/>
    <w:rsid w:val="00C94D25"/>
    <w:rsid w:val="00CA02A8"/>
    <w:rsid w:val="00CA0F41"/>
    <w:rsid w:val="00CA1943"/>
    <w:rsid w:val="00CA2F50"/>
    <w:rsid w:val="00CA4ABA"/>
    <w:rsid w:val="00CA55D4"/>
    <w:rsid w:val="00CA6691"/>
    <w:rsid w:val="00CA6AC3"/>
    <w:rsid w:val="00CB09DC"/>
    <w:rsid w:val="00CB2F69"/>
    <w:rsid w:val="00CB3622"/>
    <w:rsid w:val="00CB4639"/>
    <w:rsid w:val="00CB738B"/>
    <w:rsid w:val="00CB7B9F"/>
    <w:rsid w:val="00CC0775"/>
    <w:rsid w:val="00CC0DA2"/>
    <w:rsid w:val="00CC36E7"/>
    <w:rsid w:val="00CC3ECB"/>
    <w:rsid w:val="00CC44BC"/>
    <w:rsid w:val="00CC5CEF"/>
    <w:rsid w:val="00CC68A2"/>
    <w:rsid w:val="00CC6C1E"/>
    <w:rsid w:val="00CC781F"/>
    <w:rsid w:val="00CD2160"/>
    <w:rsid w:val="00CD3580"/>
    <w:rsid w:val="00CD3D81"/>
    <w:rsid w:val="00CD552F"/>
    <w:rsid w:val="00CD6C18"/>
    <w:rsid w:val="00CD75E9"/>
    <w:rsid w:val="00CD7967"/>
    <w:rsid w:val="00CE53D9"/>
    <w:rsid w:val="00CE5D78"/>
    <w:rsid w:val="00CE5FB4"/>
    <w:rsid w:val="00CE6B7A"/>
    <w:rsid w:val="00CF54E6"/>
    <w:rsid w:val="00CF67C0"/>
    <w:rsid w:val="00CF6AF3"/>
    <w:rsid w:val="00CF7944"/>
    <w:rsid w:val="00CF7B6A"/>
    <w:rsid w:val="00D02E81"/>
    <w:rsid w:val="00D056C9"/>
    <w:rsid w:val="00D10BBD"/>
    <w:rsid w:val="00D119D2"/>
    <w:rsid w:val="00D12F0B"/>
    <w:rsid w:val="00D132AB"/>
    <w:rsid w:val="00D13DBA"/>
    <w:rsid w:val="00D13E4E"/>
    <w:rsid w:val="00D16752"/>
    <w:rsid w:val="00D17780"/>
    <w:rsid w:val="00D2201C"/>
    <w:rsid w:val="00D221A9"/>
    <w:rsid w:val="00D222DB"/>
    <w:rsid w:val="00D22649"/>
    <w:rsid w:val="00D23744"/>
    <w:rsid w:val="00D23B1F"/>
    <w:rsid w:val="00D2540B"/>
    <w:rsid w:val="00D26A06"/>
    <w:rsid w:val="00D26BB6"/>
    <w:rsid w:val="00D3177A"/>
    <w:rsid w:val="00D32453"/>
    <w:rsid w:val="00D333BA"/>
    <w:rsid w:val="00D33DE8"/>
    <w:rsid w:val="00D34CE2"/>
    <w:rsid w:val="00D35049"/>
    <w:rsid w:val="00D357D5"/>
    <w:rsid w:val="00D363AF"/>
    <w:rsid w:val="00D400F6"/>
    <w:rsid w:val="00D421D1"/>
    <w:rsid w:val="00D436EF"/>
    <w:rsid w:val="00D45D57"/>
    <w:rsid w:val="00D475A4"/>
    <w:rsid w:val="00D50807"/>
    <w:rsid w:val="00D55BB0"/>
    <w:rsid w:val="00D562AB"/>
    <w:rsid w:val="00D60666"/>
    <w:rsid w:val="00D63552"/>
    <w:rsid w:val="00D64AE5"/>
    <w:rsid w:val="00D663CD"/>
    <w:rsid w:val="00D67BF2"/>
    <w:rsid w:val="00D713CB"/>
    <w:rsid w:val="00D761B2"/>
    <w:rsid w:val="00D77A55"/>
    <w:rsid w:val="00D8213C"/>
    <w:rsid w:val="00D84547"/>
    <w:rsid w:val="00D86133"/>
    <w:rsid w:val="00D91FC4"/>
    <w:rsid w:val="00D92424"/>
    <w:rsid w:val="00D95B9A"/>
    <w:rsid w:val="00DA074A"/>
    <w:rsid w:val="00DA07CA"/>
    <w:rsid w:val="00DA0832"/>
    <w:rsid w:val="00DA2B63"/>
    <w:rsid w:val="00DA313B"/>
    <w:rsid w:val="00DA50A4"/>
    <w:rsid w:val="00DA5B57"/>
    <w:rsid w:val="00DA6F5A"/>
    <w:rsid w:val="00DB0A95"/>
    <w:rsid w:val="00DB1A47"/>
    <w:rsid w:val="00DB3575"/>
    <w:rsid w:val="00DB4952"/>
    <w:rsid w:val="00DB6298"/>
    <w:rsid w:val="00DB7C9C"/>
    <w:rsid w:val="00DB7DBC"/>
    <w:rsid w:val="00DC1BF4"/>
    <w:rsid w:val="00DC262F"/>
    <w:rsid w:val="00DC3E85"/>
    <w:rsid w:val="00DC3F61"/>
    <w:rsid w:val="00DC423D"/>
    <w:rsid w:val="00DC58CB"/>
    <w:rsid w:val="00DC7651"/>
    <w:rsid w:val="00DD22B7"/>
    <w:rsid w:val="00DD28B8"/>
    <w:rsid w:val="00DE0440"/>
    <w:rsid w:val="00DE0528"/>
    <w:rsid w:val="00DE26B5"/>
    <w:rsid w:val="00DE79D5"/>
    <w:rsid w:val="00DF195E"/>
    <w:rsid w:val="00DF22C7"/>
    <w:rsid w:val="00DF2E9A"/>
    <w:rsid w:val="00DF52C0"/>
    <w:rsid w:val="00DF6D90"/>
    <w:rsid w:val="00DF799D"/>
    <w:rsid w:val="00E01826"/>
    <w:rsid w:val="00E01B08"/>
    <w:rsid w:val="00E0461A"/>
    <w:rsid w:val="00E04A71"/>
    <w:rsid w:val="00E06C9B"/>
    <w:rsid w:val="00E12438"/>
    <w:rsid w:val="00E14302"/>
    <w:rsid w:val="00E147BA"/>
    <w:rsid w:val="00E17B6C"/>
    <w:rsid w:val="00E2099E"/>
    <w:rsid w:val="00E20DFF"/>
    <w:rsid w:val="00E21392"/>
    <w:rsid w:val="00E21443"/>
    <w:rsid w:val="00E26095"/>
    <w:rsid w:val="00E272F4"/>
    <w:rsid w:val="00E276E3"/>
    <w:rsid w:val="00E3265D"/>
    <w:rsid w:val="00E372AD"/>
    <w:rsid w:val="00E40C74"/>
    <w:rsid w:val="00E44553"/>
    <w:rsid w:val="00E45421"/>
    <w:rsid w:val="00E47114"/>
    <w:rsid w:val="00E474D7"/>
    <w:rsid w:val="00E50892"/>
    <w:rsid w:val="00E51C48"/>
    <w:rsid w:val="00E52765"/>
    <w:rsid w:val="00E56843"/>
    <w:rsid w:val="00E61439"/>
    <w:rsid w:val="00E6307D"/>
    <w:rsid w:val="00E63844"/>
    <w:rsid w:val="00E63B70"/>
    <w:rsid w:val="00E64523"/>
    <w:rsid w:val="00E65F9E"/>
    <w:rsid w:val="00E66DCA"/>
    <w:rsid w:val="00E66F13"/>
    <w:rsid w:val="00E707C8"/>
    <w:rsid w:val="00E7081E"/>
    <w:rsid w:val="00E71D5C"/>
    <w:rsid w:val="00E72C74"/>
    <w:rsid w:val="00E755C1"/>
    <w:rsid w:val="00E768A7"/>
    <w:rsid w:val="00E77A6D"/>
    <w:rsid w:val="00E805A1"/>
    <w:rsid w:val="00E8124C"/>
    <w:rsid w:val="00E827B8"/>
    <w:rsid w:val="00E8404F"/>
    <w:rsid w:val="00E85066"/>
    <w:rsid w:val="00E86E99"/>
    <w:rsid w:val="00E90B62"/>
    <w:rsid w:val="00E9488A"/>
    <w:rsid w:val="00E96648"/>
    <w:rsid w:val="00E97D5F"/>
    <w:rsid w:val="00EA06B8"/>
    <w:rsid w:val="00EA1579"/>
    <w:rsid w:val="00EA471F"/>
    <w:rsid w:val="00EA4B62"/>
    <w:rsid w:val="00EA59F5"/>
    <w:rsid w:val="00EA63A4"/>
    <w:rsid w:val="00EB1183"/>
    <w:rsid w:val="00EB1845"/>
    <w:rsid w:val="00EB360B"/>
    <w:rsid w:val="00EB3AFA"/>
    <w:rsid w:val="00EB4332"/>
    <w:rsid w:val="00EC2D12"/>
    <w:rsid w:val="00EC4C22"/>
    <w:rsid w:val="00EC5954"/>
    <w:rsid w:val="00EC6A18"/>
    <w:rsid w:val="00ED1FDD"/>
    <w:rsid w:val="00ED3FFE"/>
    <w:rsid w:val="00ED40C6"/>
    <w:rsid w:val="00ED447B"/>
    <w:rsid w:val="00ED531A"/>
    <w:rsid w:val="00EE0F5B"/>
    <w:rsid w:val="00EE1351"/>
    <w:rsid w:val="00EE3004"/>
    <w:rsid w:val="00EE4957"/>
    <w:rsid w:val="00EE4D1D"/>
    <w:rsid w:val="00EF20AE"/>
    <w:rsid w:val="00EF2D73"/>
    <w:rsid w:val="00EF3FF7"/>
    <w:rsid w:val="00EF691E"/>
    <w:rsid w:val="00EF69B6"/>
    <w:rsid w:val="00EF6D22"/>
    <w:rsid w:val="00F01B40"/>
    <w:rsid w:val="00F037CF"/>
    <w:rsid w:val="00F049CC"/>
    <w:rsid w:val="00F04A6E"/>
    <w:rsid w:val="00F07816"/>
    <w:rsid w:val="00F1044B"/>
    <w:rsid w:val="00F1193F"/>
    <w:rsid w:val="00F1332F"/>
    <w:rsid w:val="00F160C5"/>
    <w:rsid w:val="00F21018"/>
    <w:rsid w:val="00F22F5E"/>
    <w:rsid w:val="00F258BF"/>
    <w:rsid w:val="00F267CD"/>
    <w:rsid w:val="00F31739"/>
    <w:rsid w:val="00F325DD"/>
    <w:rsid w:val="00F3372A"/>
    <w:rsid w:val="00F33774"/>
    <w:rsid w:val="00F36A6D"/>
    <w:rsid w:val="00F421DD"/>
    <w:rsid w:val="00F453F0"/>
    <w:rsid w:val="00F455C1"/>
    <w:rsid w:val="00F459FA"/>
    <w:rsid w:val="00F4690A"/>
    <w:rsid w:val="00F46C52"/>
    <w:rsid w:val="00F47FCD"/>
    <w:rsid w:val="00F50758"/>
    <w:rsid w:val="00F51D6E"/>
    <w:rsid w:val="00F56A7F"/>
    <w:rsid w:val="00F60CF2"/>
    <w:rsid w:val="00F60D4D"/>
    <w:rsid w:val="00F6183D"/>
    <w:rsid w:val="00F62BA0"/>
    <w:rsid w:val="00F62DB2"/>
    <w:rsid w:val="00F6338A"/>
    <w:rsid w:val="00F65A7F"/>
    <w:rsid w:val="00F66A1E"/>
    <w:rsid w:val="00F67D11"/>
    <w:rsid w:val="00F70818"/>
    <w:rsid w:val="00F70F43"/>
    <w:rsid w:val="00F71CC7"/>
    <w:rsid w:val="00F72D1D"/>
    <w:rsid w:val="00F72EB4"/>
    <w:rsid w:val="00F73909"/>
    <w:rsid w:val="00F73BA6"/>
    <w:rsid w:val="00F7517D"/>
    <w:rsid w:val="00F76CE7"/>
    <w:rsid w:val="00F80A43"/>
    <w:rsid w:val="00F80A68"/>
    <w:rsid w:val="00F80C43"/>
    <w:rsid w:val="00F8130F"/>
    <w:rsid w:val="00F81798"/>
    <w:rsid w:val="00F817B1"/>
    <w:rsid w:val="00F82677"/>
    <w:rsid w:val="00F82760"/>
    <w:rsid w:val="00F83BEA"/>
    <w:rsid w:val="00F85C49"/>
    <w:rsid w:val="00F875AA"/>
    <w:rsid w:val="00F956AB"/>
    <w:rsid w:val="00FA177A"/>
    <w:rsid w:val="00FA18E2"/>
    <w:rsid w:val="00FA217B"/>
    <w:rsid w:val="00FA3593"/>
    <w:rsid w:val="00FA6E0C"/>
    <w:rsid w:val="00FA7BCC"/>
    <w:rsid w:val="00FB1599"/>
    <w:rsid w:val="00FB2DDD"/>
    <w:rsid w:val="00FB336E"/>
    <w:rsid w:val="00FB434B"/>
    <w:rsid w:val="00FB4D55"/>
    <w:rsid w:val="00FB7DDF"/>
    <w:rsid w:val="00FB7F56"/>
    <w:rsid w:val="00FC1CF1"/>
    <w:rsid w:val="00FC1DE3"/>
    <w:rsid w:val="00FC20BC"/>
    <w:rsid w:val="00FC4458"/>
    <w:rsid w:val="00FC5747"/>
    <w:rsid w:val="00FC5D86"/>
    <w:rsid w:val="00FC6BAF"/>
    <w:rsid w:val="00FC751E"/>
    <w:rsid w:val="00FC7FDE"/>
    <w:rsid w:val="00FD0248"/>
    <w:rsid w:val="00FD1E15"/>
    <w:rsid w:val="00FD7103"/>
    <w:rsid w:val="00FD72AE"/>
    <w:rsid w:val="00FD746D"/>
    <w:rsid w:val="00FE10B1"/>
    <w:rsid w:val="00FE1A08"/>
    <w:rsid w:val="00FE2148"/>
    <w:rsid w:val="00FE233A"/>
    <w:rsid w:val="00FE568A"/>
    <w:rsid w:val="00FE572C"/>
    <w:rsid w:val="00FE5A0D"/>
    <w:rsid w:val="00FE5F9A"/>
    <w:rsid w:val="00FF08BC"/>
    <w:rsid w:val="00FF0CA6"/>
    <w:rsid w:val="00FF0F3E"/>
    <w:rsid w:val="00FF200A"/>
    <w:rsid w:val="00FF449E"/>
    <w:rsid w:val="00FF6233"/>
    <w:rsid w:val="00FF78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1263CF"/>
  <w15:docId w15:val="{6F6797ED-58D3-48A7-A947-47C9F8E7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904"/>
    <w:rPr>
      <w:sz w:val="24"/>
      <w:szCs w:val="24"/>
    </w:rPr>
  </w:style>
  <w:style w:type="paragraph" w:styleId="Balk1">
    <w:name w:val="heading 1"/>
    <w:basedOn w:val="Normal"/>
    <w:next w:val="Normal"/>
    <w:link w:val="Balk1Char"/>
    <w:uiPriority w:val="99"/>
    <w:qFormat/>
    <w:rsid w:val="00E14302"/>
    <w:pPr>
      <w:keepNext/>
      <w:spacing w:line="360" w:lineRule="auto"/>
      <w:ind w:firstLine="709"/>
      <w:jc w:val="both"/>
      <w:outlineLvl w:val="0"/>
    </w:pPr>
    <w:rPr>
      <w:rFonts w:ascii="Arial" w:hAnsi="Arial" w:cs="Arial"/>
      <w:b/>
      <w:bCs/>
      <w:kern w:val="32"/>
    </w:rPr>
  </w:style>
  <w:style w:type="paragraph" w:styleId="Balk2">
    <w:name w:val="heading 2"/>
    <w:aliases w:val="Char1"/>
    <w:basedOn w:val="Normal"/>
    <w:next w:val="Normal"/>
    <w:link w:val="Balk2Char"/>
    <w:uiPriority w:val="99"/>
    <w:qFormat/>
    <w:rsid w:val="00BD4C44"/>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C667BD"/>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qFormat/>
    <w:rsid w:val="00C667BD"/>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A41065"/>
    <w:rPr>
      <w:rFonts w:ascii="Arial" w:hAnsi="Arial" w:cs="Arial"/>
      <w:b/>
      <w:bCs/>
      <w:kern w:val="32"/>
      <w:sz w:val="32"/>
      <w:szCs w:val="32"/>
    </w:rPr>
  </w:style>
  <w:style w:type="character" w:customStyle="1" w:styleId="Balk2Char">
    <w:name w:val="Başlık 2 Char"/>
    <w:aliases w:val="Char1 Char"/>
    <w:link w:val="Balk2"/>
    <w:uiPriority w:val="99"/>
    <w:locked/>
    <w:rsid w:val="00A41065"/>
    <w:rPr>
      <w:rFonts w:ascii="Arial" w:hAnsi="Arial" w:cs="Arial"/>
      <w:b/>
      <w:bCs/>
      <w:i/>
      <w:iCs/>
      <w:sz w:val="28"/>
      <w:szCs w:val="28"/>
    </w:rPr>
  </w:style>
  <w:style w:type="character" w:customStyle="1" w:styleId="Balk3Char">
    <w:name w:val="Başlık 3 Char"/>
    <w:link w:val="Balk3"/>
    <w:uiPriority w:val="99"/>
    <w:semiHidden/>
    <w:locked/>
    <w:rsid w:val="00781546"/>
    <w:rPr>
      <w:rFonts w:ascii="Cambria" w:hAnsi="Cambria" w:cs="Cambria"/>
      <w:b/>
      <w:bCs/>
      <w:sz w:val="26"/>
      <w:szCs w:val="26"/>
    </w:rPr>
  </w:style>
  <w:style w:type="character" w:customStyle="1" w:styleId="Balk4Char">
    <w:name w:val="Başlık 4 Char"/>
    <w:link w:val="Balk4"/>
    <w:uiPriority w:val="9"/>
    <w:semiHidden/>
    <w:locked/>
    <w:rsid w:val="00781546"/>
    <w:rPr>
      <w:rFonts w:ascii="Calibri" w:hAnsi="Calibri" w:cs="Calibri"/>
      <w:b/>
      <w:bCs/>
      <w:sz w:val="28"/>
      <w:szCs w:val="28"/>
    </w:rPr>
  </w:style>
  <w:style w:type="paragraph" w:styleId="GvdeMetniGirintisi">
    <w:name w:val="Body Text Indent"/>
    <w:basedOn w:val="Normal"/>
    <w:link w:val="GvdeMetniGirintisiChar"/>
    <w:uiPriority w:val="99"/>
    <w:rsid w:val="00C75FA9"/>
    <w:pPr>
      <w:spacing w:line="360" w:lineRule="auto"/>
      <w:ind w:firstLine="709"/>
      <w:jc w:val="both"/>
    </w:pPr>
    <w:rPr>
      <w:sz w:val="26"/>
      <w:szCs w:val="26"/>
    </w:rPr>
  </w:style>
  <w:style w:type="character" w:customStyle="1" w:styleId="GvdeMetniGirintisiChar">
    <w:name w:val="Gövde Metni Girintisi Char"/>
    <w:link w:val="GvdeMetniGirintisi"/>
    <w:uiPriority w:val="99"/>
    <w:semiHidden/>
    <w:locked/>
    <w:rsid w:val="00781546"/>
    <w:rPr>
      <w:sz w:val="24"/>
      <w:szCs w:val="24"/>
    </w:rPr>
  </w:style>
  <w:style w:type="paragraph" w:styleId="GvdeMetniGirintisi2">
    <w:name w:val="Body Text Indent 2"/>
    <w:basedOn w:val="Normal"/>
    <w:link w:val="GvdeMetniGirintisi2Char"/>
    <w:uiPriority w:val="99"/>
    <w:rsid w:val="00C75FA9"/>
    <w:pPr>
      <w:spacing w:line="360" w:lineRule="auto"/>
      <w:ind w:firstLine="709"/>
      <w:jc w:val="both"/>
    </w:pPr>
    <w:rPr>
      <w:rFonts w:ascii="Arial" w:hAnsi="Arial" w:cs="Arial"/>
    </w:rPr>
  </w:style>
  <w:style w:type="character" w:customStyle="1" w:styleId="GvdeMetniGirintisi2Char">
    <w:name w:val="Gövde Metni Girintisi 2 Char"/>
    <w:link w:val="GvdeMetniGirintisi2"/>
    <w:uiPriority w:val="99"/>
    <w:semiHidden/>
    <w:locked/>
    <w:rsid w:val="00781546"/>
    <w:rPr>
      <w:sz w:val="24"/>
      <w:szCs w:val="24"/>
    </w:rPr>
  </w:style>
  <w:style w:type="table" w:styleId="TabloKlavuzu">
    <w:name w:val="Table Grid"/>
    <w:basedOn w:val="NormalTablo"/>
    <w:uiPriority w:val="39"/>
    <w:rsid w:val="00C75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C75FA9"/>
    <w:pPr>
      <w:tabs>
        <w:tab w:val="center" w:pos="4536"/>
        <w:tab w:val="right" w:pos="9072"/>
      </w:tabs>
    </w:pPr>
  </w:style>
  <w:style w:type="character" w:customStyle="1" w:styleId="AltBilgiChar">
    <w:name w:val="Alt Bilgi Char"/>
    <w:link w:val="AltBilgi"/>
    <w:uiPriority w:val="99"/>
    <w:locked/>
    <w:rsid w:val="00781546"/>
    <w:rPr>
      <w:sz w:val="24"/>
      <w:szCs w:val="24"/>
    </w:rPr>
  </w:style>
  <w:style w:type="character" w:styleId="SayfaNumaras">
    <w:name w:val="page number"/>
    <w:basedOn w:val="VarsaylanParagrafYazTipi"/>
    <w:uiPriority w:val="99"/>
    <w:rsid w:val="00C75FA9"/>
  </w:style>
  <w:style w:type="paragraph" w:styleId="stBilgi">
    <w:name w:val="header"/>
    <w:basedOn w:val="Normal"/>
    <w:link w:val="stBilgiChar"/>
    <w:uiPriority w:val="99"/>
    <w:rsid w:val="00C75FA9"/>
    <w:pPr>
      <w:tabs>
        <w:tab w:val="center" w:pos="4536"/>
        <w:tab w:val="right" w:pos="9072"/>
      </w:tabs>
    </w:pPr>
  </w:style>
  <w:style w:type="character" w:customStyle="1" w:styleId="stBilgiChar">
    <w:name w:val="Üst Bilgi Char"/>
    <w:link w:val="stBilgi"/>
    <w:uiPriority w:val="99"/>
    <w:locked/>
    <w:rsid w:val="00781546"/>
    <w:rPr>
      <w:sz w:val="24"/>
      <w:szCs w:val="24"/>
    </w:rPr>
  </w:style>
  <w:style w:type="paragraph" w:styleId="NormalWeb">
    <w:name w:val="Normal (Web)"/>
    <w:basedOn w:val="Normal"/>
    <w:uiPriority w:val="99"/>
    <w:rsid w:val="00EE3004"/>
    <w:pPr>
      <w:spacing w:before="100" w:beforeAutospacing="1" w:after="100" w:afterAutospacing="1"/>
    </w:pPr>
  </w:style>
  <w:style w:type="paragraph" w:styleId="GvdeMetni">
    <w:name w:val="Body Text"/>
    <w:basedOn w:val="Normal"/>
    <w:link w:val="GvdeMetniChar"/>
    <w:uiPriority w:val="1"/>
    <w:qFormat/>
    <w:rsid w:val="00A15660"/>
    <w:pPr>
      <w:spacing w:after="120"/>
    </w:pPr>
  </w:style>
  <w:style w:type="character" w:customStyle="1" w:styleId="GvdeMetniChar">
    <w:name w:val="Gövde Metni Char"/>
    <w:link w:val="GvdeMetni"/>
    <w:uiPriority w:val="1"/>
    <w:locked/>
    <w:rsid w:val="00781546"/>
    <w:rPr>
      <w:sz w:val="24"/>
      <w:szCs w:val="24"/>
    </w:rPr>
  </w:style>
  <w:style w:type="character" w:styleId="Kpr">
    <w:name w:val="Hyperlink"/>
    <w:uiPriority w:val="99"/>
    <w:rsid w:val="009955C1"/>
    <w:rPr>
      <w:color w:val="0000FF"/>
      <w:u w:val="single"/>
    </w:rPr>
  </w:style>
  <w:style w:type="paragraph" w:styleId="DipnotMetni">
    <w:name w:val="footnote text"/>
    <w:basedOn w:val="Normal"/>
    <w:link w:val="DipnotMetniChar"/>
    <w:uiPriority w:val="99"/>
    <w:semiHidden/>
    <w:rsid w:val="001A1D52"/>
    <w:rPr>
      <w:sz w:val="20"/>
      <w:szCs w:val="20"/>
    </w:rPr>
  </w:style>
  <w:style w:type="character" w:customStyle="1" w:styleId="DipnotMetniChar">
    <w:name w:val="Dipnot Metni Char"/>
    <w:link w:val="DipnotMetni"/>
    <w:uiPriority w:val="99"/>
    <w:semiHidden/>
    <w:locked/>
    <w:rsid w:val="002A3706"/>
    <w:rPr>
      <w:lang w:val="tr-TR" w:eastAsia="tr-TR"/>
    </w:rPr>
  </w:style>
  <w:style w:type="character" w:styleId="DipnotBavurusu">
    <w:name w:val="footnote reference"/>
    <w:uiPriority w:val="99"/>
    <w:semiHidden/>
    <w:rsid w:val="001A1D52"/>
    <w:rPr>
      <w:vertAlign w:val="superscript"/>
    </w:rPr>
  </w:style>
  <w:style w:type="paragraph" w:styleId="BalonMetni">
    <w:name w:val="Balloon Text"/>
    <w:basedOn w:val="Normal"/>
    <w:link w:val="BalonMetniChar"/>
    <w:uiPriority w:val="99"/>
    <w:semiHidden/>
    <w:rsid w:val="00C21E85"/>
    <w:rPr>
      <w:rFonts w:ascii="Tahoma" w:hAnsi="Tahoma" w:cs="Tahoma"/>
      <w:sz w:val="16"/>
      <w:szCs w:val="16"/>
    </w:rPr>
  </w:style>
  <w:style w:type="character" w:customStyle="1" w:styleId="BalonMetniChar">
    <w:name w:val="Balon Metni Char"/>
    <w:link w:val="BalonMetni"/>
    <w:uiPriority w:val="99"/>
    <w:semiHidden/>
    <w:locked/>
    <w:rsid w:val="00781546"/>
    <w:rPr>
      <w:sz w:val="2"/>
      <w:szCs w:val="2"/>
    </w:rPr>
  </w:style>
  <w:style w:type="paragraph" w:styleId="GvdeMetni3">
    <w:name w:val="Body Text 3"/>
    <w:basedOn w:val="Normal"/>
    <w:link w:val="GvdeMetni3Char"/>
    <w:uiPriority w:val="99"/>
    <w:rsid w:val="002C3F44"/>
    <w:pPr>
      <w:spacing w:after="120"/>
    </w:pPr>
    <w:rPr>
      <w:sz w:val="16"/>
      <w:szCs w:val="16"/>
    </w:rPr>
  </w:style>
  <w:style w:type="character" w:customStyle="1" w:styleId="GvdeMetni3Char">
    <w:name w:val="Gövde Metni 3 Char"/>
    <w:link w:val="GvdeMetni3"/>
    <w:uiPriority w:val="99"/>
    <w:semiHidden/>
    <w:locked/>
    <w:rsid w:val="00781546"/>
    <w:rPr>
      <w:sz w:val="16"/>
      <w:szCs w:val="16"/>
    </w:rPr>
  </w:style>
  <w:style w:type="paragraph" w:customStyle="1" w:styleId="Baslk11">
    <w:name w:val="Baslık11"/>
    <w:next w:val="Normal"/>
    <w:rsid w:val="002C3F44"/>
    <w:pPr>
      <w:spacing w:before="320" w:after="120"/>
      <w:ind w:left="567"/>
    </w:pPr>
    <w:rPr>
      <w:b/>
      <w:bCs/>
      <w:sz w:val="22"/>
      <w:szCs w:val="22"/>
      <w:lang w:eastAsia="en-US"/>
    </w:rPr>
  </w:style>
  <w:style w:type="paragraph" w:customStyle="1" w:styleId="Baslk22">
    <w:name w:val="Baslık22"/>
    <w:next w:val="Normal"/>
    <w:rsid w:val="002C3F44"/>
    <w:pPr>
      <w:spacing w:before="240" w:after="120"/>
      <w:ind w:left="1134" w:hanging="567"/>
      <w:jc w:val="both"/>
    </w:pPr>
    <w:rPr>
      <w:b/>
      <w:bCs/>
      <w:sz w:val="22"/>
      <w:szCs w:val="22"/>
      <w:lang w:eastAsia="en-US"/>
    </w:rPr>
  </w:style>
  <w:style w:type="paragraph" w:customStyle="1" w:styleId="GirisYazs">
    <w:name w:val="GirisYazısı"/>
    <w:basedOn w:val="Baslk11"/>
    <w:rsid w:val="002C3F44"/>
    <w:pPr>
      <w:spacing w:before="120"/>
      <w:ind w:left="0" w:firstLine="567"/>
    </w:pPr>
  </w:style>
  <w:style w:type="paragraph" w:customStyle="1" w:styleId="NParag">
    <w:name w:val="NParag"/>
    <w:basedOn w:val="Normal"/>
    <w:rsid w:val="002C3F44"/>
    <w:pPr>
      <w:tabs>
        <w:tab w:val="left" w:pos="9072"/>
      </w:tabs>
      <w:spacing w:before="60" w:after="60"/>
      <w:ind w:firstLine="567"/>
      <w:jc w:val="both"/>
    </w:pPr>
    <w:rPr>
      <w:sz w:val="22"/>
      <w:szCs w:val="22"/>
      <w:lang w:eastAsia="en-US"/>
    </w:rPr>
  </w:style>
  <w:style w:type="character" w:styleId="Vurgu">
    <w:name w:val="Emphasis"/>
    <w:uiPriority w:val="20"/>
    <w:qFormat/>
    <w:rsid w:val="002C3F44"/>
    <w:rPr>
      <w:i/>
      <w:iCs/>
    </w:rPr>
  </w:style>
  <w:style w:type="character" w:customStyle="1" w:styleId="medium-bold1">
    <w:name w:val="medium-bold1"/>
    <w:uiPriority w:val="99"/>
    <w:rsid w:val="002C3F44"/>
    <w:rPr>
      <w:rFonts w:ascii="Arial" w:hAnsi="Arial" w:cs="Arial"/>
      <w:b/>
      <w:bCs/>
      <w:sz w:val="20"/>
      <w:szCs w:val="20"/>
    </w:rPr>
  </w:style>
  <w:style w:type="character" w:customStyle="1" w:styleId="medium-normal1">
    <w:name w:val="medium-normal1"/>
    <w:uiPriority w:val="99"/>
    <w:rsid w:val="002C3F44"/>
    <w:rPr>
      <w:rFonts w:ascii="Arial" w:hAnsi="Arial" w:cs="Arial"/>
      <w:sz w:val="20"/>
      <w:szCs w:val="20"/>
    </w:rPr>
  </w:style>
  <w:style w:type="character" w:customStyle="1" w:styleId="goohl0">
    <w:name w:val="goohl0"/>
    <w:basedOn w:val="VarsaylanParagrafYazTipi"/>
    <w:uiPriority w:val="99"/>
    <w:rsid w:val="002C3F44"/>
  </w:style>
  <w:style w:type="character" w:customStyle="1" w:styleId="goohl1">
    <w:name w:val="goohl1"/>
    <w:basedOn w:val="VarsaylanParagrafYazTipi"/>
    <w:uiPriority w:val="99"/>
    <w:rsid w:val="002C3F44"/>
  </w:style>
  <w:style w:type="paragraph" w:styleId="GvdeMetni2">
    <w:name w:val="Body Text 2"/>
    <w:basedOn w:val="Normal"/>
    <w:link w:val="GvdeMetni2Char"/>
    <w:uiPriority w:val="99"/>
    <w:rsid w:val="00BD4C44"/>
    <w:pPr>
      <w:spacing w:after="120" w:line="480" w:lineRule="auto"/>
    </w:pPr>
  </w:style>
  <w:style w:type="character" w:customStyle="1" w:styleId="GvdeMetni2Char">
    <w:name w:val="Gövde Metni 2 Char"/>
    <w:link w:val="GvdeMetni2"/>
    <w:uiPriority w:val="99"/>
    <w:semiHidden/>
    <w:locked/>
    <w:rsid w:val="00781546"/>
    <w:rPr>
      <w:sz w:val="24"/>
      <w:szCs w:val="24"/>
    </w:rPr>
  </w:style>
  <w:style w:type="paragraph" w:styleId="KonuBal">
    <w:name w:val="Title"/>
    <w:basedOn w:val="Normal"/>
    <w:link w:val="KonuBalChar"/>
    <w:uiPriority w:val="99"/>
    <w:qFormat/>
    <w:rsid w:val="00BD4C44"/>
    <w:pPr>
      <w:ind w:firstLine="720"/>
      <w:jc w:val="center"/>
    </w:pPr>
    <w:rPr>
      <w:b/>
      <w:bCs/>
      <w:sz w:val="28"/>
      <w:szCs w:val="28"/>
    </w:rPr>
  </w:style>
  <w:style w:type="character" w:customStyle="1" w:styleId="KonuBalChar">
    <w:name w:val="Konu Başlığı Char"/>
    <w:link w:val="KonuBal"/>
    <w:uiPriority w:val="99"/>
    <w:locked/>
    <w:rsid w:val="00781546"/>
    <w:rPr>
      <w:rFonts w:ascii="Cambria" w:hAnsi="Cambria" w:cs="Cambria"/>
      <w:b/>
      <w:bCs/>
      <w:kern w:val="28"/>
      <w:sz w:val="32"/>
      <w:szCs w:val="32"/>
    </w:rPr>
  </w:style>
  <w:style w:type="paragraph" w:customStyle="1" w:styleId="Default">
    <w:name w:val="Default"/>
    <w:rsid w:val="00BD4C44"/>
    <w:pPr>
      <w:autoSpaceDE w:val="0"/>
      <w:autoSpaceDN w:val="0"/>
      <w:adjustRightInd w:val="0"/>
    </w:pPr>
    <w:rPr>
      <w:rFonts w:ascii="Verdana" w:hAnsi="Verdana" w:cs="Verdana"/>
      <w:color w:val="000000"/>
      <w:sz w:val="24"/>
      <w:szCs w:val="24"/>
    </w:rPr>
  </w:style>
  <w:style w:type="character" w:styleId="Gl">
    <w:name w:val="Strong"/>
    <w:uiPriority w:val="22"/>
    <w:qFormat/>
    <w:rsid w:val="0080141B"/>
    <w:rPr>
      <w:b/>
      <w:bCs/>
    </w:rPr>
  </w:style>
  <w:style w:type="character" w:customStyle="1" w:styleId="spelle">
    <w:name w:val="spelle"/>
    <w:basedOn w:val="VarsaylanParagrafYazTipi"/>
    <w:uiPriority w:val="99"/>
    <w:rsid w:val="0080141B"/>
  </w:style>
  <w:style w:type="paragraph" w:styleId="bekMetni">
    <w:name w:val="Block Text"/>
    <w:basedOn w:val="Normal"/>
    <w:uiPriority w:val="99"/>
    <w:rsid w:val="0068578D"/>
    <w:pPr>
      <w:ind w:left="2160" w:right="2052"/>
      <w:jc w:val="both"/>
    </w:pPr>
    <w:rPr>
      <w:rFonts w:eastAsia="SimSun"/>
      <w:sz w:val="18"/>
      <w:szCs w:val="18"/>
      <w:lang w:eastAsia="zh-CN"/>
    </w:rPr>
  </w:style>
  <w:style w:type="paragraph" w:styleId="ResimYazs">
    <w:name w:val="caption"/>
    <w:basedOn w:val="Normal"/>
    <w:next w:val="Normal"/>
    <w:uiPriority w:val="99"/>
    <w:qFormat/>
    <w:rsid w:val="0068578D"/>
    <w:pPr>
      <w:spacing w:line="360" w:lineRule="auto"/>
      <w:jc w:val="both"/>
    </w:pPr>
  </w:style>
  <w:style w:type="character" w:customStyle="1" w:styleId="shorttext1">
    <w:name w:val="short_text1"/>
    <w:uiPriority w:val="99"/>
    <w:rsid w:val="0068578D"/>
    <w:rPr>
      <w:sz w:val="29"/>
      <w:szCs w:val="29"/>
    </w:rPr>
  </w:style>
  <w:style w:type="paragraph" w:customStyle="1" w:styleId="style33">
    <w:name w:val="style33"/>
    <w:basedOn w:val="Normal"/>
    <w:uiPriority w:val="99"/>
    <w:rsid w:val="00A41065"/>
    <w:pPr>
      <w:spacing w:before="100" w:beforeAutospacing="1" w:after="100" w:afterAutospacing="1"/>
    </w:pPr>
    <w:rPr>
      <w:rFonts w:ascii="Arial" w:hAnsi="Arial" w:cs="Arial"/>
      <w:sz w:val="18"/>
      <w:szCs w:val="18"/>
    </w:rPr>
  </w:style>
  <w:style w:type="character" w:styleId="HTMLCite">
    <w:name w:val="HTML Cite"/>
    <w:uiPriority w:val="99"/>
    <w:rsid w:val="00A41065"/>
    <w:rPr>
      <w:i/>
      <w:iCs/>
    </w:rPr>
  </w:style>
  <w:style w:type="character" w:customStyle="1" w:styleId="dohl">
    <w:name w:val="dohl"/>
    <w:basedOn w:val="VarsaylanParagrafYazTipi"/>
    <w:uiPriority w:val="99"/>
    <w:rsid w:val="00A41065"/>
  </w:style>
  <w:style w:type="character" w:customStyle="1" w:styleId="highlight">
    <w:name w:val="highlight"/>
    <w:basedOn w:val="VarsaylanParagrafYazTipi"/>
    <w:uiPriority w:val="99"/>
    <w:rsid w:val="00A41065"/>
  </w:style>
  <w:style w:type="paragraph" w:customStyle="1" w:styleId="Standard">
    <w:name w:val="Standard"/>
    <w:uiPriority w:val="99"/>
    <w:rsid w:val="00A41065"/>
    <w:pPr>
      <w:suppressAutoHyphens/>
      <w:autoSpaceDN w:val="0"/>
    </w:pPr>
    <w:rPr>
      <w:kern w:val="3"/>
      <w:sz w:val="24"/>
      <w:szCs w:val="24"/>
    </w:rPr>
  </w:style>
  <w:style w:type="paragraph" w:customStyle="1" w:styleId="ecxmsonormal">
    <w:name w:val="ecxmsonormal"/>
    <w:basedOn w:val="Normal"/>
    <w:uiPriority w:val="99"/>
    <w:rsid w:val="007166D6"/>
    <w:pPr>
      <w:spacing w:after="324"/>
    </w:pPr>
  </w:style>
  <w:style w:type="character" w:customStyle="1" w:styleId="apple-style-span">
    <w:name w:val="apple-style-span"/>
    <w:basedOn w:val="VarsaylanParagrafYazTipi"/>
    <w:uiPriority w:val="99"/>
    <w:rsid w:val="007166D6"/>
  </w:style>
  <w:style w:type="character" w:customStyle="1" w:styleId="blockemailnoname">
    <w:name w:val="blockemailnoname"/>
    <w:basedOn w:val="VarsaylanParagrafYazTipi"/>
    <w:uiPriority w:val="99"/>
    <w:rsid w:val="007166D6"/>
  </w:style>
  <w:style w:type="paragraph" w:styleId="ListeParagraf">
    <w:name w:val="List Paragraph"/>
    <w:basedOn w:val="Normal"/>
    <w:uiPriority w:val="34"/>
    <w:qFormat/>
    <w:rsid w:val="00C80653"/>
    <w:pPr>
      <w:ind w:left="720"/>
    </w:pPr>
  </w:style>
  <w:style w:type="character" w:styleId="AklamaBavurusu">
    <w:name w:val="annotation reference"/>
    <w:uiPriority w:val="99"/>
    <w:semiHidden/>
    <w:rsid w:val="00B2561B"/>
    <w:rPr>
      <w:sz w:val="16"/>
      <w:szCs w:val="16"/>
    </w:rPr>
  </w:style>
  <w:style w:type="paragraph" w:styleId="AklamaMetni">
    <w:name w:val="annotation text"/>
    <w:basedOn w:val="Normal"/>
    <w:link w:val="AklamaMetniChar"/>
    <w:uiPriority w:val="99"/>
    <w:semiHidden/>
    <w:rsid w:val="0043075D"/>
    <w:rPr>
      <w:sz w:val="20"/>
      <w:szCs w:val="20"/>
    </w:rPr>
  </w:style>
  <w:style w:type="character" w:customStyle="1" w:styleId="AklamaMetniChar">
    <w:name w:val="Açıklama Metni Char"/>
    <w:basedOn w:val="VarsaylanParagrafYazTipi"/>
    <w:link w:val="AklamaMetni"/>
    <w:uiPriority w:val="99"/>
    <w:locked/>
    <w:rsid w:val="0043075D"/>
  </w:style>
  <w:style w:type="paragraph" w:styleId="AklamaKonusu">
    <w:name w:val="annotation subject"/>
    <w:basedOn w:val="AklamaMetni"/>
    <w:next w:val="AklamaMetni"/>
    <w:link w:val="AklamaKonusuChar"/>
    <w:uiPriority w:val="99"/>
    <w:semiHidden/>
    <w:rsid w:val="0043075D"/>
    <w:rPr>
      <w:b/>
      <w:bCs/>
    </w:rPr>
  </w:style>
  <w:style w:type="character" w:customStyle="1" w:styleId="AklamaKonusuChar">
    <w:name w:val="Açıklama Konusu Char"/>
    <w:link w:val="AklamaKonusu"/>
    <w:uiPriority w:val="99"/>
    <w:locked/>
    <w:rsid w:val="0043075D"/>
    <w:rPr>
      <w:b/>
      <w:bCs/>
    </w:rPr>
  </w:style>
  <w:style w:type="paragraph" w:styleId="GvdeMetniGirintisi3">
    <w:name w:val="Body Text Indent 3"/>
    <w:basedOn w:val="Normal"/>
    <w:link w:val="GvdeMetniGirintisi3Char"/>
    <w:rsid w:val="001A4171"/>
    <w:pPr>
      <w:spacing w:after="120"/>
      <w:ind w:left="283"/>
    </w:pPr>
    <w:rPr>
      <w:rFonts w:ascii="Times" w:hAnsi="Times"/>
      <w:sz w:val="16"/>
      <w:szCs w:val="16"/>
      <w:lang w:val="en-US" w:eastAsia="en-US"/>
    </w:rPr>
  </w:style>
  <w:style w:type="character" w:customStyle="1" w:styleId="GvdeMetniGirintisi3Char">
    <w:name w:val="Gövde Metni Girintisi 3 Char"/>
    <w:link w:val="GvdeMetniGirintisi3"/>
    <w:rsid w:val="001A4171"/>
    <w:rPr>
      <w:rFonts w:ascii="Times" w:hAnsi="Times"/>
      <w:sz w:val="16"/>
      <w:szCs w:val="16"/>
      <w:lang w:val="en-US" w:eastAsia="en-US"/>
    </w:rPr>
  </w:style>
  <w:style w:type="paragraph" w:customStyle="1" w:styleId="Newparagraph">
    <w:name w:val="New paragraph"/>
    <w:basedOn w:val="Normal"/>
    <w:qFormat/>
    <w:rsid w:val="001A4171"/>
    <w:pPr>
      <w:spacing w:line="480" w:lineRule="auto"/>
      <w:ind w:firstLine="720"/>
    </w:pPr>
    <w:rPr>
      <w:lang w:val="en-GB" w:eastAsia="en-GB"/>
    </w:rPr>
  </w:style>
  <w:style w:type="character" w:customStyle="1" w:styleId="DipnotMetniChar1">
    <w:name w:val="Dipnot Metni Char1"/>
    <w:aliases w:val="Dipnot Metni Char Char"/>
    <w:rsid w:val="00545194"/>
    <w:rPr>
      <w:rFonts w:ascii="Times" w:hAnsi="Times"/>
      <w:sz w:val="24"/>
      <w:lang w:val="en-US" w:eastAsia="en-US" w:bidi="ar-SA"/>
    </w:rPr>
  </w:style>
  <w:style w:type="character" w:styleId="zlenenKpr">
    <w:name w:val="FollowedHyperlink"/>
    <w:uiPriority w:val="99"/>
    <w:semiHidden/>
    <w:unhideWhenUsed/>
    <w:rsid w:val="002C7DC7"/>
    <w:rPr>
      <w:color w:val="954F72"/>
      <w:u w:val="single"/>
    </w:rPr>
  </w:style>
  <w:style w:type="table" w:customStyle="1" w:styleId="TableNormal1">
    <w:name w:val="Table Normal1"/>
    <w:uiPriority w:val="2"/>
    <w:semiHidden/>
    <w:unhideWhenUsed/>
    <w:qFormat/>
    <w:rsid w:val="00605B1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5B16"/>
    <w:pPr>
      <w:widowControl w:val="0"/>
      <w:spacing w:before="119"/>
    </w:pPr>
    <w:rPr>
      <w:rFonts w:ascii="Arial" w:eastAsia="Arial" w:hAnsi="Arial" w:cs="Arial"/>
      <w:lang w:val="en-US"/>
    </w:rPr>
  </w:style>
  <w:style w:type="paragraph" w:styleId="Dzeltme">
    <w:name w:val="Revision"/>
    <w:hidden/>
    <w:uiPriority w:val="99"/>
    <w:semiHidden/>
    <w:rsid w:val="00605B16"/>
    <w:rPr>
      <w:rFonts w:asciiTheme="minorHAnsi" w:eastAsiaTheme="minorHAnsi" w:hAnsiTheme="minorHAnsi" w:cstheme="minorBidi"/>
      <w:sz w:val="22"/>
      <w:szCs w:val="22"/>
      <w:lang w:eastAsia="en-US"/>
    </w:rPr>
  </w:style>
  <w:style w:type="paragraph" w:customStyle="1" w:styleId="baslikiki">
    <w:name w:val="baslikiki"/>
    <w:basedOn w:val="Normal"/>
    <w:qFormat/>
    <w:rsid w:val="00605B16"/>
    <w:pPr>
      <w:numPr>
        <w:ilvl w:val="1"/>
        <w:numId w:val="35"/>
      </w:numPr>
      <w:spacing w:before="240" w:after="120"/>
      <w:jc w:val="both"/>
    </w:pPr>
    <w:rPr>
      <w:rFonts w:eastAsia="Calibri"/>
      <w:b/>
    </w:rPr>
  </w:style>
  <w:style w:type="paragraph" w:customStyle="1" w:styleId="Normal1">
    <w:name w:val="Normal1"/>
    <w:rsid w:val="00605B16"/>
    <w:pPr>
      <w:spacing w:line="276" w:lineRule="auto"/>
    </w:pPr>
    <w:rPr>
      <w:rFonts w:ascii="Arial" w:eastAsia="Arial" w:hAnsi="Arial" w:cs="Arial"/>
      <w:color w:val="000000"/>
      <w:sz w:val="22"/>
    </w:rPr>
  </w:style>
  <w:style w:type="character" w:customStyle="1" w:styleId="frlabel">
    <w:name w:val="fr_label"/>
    <w:basedOn w:val="VarsaylanParagrafYazTipi"/>
    <w:rsid w:val="00605B16"/>
  </w:style>
  <w:style w:type="character" w:customStyle="1" w:styleId="nlmpublisher-loc">
    <w:name w:val="nlm_publisher-loc"/>
    <w:basedOn w:val="VarsaylanParagrafYazTipi"/>
    <w:rsid w:val="00BF1317"/>
  </w:style>
  <w:style w:type="character" w:customStyle="1" w:styleId="nlmpublisher-name">
    <w:name w:val="nlm_publisher-name"/>
    <w:basedOn w:val="VarsaylanParagrafYazTipi"/>
    <w:rsid w:val="00BF1317"/>
  </w:style>
  <w:style w:type="table" w:customStyle="1" w:styleId="DzTablo11">
    <w:name w:val="Düz Tablo 11"/>
    <w:basedOn w:val="NormalTablo"/>
    <w:uiPriority w:val="41"/>
    <w:rsid w:val="00B37FCF"/>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lid-translation">
    <w:name w:val="tlid-translation"/>
    <w:basedOn w:val="VarsaylanParagrafYazTipi"/>
    <w:rsid w:val="004B144D"/>
  </w:style>
  <w:style w:type="paragraph" w:customStyle="1" w:styleId="a">
    <w:basedOn w:val="Normal"/>
    <w:next w:val="stBilgi"/>
    <w:link w:val="stbilgiChar0"/>
    <w:uiPriority w:val="99"/>
    <w:unhideWhenUsed/>
    <w:rsid w:val="00D17780"/>
    <w:pPr>
      <w:tabs>
        <w:tab w:val="center" w:pos="4536"/>
        <w:tab w:val="right" w:pos="9072"/>
      </w:tabs>
    </w:pPr>
    <w:rPr>
      <w:lang w:eastAsia="en-US"/>
    </w:rPr>
  </w:style>
  <w:style w:type="character" w:customStyle="1" w:styleId="stbilgiChar0">
    <w:name w:val="Üstbilgi Char"/>
    <w:link w:val="a"/>
    <w:uiPriority w:val="99"/>
    <w:rsid w:val="00D1778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1985">
      <w:bodyDiv w:val="1"/>
      <w:marLeft w:val="0"/>
      <w:marRight w:val="0"/>
      <w:marTop w:val="0"/>
      <w:marBottom w:val="0"/>
      <w:divBdr>
        <w:top w:val="none" w:sz="0" w:space="0" w:color="auto"/>
        <w:left w:val="none" w:sz="0" w:space="0" w:color="auto"/>
        <w:bottom w:val="none" w:sz="0" w:space="0" w:color="auto"/>
        <w:right w:val="none" w:sz="0" w:space="0" w:color="auto"/>
      </w:divBdr>
      <w:divsChild>
        <w:div w:id="853493786">
          <w:marLeft w:val="936"/>
          <w:marRight w:val="0"/>
          <w:marTop w:val="40"/>
          <w:marBottom w:val="80"/>
          <w:divBdr>
            <w:top w:val="none" w:sz="0" w:space="0" w:color="auto"/>
            <w:left w:val="none" w:sz="0" w:space="0" w:color="auto"/>
            <w:bottom w:val="none" w:sz="0" w:space="0" w:color="auto"/>
            <w:right w:val="none" w:sz="0" w:space="0" w:color="auto"/>
          </w:divBdr>
        </w:div>
      </w:divsChild>
    </w:div>
    <w:div w:id="1300304807">
      <w:bodyDiv w:val="1"/>
      <w:marLeft w:val="0"/>
      <w:marRight w:val="0"/>
      <w:marTop w:val="0"/>
      <w:marBottom w:val="0"/>
      <w:divBdr>
        <w:top w:val="none" w:sz="0" w:space="0" w:color="auto"/>
        <w:left w:val="none" w:sz="0" w:space="0" w:color="auto"/>
        <w:bottom w:val="none" w:sz="0" w:space="0" w:color="auto"/>
        <w:right w:val="none" w:sz="0" w:space="0" w:color="auto"/>
      </w:divBdr>
      <w:divsChild>
        <w:div w:id="369302575">
          <w:marLeft w:val="0"/>
          <w:marRight w:val="0"/>
          <w:marTop w:val="0"/>
          <w:marBottom w:val="0"/>
          <w:divBdr>
            <w:top w:val="none" w:sz="0" w:space="0" w:color="auto"/>
            <w:left w:val="none" w:sz="0" w:space="0" w:color="auto"/>
            <w:bottom w:val="none" w:sz="0" w:space="0" w:color="auto"/>
            <w:right w:val="none" w:sz="0" w:space="0" w:color="auto"/>
          </w:divBdr>
          <w:divsChild>
            <w:div w:id="526138266">
              <w:marLeft w:val="0"/>
              <w:marRight w:val="0"/>
              <w:marTop w:val="0"/>
              <w:marBottom w:val="0"/>
              <w:divBdr>
                <w:top w:val="none" w:sz="0" w:space="0" w:color="auto"/>
                <w:left w:val="none" w:sz="0" w:space="0" w:color="auto"/>
                <w:bottom w:val="none" w:sz="0" w:space="0" w:color="auto"/>
                <w:right w:val="none" w:sz="0" w:space="0" w:color="auto"/>
              </w:divBdr>
              <w:divsChild>
                <w:div w:id="1585803446">
                  <w:marLeft w:val="0"/>
                  <w:marRight w:val="0"/>
                  <w:marTop w:val="0"/>
                  <w:marBottom w:val="0"/>
                  <w:divBdr>
                    <w:top w:val="none" w:sz="0" w:space="0" w:color="auto"/>
                    <w:left w:val="none" w:sz="0" w:space="0" w:color="auto"/>
                    <w:bottom w:val="none" w:sz="0" w:space="0" w:color="auto"/>
                    <w:right w:val="none" w:sz="0" w:space="0" w:color="auto"/>
                  </w:divBdr>
                  <w:divsChild>
                    <w:div w:id="39090927">
                      <w:marLeft w:val="0"/>
                      <w:marRight w:val="0"/>
                      <w:marTop w:val="0"/>
                      <w:marBottom w:val="0"/>
                      <w:divBdr>
                        <w:top w:val="none" w:sz="0" w:space="0" w:color="auto"/>
                        <w:left w:val="none" w:sz="0" w:space="0" w:color="auto"/>
                        <w:bottom w:val="none" w:sz="0" w:space="0" w:color="auto"/>
                        <w:right w:val="none" w:sz="0" w:space="0" w:color="auto"/>
                      </w:divBdr>
                      <w:divsChild>
                        <w:div w:id="1136530527">
                          <w:marLeft w:val="0"/>
                          <w:marRight w:val="0"/>
                          <w:marTop w:val="0"/>
                          <w:marBottom w:val="0"/>
                          <w:divBdr>
                            <w:top w:val="none" w:sz="0" w:space="0" w:color="auto"/>
                            <w:left w:val="none" w:sz="0" w:space="0" w:color="auto"/>
                            <w:bottom w:val="none" w:sz="0" w:space="0" w:color="auto"/>
                            <w:right w:val="none" w:sz="0" w:space="0" w:color="auto"/>
                          </w:divBdr>
                          <w:divsChild>
                            <w:div w:id="1809122883">
                              <w:marLeft w:val="0"/>
                              <w:marRight w:val="300"/>
                              <w:marTop w:val="180"/>
                              <w:marBottom w:val="0"/>
                              <w:divBdr>
                                <w:top w:val="none" w:sz="0" w:space="0" w:color="auto"/>
                                <w:left w:val="none" w:sz="0" w:space="0" w:color="auto"/>
                                <w:bottom w:val="none" w:sz="0" w:space="0" w:color="auto"/>
                                <w:right w:val="none" w:sz="0" w:space="0" w:color="auto"/>
                              </w:divBdr>
                              <w:divsChild>
                                <w:div w:id="5840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960">
          <w:marLeft w:val="0"/>
          <w:marRight w:val="0"/>
          <w:marTop w:val="0"/>
          <w:marBottom w:val="0"/>
          <w:divBdr>
            <w:top w:val="none" w:sz="0" w:space="0" w:color="auto"/>
            <w:left w:val="none" w:sz="0" w:space="0" w:color="auto"/>
            <w:bottom w:val="none" w:sz="0" w:space="0" w:color="auto"/>
            <w:right w:val="none" w:sz="0" w:space="0" w:color="auto"/>
          </w:divBdr>
          <w:divsChild>
            <w:div w:id="1298024666">
              <w:marLeft w:val="0"/>
              <w:marRight w:val="0"/>
              <w:marTop w:val="0"/>
              <w:marBottom w:val="0"/>
              <w:divBdr>
                <w:top w:val="none" w:sz="0" w:space="0" w:color="auto"/>
                <w:left w:val="none" w:sz="0" w:space="0" w:color="auto"/>
                <w:bottom w:val="none" w:sz="0" w:space="0" w:color="auto"/>
                <w:right w:val="none" w:sz="0" w:space="0" w:color="auto"/>
              </w:divBdr>
              <w:divsChild>
                <w:div w:id="1427919166">
                  <w:marLeft w:val="0"/>
                  <w:marRight w:val="0"/>
                  <w:marTop w:val="0"/>
                  <w:marBottom w:val="0"/>
                  <w:divBdr>
                    <w:top w:val="none" w:sz="0" w:space="0" w:color="auto"/>
                    <w:left w:val="none" w:sz="0" w:space="0" w:color="auto"/>
                    <w:bottom w:val="none" w:sz="0" w:space="0" w:color="auto"/>
                    <w:right w:val="none" w:sz="0" w:space="0" w:color="auto"/>
                  </w:divBdr>
                  <w:divsChild>
                    <w:div w:id="1482846555">
                      <w:marLeft w:val="0"/>
                      <w:marRight w:val="0"/>
                      <w:marTop w:val="0"/>
                      <w:marBottom w:val="0"/>
                      <w:divBdr>
                        <w:top w:val="none" w:sz="0" w:space="0" w:color="auto"/>
                        <w:left w:val="none" w:sz="0" w:space="0" w:color="auto"/>
                        <w:bottom w:val="none" w:sz="0" w:space="0" w:color="auto"/>
                        <w:right w:val="none" w:sz="0" w:space="0" w:color="auto"/>
                      </w:divBdr>
                      <w:divsChild>
                        <w:div w:id="1345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80604">
      <w:bodyDiv w:val="1"/>
      <w:marLeft w:val="0"/>
      <w:marRight w:val="0"/>
      <w:marTop w:val="0"/>
      <w:marBottom w:val="0"/>
      <w:divBdr>
        <w:top w:val="none" w:sz="0" w:space="0" w:color="auto"/>
        <w:left w:val="none" w:sz="0" w:space="0" w:color="auto"/>
        <w:bottom w:val="none" w:sz="0" w:space="0" w:color="auto"/>
        <w:right w:val="none" w:sz="0" w:space="0" w:color="auto"/>
      </w:divBdr>
      <w:divsChild>
        <w:div w:id="1229539595">
          <w:marLeft w:val="418"/>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s.webofknowledge.com/DaisyOneClickSearch.do?product=WOS&amp;search_mode=DaisyOneClickSearch&amp;colName=WOS&amp;SID=C4EggmiC1u8nCBdjbkL&amp;author_name=Stepjanovic,%20Z&amp;dais_id=2006423871&amp;excludeEventConfig=ExcludeIfFromFullRecP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webofknowledge.com/DaisyOneClickSearch.do?product=WOS&amp;search_mode=DaisyOneClickSearch&amp;colName=WOS&amp;SID=C4EggmiC1u8nCBdjbkL&amp;author_name=Harpa,%20R&amp;dais_id=2006200637&amp;excludeEventConfig=ExcludeIfFromFullRecP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ebofknowledge.com/DaisyOneClickSearch.do?product=WOS&amp;search_mode=DaisyOneClickSearch&amp;colName=WOS&amp;SID=C4EggmiC1u8nCBdjbkL&amp;author_name=Blaga,%20M&amp;dais_id=9607320&amp;excludeEventConfig=ExcludeIfFromFullRecPag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pps.webofknowledge.com/DaisyOneClickSearch.do?product=WOS&amp;search_mode=DaisyOneClickSearch&amp;colName=WOS&amp;SID=C4EggmiC1u8nCBdjbkL&amp;author_name=Wu,%20W&amp;dais_id=33362129&amp;excludeEventConfig=ExcludeIfFromFullRecPage" TargetMode="External"/><Relationship Id="rId4" Type="http://schemas.openxmlformats.org/officeDocument/2006/relationships/settings" Target="settings.xml"/><Relationship Id="rId9" Type="http://schemas.openxmlformats.org/officeDocument/2006/relationships/hyperlink" Target="http://apps.webofknowledge.com/DaisyOneClickSearch.do?product=WOS&amp;search_mode=DaisyOneClickSearch&amp;colName=WOS&amp;SID=C4EggmiC1u8nCBdjbkL&amp;author_name=Attri,%20R&amp;dais_id=1000358333&amp;excludeEventConfig=ExcludeIfFromFullRecPage"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8C18D-E17A-4D6B-82C3-98F0316F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7216</Words>
  <Characters>41135</Characters>
  <Application>Microsoft Office Word</Application>
  <DocSecurity>0</DocSecurity>
  <Lines>342</Lines>
  <Paragraphs>96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Bilişsel Yük</vt:lpstr>
      <vt:lpstr>Bilişsel Yük</vt:lpstr>
    </vt:vector>
  </TitlesOfParts>
  <Company>GEF</Company>
  <LinksUpToDate>false</LinksUpToDate>
  <CharactersWithSpaces>48255</CharactersWithSpaces>
  <SharedDoc>false</SharedDoc>
  <HLinks>
    <vt:vector size="6" baseType="variant">
      <vt:variant>
        <vt:i4>1376263</vt:i4>
      </vt:variant>
      <vt:variant>
        <vt:i4>0</vt:i4>
      </vt:variant>
      <vt:variant>
        <vt:i4>0</vt:i4>
      </vt:variant>
      <vt:variant>
        <vt:i4>5</vt:i4>
      </vt:variant>
      <vt:variant>
        <vt:lpwstr>http://web.calstatela.edu/library/guides/3apa.pdf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Bilişsel Yük</dc:title>
  <dc:creator>Ebru Kılıç</dc:creator>
  <cp:lastModifiedBy>Ümmühan AVCI</cp:lastModifiedBy>
  <cp:revision>12</cp:revision>
  <cp:lastPrinted>2018-03-06T12:45:00Z</cp:lastPrinted>
  <dcterms:created xsi:type="dcterms:W3CDTF">2019-04-03T11:29:00Z</dcterms:created>
  <dcterms:modified xsi:type="dcterms:W3CDTF">2019-04-03T11:55:00Z</dcterms:modified>
</cp:coreProperties>
</file>